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7B3DB1" w:rsidTr="006A1921">
        <w:trPr>
          <w:jc w:val="center"/>
        </w:trPr>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6A1921">
        <w:trPr>
          <w:jc w:val="center"/>
        </w:trPr>
        <w:tc>
          <w:tcPr>
            <w:tcW w:w="7054" w:type="dxa"/>
            <w:gridSpan w:val="2"/>
            <w:shd w:val="clear" w:color="auto" w:fill="auto"/>
          </w:tcPr>
          <w:p w:rsidR="00C76D7F" w:rsidRPr="00CD4E44" w:rsidRDefault="00D21694" w:rsidP="00E17344">
            <w:pPr>
              <w:spacing w:before="0"/>
              <w:jc w:val="left"/>
              <w:rPr>
                <w:szCs w:val="24"/>
                <w:lang w:val="fr-CH"/>
              </w:rPr>
            </w:pPr>
            <w:r w:rsidRPr="00CD4E44">
              <w:rPr>
                <w:szCs w:val="24"/>
                <w:lang w:val="fr-CH"/>
              </w:rPr>
              <w:t xml:space="preserve">Administrative </w:t>
            </w:r>
            <w:r w:rsidR="008B35A3" w:rsidRPr="00CD4E44">
              <w:rPr>
                <w:szCs w:val="24"/>
                <w:lang w:val="fr-CH"/>
              </w:rPr>
              <w:t>C</w:t>
            </w:r>
            <w:r w:rsidR="00C76D7F" w:rsidRPr="00CD4E44">
              <w:rPr>
                <w:szCs w:val="24"/>
                <w:lang w:val="fr-CH"/>
              </w:rPr>
              <w:t>ircular</w:t>
            </w:r>
          </w:p>
          <w:p w:rsidR="00651777" w:rsidRPr="00CD4E44" w:rsidRDefault="007177BB" w:rsidP="007177BB">
            <w:pPr>
              <w:spacing w:before="0"/>
              <w:jc w:val="left"/>
              <w:rPr>
                <w:b/>
                <w:bCs/>
                <w:szCs w:val="24"/>
                <w:lang w:val="fr-CH"/>
              </w:rPr>
            </w:pPr>
            <w:r w:rsidRPr="00FF7CE7">
              <w:rPr>
                <w:b/>
                <w:bCs/>
                <w:szCs w:val="24"/>
                <w:lang w:val="fr-CH"/>
              </w:rPr>
              <w:t>CACE/</w:t>
            </w:r>
            <w:r>
              <w:rPr>
                <w:b/>
                <w:bCs/>
                <w:szCs w:val="24"/>
                <w:lang w:val="fr-CH"/>
              </w:rPr>
              <w:t>747</w:t>
            </w:r>
          </w:p>
        </w:tc>
        <w:tc>
          <w:tcPr>
            <w:tcW w:w="2835" w:type="dxa"/>
            <w:shd w:val="clear" w:color="auto" w:fill="auto"/>
          </w:tcPr>
          <w:p w:rsidR="00651777" w:rsidRPr="00CD4E44" w:rsidRDefault="007177BB" w:rsidP="00F36491">
            <w:pPr>
              <w:spacing w:before="0"/>
              <w:jc w:val="right"/>
              <w:rPr>
                <w:szCs w:val="24"/>
                <w:lang w:val="en-GB"/>
              </w:rPr>
            </w:pPr>
            <w:r w:rsidRPr="007177BB">
              <w:rPr>
                <w:szCs w:val="24"/>
                <w:lang w:val="en-GB"/>
              </w:rPr>
              <w:t>1</w:t>
            </w:r>
            <w:r w:rsidR="00F36491">
              <w:rPr>
                <w:szCs w:val="24"/>
                <w:lang w:val="en-GB"/>
              </w:rPr>
              <w:t>4</w:t>
            </w:r>
            <w:r w:rsidRPr="007177BB">
              <w:rPr>
                <w:szCs w:val="24"/>
                <w:lang w:val="en-GB"/>
              </w:rPr>
              <w:t xml:space="preserve"> August 2015</w:t>
            </w: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6A1921">
        <w:trPr>
          <w:jc w:val="center"/>
        </w:trPr>
        <w:tc>
          <w:tcPr>
            <w:tcW w:w="9889" w:type="dxa"/>
            <w:gridSpan w:val="3"/>
            <w:shd w:val="clear" w:color="auto" w:fill="auto"/>
          </w:tcPr>
          <w:p w:rsidR="0037309C" w:rsidRPr="00CD4E44" w:rsidRDefault="0037309C" w:rsidP="00D374CD">
            <w:pPr>
              <w:spacing w:before="0"/>
              <w:jc w:val="left"/>
              <w:rPr>
                <w:szCs w:val="24"/>
              </w:rPr>
            </w:pPr>
          </w:p>
        </w:tc>
      </w:tr>
      <w:tr w:rsidR="0037309C" w:rsidRPr="00CD4E44" w:rsidTr="006A1921">
        <w:trPr>
          <w:jc w:val="center"/>
        </w:trPr>
        <w:tc>
          <w:tcPr>
            <w:tcW w:w="9889" w:type="dxa"/>
            <w:gridSpan w:val="3"/>
            <w:shd w:val="clear" w:color="auto" w:fill="auto"/>
          </w:tcPr>
          <w:p w:rsidR="00D21694" w:rsidRPr="00CD4E44" w:rsidRDefault="007177BB" w:rsidP="006047E5">
            <w:pPr>
              <w:spacing w:before="0"/>
              <w:jc w:val="left"/>
              <w:rPr>
                <w:b/>
                <w:bCs/>
                <w:szCs w:val="24"/>
              </w:rPr>
            </w:pPr>
            <w:r w:rsidRPr="00FF7CE7">
              <w:rPr>
                <w:b/>
                <w:bCs/>
                <w:szCs w:val="24"/>
              </w:rPr>
              <w:t>To Administrations of Member States of the ITU, Radiocommunication Sector Members and</w:t>
            </w:r>
            <w:r w:rsidRPr="00FF7CE7">
              <w:rPr>
                <w:b/>
                <w:bCs/>
                <w:szCs w:val="24"/>
              </w:rPr>
              <w:br/>
              <w:t xml:space="preserve">ITU-R Associates participating in the work of Radiocommunication Study Group </w:t>
            </w:r>
            <w:r>
              <w:rPr>
                <w:b/>
                <w:bCs/>
                <w:szCs w:val="24"/>
              </w:rPr>
              <w:t>6</w:t>
            </w: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szCs w:val="24"/>
              </w:rPr>
            </w:pP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szCs w:val="24"/>
              </w:rPr>
            </w:pPr>
          </w:p>
        </w:tc>
      </w:tr>
      <w:tr w:rsidR="007177BB" w:rsidRPr="00CD4E44" w:rsidTr="006A1921">
        <w:trPr>
          <w:jc w:val="center"/>
        </w:trPr>
        <w:tc>
          <w:tcPr>
            <w:tcW w:w="1526" w:type="dxa"/>
            <w:shd w:val="clear" w:color="auto" w:fill="auto"/>
          </w:tcPr>
          <w:p w:rsidR="007177BB" w:rsidRPr="00CD4E44" w:rsidRDefault="007177BB" w:rsidP="007177BB">
            <w:pPr>
              <w:spacing w:before="0"/>
              <w:jc w:val="left"/>
              <w:rPr>
                <w:szCs w:val="24"/>
                <w:lang w:val="en-GB"/>
              </w:rPr>
            </w:pPr>
            <w:r w:rsidRPr="00CD4E44">
              <w:rPr>
                <w:szCs w:val="24"/>
              </w:rPr>
              <w:t>Subject:</w:t>
            </w:r>
          </w:p>
        </w:tc>
        <w:tc>
          <w:tcPr>
            <w:tcW w:w="8363" w:type="dxa"/>
            <w:gridSpan w:val="2"/>
            <w:vMerge w:val="restart"/>
            <w:shd w:val="clear" w:color="auto" w:fill="auto"/>
          </w:tcPr>
          <w:p w:rsidR="007177BB" w:rsidRPr="00FF7CE7" w:rsidRDefault="007177BB" w:rsidP="007177BB">
            <w:pPr>
              <w:spacing w:before="0"/>
              <w:jc w:val="left"/>
              <w:rPr>
                <w:b/>
                <w:bCs/>
                <w:szCs w:val="24"/>
              </w:rPr>
            </w:pPr>
            <w:r w:rsidRPr="00FF7CE7">
              <w:rPr>
                <w:b/>
                <w:bCs/>
                <w:szCs w:val="24"/>
              </w:rPr>
              <w:t xml:space="preserve">Radiocommunication Study Group </w:t>
            </w:r>
            <w:r>
              <w:rPr>
                <w:b/>
                <w:bCs/>
                <w:szCs w:val="24"/>
              </w:rPr>
              <w:t>6</w:t>
            </w:r>
            <w:r w:rsidRPr="00FF7CE7">
              <w:rPr>
                <w:b/>
                <w:bCs/>
                <w:szCs w:val="24"/>
              </w:rPr>
              <w:t xml:space="preserve"> </w:t>
            </w:r>
            <w:r w:rsidRPr="007177BB">
              <w:rPr>
                <w:b/>
                <w:bCs/>
                <w:szCs w:val="24"/>
              </w:rPr>
              <w:t>(Broadcasting service)</w:t>
            </w:r>
          </w:p>
          <w:p w:rsidR="007177BB" w:rsidRPr="007177BB" w:rsidRDefault="007177BB" w:rsidP="007177BB">
            <w:pPr>
              <w:keepNext/>
              <w:keepLines/>
              <w:numPr>
                <w:ilvl w:val="0"/>
                <w:numId w:val="2"/>
              </w:numPr>
              <w:tabs>
                <w:tab w:val="clear" w:pos="794"/>
                <w:tab w:val="clear" w:pos="1191"/>
                <w:tab w:val="clear" w:pos="1588"/>
                <w:tab w:val="left" w:pos="1418"/>
              </w:tabs>
              <w:spacing w:before="240" w:after="120" w:line="240" w:lineRule="auto"/>
              <w:ind w:left="317" w:right="-284" w:hanging="317"/>
              <w:jc w:val="left"/>
              <w:rPr>
                <w:rFonts w:asciiTheme="minorHAnsi" w:hAnsiTheme="minorHAnsi" w:cstheme="minorHAnsi"/>
                <w:b/>
                <w:szCs w:val="24"/>
              </w:rPr>
            </w:pPr>
            <w:r w:rsidRPr="007177BB">
              <w:rPr>
                <w:b/>
                <w:bCs/>
                <w:szCs w:val="24"/>
              </w:rPr>
              <w:t>Proposed adoption of 2 draft new ITU-R Recommendations and 15 draft</w:t>
            </w:r>
            <w:r w:rsidRPr="007177BB">
              <w:rPr>
                <w:b/>
                <w:bCs/>
                <w:szCs w:val="24"/>
              </w:rPr>
              <w:br/>
              <w:t>revised ITU-R Recommendations and their simultaneous approval</w:t>
            </w:r>
            <w:r w:rsidRPr="007177BB">
              <w:rPr>
                <w:b/>
                <w:bCs/>
                <w:szCs w:val="24"/>
              </w:rPr>
              <w:br/>
              <w:t>by correspondence in accordance with § 10.3 of Resolution ITU</w:t>
            </w:r>
            <w:r w:rsidRPr="007177BB">
              <w:rPr>
                <w:b/>
                <w:bCs/>
                <w:szCs w:val="24"/>
              </w:rPr>
              <w:noBreakHyphen/>
              <w:t>R 1-6</w:t>
            </w:r>
            <w:r w:rsidRPr="007177BB">
              <w:rPr>
                <w:b/>
                <w:bCs/>
                <w:szCs w:val="24"/>
              </w:rPr>
              <w:br/>
              <w:t>(Procedure for the simultaneous adoption and</w:t>
            </w:r>
            <w:r w:rsidRPr="007177BB">
              <w:rPr>
                <w:rFonts w:asciiTheme="minorHAnsi" w:hAnsiTheme="minorHAnsi" w:cstheme="minorHAnsi"/>
                <w:b/>
                <w:szCs w:val="24"/>
              </w:rPr>
              <w:t> approval by correspondence)</w:t>
            </w:r>
          </w:p>
          <w:p w:rsidR="007177BB" w:rsidRPr="00FF7CE7" w:rsidRDefault="007177BB" w:rsidP="007177BB">
            <w:pPr>
              <w:pStyle w:val="ListParagraph"/>
              <w:tabs>
                <w:tab w:val="clear" w:pos="1191"/>
                <w:tab w:val="clear" w:pos="1588"/>
                <w:tab w:val="clear" w:pos="1985"/>
                <w:tab w:val="left" w:pos="1418"/>
              </w:tabs>
              <w:ind w:left="317"/>
              <w:rPr>
                <w:szCs w:val="24"/>
              </w:rPr>
            </w:pPr>
          </w:p>
        </w:tc>
      </w:tr>
      <w:tr w:rsidR="007177BB" w:rsidRPr="00CD4E44" w:rsidTr="006A1921">
        <w:trPr>
          <w:jc w:val="center"/>
        </w:trPr>
        <w:tc>
          <w:tcPr>
            <w:tcW w:w="1526" w:type="dxa"/>
            <w:shd w:val="clear" w:color="auto" w:fill="auto"/>
          </w:tcPr>
          <w:p w:rsidR="007177BB" w:rsidRPr="00CD4E44" w:rsidRDefault="007177BB" w:rsidP="007177BB">
            <w:pPr>
              <w:spacing w:before="0"/>
              <w:jc w:val="left"/>
              <w:rPr>
                <w:b/>
                <w:bCs/>
                <w:szCs w:val="24"/>
                <w:lang w:val="en-GB"/>
              </w:rPr>
            </w:pPr>
          </w:p>
        </w:tc>
        <w:tc>
          <w:tcPr>
            <w:tcW w:w="8363" w:type="dxa"/>
            <w:gridSpan w:val="2"/>
            <w:vMerge/>
            <w:shd w:val="clear" w:color="auto" w:fill="auto"/>
          </w:tcPr>
          <w:p w:rsidR="007177BB" w:rsidRPr="00CD4E44" w:rsidRDefault="007177BB" w:rsidP="007177BB">
            <w:pPr>
              <w:spacing w:before="0"/>
              <w:rPr>
                <w:b/>
                <w:bCs/>
                <w:szCs w:val="24"/>
                <w:lang w:val="en-GB"/>
              </w:rPr>
            </w:pPr>
          </w:p>
        </w:tc>
      </w:tr>
      <w:tr w:rsidR="007177BB" w:rsidRPr="00CD4E44" w:rsidTr="006A1921">
        <w:trPr>
          <w:jc w:val="center"/>
        </w:trPr>
        <w:tc>
          <w:tcPr>
            <w:tcW w:w="1526" w:type="dxa"/>
            <w:shd w:val="clear" w:color="auto" w:fill="auto"/>
          </w:tcPr>
          <w:p w:rsidR="007177BB" w:rsidRPr="00CD4E44" w:rsidRDefault="007177BB" w:rsidP="007177BB">
            <w:pPr>
              <w:spacing w:before="0"/>
              <w:jc w:val="left"/>
              <w:rPr>
                <w:b/>
                <w:bCs/>
                <w:szCs w:val="24"/>
                <w:lang w:val="en-GB"/>
              </w:rPr>
            </w:pPr>
          </w:p>
        </w:tc>
        <w:tc>
          <w:tcPr>
            <w:tcW w:w="8363" w:type="dxa"/>
            <w:gridSpan w:val="2"/>
            <w:vMerge/>
            <w:shd w:val="clear" w:color="auto" w:fill="auto"/>
          </w:tcPr>
          <w:p w:rsidR="007177BB" w:rsidRPr="00CD4E44" w:rsidRDefault="007177BB" w:rsidP="007177BB">
            <w:pPr>
              <w:spacing w:before="0"/>
              <w:rPr>
                <w:b/>
                <w:bCs/>
                <w:szCs w:val="24"/>
                <w:lang w:val="en-GB"/>
              </w:rPr>
            </w:pPr>
          </w:p>
        </w:tc>
      </w:tr>
      <w:tr w:rsidR="007177BB" w:rsidRPr="00CD4E44" w:rsidTr="006A1921">
        <w:trPr>
          <w:jc w:val="center"/>
        </w:trPr>
        <w:tc>
          <w:tcPr>
            <w:tcW w:w="9889" w:type="dxa"/>
            <w:gridSpan w:val="3"/>
            <w:shd w:val="clear" w:color="auto" w:fill="auto"/>
          </w:tcPr>
          <w:p w:rsidR="007177BB" w:rsidRPr="00CD4E44" w:rsidRDefault="007177BB" w:rsidP="007177BB">
            <w:pPr>
              <w:spacing w:before="0"/>
              <w:jc w:val="left"/>
              <w:rPr>
                <w:b/>
                <w:bCs/>
                <w:szCs w:val="24"/>
              </w:rPr>
            </w:pPr>
          </w:p>
        </w:tc>
      </w:tr>
      <w:tr w:rsidR="007177BB" w:rsidRPr="00CD4E44" w:rsidTr="006A1921">
        <w:trPr>
          <w:jc w:val="center"/>
        </w:trPr>
        <w:tc>
          <w:tcPr>
            <w:tcW w:w="9889" w:type="dxa"/>
            <w:gridSpan w:val="3"/>
            <w:shd w:val="clear" w:color="auto" w:fill="auto"/>
          </w:tcPr>
          <w:p w:rsidR="007177BB" w:rsidRPr="00CD4E44" w:rsidRDefault="007177BB" w:rsidP="007177BB">
            <w:pPr>
              <w:spacing w:before="0"/>
              <w:jc w:val="left"/>
              <w:rPr>
                <w:b/>
                <w:bCs/>
                <w:szCs w:val="24"/>
              </w:rPr>
            </w:pPr>
          </w:p>
        </w:tc>
      </w:tr>
    </w:tbl>
    <w:p w:rsidR="007177BB" w:rsidRPr="007177BB" w:rsidRDefault="007177BB" w:rsidP="00256EEB">
      <w:pPr>
        <w:pStyle w:val="Normalaftertitle"/>
        <w:spacing w:before="600"/>
        <w:rPr>
          <w:szCs w:val="24"/>
        </w:rPr>
      </w:pPr>
      <w:r w:rsidRPr="007177BB">
        <w:rPr>
          <w:szCs w:val="24"/>
        </w:rPr>
        <w:t xml:space="preserve">At the meeting of Radiocommunication Study Group 6, held on 24 July 2015, the Study Group decided to seek adoption of 2 draft new ITU-R Recommendations </w:t>
      </w:r>
      <w:r w:rsidRPr="007177BB">
        <w:rPr>
          <w:bCs/>
          <w:szCs w:val="24"/>
        </w:rPr>
        <w:t>and 15 draft revised ITU-R Recommendations</w:t>
      </w:r>
      <w:r w:rsidRPr="007177BB">
        <w:rPr>
          <w:szCs w:val="24"/>
        </w:rPr>
        <w:t xml:space="preserve"> by correspondence (§ 10.2.3 of Resolution ITU-R 1-6) and further decided to apply the procedure for simultaneous adoption and approval by correspondence (PSAA), (§ 10.3 of Resolution ITU</w:t>
      </w:r>
      <w:r w:rsidRPr="007177BB">
        <w:rPr>
          <w:szCs w:val="24"/>
        </w:rPr>
        <w:noBreakHyphen/>
        <w:t>R 1</w:t>
      </w:r>
      <w:r w:rsidRPr="007177BB">
        <w:rPr>
          <w:szCs w:val="24"/>
        </w:rPr>
        <w:noBreakHyphen/>
        <w:t>6). The titles and summaries of the draft Recommendations are given in the Annex to this letter</w:t>
      </w:r>
      <w:r w:rsidR="00130B5E">
        <w:rPr>
          <w:szCs w:val="24"/>
        </w:rPr>
        <w:t>.</w:t>
      </w:r>
    </w:p>
    <w:p w:rsidR="007177BB" w:rsidRPr="007177BB" w:rsidRDefault="007177BB" w:rsidP="00A03BA7">
      <w:pPr>
        <w:rPr>
          <w:szCs w:val="24"/>
        </w:rPr>
      </w:pPr>
      <w:r w:rsidRPr="007177BB">
        <w:rPr>
          <w:szCs w:val="24"/>
        </w:rPr>
        <w:t>The consideration period shall extend for 2 months ending on</w:t>
      </w:r>
      <w:r>
        <w:rPr>
          <w:szCs w:val="24"/>
        </w:rPr>
        <w:t xml:space="preserve"> </w:t>
      </w:r>
      <w:r w:rsidRPr="007177BB">
        <w:rPr>
          <w:szCs w:val="24"/>
          <w:u w:val="single"/>
        </w:rPr>
        <w:t>1</w:t>
      </w:r>
      <w:r w:rsidR="00A03BA7">
        <w:rPr>
          <w:szCs w:val="24"/>
          <w:u w:val="single"/>
        </w:rPr>
        <w:t>4</w:t>
      </w:r>
      <w:bookmarkStart w:id="0" w:name="_GoBack"/>
      <w:bookmarkEnd w:id="0"/>
      <w:r w:rsidRPr="007177BB">
        <w:rPr>
          <w:szCs w:val="24"/>
          <w:u w:val="single"/>
        </w:rPr>
        <w:t xml:space="preserve"> October 2015</w:t>
      </w:r>
      <w:r w:rsidRPr="007177BB">
        <w:rPr>
          <w:szCs w:val="24"/>
        </w:rPr>
        <w:t xml:space="preserve">. If within this period no objections are received from Member States, the draft Recommendations shall be considered to be adopted by Study Group 6. Furthermore, since the PSAA procedure has been followed, the draft Recommendations shall also be considered as approved. </w:t>
      </w:r>
    </w:p>
    <w:p w:rsidR="007177BB" w:rsidRPr="007177BB" w:rsidRDefault="007177BB" w:rsidP="007177BB">
      <w:pPr>
        <w:tabs>
          <w:tab w:val="left" w:pos="0"/>
          <w:tab w:val="left" w:pos="1134"/>
          <w:tab w:val="left" w:pos="3119"/>
        </w:tabs>
        <w:spacing w:after="240"/>
        <w:rPr>
          <w:szCs w:val="24"/>
        </w:rPr>
      </w:pPr>
      <w:r w:rsidRPr="007177BB">
        <w:rPr>
          <w:szCs w:val="24"/>
        </w:rPr>
        <w:t>Any Member State who objects to the adoption of a draft Recommendation is requested to inform the Director and the Chairman of the Study Group of the reasons for the objection.</w:t>
      </w:r>
    </w:p>
    <w:p w:rsidR="007177BB" w:rsidRPr="00FF7CE7" w:rsidRDefault="007177BB" w:rsidP="007177BB">
      <w:pPr>
        <w:rPr>
          <w:szCs w:val="24"/>
        </w:rPr>
      </w:pPr>
      <w:r w:rsidRPr="007177BB">
        <w:rPr>
          <w:szCs w:val="24"/>
        </w:rPr>
        <w:t>After the above-mentioned deadline, the results of the PSAA procedure will be announced in an Administrative Circular and the approved Recommendations</w:t>
      </w:r>
      <w:r w:rsidRPr="00FF7CE7">
        <w:rPr>
          <w:szCs w:val="24"/>
        </w:rPr>
        <w:t xml:space="preserve"> will be published as soon as practicable (see </w:t>
      </w:r>
      <w:hyperlink r:id="rId8" w:history="1">
        <w:r w:rsidRPr="00FF7CE7">
          <w:rPr>
            <w:rStyle w:val="Hyperlink"/>
            <w:szCs w:val="24"/>
          </w:rPr>
          <w:t>http://www.itu.int/pub/R-REC</w:t>
        </w:r>
      </w:hyperlink>
      <w:r w:rsidRPr="00FF7CE7">
        <w:rPr>
          <w:szCs w:val="24"/>
        </w:rPr>
        <w:t xml:space="preserve">). </w:t>
      </w:r>
    </w:p>
    <w:p w:rsidR="007177BB" w:rsidRPr="00FF7CE7" w:rsidRDefault="007177BB" w:rsidP="007177BB">
      <w:pPr>
        <w:rPr>
          <w:szCs w:val="24"/>
        </w:rPr>
      </w:pPr>
      <w:r>
        <w:br w:type="page"/>
      </w:r>
      <w:r w:rsidRPr="00FF7CE7">
        <w:rPr>
          <w:szCs w:val="24"/>
        </w:rPr>
        <w:lastRenderedPageBreak/>
        <w:t>Any ITU member organization aware of a patent held by itself or others which may fully or partly cover elements of the draft Recommendation(s) mentioned in this letter is requested to disclose such information to the Secretariat as soon as possible. The Common Patent Policy for ITU</w:t>
      </w:r>
      <w:r w:rsidRPr="00FF7CE7">
        <w:rPr>
          <w:szCs w:val="24"/>
        </w:rPr>
        <w:noBreakHyphen/>
        <w:t>T/ITU</w:t>
      </w:r>
      <w:r w:rsidRPr="00FF7CE7">
        <w:rPr>
          <w:szCs w:val="24"/>
        </w:rPr>
        <w:noBreakHyphen/>
        <w:t>R/ISO/IEC is available at</w:t>
      </w:r>
      <w:r w:rsidRPr="00FF7CE7">
        <w:rPr>
          <w:rStyle w:val="Hyperlink"/>
          <w:szCs w:val="24"/>
        </w:rPr>
        <w:t xml:space="preserve"> </w:t>
      </w:r>
      <w:hyperlink r:id="rId9" w:history="1">
        <w:r w:rsidRPr="00FF7CE7">
          <w:rPr>
            <w:rStyle w:val="Hyperlink"/>
            <w:szCs w:val="24"/>
          </w:rPr>
          <w:t>http://www.itu.int/en/ITU-T/ipr/Pages/policy.aspx</w:t>
        </w:r>
      </w:hyperlink>
      <w:r w:rsidRPr="00FF7CE7">
        <w:rPr>
          <w:szCs w:val="24"/>
        </w:rPr>
        <w:t>.</w:t>
      </w:r>
    </w:p>
    <w:p w:rsidR="007177BB" w:rsidRPr="00FF7CE7" w:rsidRDefault="007177BB" w:rsidP="007177BB">
      <w:pPr>
        <w:spacing w:before="1920" w:line="240" w:lineRule="auto"/>
        <w:jc w:val="left"/>
        <w:rPr>
          <w:rFonts w:asciiTheme="minorHAnsi" w:hAnsiTheme="minorHAnsi" w:cstheme="minorHAnsi"/>
          <w:szCs w:val="24"/>
        </w:rPr>
      </w:pPr>
      <w:r w:rsidRPr="00FF7CE7">
        <w:rPr>
          <w:rFonts w:asciiTheme="minorHAnsi" w:hAnsiTheme="minorHAnsi" w:cstheme="minorHAnsi"/>
          <w:szCs w:val="24"/>
        </w:rPr>
        <w:t>François Rancy</w:t>
      </w:r>
    </w:p>
    <w:p w:rsidR="007177BB" w:rsidRPr="00FF7CE7" w:rsidRDefault="007177BB" w:rsidP="007177BB">
      <w:pPr>
        <w:spacing w:before="0" w:line="240" w:lineRule="auto"/>
        <w:jc w:val="left"/>
        <w:rPr>
          <w:rFonts w:asciiTheme="minorHAnsi" w:hAnsiTheme="minorHAnsi" w:cstheme="minorHAnsi"/>
          <w:szCs w:val="24"/>
        </w:rPr>
      </w:pPr>
      <w:r w:rsidRPr="00FF7CE7">
        <w:rPr>
          <w:rFonts w:asciiTheme="minorHAnsi" w:hAnsiTheme="minorHAnsi" w:cstheme="minorHAnsi"/>
          <w:szCs w:val="24"/>
        </w:rPr>
        <w:t>Director</w:t>
      </w:r>
    </w:p>
    <w:p w:rsidR="007177BB" w:rsidRPr="00FF7CE7" w:rsidRDefault="007177BB" w:rsidP="007177BB">
      <w:pPr>
        <w:ind w:left="1191" w:hanging="1191"/>
        <w:rPr>
          <w:szCs w:val="24"/>
          <w:u w:val="single"/>
        </w:rPr>
      </w:pPr>
    </w:p>
    <w:p w:rsidR="007177BB" w:rsidRDefault="007177BB" w:rsidP="007177BB">
      <w:pPr>
        <w:ind w:left="1191" w:hanging="1191"/>
        <w:rPr>
          <w:szCs w:val="24"/>
          <w:u w:val="single"/>
        </w:rPr>
      </w:pPr>
    </w:p>
    <w:p w:rsidR="00F26127" w:rsidRPr="00FF7CE7" w:rsidRDefault="00F26127" w:rsidP="007177BB">
      <w:pPr>
        <w:ind w:left="1191" w:hanging="1191"/>
        <w:rPr>
          <w:szCs w:val="24"/>
          <w:u w:val="single"/>
        </w:rPr>
      </w:pPr>
    </w:p>
    <w:p w:rsidR="007177BB" w:rsidRPr="00FF7CE7" w:rsidRDefault="00974BA5" w:rsidP="00974BA5">
      <w:pPr>
        <w:ind w:left="1191" w:hanging="1191"/>
        <w:rPr>
          <w:szCs w:val="24"/>
        </w:rPr>
      </w:pPr>
      <w:r>
        <w:rPr>
          <w:b/>
          <w:bCs/>
          <w:szCs w:val="24"/>
        </w:rPr>
        <w:t>Annex</w:t>
      </w:r>
      <w:r w:rsidR="007177BB" w:rsidRPr="00FF7CE7">
        <w:rPr>
          <w:b/>
          <w:bCs/>
          <w:szCs w:val="24"/>
        </w:rPr>
        <w:t>:</w:t>
      </w:r>
      <w:r w:rsidR="007177BB" w:rsidRPr="00FF7CE7">
        <w:rPr>
          <w:szCs w:val="24"/>
        </w:rPr>
        <w:t xml:space="preserve"> </w:t>
      </w:r>
      <w:r w:rsidR="007177BB" w:rsidRPr="00FF7CE7">
        <w:rPr>
          <w:szCs w:val="24"/>
        </w:rPr>
        <w:tab/>
      </w:r>
      <w:r w:rsidRPr="004758D4">
        <w:rPr>
          <w:rFonts w:asciiTheme="minorHAnsi" w:hAnsiTheme="minorHAnsi" w:cstheme="minorHAnsi"/>
          <w:szCs w:val="28"/>
        </w:rPr>
        <w:t>Titles and summaries of the draft Recommendations</w:t>
      </w:r>
    </w:p>
    <w:p w:rsidR="007177BB" w:rsidRPr="00FF7CE7" w:rsidRDefault="007177BB" w:rsidP="007177BB">
      <w:pPr>
        <w:ind w:left="1191" w:hanging="1191"/>
        <w:rPr>
          <w:szCs w:val="24"/>
        </w:rPr>
      </w:pPr>
    </w:p>
    <w:p w:rsidR="007177BB" w:rsidRPr="007177BB" w:rsidRDefault="007177BB" w:rsidP="007177BB">
      <w:pPr>
        <w:ind w:left="1191" w:hanging="1191"/>
        <w:rPr>
          <w:szCs w:val="24"/>
        </w:rPr>
      </w:pPr>
    </w:p>
    <w:p w:rsidR="007177BB" w:rsidRPr="007177BB" w:rsidRDefault="007177BB" w:rsidP="00256EEB">
      <w:pPr>
        <w:tabs>
          <w:tab w:val="clear" w:pos="1588"/>
          <w:tab w:val="clear" w:pos="1985"/>
          <w:tab w:val="left" w:pos="2552"/>
        </w:tabs>
        <w:ind w:left="1418" w:hanging="1418"/>
        <w:rPr>
          <w:szCs w:val="24"/>
        </w:rPr>
      </w:pPr>
      <w:r w:rsidRPr="007177BB">
        <w:rPr>
          <w:b/>
          <w:bCs/>
          <w:szCs w:val="24"/>
        </w:rPr>
        <w:t>Documents:</w:t>
      </w:r>
      <w:r w:rsidRPr="007177BB">
        <w:rPr>
          <w:szCs w:val="24"/>
        </w:rPr>
        <w:tab/>
        <w:t xml:space="preserve">Documents </w:t>
      </w:r>
      <w:hyperlink r:id="rId10" w:history="1">
        <w:r w:rsidRPr="007177BB">
          <w:rPr>
            <w:rStyle w:val="Hyperlink"/>
            <w:szCs w:val="24"/>
          </w:rPr>
          <w:t>6/411(Rev.1)</w:t>
        </w:r>
      </w:hyperlink>
      <w:r w:rsidRPr="007177BB">
        <w:rPr>
          <w:szCs w:val="24"/>
        </w:rPr>
        <w:t xml:space="preserve">, </w:t>
      </w:r>
      <w:hyperlink r:id="rId11" w:history="1">
        <w:r w:rsidRPr="007177BB">
          <w:rPr>
            <w:rStyle w:val="Hyperlink"/>
            <w:szCs w:val="24"/>
          </w:rPr>
          <w:t>6/412(Rev.2)</w:t>
        </w:r>
      </w:hyperlink>
      <w:r w:rsidRPr="007177BB">
        <w:rPr>
          <w:szCs w:val="24"/>
        </w:rPr>
        <w:t>,</w:t>
      </w:r>
      <w:r>
        <w:rPr>
          <w:szCs w:val="24"/>
        </w:rPr>
        <w:t xml:space="preserve"> </w:t>
      </w:r>
      <w:hyperlink r:id="rId12" w:history="1">
        <w:r w:rsidRPr="007177BB">
          <w:rPr>
            <w:rStyle w:val="Hyperlink"/>
            <w:szCs w:val="24"/>
          </w:rPr>
          <w:t>6/413(Rev.1)</w:t>
        </w:r>
      </w:hyperlink>
      <w:r>
        <w:rPr>
          <w:szCs w:val="24"/>
        </w:rPr>
        <w:t>,</w:t>
      </w:r>
      <w:r w:rsidRPr="007177BB">
        <w:rPr>
          <w:szCs w:val="24"/>
        </w:rPr>
        <w:t xml:space="preserve"> </w:t>
      </w:r>
      <w:hyperlink r:id="rId13" w:history="1">
        <w:r w:rsidRPr="007177BB">
          <w:rPr>
            <w:rStyle w:val="Hyperlink"/>
            <w:szCs w:val="24"/>
          </w:rPr>
          <w:t>6/415(Rev.1)</w:t>
        </w:r>
      </w:hyperlink>
      <w:r w:rsidRPr="007177BB">
        <w:rPr>
          <w:szCs w:val="24"/>
        </w:rPr>
        <w:t xml:space="preserve">, </w:t>
      </w:r>
      <w:hyperlink r:id="rId14" w:history="1">
        <w:r w:rsidRPr="007177BB">
          <w:rPr>
            <w:rStyle w:val="Hyperlink"/>
            <w:szCs w:val="24"/>
          </w:rPr>
          <w:t>6/417(Rev.2)</w:t>
        </w:r>
      </w:hyperlink>
      <w:r w:rsidRPr="007177BB">
        <w:rPr>
          <w:szCs w:val="24"/>
        </w:rPr>
        <w:t xml:space="preserve">, </w:t>
      </w:r>
      <w:hyperlink r:id="rId15" w:history="1">
        <w:r w:rsidRPr="007177BB">
          <w:rPr>
            <w:rStyle w:val="Hyperlink"/>
            <w:szCs w:val="24"/>
          </w:rPr>
          <w:t>6/421(Rev.1)</w:t>
        </w:r>
      </w:hyperlink>
      <w:r w:rsidRPr="007177BB">
        <w:rPr>
          <w:szCs w:val="24"/>
        </w:rPr>
        <w:t xml:space="preserve">, </w:t>
      </w:r>
      <w:hyperlink r:id="rId16" w:history="1">
        <w:r w:rsidRPr="007177BB">
          <w:rPr>
            <w:rStyle w:val="Hyperlink"/>
            <w:szCs w:val="24"/>
          </w:rPr>
          <w:t>6/423(Rev.</w:t>
        </w:r>
        <w:r>
          <w:rPr>
            <w:rStyle w:val="Hyperlink"/>
            <w:szCs w:val="24"/>
          </w:rPr>
          <w:t>1</w:t>
        </w:r>
        <w:r w:rsidRPr="007177BB">
          <w:rPr>
            <w:rStyle w:val="Hyperlink"/>
            <w:szCs w:val="24"/>
          </w:rPr>
          <w:t>)</w:t>
        </w:r>
      </w:hyperlink>
      <w:r w:rsidRPr="007177BB">
        <w:rPr>
          <w:szCs w:val="24"/>
        </w:rPr>
        <w:t xml:space="preserve">, </w:t>
      </w:r>
      <w:hyperlink r:id="rId17" w:history="1">
        <w:r w:rsidRPr="00F26127">
          <w:rPr>
            <w:rStyle w:val="Hyperlink"/>
            <w:szCs w:val="24"/>
          </w:rPr>
          <w:t>6/427(Rev.1)</w:t>
        </w:r>
      </w:hyperlink>
      <w:r w:rsidRPr="007177BB">
        <w:rPr>
          <w:szCs w:val="24"/>
        </w:rPr>
        <w:t xml:space="preserve">, </w:t>
      </w:r>
      <w:hyperlink r:id="rId18" w:history="1">
        <w:r w:rsidRPr="00F26127">
          <w:rPr>
            <w:rStyle w:val="Hyperlink"/>
            <w:szCs w:val="24"/>
          </w:rPr>
          <w:t>6/436(Rev.1)</w:t>
        </w:r>
      </w:hyperlink>
      <w:r w:rsidRPr="007177BB">
        <w:rPr>
          <w:szCs w:val="24"/>
        </w:rPr>
        <w:t xml:space="preserve">, </w:t>
      </w:r>
      <w:hyperlink r:id="rId19" w:history="1">
        <w:r w:rsidRPr="00F26127">
          <w:rPr>
            <w:rStyle w:val="Hyperlink"/>
            <w:szCs w:val="24"/>
          </w:rPr>
          <w:t>6/439(Rev.1)</w:t>
        </w:r>
      </w:hyperlink>
      <w:r w:rsidRPr="007177BB">
        <w:rPr>
          <w:szCs w:val="24"/>
        </w:rPr>
        <w:t xml:space="preserve">, </w:t>
      </w:r>
      <w:hyperlink r:id="rId20" w:history="1">
        <w:r w:rsidRPr="00F26127">
          <w:rPr>
            <w:rStyle w:val="Hyperlink"/>
            <w:szCs w:val="24"/>
          </w:rPr>
          <w:t>6/443(Rev.1)</w:t>
        </w:r>
      </w:hyperlink>
      <w:r w:rsidRPr="007177BB">
        <w:rPr>
          <w:szCs w:val="24"/>
        </w:rPr>
        <w:t xml:space="preserve">, </w:t>
      </w:r>
      <w:hyperlink r:id="rId21" w:history="1">
        <w:r w:rsidRPr="00F26127">
          <w:rPr>
            <w:rStyle w:val="Hyperlink"/>
            <w:szCs w:val="24"/>
          </w:rPr>
          <w:t>6/450(Rev.1)</w:t>
        </w:r>
      </w:hyperlink>
      <w:r w:rsidRPr="007177BB">
        <w:rPr>
          <w:szCs w:val="24"/>
        </w:rPr>
        <w:t xml:space="preserve">, </w:t>
      </w:r>
      <w:hyperlink r:id="rId22" w:history="1">
        <w:r w:rsidRPr="00F26127">
          <w:rPr>
            <w:rStyle w:val="Hyperlink"/>
            <w:szCs w:val="24"/>
          </w:rPr>
          <w:t>6/454(Rev.1)</w:t>
        </w:r>
      </w:hyperlink>
      <w:r w:rsidRPr="007177BB">
        <w:rPr>
          <w:szCs w:val="24"/>
        </w:rPr>
        <w:t xml:space="preserve">, </w:t>
      </w:r>
      <w:hyperlink r:id="rId23" w:history="1">
        <w:r w:rsidRPr="00F26127">
          <w:rPr>
            <w:rStyle w:val="Hyperlink"/>
            <w:szCs w:val="24"/>
          </w:rPr>
          <w:t>6/455(Rev.1)</w:t>
        </w:r>
      </w:hyperlink>
      <w:r w:rsidRPr="007177BB">
        <w:rPr>
          <w:szCs w:val="24"/>
        </w:rPr>
        <w:t xml:space="preserve">, </w:t>
      </w:r>
      <w:hyperlink r:id="rId24" w:history="1">
        <w:r w:rsidRPr="00F26127">
          <w:rPr>
            <w:rStyle w:val="Hyperlink"/>
            <w:szCs w:val="24"/>
          </w:rPr>
          <w:t>6/456(Rev.2)</w:t>
        </w:r>
      </w:hyperlink>
      <w:r w:rsidRPr="007177BB">
        <w:rPr>
          <w:szCs w:val="24"/>
        </w:rPr>
        <w:t xml:space="preserve">, </w:t>
      </w:r>
      <w:hyperlink r:id="rId25" w:history="1">
        <w:r w:rsidRPr="00F26127">
          <w:rPr>
            <w:rStyle w:val="Hyperlink"/>
            <w:szCs w:val="24"/>
          </w:rPr>
          <w:t>6/457(Rev.1),</w:t>
        </w:r>
      </w:hyperlink>
      <w:r w:rsidRPr="007177BB">
        <w:rPr>
          <w:szCs w:val="24"/>
        </w:rPr>
        <w:t xml:space="preserve"> </w:t>
      </w:r>
      <w:hyperlink r:id="rId26" w:history="1">
        <w:r w:rsidRPr="00F26127">
          <w:rPr>
            <w:rStyle w:val="Hyperlink"/>
            <w:szCs w:val="24"/>
          </w:rPr>
          <w:t>6/458(Rev.1)</w:t>
        </w:r>
      </w:hyperlink>
    </w:p>
    <w:p w:rsidR="007177BB" w:rsidRPr="00FF7CE7" w:rsidRDefault="007177BB" w:rsidP="007177BB">
      <w:pPr>
        <w:tabs>
          <w:tab w:val="clear" w:pos="1588"/>
          <w:tab w:val="left" w:pos="2552"/>
        </w:tabs>
        <w:rPr>
          <w:szCs w:val="24"/>
        </w:rPr>
      </w:pPr>
      <w:r w:rsidRPr="00FF7CE7">
        <w:rPr>
          <w:szCs w:val="24"/>
        </w:rPr>
        <w:t xml:space="preserve">These documents are available in electronic format at: </w:t>
      </w:r>
      <w:r w:rsidRPr="004D5C80">
        <w:t xml:space="preserve"> </w:t>
      </w:r>
      <w:hyperlink r:id="rId27" w:history="1">
        <w:r>
          <w:rPr>
            <w:rStyle w:val="Hyperlink"/>
            <w:szCs w:val="24"/>
          </w:rPr>
          <w:t>http://www.itu.int/md/R12-sg06-c/</w:t>
        </w:r>
      </w:hyperlink>
    </w:p>
    <w:p w:rsidR="007177BB" w:rsidRPr="00FF7CE7" w:rsidRDefault="007177BB" w:rsidP="007177BB">
      <w:pPr>
        <w:tabs>
          <w:tab w:val="clear" w:pos="1588"/>
          <w:tab w:val="left" w:pos="2552"/>
        </w:tabs>
        <w:rPr>
          <w:szCs w:val="24"/>
        </w:rPr>
      </w:pPr>
    </w:p>
    <w:p w:rsidR="007177BB" w:rsidRPr="00DA383E" w:rsidRDefault="007177BB" w:rsidP="007177BB">
      <w:pPr>
        <w:tabs>
          <w:tab w:val="left" w:pos="284"/>
          <w:tab w:val="left" w:pos="568"/>
        </w:tabs>
        <w:spacing w:before="1920" w:after="60"/>
        <w:rPr>
          <w:szCs w:val="24"/>
          <w:u w:val="single"/>
        </w:rPr>
      </w:pPr>
    </w:p>
    <w:p w:rsidR="007177BB" w:rsidRPr="00A45D9A" w:rsidRDefault="007177BB" w:rsidP="007177BB">
      <w:pPr>
        <w:tabs>
          <w:tab w:val="left" w:pos="284"/>
          <w:tab w:val="left" w:pos="568"/>
        </w:tabs>
        <w:spacing w:before="720" w:after="60"/>
        <w:rPr>
          <w:b/>
          <w:bCs/>
          <w:sz w:val="18"/>
          <w:szCs w:val="18"/>
        </w:rPr>
      </w:pPr>
      <w:r w:rsidRPr="00A45D9A">
        <w:rPr>
          <w:b/>
          <w:bCs/>
          <w:sz w:val="18"/>
          <w:szCs w:val="18"/>
        </w:rPr>
        <w:t>Distribution:</w:t>
      </w:r>
    </w:p>
    <w:p w:rsidR="007177BB" w:rsidRPr="00A45D9A" w:rsidRDefault="007177BB" w:rsidP="007177BB">
      <w:pPr>
        <w:tabs>
          <w:tab w:val="left" w:pos="567"/>
          <w:tab w:val="left" w:pos="6237"/>
        </w:tabs>
        <w:spacing w:before="0" w:line="240" w:lineRule="auto"/>
        <w:ind w:left="567" w:hanging="567"/>
        <w:jc w:val="left"/>
        <w:rPr>
          <w:rFonts w:asciiTheme="minorHAnsi" w:hAnsiTheme="minorHAnsi" w:cstheme="minorHAnsi"/>
          <w:sz w:val="18"/>
          <w:szCs w:val="18"/>
        </w:rPr>
      </w:pPr>
      <w:r w:rsidRPr="00A45D9A">
        <w:rPr>
          <w:rFonts w:asciiTheme="minorHAnsi" w:hAnsiTheme="minorHAnsi" w:cstheme="minorHAnsi"/>
          <w:sz w:val="18"/>
          <w:szCs w:val="18"/>
        </w:rPr>
        <w:t>–</w:t>
      </w:r>
      <w:r w:rsidRPr="00A45D9A">
        <w:rPr>
          <w:rFonts w:asciiTheme="minorHAnsi" w:hAnsiTheme="minorHAnsi" w:cstheme="minorHAnsi"/>
          <w:sz w:val="18"/>
          <w:szCs w:val="18"/>
        </w:rPr>
        <w:tab/>
        <w:t>Administrations of Member States of the ITU and Radiocommunication Sector Members</w:t>
      </w:r>
      <w:r>
        <w:rPr>
          <w:rFonts w:asciiTheme="minorHAnsi" w:hAnsiTheme="minorHAnsi" w:cstheme="minorHAnsi"/>
          <w:sz w:val="18"/>
          <w:szCs w:val="18"/>
        </w:rPr>
        <w:t xml:space="preserve"> </w:t>
      </w:r>
      <w:r w:rsidRPr="00A45D9A">
        <w:rPr>
          <w:rFonts w:asciiTheme="minorHAnsi" w:hAnsiTheme="minorHAnsi" w:cstheme="minorHAnsi"/>
          <w:sz w:val="18"/>
          <w:szCs w:val="18"/>
        </w:rPr>
        <w:t xml:space="preserve">participating in the work of Radiocommunication Study Group </w:t>
      </w:r>
      <w:r>
        <w:rPr>
          <w:rFonts w:asciiTheme="minorHAnsi" w:hAnsiTheme="minorHAnsi" w:cstheme="minorHAnsi"/>
          <w:sz w:val="18"/>
          <w:szCs w:val="18"/>
        </w:rPr>
        <w:t>6</w:t>
      </w:r>
    </w:p>
    <w:p w:rsidR="007177BB" w:rsidRPr="00A45D9A" w:rsidRDefault="007177BB" w:rsidP="007177BB">
      <w:pPr>
        <w:tabs>
          <w:tab w:val="left" w:pos="567"/>
          <w:tab w:val="left" w:pos="6237"/>
        </w:tabs>
        <w:spacing w:before="0" w:line="240" w:lineRule="auto"/>
        <w:rPr>
          <w:rFonts w:asciiTheme="minorHAnsi" w:hAnsiTheme="minorHAnsi" w:cstheme="minorHAnsi"/>
          <w:sz w:val="18"/>
          <w:szCs w:val="18"/>
        </w:rPr>
      </w:pPr>
      <w:r w:rsidRPr="00A45D9A">
        <w:rPr>
          <w:rFonts w:asciiTheme="minorHAnsi" w:hAnsiTheme="minorHAnsi" w:cstheme="minorHAnsi"/>
          <w:sz w:val="18"/>
          <w:szCs w:val="18"/>
        </w:rPr>
        <w:t>–</w:t>
      </w:r>
      <w:r w:rsidRPr="00A45D9A">
        <w:rPr>
          <w:rFonts w:asciiTheme="minorHAnsi" w:hAnsiTheme="minorHAnsi" w:cstheme="minorHAnsi"/>
          <w:sz w:val="18"/>
          <w:szCs w:val="18"/>
        </w:rPr>
        <w:tab/>
        <w:t xml:space="preserve">ITU-R Associates participating in the work of Radiocommunication Study Group </w:t>
      </w:r>
      <w:r>
        <w:rPr>
          <w:rFonts w:asciiTheme="minorHAnsi" w:hAnsiTheme="minorHAnsi" w:cstheme="minorHAnsi"/>
          <w:sz w:val="18"/>
          <w:szCs w:val="18"/>
        </w:rPr>
        <w:t>6</w:t>
      </w:r>
    </w:p>
    <w:p w:rsidR="007177BB" w:rsidRPr="00A45D9A" w:rsidRDefault="007177BB" w:rsidP="007177BB">
      <w:pPr>
        <w:tabs>
          <w:tab w:val="left" w:pos="567"/>
          <w:tab w:val="left" w:pos="6237"/>
        </w:tabs>
        <w:spacing w:before="0" w:line="240" w:lineRule="auto"/>
        <w:ind w:left="567" w:hanging="567"/>
        <w:rPr>
          <w:rFonts w:asciiTheme="minorHAnsi" w:hAnsiTheme="minorHAnsi" w:cstheme="minorHAnsi"/>
          <w:sz w:val="18"/>
          <w:szCs w:val="18"/>
        </w:rPr>
      </w:pPr>
      <w:r w:rsidRPr="00A45D9A">
        <w:rPr>
          <w:rFonts w:asciiTheme="minorHAnsi" w:hAnsiTheme="minorHAnsi" w:cstheme="minorHAnsi"/>
          <w:sz w:val="18"/>
          <w:szCs w:val="18"/>
        </w:rPr>
        <w:t>–</w:t>
      </w:r>
      <w:r w:rsidRPr="00A45D9A">
        <w:rPr>
          <w:rFonts w:asciiTheme="minorHAnsi" w:hAnsiTheme="minorHAnsi" w:cstheme="minorHAnsi"/>
          <w:sz w:val="18"/>
          <w:szCs w:val="18"/>
        </w:rPr>
        <w:tab/>
        <w:t>Chairmen and Vice-Chairmen of Radiocommunication Study Groups and the Special Committee</w:t>
      </w:r>
      <w:r>
        <w:rPr>
          <w:rFonts w:asciiTheme="minorHAnsi" w:hAnsiTheme="minorHAnsi" w:cstheme="minorHAnsi"/>
          <w:sz w:val="18"/>
          <w:szCs w:val="18"/>
        </w:rPr>
        <w:t xml:space="preserve"> </w:t>
      </w:r>
      <w:r w:rsidRPr="00A45D9A">
        <w:rPr>
          <w:rFonts w:asciiTheme="minorHAnsi" w:hAnsiTheme="minorHAnsi" w:cstheme="minorHAnsi"/>
          <w:sz w:val="18"/>
          <w:szCs w:val="18"/>
        </w:rPr>
        <w:t>on Regulatory/Procedural Matters</w:t>
      </w:r>
    </w:p>
    <w:p w:rsidR="007177BB" w:rsidRPr="00A45D9A" w:rsidRDefault="007177BB" w:rsidP="007177BB">
      <w:pPr>
        <w:tabs>
          <w:tab w:val="left" w:pos="567"/>
          <w:tab w:val="left" w:pos="6237"/>
        </w:tabs>
        <w:spacing w:before="0" w:line="240" w:lineRule="auto"/>
        <w:rPr>
          <w:rFonts w:asciiTheme="minorHAnsi" w:hAnsiTheme="minorHAnsi" w:cstheme="minorHAnsi"/>
          <w:sz w:val="18"/>
          <w:szCs w:val="18"/>
        </w:rPr>
      </w:pPr>
      <w:r w:rsidRPr="00A45D9A">
        <w:rPr>
          <w:rFonts w:asciiTheme="minorHAnsi" w:hAnsiTheme="minorHAnsi" w:cstheme="minorHAnsi"/>
          <w:sz w:val="18"/>
          <w:szCs w:val="18"/>
        </w:rPr>
        <w:t>–</w:t>
      </w:r>
      <w:r w:rsidRPr="00A45D9A">
        <w:rPr>
          <w:rFonts w:asciiTheme="minorHAnsi" w:hAnsiTheme="minorHAnsi" w:cstheme="minorHAnsi"/>
          <w:sz w:val="18"/>
          <w:szCs w:val="18"/>
        </w:rPr>
        <w:tab/>
        <w:t>Chairman and Vice-Chairmen of the Conference Preparatory Meeting</w:t>
      </w:r>
    </w:p>
    <w:p w:rsidR="007177BB" w:rsidRPr="00A45D9A" w:rsidRDefault="007177BB" w:rsidP="007177BB">
      <w:pPr>
        <w:tabs>
          <w:tab w:val="left" w:pos="567"/>
          <w:tab w:val="left" w:pos="6237"/>
        </w:tabs>
        <w:spacing w:before="0" w:line="240" w:lineRule="auto"/>
        <w:rPr>
          <w:rFonts w:asciiTheme="minorHAnsi" w:hAnsiTheme="minorHAnsi" w:cstheme="minorHAnsi"/>
          <w:sz w:val="18"/>
          <w:szCs w:val="18"/>
        </w:rPr>
      </w:pPr>
      <w:r w:rsidRPr="00A45D9A">
        <w:rPr>
          <w:rFonts w:asciiTheme="minorHAnsi" w:hAnsiTheme="minorHAnsi" w:cstheme="minorHAnsi"/>
          <w:sz w:val="18"/>
          <w:szCs w:val="18"/>
        </w:rPr>
        <w:t>–</w:t>
      </w:r>
      <w:r w:rsidRPr="00A45D9A">
        <w:rPr>
          <w:rFonts w:asciiTheme="minorHAnsi" w:hAnsiTheme="minorHAnsi" w:cstheme="minorHAnsi"/>
          <w:sz w:val="18"/>
          <w:szCs w:val="18"/>
        </w:rPr>
        <w:tab/>
        <w:t>Members of the Radio Regulations Board</w:t>
      </w:r>
    </w:p>
    <w:p w:rsidR="007177BB" w:rsidRPr="00A45D9A" w:rsidRDefault="007177BB" w:rsidP="000E4002">
      <w:pPr>
        <w:pStyle w:val="BodyTextIndent"/>
        <w:jc w:val="both"/>
        <w:rPr>
          <w:rFonts w:asciiTheme="minorHAnsi" w:hAnsiTheme="minorHAnsi" w:cstheme="minorHAnsi"/>
          <w:sz w:val="18"/>
          <w:szCs w:val="18"/>
        </w:rPr>
      </w:pPr>
      <w:r w:rsidRPr="00A45D9A">
        <w:rPr>
          <w:rFonts w:asciiTheme="minorHAnsi" w:hAnsiTheme="minorHAnsi" w:cstheme="minorHAnsi"/>
          <w:sz w:val="18"/>
          <w:szCs w:val="18"/>
        </w:rPr>
        <w:t>–</w:t>
      </w:r>
      <w:r w:rsidRPr="00A45D9A">
        <w:rPr>
          <w:rFonts w:asciiTheme="minorHAnsi" w:hAnsiTheme="minorHAnsi" w:cstheme="minorHAnsi"/>
          <w:sz w:val="18"/>
          <w:szCs w:val="18"/>
        </w:rPr>
        <w:tab/>
        <w:t>Secretary-General of the ITU, Director of the Telecommunication Standardization Bureau, Director of the Telecommunication</w:t>
      </w:r>
      <w:r>
        <w:rPr>
          <w:rFonts w:asciiTheme="minorHAnsi" w:hAnsiTheme="minorHAnsi" w:cstheme="minorHAnsi"/>
          <w:sz w:val="18"/>
          <w:szCs w:val="18"/>
        </w:rPr>
        <w:t xml:space="preserve"> </w:t>
      </w:r>
      <w:r w:rsidRPr="00A45D9A">
        <w:rPr>
          <w:rFonts w:asciiTheme="minorHAnsi" w:hAnsiTheme="minorHAnsi" w:cstheme="minorHAnsi"/>
          <w:sz w:val="18"/>
          <w:szCs w:val="18"/>
        </w:rPr>
        <w:t>Development Bureau</w:t>
      </w:r>
    </w:p>
    <w:p w:rsidR="007177BB" w:rsidRPr="00BF5F50" w:rsidRDefault="007177BB" w:rsidP="00974BA5">
      <w:pPr>
        <w:pStyle w:val="AnnexNotitle0"/>
        <w:rPr>
          <w:rFonts w:asciiTheme="minorHAnsi" w:hAnsiTheme="minorHAnsi" w:cstheme="minorHAnsi"/>
          <w:szCs w:val="28"/>
        </w:rPr>
      </w:pPr>
      <w:r>
        <w:br w:type="page"/>
      </w:r>
      <w:r>
        <w:rPr>
          <w:rFonts w:asciiTheme="minorHAnsi" w:hAnsiTheme="minorHAnsi" w:cstheme="minorHAnsi"/>
          <w:szCs w:val="28"/>
        </w:rPr>
        <w:lastRenderedPageBreak/>
        <w:t xml:space="preserve">Annex </w:t>
      </w:r>
      <w:r>
        <w:rPr>
          <w:rFonts w:asciiTheme="minorHAnsi" w:hAnsiTheme="minorHAnsi" w:cstheme="minorHAnsi"/>
          <w:szCs w:val="28"/>
        </w:rPr>
        <w:br/>
      </w:r>
      <w:r>
        <w:rPr>
          <w:rFonts w:asciiTheme="minorHAnsi" w:hAnsiTheme="minorHAnsi" w:cstheme="minorHAnsi"/>
          <w:szCs w:val="28"/>
        </w:rPr>
        <w:br/>
      </w:r>
      <w:r w:rsidR="00974BA5" w:rsidRPr="004758D4">
        <w:rPr>
          <w:rFonts w:asciiTheme="minorHAnsi" w:hAnsiTheme="minorHAnsi" w:cstheme="minorHAnsi"/>
          <w:szCs w:val="28"/>
        </w:rPr>
        <w:t>Titles and summaries of the draft Recommendations</w:t>
      </w:r>
    </w:p>
    <w:p w:rsidR="007177BB" w:rsidRPr="00DA383E" w:rsidRDefault="007177BB" w:rsidP="007177BB">
      <w:pPr>
        <w:rPr>
          <w:rFonts w:asciiTheme="minorHAnsi" w:hAnsiTheme="minorHAnsi" w:cstheme="minorHAnsi"/>
          <w:szCs w:val="24"/>
        </w:rPr>
      </w:pPr>
    </w:p>
    <w:p w:rsidR="007177BB" w:rsidRPr="00DA383E" w:rsidRDefault="007177BB" w:rsidP="007177BB">
      <w:pPr>
        <w:tabs>
          <w:tab w:val="right" w:pos="9639"/>
        </w:tabs>
        <w:spacing w:before="480"/>
        <w:rPr>
          <w:rFonts w:asciiTheme="minorHAnsi" w:hAnsiTheme="minorHAnsi" w:cstheme="minorHAnsi"/>
          <w:szCs w:val="24"/>
        </w:rPr>
      </w:pPr>
      <w:r w:rsidRPr="005E3F3E">
        <w:rPr>
          <w:rFonts w:asciiTheme="minorHAnsi" w:hAnsiTheme="minorHAnsi" w:cstheme="minorHAnsi"/>
          <w:szCs w:val="24"/>
          <w:u w:val="single"/>
        </w:rPr>
        <w:t>Draft new Recommendation</w:t>
      </w:r>
      <w:r w:rsidRPr="00DA383E">
        <w:rPr>
          <w:rFonts w:asciiTheme="minorHAnsi" w:hAnsiTheme="minorHAnsi" w:cstheme="minorHAnsi"/>
          <w:szCs w:val="24"/>
          <w:u w:val="single"/>
        </w:rPr>
        <w:t xml:space="preserve"> ITU-R</w:t>
      </w:r>
      <w:r>
        <w:rPr>
          <w:rFonts w:asciiTheme="minorHAnsi" w:hAnsiTheme="minorHAnsi" w:cstheme="minorHAnsi"/>
          <w:szCs w:val="24"/>
          <w:u w:val="single"/>
        </w:rPr>
        <w:t xml:space="preserve"> BT.[709TO2020]</w:t>
      </w:r>
      <w:r w:rsidRPr="00DA383E">
        <w:rPr>
          <w:rFonts w:asciiTheme="minorHAnsi" w:hAnsiTheme="minorHAnsi" w:cstheme="minorHAnsi"/>
          <w:szCs w:val="24"/>
        </w:rPr>
        <w:tab/>
        <w:t xml:space="preserve">Doc. </w:t>
      </w:r>
      <w:r>
        <w:rPr>
          <w:rFonts w:asciiTheme="minorHAnsi" w:hAnsiTheme="minorHAnsi" w:cstheme="minorHAnsi"/>
          <w:szCs w:val="24"/>
        </w:rPr>
        <w:t>6/413</w:t>
      </w:r>
      <w:r w:rsidRPr="00DA383E">
        <w:rPr>
          <w:rFonts w:asciiTheme="minorHAnsi" w:hAnsiTheme="minorHAnsi" w:cstheme="minorHAnsi"/>
          <w:szCs w:val="24"/>
        </w:rPr>
        <w:t>(Rev.1)</w:t>
      </w:r>
    </w:p>
    <w:p w:rsidR="007177BB" w:rsidRPr="00E72925" w:rsidRDefault="007177BB" w:rsidP="007177BB">
      <w:pPr>
        <w:pStyle w:val="Rectitle"/>
        <w:rPr>
          <w:rStyle w:val="RectitleChar"/>
          <w:rFonts w:eastAsia="MS Mincho"/>
          <w:b/>
        </w:rPr>
      </w:pPr>
      <w:r w:rsidRPr="00E72925">
        <w:t>Colour conversion from Rec</w:t>
      </w:r>
      <w:r w:rsidRPr="00E72925">
        <w:rPr>
          <w:rFonts w:hint="eastAsia"/>
        </w:rPr>
        <w:t>ommendation ITU-R</w:t>
      </w:r>
      <w:r w:rsidRPr="00E72925">
        <w:t xml:space="preserve"> </w:t>
      </w:r>
      <w:r w:rsidRPr="00E72925">
        <w:rPr>
          <w:rFonts w:hint="eastAsia"/>
        </w:rPr>
        <w:t>BT.</w:t>
      </w:r>
      <w:r w:rsidRPr="00E72925">
        <w:t>709</w:t>
      </w:r>
      <w:r w:rsidRPr="00E72925">
        <w:rPr>
          <w:rFonts w:hint="eastAsia"/>
        </w:rPr>
        <w:t xml:space="preserve"> </w:t>
      </w:r>
      <w:r w:rsidRPr="00E72925">
        <w:br/>
      </w:r>
      <w:r w:rsidRPr="00E72925">
        <w:rPr>
          <w:rFonts w:hint="eastAsia"/>
        </w:rPr>
        <w:t xml:space="preserve">to </w:t>
      </w:r>
      <w:r w:rsidRPr="00E72925">
        <w:t>Rec</w:t>
      </w:r>
      <w:r w:rsidRPr="00E72925">
        <w:rPr>
          <w:rFonts w:hint="eastAsia"/>
        </w:rPr>
        <w:t>ommendation ITU-R BT.</w:t>
      </w:r>
      <w:r w:rsidRPr="00E72925">
        <w:t>2020</w:t>
      </w:r>
    </w:p>
    <w:p w:rsidR="007177BB" w:rsidRPr="005E3F3E" w:rsidRDefault="007177BB" w:rsidP="007177BB">
      <w:pPr>
        <w:rPr>
          <w:szCs w:val="24"/>
        </w:rPr>
      </w:pPr>
      <w:r w:rsidRPr="005E3F3E">
        <w:rPr>
          <w:szCs w:val="24"/>
        </w:rPr>
        <w:t xml:space="preserve">High quality colour conversion from Recommendation ITU-R </w:t>
      </w:r>
      <w:hyperlink r:id="rId28" w:history="1">
        <w:r w:rsidRPr="005E3F3E">
          <w:rPr>
            <w:rStyle w:val="Hyperlink"/>
            <w:szCs w:val="24"/>
          </w:rPr>
          <w:t>BT.709</w:t>
        </w:r>
      </w:hyperlink>
      <w:r w:rsidRPr="005E3F3E">
        <w:rPr>
          <w:szCs w:val="24"/>
        </w:rPr>
        <w:t xml:space="preserve"> to Recommendation </w:t>
      </w:r>
      <w:r w:rsidRPr="005E3F3E">
        <w:rPr>
          <w:szCs w:val="24"/>
        </w:rPr>
        <w:br/>
        <w:t xml:space="preserve">ITU-R </w:t>
      </w:r>
      <w:hyperlink r:id="rId29" w:history="1">
        <w:r w:rsidR="000E4002">
          <w:rPr>
            <w:rStyle w:val="Hyperlink"/>
            <w:szCs w:val="24"/>
          </w:rPr>
          <w:t>BT.</w:t>
        </w:r>
        <w:r w:rsidRPr="005E3F3E">
          <w:rPr>
            <w:rStyle w:val="Hyperlink"/>
            <w:szCs w:val="24"/>
          </w:rPr>
          <w:t>2020</w:t>
        </w:r>
      </w:hyperlink>
      <w:r w:rsidRPr="005E3F3E">
        <w:rPr>
          <w:szCs w:val="24"/>
        </w:rPr>
        <w:t xml:space="preserve"> requires that the colours of the Recommendation ITU-R BT.709 programme content must remain unchanged. In addition, to ensure consistency, the mapping method used must be mathematically definable.</w:t>
      </w:r>
    </w:p>
    <w:p w:rsidR="007177BB" w:rsidRPr="005E3F3E" w:rsidRDefault="007177BB" w:rsidP="007177BB">
      <w:pPr>
        <w:rPr>
          <w:szCs w:val="24"/>
        </w:rPr>
      </w:pPr>
      <w:r w:rsidRPr="005E3F3E">
        <w:rPr>
          <w:szCs w:val="24"/>
        </w:rPr>
        <w:t>The proposed Draft New Recommendation ITU-R BT.[709to2020] meets these requirements and addresses a method of colour conversion from Recommendation ITU-R BT.709 to Recommendation ITU-R BT.2020 for use when HDTV programme content is included within UHDTV programmes. Descriptions of the conversion in the case of the non-constant luminance signal format and the conversion in the case of the constant luminance signal format for UHDTV are included.</w:t>
      </w:r>
    </w:p>
    <w:p w:rsidR="007177BB" w:rsidRPr="005E3F3E" w:rsidRDefault="007177BB" w:rsidP="007177BB">
      <w:pPr>
        <w:rPr>
          <w:szCs w:val="24"/>
          <w:lang w:eastAsia="ja-JP"/>
        </w:rPr>
      </w:pPr>
      <w:r w:rsidRPr="005E3F3E">
        <w:rPr>
          <w:szCs w:val="24"/>
          <w:lang w:eastAsia="ja-JP"/>
        </w:rPr>
        <w:t>Two sets of conversion equations are specified.</w:t>
      </w:r>
      <w:r w:rsidRPr="005E3F3E" w:rsidDel="00781BAA">
        <w:rPr>
          <w:szCs w:val="24"/>
          <w:lang w:eastAsia="ja-JP"/>
        </w:rPr>
        <w:t xml:space="preserve"> </w:t>
      </w:r>
      <w:r w:rsidRPr="005E3F3E">
        <w:rPr>
          <w:szCs w:val="24"/>
          <w:lang w:eastAsia="ja-JP"/>
        </w:rPr>
        <w:t xml:space="preserve"> One set is based on an opto-electronic transfer function (OETF) and its inverse. The other set is based on an electro-optical transfer function (EOTF) and its inverse.</w:t>
      </w:r>
    </w:p>
    <w:p w:rsidR="007177BB" w:rsidRPr="00DA383E" w:rsidRDefault="007177BB" w:rsidP="007177BB">
      <w:pPr>
        <w:tabs>
          <w:tab w:val="right" w:pos="9639"/>
        </w:tabs>
        <w:spacing w:before="480"/>
        <w:rPr>
          <w:rFonts w:asciiTheme="minorHAnsi" w:hAnsiTheme="minorHAnsi" w:cstheme="minorHAnsi"/>
          <w:szCs w:val="24"/>
        </w:rPr>
      </w:pPr>
      <w:r w:rsidRPr="005E3F3E">
        <w:rPr>
          <w:rFonts w:asciiTheme="minorHAnsi" w:hAnsiTheme="minorHAnsi" w:cstheme="minorHAnsi"/>
          <w:szCs w:val="24"/>
          <w:u w:val="single"/>
        </w:rPr>
        <w:t>Draft new Recommendation</w:t>
      </w:r>
      <w:r w:rsidRPr="00DA383E">
        <w:rPr>
          <w:rFonts w:asciiTheme="minorHAnsi" w:hAnsiTheme="minorHAnsi" w:cstheme="minorHAnsi"/>
          <w:szCs w:val="24"/>
          <w:u w:val="single"/>
        </w:rPr>
        <w:t xml:space="preserve"> ITU-R</w:t>
      </w:r>
      <w:r>
        <w:rPr>
          <w:rFonts w:asciiTheme="minorHAnsi" w:hAnsiTheme="minorHAnsi" w:cstheme="minorHAnsi"/>
          <w:szCs w:val="24"/>
          <w:u w:val="single"/>
        </w:rPr>
        <w:t xml:space="preserve"> BS.[BW64]</w:t>
      </w:r>
      <w:r w:rsidRPr="00DA383E">
        <w:rPr>
          <w:rFonts w:asciiTheme="minorHAnsi" w:hAnsiTheme="minorHAnsi" w:cstheme="minorHAnsi"/>
          <w:szCs w:val="24"/>
        </w:rPr>
        <w:tab/>
        <w:t xml:space="preserve">Doc. </w:t>
      </w:r>
      <w:r>
        <w:rPr>
          <w:rFonts w:asciiTheme="minorHAnsi" w:hAnsiTheme="minorHAnsi" w:cstheme="minorHAnsi"/>
          <w:szCs w:val="24"/>
        </w:rPr>
        <w:t>6/450</w:t>
      </w:r>
      <w:r w:rsidRPr="00DA383E">
        <w:rPr>
          <w:rFonts w:asciiTheme="minorHAnsi" w:hAnsiTheme="minorHAnsi" w:cstheme="minorHAnsi"/>
          <w:szCs w:val="24"/>
        </w:rPr>
        <w:t>(Rev.1)</w:t>
      </w:r>
    </w:p>
    <w:p w:rsidR="007177BB" w:rsidRPr="00E72925" w:rsidRDefault="007177BB" w:rsidP="007177BB">
      <w:pPr>
        <w:pStyle w:val="Rectitle"/>
        <w:rPr>
          <w:rFonts w:asciiTheme="minorHAnsi" w:hAnsiTheme="minorHAnsi" w:cstheme="minorHAnsi"/>
          <w:bCs/>
          <w:sz w:val="24"/>
          <w:szCs w:val="24"/>
        </w:rPr>
      </w:pPr>
      <w:r w:rsidRPr="00B8676B">
        <w:t>Long</w:t>
      </w:r>
      <w:r>
        <w:t>-</w:t>
      </w:r>
      <w:r w:rsidRPr="00B8676B">
        <w:t xml:space="preserve">form file format for the international exchange of audio </w:t>
      </w:r>
      <w:r>
        <w:br/>
      </w:r>
      <w:r w:rsidRPr="00B8676B">
        <w:t>programme materials with metadata</w:t>
      </w:r>
    </w:p>
    <w:p w:rsidR="007177BB" w:rsidRPr="005E3F3E" w:rsidRDefault="007177BB" w:rsidP="007177BB">
      <w:pPr>
        <w:rPr>
          <w:rFonts w:eastAsia="SimSun"/>
          <w:szCs w:val="24"/>
          <w:lang w:eastAsia="zh-CN"/>
        </w:rPr>
      </w:pPr>
      <w:r w:rsidRPr="005E3F3E">
        <w:rPr>
          <w:rFonts w:eastAsia="SimSun"/>
          <w:szCs w:val="24"/>
          <w:lang w:eastAsia="zh-CN"/>
        </w:rPr>
        <w:t>This recommendation contains the specification of the BW64 (Broadcast Wave 64</w:t>
      </w:r>
      <w:r w:rsidR="000E4002">
        <w:rPr>
          <w:rFonts w:eastAsia="SimSun"/>
          <w:szCs w:val="24"/>
          <w:lang w:eastAsia="zh-CN"/>
        </w:rPr>
        <w:t xml:space="preserve"> </w:t>
      </w:r>
      <w:r w:rsidRPr="005E3F3E">
        <w:rPr>
          <w:rFonts w:eastAsia="SimSun"/>
          <w:szCs w:val="24"/>
          <w:lang w:eastAsia="zh-CN"/>
        </w:rPr>
        <w:t xml:space="preserve">Bit) audio file format including the new chunks &lt;ds64&gt;, &lt;axml&gt; and &lt;chna&gt; which enable the file to carry large multichannel files and metadata including the </w:t>
      </w:r>
      <w:r>
        <w:rPr>
          <w:rFonts w:eastAsia="SimSun"/>
          <w:szCs w:val="24"/>
          <w:lang w:eastAsia="zh-CN"/>
        </w:rPr>
        <w:t>a</w:t>
      </w:r>
      <w:r w:rsidRPr="005E3F3E">
        <w:rPr>
          <w:rFonts w:eastAsia="SimSun"/>
          <w:szCs w:val="24"/>
          <w:lang w:eastAsia="zh-CN"/>
        </w:rPr>
        <w:t xml:space="preserve">udio </w:t>
      </w:r>
      <w:r>
        <w:rPr>
          <w:rFonts w:eastAsia="SimSun"/>
          <w:szCs w:val="24"/>
          <w:lang w:eastAsia="zh-CN"/>
        </w:rPr>
        <w:t>d</w:t>
      </w:r>
      <w:r w:rsidRPr="005E3F3E">
        <w:rPr>
          <w:rFonts w:eastAsia="SimSun"/>
          <w:szCs w:val="24"/>
          <w:lang w:eastAsia="zh-CN"/>
        </w:rPr>
        <w:t xml:space="preserve">efinition </w:t>
      </w:r>
      <w:r>
        <w:rPr>
          <w:rFonts w:eastAsia="SimSun"/>
          <w:szCs w:val="24"/>
          <w:lang w:eastAsia="zh-CN"/>
        </w:rPr>
        <w:t>m</w:t>
      </w:r>
      <w:r w:rsidRPr="005E3F3E">
        <w:rPr>
          <w:rFonts w:eastAsia="SimSun"/>
          <w:szCs w:val="24"/>
          <w:lang w:eastAsia="zh-CN"/>
        </w:rPr>
        <w:t>odel specified in Recommendation ITU-R BS.2076.</w:t>
      </w:r>
    </w:p>
    <w:p w:rsidR="007177BB" w:rsidRDefault="007177BB">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u w:val="single"/>
        </w:rPr>
      </w:pPr>
      <w:r>
        <w:rPr>
          <w:rFonts w:asciiTheme="minorHAnsi" w:hAnsiTheme="minorHAnsi" w:cstheme="minorHAnsi"/>
          <w:szCs w:val="24"/>
          <w:u w:val="single"/>
        </w:rPr>
        <w:br w:type="page"/>
      </w:r>
    </w:p>
    <w:p w:rsidR="007177BB" w:rsidRPr="00DA383E" w:rsidRDefault="007177BB" w:rsidP="007177BB">
      <w:pPr>
        <w:tabs>
          <w:tab w:val="right" w:pos="9639"/>
        </w:tabs>
        <w:spacing w:before="480"/>
        <w:rPr>
          <w:rFonts w:asciiTheme="minorHAnsi" w:hAnsiTheme="minorHAnsi" w:cstheme="minorHAnsi"/>
          <w:szCs w:val="24"/>
        </w:rPr>
      </w:pPr>
      <w:r w:rsidRPr="005E3F3E">
        <w:rPr>
          <w:rFonts w:asciiTheme="minorHAnsi" w:hAnsiTheme="minorHAnsi" w:cstheme="minorHAnsi"/>
          <w:szCs w:val="24"/>
          <w:u w:val="single"/>
        </w:rPr>
        <w:lastRenderedPageBreak/>
        <w:t xml:space="preserve">Draft </w:t>
      </w:r>
      <w:r>
        <w:rPr>
          <w:rFonts w:asciiTheme="minorHAnsi" w:hAnsiTheme="minorHAnsi" w:cstheme="minorHAnsi"/>
          <w:szCs w:val="24"/>
          <w:u w:val="single"/>
        </w:rPr>
        <w:t>revision</w:t>
      </w:r>
      <w:r w:rsidRPr="005E3F3E">
        <w:rPr>
          <w:rFonts w:asciiTheme="minorHAnsi" w:hAnsiTheme="minorHAnsi" w:cstheme="minorHAnsi"/>
          <w:szCs w:val="24"/>
          <w:u w:val="single"/>
        </w:rPr>
        <w:t xml:space="preserve"> Recommendation</w:t>
      </w:r>
      <w:r w:rsidRPr="00DA383E">
        <w:rPr>
          <w:rFonts w:asciiTheme="minorHAnsi" w:hAnsiTheme="minorHAnsi" w:cstheme="minorHAnsi"/>
          <w:szCs w:val="24"/>
          <w:u w:val="single"/>
        </w:rPr>
        <w:t xml:space="preserve"> ITU-R</w:t>
      </w:r>
      <w:r>
        <w:rPr>
          <w:rFonts w:asciiTheme="minorHAnsi" w:hAnsiTheme="minorHAnsi" w:cstheme="minorHAnsi"/>
          <w:szCs w:val="24"/>
          <w:u w:val="single"/>
        </w:rPr>
        <w:t xml:space="preserve"> BT.2020-1</w:t>
      </w:r>
      <w:r w:rsidRPr="00DA383E">
        <w:rPr>
          <w:rFonts w:asciiTheme="minorHAnsi" w:hAnsiTheme="minorHAnsi" w:cstheme="minorHAnsi"/>
          <w:szCs w:val="24"/>
        </w:rPr>
        <w:tab/>
        <w:t xml:space="preserve">Doc. </w:t>
      </w:r>
      <w:r>
        <w:rPr>
          <w:rFonts w:asciiTheme="minorHAnsi" w:hAnsiTheme="minorHAnsi" w:cstheme="minorHAnsi"/>
          <w:szCs w:val="24"/>
        </w:rPr>
        <w:t>6/411</w:t>
      </w:r>
      <w:r w:rsidRPr="00DA383E">
        <w:rPr>
          <w:rFonts w:asciiTheme="minorHAnsi" w:hAnsiTheme="minorHAnsi" w:cstheme="minorHAnsi"/>
          <w:szCs w:val="24"/>
        </w:rPr>
        <w:t>(Rev.1)</w:t>
      </w:r>
    </w:p>
    <w:p w:rsidR="007177BB" w:rsidRDefault="007177BB" w:rsidP="007177BB">
      <w:pPr>
        <w:pStyle w:val="Rectitle"/>
        <w:rPr>
          <w:lang w:eastAsia="zh-CN"/>
        </w:rPr>
      </w:pPr>
      <w:r w:rsidRPr="00DD772F">
        <w:rPr>
          <w:lang w:eastAsia="zh-CN"/>
        </w:rPr>
        <w:t xml:space="preserve">Parameter values for ultra-high definition television systems for </w:t>
      </w:r>
      <w:r>
        <w:rPr>
          <w:lang w:eastAsia="zh-CN"/>
        </w:rPr>
        <w:t>production</w:t>
      </w:r>
      <w:r>
        <w:rPr>
          <w:lang w:eastAsia="zh-CN"/>
        </w:rPr>
        <w:br/>
      </w:r>
      <w:r w:rsidRPr="00DD772F">
        <w:rPr>
          <w:lang w:eastAsia="zh-CN"/>
        </w:rPr>
        <w:t>and international programme exchange</w:t>
      </w:r>
    </w:p>
    <w:p w:rsidR="007177BB" w:rsidRDefault="007177BB" w:rsidP="007177BB">
      <w:pPr>
        <w:rPr>
          <w:szCs w:val="24"/>
          <w:u w:val="single"/>
          <w:lang w:eastAsia="ja-JP"/>
        </w:rPr>
      </w:pPr>
      <w:r w:rsidRPr="00E72925">
        <w:rPr>
          <w:szCs w:val="24"/>
          <w:lang w:eastAsia="ja-JP"/>
        </w:rPr>
        <w:t>The revision</w:t>
      </w:r>
      <w:r>
        <w:rPr>
          <w:szCs w:val="24"/>
          <w:lang w:eastAsia="ja-JP"/>
        </w:rPr>
        <w:t>s</w:t>
      </w:r>
      <w:r w:rsidRPr="00E72925">
        <w:rPr>
          <w:szCs w:val="24"/>
          <w:lang w:eastAsia="ja-JP"/>
        </w:rPr>
        <w:t xml:space="preserve"> add the values of 100 Hz and 120/1.001 Hz to the frame rate table (Table 2) with a reference to an updated Section 3.2.4.4 of Report ITU-R </w:t>
      </w:r>
      <w:hyperlink r:id="rId30" w:history="1">
        <w:r w:rsidRPr="00E72925">
          <w:rPr>
            <w:rStyle w:val="Hyperlink"/>
            <w:szCs w:val="24"/>
            <w:lang w:eastAsia="ja-JP"/>
          </w:rPr>
          <w:t>BT.2246</w:t>
        </w:r>
      </w:hyperlink>
      <w:r w:rsidRPr="00E72925">
        <w:rPr>
          <w:szCs w:val="24"/>
          <w:u w:val="single"/>
          <w:lang w:eastAsia="ja-JP"/>
        </w:rPr>
        <w:t>.</w:t>
      </w:r>
    </w:p>
    <w:p w:rsidR="007177BB" w:rsidRPr="00DA383E" w:rsidRDefault="007177BB" w:rsidP="007177BB">
      <w:pPr>
        <w:tabs>
          <w:tab w:val="right" w:pos="9639"/>
        </w:tabs>
        <w:spacing w:before="480"/>
        <w:rPr>
          <w:rFonts w:asciiTheme="minorHAnsi" w:hAnsiTheme="minorHAnsi" w:cstheme="minorHAnsi"/>
          <w:szCs w:val="24"/>
        </w:rPr>
      </w:pPr>
      <w:r w:rsidRPr="005E3F3E">
        <w:rPr>
          <w:rFonts w:asciiTheme="minorHAnsi" w:hAnsiTheme="minorHAnsi" w:cstheme="minorHAnsi"/>
          <w:szCs w:val="24"/>
          <w:u w:val="single"/>
        </w:rPr>
        <w:t xml:space="preserve">Draft </w:t>
      </w:r>
      <w:r>
        <w:rPr>
          <w:rFonts w:asciiTheme="minorHAnsi" w:hAnsiTheme="minorHAnsi" w:cstheme="minorHAnsi"/>
          <w:szCs w:val="24"/>
          <w:u w:val="single"/>
        </w:rPr>
        <w:t>revision</w:t>
      </w:r>
      <w:r w:rsidRPr="005E3F3E">
        <w:rPr>
          <w:rFonts w:asciiTheme="minorHAnsi" w:hAnsiTheme="minorHAnsi" w:cstheme="minorHAnsi"/>
          <w:szCs w:val="24"/>
          <w:u w:val="single"/>
        </w:rPr>
        <w:t xml:space="preserve"> Recommendation</w:t>
      </w:r>
      <w:r w:rsidRPr="00DA383E">
        <w:rPr>
          <w:rFonts w:asciiTheme="minorHAnsi" w:hAnsiTheme="minorHAnsi" w:cstheme="minorHAnsi"/>
          <w:szCs w:val="24"/>
          <w:u w:val="single"/>
        </w:rPr>
        <w:t xml:space="preserve"> ITU-R</w:t>
      </w:r>
      <w:r>
        <w:rPr>
          <w:rFonts w:asciiTheme="minorHAnsi" w:hAnsiTheme="minorHAnsi" w:cstheme="minorHAnsi"/>
          <w:szCs w:val="24"/>
          <w:u w:val="single"/>
        </w:rPr>
        <w:t xml:space="preserve"> BT.1848-0</w:t>
      </w:r>
      <w:r w:rsidRPr="00DA383E">
        <w:rPr>
          <w:rFonts w:asciiTheme="minorHAnsi" w:hAnsiTheme="minorHAnsi" w:cstheme="minorHAnsi"/>
          <w:szCs w:val="24"/>
        </w:rPr>
        <w:tab/>
        <w:t xml:space="preserve">Doc. </w:t>
      </w:r>
      <w:r>
        <w:rPr>
          <w:rFonts w:asciiTheme="minorHAnsi" w:hAnsiTheme="minorHAnsi" w:cstheme="minorHAnsi"/>
          <w:szCs w:val="24"/>
        </w:rPr>
        <w:t>6/412</w:t>
      </w:r>
      <w:r w:rsidRPr="00DA383E">
        <w:rPr>
          <w:rFonts w:asciiTheme="minorHAnsi" w:hAnsiTheme="minorHAnsi" w:cstheme="minorHAnsi"/>
          <w:szCs w:val="24"/>
        </w:rPr>
        <w:t>(Rev.</w:t>
      </w:r>
      <w:r>
        <w:rPr>
          <w:rFonts w:asciiTheme="minorHAnsi" w:hAnsiTheme="minorHAnsi" w:cstheme="minorHAnsi"/>
          <w:szCs w:val="24"/>
        </w:rPr>
        <w:t>2</w:t>
      </w:r>
      <w:r w:rsidRPr="00DA383E">
        <w:rPr>
          <w:rFonts w:asciiTheme="minorHAnsi" w:hAnsiTheme="minorHAnsi" w:cstheme="minorHAnsi"/>
          <w:szCs w:val="24"/>
        </w:rPr>
        <w:t>)</w:t>
      </w:r>
    </w:p>
    <w:p w:rsidR="007177BB" w:rsidRDefault="007177BB" w:rsidP="007177BB">
      <w:pPr>
        <w:pStyle w:val="Rectitle"/>
        <w:rPr>
          <w:rFonts w:eastAsia="MS Gothic"/>
          <w:lang w:eastAsia="ja-JP"/>
        </w:rPr>
      </w:pPr>
      <w:r w:rsidRPr="00D609C2">
        <w:rPr>
          <w:rFonts w:eastAsia="MS Gothic"/>
          <w:lang w:eastAsia="ja-JP"/>
        </w:rPr>
        <w:t>Safe areas of wide screen 16:9 aspect ratio digital productions</w:t>
      </w:r>
    </w:p>
    <w:p w:rsidR="007177BB" w:rsidRPr="004F282B" w:rsidRDefault="007177BB" w:rsidP="0010212C">
      <w:pPr>
        <w:rPr>
          <w:b/>
          <w:szCs w:val="24"/>
          <w:lang w:eastAsia="zh-CN"/>
        </w:rPr>
      </w:pPr>
      <w:r w:rsidRPr="004F282B">
        <w:rPr>
          <w:szCs w:val="24"/>
        </w:rPr>
        <w:t>Th</w:t>
      </w:r>
      <w:r>
        <w:rPr>
          <w:szCs w:val="24"/>
        </w:rPr>
        <w:t>e</w:t>
      </w:r>
      <w:r w:rsidRPr="004F282B">
        <w:rPr>
          <w:szCs w:val="24"/>
        </w:rPr>
        <w:t xml:space="preserve"> revision</w:t>
      </w:r>
      <w:r>
        <w:rPr>
          <w:szCs w:val="24"/>
        </w:rPr>
        <w:t>s</w:t>
      </w:r>
      <w:r w:rsidRPr="004F282B">
        <w:rPr>
          <w:szCs w:val="24"/>
        </w:rPr>
        <w:t xml:space="preserve"> add digital productions action safe margins and graphics safe margins for 3 840 × 2 160 and 7 680 × 4 320 systems of Recommendation ITU-R BT.2020 Parameter values for ultra-high definition television systems for production and international programme exchange</w:t>
      </w:r>
      <w:r w:rsidRPr="004F282B">
        <w:rPr>
          <w:szCs w:val="24"/>
          <w:lang w:eastAsia="zh-CN"/>
        </w:rPr>
        <w:t xml:space="preserve">. </w:t>
      </w:r>
    </w:p>
    <w:p w:rsidR="007177BB" w:rsidRPr="004F282B" w:rsidRDefault="007177BB" w:rsidP="0010212C">
      <w:pPr>
        <w:rPr>
          <w:szCs w:val="24"/>
          <w:lang w:eastAsia="zh-CN"/>
        </w:rPr>
      </w:pPr>
      <w:r w:rsidRPr="004F282B">
        <w:rPr>
          <w:szCs w:val="24"/>
          <w:lang w:eastAsia="zh-CN"/>
        </w:rPr>
        <w:t xml:space="preserve">In addition, as a consequence of the suppression in February 2015 of Recommendation </w:t>
      </w:r>
      <w:r w:rsidRPr="004F282B">
        <w:rPr>
          <w:szCs w:val="24"/>
          <w:lang w:eastAsia="zh-CN"/>
        </w:rPr>
        <w:br/>
        <w:t>ITU-R BT.1358 Studio parameters of 625 and 525 line progressive television systems, Appendix 2 to Annex 1 “Safe areas for television programmes made in the 625-line progressive scan 16:9 wide</w:t>
      </w:r>
      <w:r w:rsidRPr="004F282B">
        <w:rPr>
          <w:szCs w:val="24"/>
          <w:lang w:eastAsia="zh-CN"/>
        </w:rPr>
        <w:noBreakHyphen/>
        <w:t>screen format: Shoot-to-protect the 16:9 full image” is no longer required and is deleted.</w:t>
      </w:r>
    </w:p>
    <w:p w:rsidR="007177BB" w:rsidRPr="00DA383E" w:rsidRDefault="007177BB" w:rsidP="007177BB">
      <w:pPr>
        <w:tabs>
          <w:tab w:val="right" w:pos="9639"/>
        </w:tabs>
        <w:spacing w:before="480"/>
        <w:rPr>
          <w:rFonts w:asciiTheme="minorHAnsi" w:hAnsiTheme="minorHAnsi" w:cstheme="minorHAnsi"/>
          <w:szCs w:val="24"/>
        </w:rPr>
      </w:pPr>
      <w:r w:rsidRPr="005E3F3E">
        <w:rPr>
          <w:rFonts w:asciiTheme="minorHAnsi" w:hAnsiTheme="minorHAnsi" w:cstheme="minorHAnsi"/>
          <w:szCs w:val="24"/>
          <w:u w:val="single"/>
        </w:rPr>
        <w:t xml:space="preserve">Draft </w:t>
      </w:r>
      <w:r>
        <w:rPr>
          <w:rFonts w:asciiTheme="minorHAnsi" w:hAnsiTheme="minorHAnsi" w:cstheme="minorHAnsi"/>
          <w:szCs w:val="24"/>
          <w:u w:val="single"/>
        </w:rPr>
        <w:t>revision</w:t>
      </w:r>
      <w:r w:rsidRPr="005E3F3E">
        <w:rPr>
          <w:rFonts w:asciiTheme="minorHAnsi" w:hAnsiTheme="minorHAnsi" w:cstheme="minorHAnsi"/>
          <w:szCs w:val="24"/>
          <w:u w:val="single"/>
        </w:rPr>
        <w:t xml:space="preserve"> Recommendation</w:t>
      </w:r>
      <w:r w:rsidRPr="00DA383E">
        <w:rPr>
          <w:rFonts w:asciiTheme="minorHAnsi" w:hAnsiTheme="minorHAnsi" w:cstheme="minorHAnsi"/>
          <w:szCs w:val="24"/>
          <w:u w:val="single"/>
        </w:rPr>
        <w:t xml:space="preserve"> ITU-R</w:t>
      </w:r>
      <w:r>
        <w:rPr>
          <w:rFonts w:asciiTheme="minorHAnsi" w:hAnsiTheme="minorHAnsi" w:cstheme="minorHAnsi"/>
          <w:szCs w:val="24"/>
          <w:u w:val="single"/>
        </w:rPr>
        <w:t xml:space="preserve"> BS.1738-0</w:t>
      </w:r>
      <w:r w:rsidRPr="00DA383E">
        <w:rPr>
          <w:rFonts w:asciiTheme="minorHAnsi" w:hAnsiTheme="minorHAnsi" w:cstheme="minorHAnsi"/>
          <w:szCs w:val="24"/>
        </w:rPr>
        <w:tab/>
        <w:t xml:space="preserve">Doc. </w:t>
      </w:r>
      <w:r>
        <w:rPr>
          <w:rFonts w:asciiTheme="minorHAnsi" w:hAnsiTheme="minorHAnsi" w:cstheme="minorHAnsi"/>
          <w:szCs w:val="24"/>
        </w:rPr>
        <w:t>6/415</w:t>
      </w:r>
      <w:r w:rsidRPr="00DA383E">
        <w:rPr>
          <w:rFonts w:asciiTheme="minorHAnsi" w:hAnsiTheme="minorHAnsi" w:cstheme="minorHAnsi"/>
          <w:szCs w:val="24"/>
        </w:rPr>
        <w:t>(Rev.</w:t>
      </w:r>
      <w:r>
        <w:rPr>
          <w:rFonts w:asciiTheme="minorHAnsi" w:hAnsiTheme="minorHAnsi" w:cstheme="minorHAnsi"/>
          <w:szCs w:val="24"/>
        </w:rPr>
        <w:t>1</w:t>
      </w:r>
      <w:r w:rsidRPr="00DA383E">
        <w:rPr>
          <w:rFonts w:asciiTheme="minorHAnsi" w:hAnsiTheme="minorHAnsi" w:cstheme="minorHAnsi"/>
          <w:szCs w:val="24"/>
        </w:rPr>
        <w:t>)</w:t>
      </w:r>
    </w:p>
    <w:p w:rsidR="007177BB" w:rsidRDefault="007177BB" w:rsidP="007177BB">
      <w:pPr>
        <w:pStyle w:val="Rectitle"/>
        <w:rPr>
          <w:rFonts w:eastAsia="MS Mincho"/>
        </w:rPr>
      </w:pPr>
      <w:r w:rsidRPr="00192A68">
        <w:rPr>
          <w:rFonts w:eastAsia="MS Mincho"/>
        </w:rPr>
        <w:t xml:space="preserve">Identification and ordering of </w:t>
      </w:r>
      <w:r>
        <w:rPr>
          <w:rFonts w:eastAsia="MS Mincho"/>
        </w:rPr>
        <w:t>4 and 8 track</w:t>
      </w:r>
      <w:r w:rsidRPr="00192A68">
        <w:rPr>
          <w:rFonts w:eastAsia="MS Mincho"/>
        </w:rPr>
        <w:t xml:space="preserve"> audio </w:t>
      </w:r>
      <w:r>
        <w:rPr>
          <w:rFonts w:eastAsia="MS Mincho"/>
        </w:rPr>
        <w:br/>
      </w:r>
      <w:r w:rsidRPr="00192A68">
        <w:rPr>
          <w:rFonts w:eastAsia="MS Mincho"/>
        </w:rPr>
        <w:t>channels carried on international contribution circuits</w:t>
      </w:r>
    </w:p>
    <w:p w:rsidR="007177BB" w:rsidRPr="004F282B" w:rsidRDefault="007177BB" w:rsidP="007177BB">
      <w:pPr>
        <w:rPr>
          <w:szCs w:val="24"/>
          <w:lang w:eastAsia="ja-JP"/>
        </w:rPr>
      </w:pPr>
      <w:r w:rsidRPr="004F282B">
        <w:rPr>
          <w:szCs w:val="24"/>
        </w:rPr>
        <w:t>Th</w:t>
      </w:r>
      <w:r>
        <w:rPr>
          <w:szCs w:val="24"/>
        </w:rPr>
        <w:t>e</w:t>
      </w:r>
      <w:r w:rsidRPr="004F282B">
        <w:rPr>
          <w:szCs w:val="24"/>
        </w:rPr>
        <w:t xml:space="preserve"> revision</w:t>
      </w:r>
      <w:r>
        <w:rPr>
          <w:szCs w:val="24"/>
        </w:rPr>
        <w:t>s</w:t>
      </w:r>
      <w:r w:rsidRPr="004F282B">
        <w:rPr>
          <w:szCs w:val="24"/>
        </w:rPr>
        <w:t xml:space="preserve"> add an additional 8 channel track allocation, “Production Scenario 6”, to the existing set of 8 channel allocations. </w:t>
      </w:r>
      <w:r w:rsidRPr="004F282B">
        <w:rPr>
          <w:szCs w:val="24"/>
          <w:lang w:eastAsia="ja-JP"/>
        </w:rPr>
        <w:t>This scenario involves a production using both a stereo complete mix on channels 1 &amp; 2, and a 5.1 surround sound complete mix on channels 3 to 8.</w:t>
      </w:r>
    </w:p>
    <w:p w:rsidR="007177BB" w:rsidRPr="004F282B" w:rsidRDefault="007177BB" w:rsidP="007177BB">
      <w:pPr>
        <w:rPr>
          <w:szCs w:val="24"/>
        </w:rPr>
      </w:pPr>
      <w:r w:rsidRPr="004F282B">
        <w:rPr>
          <w:szCs w:val="24"/>
        </w:rPr>
        <w:t xml:space="preserve">A note </w:t>
      </w:r>
      <w:r>
        <w:rPr>
          <w:szCs w:val="24"/>
        </w:rPr>
        <w:t>is</w:t>
      </w:r>
      <w:r w:rsidRPr="004F282B">
        <w:rPr>
          <w:szCs w:val="24"/>
        </w:rPr>
        <w:t xml:space="preserve"> added to the </w:t>
      </w:r>
      <w:r>
        <w:rPr>
          <w:szCs w:val="24"/>
        </w:rPr>
        <w:t>A</w:t>
      </w:r>
      <w:r w:rsidRPr="004F282B">
        <w:rPr>
          <w:szCs w:val="24"/>
        </w:rPr>
        <w:t>nnex in order to remove an ambiguity; the note explains the intended meaning of the names of channels, and clarifies that a certain meaning is not implied.</w:t>
      </w:r>
    </w:p>
    <w:p w:rsidR="007177BB" w:rsidRDefault="007177BB">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u w:val="single"/>
        </w:rPr>
      </w:pPr>
      <w:r>
        <w:rPr>
          <w:rFonts w:asciiTheme="minorHAnsi" w:hAnsiTheme="minorHAnsi" w:cstheme="minorHAnsi"/>
          <w:szCs w:val="24"/>
          <w:u w:val="single"/>
        </w:rPr>
        <w:br w:type="page"/>
      </w:r>
    </w:p>
    <w:p w:rsidR="007177BB" w:rsidRPr="00DA383E" w:rsidRDefault="007177BB" w:rsidP="007177BB">
      <w:pPr>
        <w:tabs>
          <w:tab w:val="right" w:pos="9639"/>
        </w:tabs>
        <w:spacing w:before="480"/>
        <w:rPr>
          <w:rFonts w:asciiTheme="minorHAnsi" w:hAnsiTheme="minorHAnsi" w:cstheme="minorHAnsi"/>
          <w:szCs w:val="24"/>
        </w:rPr>
      </w:pPr>
      <w:r w:rsidRPr="005E3F3E">
        <w:rPr>
          <w:rFonts w:asciiTheme="minorHAnsi" w:hAnsiTheme="minorHAnsi" w:cstheme="minorHAnsi"/>
          <w:szCs w:val="24"/>
          <w:u w:val="single"/>
        </w:rPr>
        <w:lastRenderedPageBreak/>
        <w:t xml:space="preserve">Draft </w:t>
      </w:r>
      <w:r>
        <w:rPr>
          <w:rFonts w:asciiTheme="minorHAnsi" w:hAnsiTheme="minorHAnsi" w:cstheme="minorHAnsi"/>
          <w:szCs w:val="24"/>
          <w:u w:val="single"/>
        </w:rPr>
        <w:t>revision</w:t>
      </w:r>
      <w:r w:rsidRPr="005E3F3E">
        <w:rPr>
          <w:rFonts w:asciiTheme="minorHAnsi" w:hAnsiTheme="minorHAnsi" w:cstheme="minorHAnsi"/>
          <w:szCs w:val="24"/>
          <w:u w:val="single"/>
        </w:rPr>
        <w:t xml:space="preserve"> Recommendation</w:t>
      </w:r>
      <w:r w:rsidRPr="00DA383E">
        <w:rPr>
          <w:rFonts w:asciiTheme="minorHAnsi" w:hAnsiTheme="minorHAnsi" w:cstheme="minorHAnsi"/>
          <w:szCs w:val="24"/>
          <w:u w:val="single"/>
        </w:rPr>
        <w:t xml:space="preserve"> ITU-R</w:t>
      </w:r>
      <w:r>
        <w:rPr>
          <w:rFonts w:asciiTheme="minorHAnsi" w:hAnsiTheme="minorHAnsi" w:cstheme="minorHAnsi"/>
          <w:szCs w:val="24"/>
          <w:u w:val="single"/>
        </w:rPr>
        <w:t xml:space="preserve"> BS.1770-3</w:t>
      </w:r>
      <w:r w:rsidRPr="00DA383E">
        <w:rPr>
          <w:rFonts w:asciiTheme="minorHAnsi" w:hAnsiTheme="minorHAnsi" w:cstheme="minorHAnsi"/>
          <w:szCs w:val="24"/>
        </w:rPr>
        <w:tab/>
        <w:t xml:space="preserve">Doc. </w:t>
      </w:r>
      <w:r>
        <w:rPr>
          <w:rFonts w:asciiTheme="minorHAnsi" w:hAnsiTheme="minorHAnsi" w:cstheme="minorHAnsi"/>
          <w:szCs w:val="24"/>
        </w:rPr>
        <w:t>6/417</w:t>
      </w:r>
      <w:r w:rsidRPr="00DA383E">
        <w:rPr>
          <w:rFonts w:asciiTheme="minorHAnsi" w:hAnsiTheme="minorHAnsi" w:cstheme="minorHAnsi"/>
          <w:szCs w:val="24"/>
        </w:rPr>
        <w:t>(Rev.</w:t>
      </w:r>
      <w:r>
        <w:rPr>
          <w:rFonts w:asciiTheme="minorHAnsi" w:hAnsiTheme="minorHAnsi" w:cstheme="minorHAnsi"/>
          <w:szCs w:val="24"/>
        </w:rPr>
        <w:t>2</w:t>
      </w:r>
      <w:r w:rsidRPr="00DA383E">
        <w:rPr>
          <w:rFonts w:asciiTheme="minorHAnsi" w:hAnsiTheme="minorHAnsi" w:cstheme="minorHAnsi"/>
          <w:szCs w:val="24"/>
        </w:rPr>
        <w:t>)</w:t>
      </w:r>
    </w:p>
    <w:p w:rsidR="007177BB" w:rsidRPr="004F282B" w:rsidRDefault="007177BB" w:rsidP="007177BB">
      <w:pPr>
        <w:pStyle w:val="Rectitle"/>
        <w:rPr>
          <w:rFonts w:eastAsia="MS Mincho"/>
        </w:rPr>
      </w:pPr>
      <w:r w:rsidRPr="004F282B">
        <w:t>Algorithms to measure audio programme loudness and true-peak audio level</w:t>
      </w:r>
    </w:p>
    <w:p w:rsidR="007177BB" w:rsidRPr="004D7A8C" w:rsidRDefault="007177BB" w:rsidP="007177BB">
      <w:pPr>
        <w:rPr>
          <w:szCs w:val="24"/>
          <w:lang w:eastAsia="ja-JP"/>
        </w:rPr>
      </w:pPr>
      <w:r>
        <w:rPr>
          <w:szCs w:val="24"/>
          <w:lang w:eastAsia="ja-JP"/>
        </w:rPr>
        <w:t>The revisions</w:t>
      </w:r>
      <w:r w:rsidRPr="004D7A8C">
        <w:rPr>
          <w:szCs w:val="24"/>
          <w:lang w:eastAsia="ja-JP"/>
        </w:rPr>
        <w:t xml:space="preserve"> add new Annex 3 that specifies the extended loudness measurement algorithm for channel-based advanced sound systems. The original algorithm in Annex 1 is completely maintained so there is no effect on current practice for measurement of loudness. Annex 2 is updated to provide improved clarity for the true-peak metering algorithm. </w:t>
      </w:r>
    </w:p>
    <w:p w:rsidR="007177BB" w:rsidRPr="00DA383E" w:rsidRDefault="007177BB" w:rsidP="007177BB">
      <w:pPr>
        <w:tabs>
          <w:tab w:val="right" w:pos="9639"/>
        </w:tabs>
        <w:spacing w:before="480"/>
        <w:rPr>
          <w:rFonts w:asciiTheme="minorHAnsi" w:hAnsiTheme="minorHAnsi" w:cstheme="minorHAnsi"/>
          <w:szCs w:val="24"/>
        </w:rPr>
      </w:pPr>
      <w:r w:rsidRPr="005E3F3E">
        <w:rPr>
          <w:rFonts w:asciiTheme="minorHAnsi" w:hAnsiTheme="minorHAnsi" w:cstheme="minorHAnsi"/>
          <w:szCs w:val="24"/>
          <w:u w:val="single"/>
        </w:rPr>
        <w:t xml:space="preserve">Draft </w:t>
      </w:r>
      <w:r>
        <w:rPr>
          <w:rFonts w:asciiTheme="minorHAnsi" w:hAnsiTheme="minorHAnsi" w:cstheme="minorHAnsi"/>
          <w:szCs w:val="24"/>
          <w:u w:val="single"/>
        </w:rPr>
        <w:t>revision</w:t>
      </w:r>
      <w:r w:rsidRPr="005E3F3E">
        <w:rPr>
          <w:rFonts w:asciiTheme="minorHAnsi" w:hAnsiTheme="minorHAnsi" w:cstheme="minorHAnsi"/>
          <w:szCs w:val="24"/>
          <w:u w:val="single"/>
        </w:rPr>
        <w:t xml:space="preserve"> Recommendation</w:t>
      </w:r>
      <w:r w:rsidRPr="00DA383E">
        <w:rPr>
          <w:rFonts w:asciiTheme="minorHAnsi" w:hAnsiTheme="minorHAnsi" w:cstheme="minorHAnsi"/>
          <w:szCs w:val="24"/>
          <w:u w:val="single"/>
        </w:rPr>
        <w:t xml:space="preserve"> ITU-R</w:t>
      </w:r>
      <w:r>
        <w:rPr>
          <w:rFonts w:asciiTheme="minorHAnsi" w:hAnsiTheme="minorHAnsi" w:cstheme="minorHAnsi"/>
          <w:szCs w:val="24"/>
          <w:u w:val="single"/>
        </w:rPr>
        <w:t xml:space="preserve"> BS.1679-0</w:t>
      </w:r>
      <w:r w:rsidRPr="00DA383E">
        <w:rPr>
          <w:rFonts w:asciiTheme="minorHAnsi" w:hAnsiTheme="minorHAnsi" w:cstheme="minorHAnsi"/>
          <w:szCs w:val="24"/>
        </w:rPr>
        <w:tab/>
        <w:t xml:space="preserve">Doc. </w:t>
      </w:r>
      <w:r>
        <w:rPr>
          <w:rFonts w:asciiTheme="minorHAnsi" w:hAnsiTheme="minorHAnsi" w:cstheme="minorHAnsi"/>
          <w:szCs w:val="24"/>
        </w:rPr>
        <w:t>6/421</w:t>
      </w:r>
      <w:r w:rsidRPr="00DA383E">
        <w:rPr>
          <w:rFonts w:asciiTheme="minorHAnsi" w:hAnsiTheme="minorHAnsi" w:cstheme="minorHAnsi"/>
          <w:szCs w:val="24"/>
        </w:rPr>
        <w:t>(Rev.</w:t>
      </w:r>
      <w:r>
        <w:rPr>
          <w:rFonts w:asciiTheme="minorHAnsi" w:hAnsiTheme="minorHAnsi" w:cstheme="minorHAnsi"/>
          <w:szCs w:val="24"/>
        </w:rPr>
        <w:t>1</w:t>
      </w:r>
      <w:r w:rsidRPr="00DA383E">
        <w:rPr>
          <w:rFonts w:asciiTheme="minorHAnsi" w:hAnsiTheme="minorHAnsi" w:cstheme="minorHAnsi"/>
          <w:szCs w:val="24"/>
        </w:rPr>
        <w:t>)</w:t>
      </w:r>
    </w:p>
    <w:p w:rsidR="007177BB" w:rsidRDefault="007177BB" w:rsidP="007177BB">
      <w:pPr>
        <w:pStyle w:val="Rectitle"/>
      </w:pPr>
      <w:r>
        <w:t>Subjective assessment of the quality of audio in large screen digital imagery applications intended for presentation in a theatrical environment</w:t>
      </w:r>
    </w:p>
    <w:p w:rsidR="007177BB" w:rsidRPr="00294736" w:rsidRDefault="007177BB" w:rsidP="007177BB">
      <w:pPr>
        <w:rPr>
          <w:szCs w:val="24"/>
          <w:lang w:eastAsia="ja-JP"/>
        </w:rPr>
      </w:pPr>
      <w:r w:rsidRPr="00294736">
        <w:rPr>
          <w:szCs w:val="24"/>
          <w:lang w:eastAsia="ja-JP"/>
        </w:rPr>
        <w:t>The revisions include change in text to the “</w:t>
      </w:r>
      <w:r w:rsidRPr="005B6403">
        <w:rPr>
          <w:i/>
          <w:iCs/>
          <w:szCs w:val="24"/>
          <w:lang w:eastAsia="ja-JP"/>
        </w:rPr>
        <w:t>considering (e)"</w:t>
      </w:r>
      <w:r w:rsidRPr="00294736">
        <w:rPr>
          <w:szCs w:val="24"/>
          <w:lang w:eastAsia="ja-JP"/>
        </w:rPr>
        <w:t xml:space="preserve"> to include use of advanced sound systems as defined in Recommendation ITU-R BS.2051, an additional text added to section 3b “Provisions related to the assessment of advanced sound system program audio” that describes the need for additional review and descriptive reporting when the recommendation is used with advanced sound system speaker layouts that go beyond those specified in Recommendation </w:t>
      </w:r>
      <w:r w:rsidR="005B6403">
        <w:rPr>
          <w:szCs w:val="24"/>
          <w:lang w:eastAsia="ja-JP"/>
        </w:rPr>
        <w:br/>
      </w:r>
      <w:r w:rsidRPr="00294736">
        <w:rPr>
          <w:szCs w:val="24"/>
          <w:lang w:eastAsia="ja-JP"/>
        </w:rPr>
        <w:t>ITU-R BS.775, description and inclusion of additional feature attributes to be considered in the assessment of system quality and reference to Recommendation ITU-R BS.1116 to identify all necessary contents for inclusion in the test report when the system being assessed is an advanced system speaker layout that goes beyond those specified in Recommendation ITU-R BS.775.</w:t>
      </w:r>
    </w:p>
    <w:p w:rsidR="007177BB" w:rsidRPr="00DA383E" w:rsidRDefault="007177BB" w:rsidP="00974BA5">
      <w:pPr>
        <w:tabs>
          <w:tab w:val="right" w:pos="9639"/>
        </w:tabs>
        <w:spacing w:before="480"/>
        <w:rPr>
          <w:rFonts w:asciiTheme="minorHAnsi" w:hAnsiTheme="minorHAnsi" w:cstheme="minorHAnsi"/>
          <w:szCs w:val="24"/>
        </w:rPr>
      </w:pPr>
      <w:r w:rsidRPr="005E3F3E">
        <w:rPr>
          <w:rFonts w:asciiTheme="minorHAnsi" w:hAnsiTheme="minorHAnsi" w:cstheme="minorHAnsi"/>
          <w:szCs w:val="24"/>
          <w:u w:val="single"/>
        </w:rPr>
        <w:t xml:space="preserve">Draft </w:t>
      </w:r>
      <w:r>
        <w:rPr>
          <w:rFonts w:asciiTheme="minorHAnsi" w:hAnsiTheme="minorHAnsi" w:cstheme="minorHAnsi"/>
          <w:szCs w:val="24"/>
          <w:u w:val="single"/>
        </w:rPr>
        <w:t>revision</w:t>
      </w:r>
      <w:r w:rsidRPr="005E3F3E">
        <w:rPr>
          <w:rFonts w:asciiTheme="minorHAnsi" w:hAnsiTheme="minorHAnsi" w:cstheme="minorHAnsi"/>
          <w:szCs w:val="24"/>
          <w:u w:val="single"/>
        </w:rPr>
        <w:t xml:space="preserve"> Recommendation</w:t>
      </w:r>
      <w:r w:rsidRPr="00DA383E">
        <w:rPr>
          <w:rFonts w:asciiTheme="minorHAnsi" w:hAnsiTheme="minorHAnsi" w:cstheme="minorHAnsi"/>
          <w:szCs w:val="24"/>
          <w:u w:val="single"/>
        </w:rPr>
        <w:t xml:space="preserve"> ITU-R</w:t>
      </w:r>
      <w:r>
        <w:rPr>
          <w:rFonts w:asciiTheme="minorHAnsi" w:hAnsiTheme="minorHAnsi" w:cstheme="minorHAnsi"/>
          <w:szCs w:val="24"/>
          <w:u w:val="single"/>
        </w:rPr>
        <w:t xml:space="preserve"> BS.1534-2</w:t>
      </w:r>
      <w:r w:rsidRPr="00DA383E">
        <w:rPr>
          <w:rFonts w:asciiTheme="minorHAnsi" w:hAnsiTheme="minorHAnsi" w:cstheme="minorHAnsi"/>
          <w:szCs w:val="24"/>
        </w:rPr>
        <w:tab/>
        <w:t xml:space="preserve">Doc. </w:t>
      </w:r>
      <w:r>
        <w:rPr>
          <w:rFonts w:asciiTheme="minorHAnsi" w:hAnsiTheme="minorHAnsi" w:cstheme="minorHAnsi"/>
          <w:szCs w:val="24"/>
        </w:rPr>
        <w:t>6/423</w:t>
      </w:r>
      <w:r w:rsidRPr="00DA383E">
        <w:rPr>
          <w:rFonts w:asciiTheme="minorHAnsi" w:hAnsiTheme="minorHAnsi" w:cstheme="minorHAnsi"/>
          <w:szCs w:val="24"/>
        </w:rPr>
        <w:t>(Rev.</w:t>
      </w:r>
      <w:r w:rsidR="00974BA5">
        <w:rPr>
          <w:rFonts w:asciiTheme="minorHAnsi" w:hAnsiTheme="minorHAnsi" w:cstheme="minorHAnsi"/>
          <w:szCs w:val="24"/>
        </w:rPr>
        <w:t>1</w:t>
      </w:r>
      <w:r w:rsidRPr="00DA383E">
        <w:rPr>
          <w:rFonts w:asciiTheme="minorHAnsi" w:hAnsiTheme="minorHAnsi" w:cstheme="minorHAnsi"/>
          <w:szCs w:val="24"/>
        </w:rPr>
        <w:t>)</w:t>
      </w:r>
    </w:p>
    <w:p w:rsidR="007177BB" w:rsidRPr="00294736" w:rsidRDefault="007177BB" w:rsidP="007177BB">
      <w:pPr>
        <w:pStyle w:val="Rectitle"/>
        <w:rPr>
          <w:sz w:val="24"/>
          <w:szCs w:val="24"/>
          <w:lang w:eastAsia="ja-JP"/>
        </w:rPr>
      </w:pPr>
      <w:r w:rsidRPr="00686F52">
        <w:t xml:space="preserve">Method for the subjective </w:t>
      </w:r>
      <w:r w:rsidRPr="00E1357F">
        <w:t>assessment</w:t>
      </w:r>
      <w:r w:rsidRPr="00686F52">
        <w:t xml:space="preserve"> of intermediate </w:t>
      </w:r>
      <w:r w:rsidRPr="00686F52">
        <w:br/>
        <w:t>quality level of audio systems</w:t>
      </w:r>
    </w:p>
    <w:p w:rsidR="007177BB" w:rsidRDefault="007177BB" w:rsidP="007177BB">
      <w:pPr>
        <w:rPr>
          <w:rFonts w:eastAsia="SimSun"/>
          <w:szCs w:val="24"/>
        </w:rPr>
      </w:pPr>
      <w:r>
        <w:rPr>
          <w:szCs w:val="24"/>
          <w:lang w:eastAsia="ja-JP"/>
        </w:rPr>
        <w:t xml:space="preserve">The revisions is </w:t>
      </w:r>
      <w:r w:rsidRPr="006A5D05">
        <w:rPr>
          <w:szCs w:val="24"/>
          <w:lang w:eastAsia="ja-JP"/>
        </w:rPr>
        <w:t xml:space="preserve">to allow </w:t>
      </w:r>
      <w:r>
        <w:rPr>
          <w:szCs w:val="24"/>
          <w:lang w:eastAsia="ja-JP"/>
        </w:rPr>
        <w:t>the</w:t>
      </w:r>
      <w:r w:rsidRPr="006A5D05">
        <w:rPr>
          <w:szCs w:val="24"/>
          <w:lang w:eastAsia="ja-JP"/>
        </w:rPr>
        <w:t xml:space="preserve"> use</w:t>
      </w:r>
      <w:r>
        <w:rPr>
          <w:szCs w:val="24"/>
          <w:lang w:eastAsia="ja-JP"/>
        </w:rPr>
        <w:t xml:space="preserve"> of the Recommendations ITU-R BS.1534</w:t>
      </w:r>
      <w:r w:rsidRPr="006A5D05">
        <w:rPr>
          <w:szCs w:val="24"/>
          <w:lang w:eastAsia="ja-JP"/>
        </w:rPr>
        <w:t xml:space="preserve"> with advanced sound systems as described in Recommendation ITU-R BS.2051</w:t>
      </w:r>
      <w:r w:rsidRPr="006A5D05">
        <w:rPr>
          <w:rFonts w:hint="eastAsia"/>
          <w:szCs w:val="24"/>
          <w:lang w:eastAsia="ja-JP"/>
        </w:rPr>
        <w:t>.</w:t>
      </w:r>
      <w:r w:rsidRPr="006A5D05">
        <w:rPr>
          <w:szCs w:val="24"/>
          <w:lang w:eastAsia="ja-JP"/>
        </w:rPr>
        <w:t xml:space="preserve">  The revisions include a</w:t>
      </w:r>
      <w:r w:rsidRPr="006A5D05">
        <w:rPr>
          <w:rFonts w:eastAsia="SimSun"/>
          <w:szCs w:val="24"/>
        </w:rPr>
        <w:t xml:space="preserve"> change to the “</w:t>
      </w:r>
      <w:r w:rsidRPr="005B6403">
        <w:rPr>
          <w:rFonts w:eastAsia="SimSun"/>
          <w:i/>
          <w:iCs/>
          <w:szCs w:val="24"/>
        </w:rPr>
        <w:t xml:space="preserve">considering (k)" </w:t>
      </w:r>
      <w:r w:rsidRPr="006A5D05">
        <w:rPr>
          <w:rFonts w:eastAsia="SimSun"/>
          <w:szCs w:val="24"/>
        </w:rPr>
        <w:t xml:space="preserve">to include use of advanced sound systems as defined in Recommendation ITU-R BS.2051, an </w:t>
      </w:r>
      <w:r w:rsidRPr="006A5D05">
        <w:rPr>
          <w:szCs w:val="24"/>
        </w:rPr>
        <w:t xml:space="preserve">additional text was added to Section 7.2 “Loudspeaker </w:t>
      </w:r>
      <w:r>
        <w:rPr>
          <w:szCs w:val="24"/>
        </w:rPr>
        <w:t>c</w:t>
      </w:r>
      <w:r w:rsidRPr="006A5D05">
        <w:rPr>
          <w:szCs w:val="24"/>
        </w:rPr>
        <w:t>onfiguration” that describes the need for additional review and descriptive reporting when the recommendation is used with advanced sound system speaker layouts.  A modification to the room calibration was added for use with advanced sound system speaker layouts</w:t>
      </w:r>
      <w:r w:rsidRPr="006A5D05">
        <w:rPr>
          <w:rFonts w:eastAsia="SimSun"/>
          <w:szCs w:val="24"/>
        </w:rPr>
        <w:t>.  A description and inclusion of additional feature attributes to be considered in the assessment of system quality was added in section 6.4.</w:t>
      </w:r>
    </w:p>
    <w:p w:rsidR="007177BB" w:rsidRDefault="007177BB">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u w:val="single"/>
        </w:rPr>
      </w:pPr>
      <w:r>
        <w:rPr>
          <w:rFonts w:asciiTheme="minorHAnsi" w:hAnsiTheme="minorHAnsi" w:cstheme="minorHAnsi"/>
          <w:szCs w:val="24"/>
          <w:u w:val="single"/>
        </w:rPr>
        <w:br w:type="page"/>
      </w:r>
    </w:p>
    <w:p w:rsidR="007177BB" w:rsidRPr="00DA383E" w:rsidRDefault="007177BB" w:rsidP="007177BB">
      <w:pPr>
        <w:tabs>
          <w:tab w:val="right" w:pos="9639"/>
        </w:tabs>
        <w:spacing w:before="480"/>
        <w:rPr>
          <w:rFonts w:asciiTheme="minorHAnsi" w:hAnsiTheme="minorHAnsi" w:cstheme="minorHAnsi"/>
          <w:szCs w:val="24"/>
        </w:rPr>
      </w:pPr>
      <w:r w:rsidRPr="005E3F3E">
        <w:rPr>
          <w:rFonts w:asciiTheme="minorHAnsi" w:hAnsiTheme="minorHAnsi" w:cstheme="minorHAnsi"/>
          <w:szCs w:val="24"/>
          <w:u w:val="single"/>
        </w:rPr>
        <w:lastRenderedPageBreak/>
        <w:t xml:space="preserve">Draft </w:t>
      </w:r>
      <w:r>
        <w:rPr>
          <w:rFonts w:asciiTheme="minorHAnsi" w:hAnsiTheme="minorHAnsi" w:cstheme="minorHAnsi"/>
          <w:szCs w:val="24"/>
          <w:u w:val="single"/>
        </w:rPr>
        <w:t>revision</w:t>
      </w:r>
      <w:r w:rsidRPr="005E3F3E">
        <w:rPr>
          <w:rFonts w:asciiTheme="minorHAnsi" w:hAnsiTheme="minorHAnsi" w:cstheme="minorHAnsi"/>
          <w:szCs w:val="24"/>
          <w:u w:val="single"/>
        </w:rPr>
        <w:t xml:space="preserve"> Recommendation</w:t>
      </w:r>
      <w:r w:rsidRPr="00DA383E">
        <w:rPr>
          <w:rFonts w:asciiTheme="minorHAnsi" w:hAnsiTheme="minorHAnsi" w:cstheme="minorHAnsi"/>
          <w:szCs w:val="24"/>
          <w:u w:val="single"/>
        </w:rPr>
        <w:t xml:space="preserve"> ITU-R</w:t>
      </w:r>
      <w:r>
        <w:rPr>
          <w:rFonts w:asciiTheme="minorHAnsi" w:hAnsiTheme="minorHAnsi" w:cstheme="minorHAnsi"/>
          <w:szCs w:val="24"/>
          <w:u w:val="single"/>
        </w:rPr>
        <w:t xml:space="preserve"> BS.1660-0</w:t>
      </w:r>
      <w:r w:rsidRPr="00DA383E">
        <w:rPr>
          <w:rFonts w:asciiTheme="minorHAnsi" w:hAnsiTheme="minorHAnsi" w:cstheme="minorHAnsi"/>
          <w:szCs w:val="24"/>
        </w:rPr>
        <w:tab/>
        <w:t xml:space="preserve">Doc. </w:t>
      </w:r>
      <w:r>
        <w:rPr>
          <w:rFonts w:asciiTheme="minorHAnsi" w:hAnsiTheme="minorHAnsi" w:cstheme="minorHAnsi"/>
          <w:szCs w:val="24"/>
        </w:rPr>
        <w:t>6/427</w:t>
      </w:r>
      <w:r w:rsidRPr="00DA383E">
        <w:rPr>
          <w:rFonts w:asciiTheme="minorHAnsi" w:hAnsiTheme="minorHAnsi" w:cstheme="minorHAnsi"/>
          <w:szCs w:val="24"/>
        </w:rPr>
        <w:t>(Rev.</w:t>
      </w:r>
      <w:r>
        <w:rPr>
          <w:rFonts w:asciiTheme="minorHAnsi" w:hAnsiTheme="minorHAnsi" w:cstheme="minorHAnsi"/>
          <w:szCs w:val="24"/>
        </w:rPr>
        <w:t>1</w:t>
      </w:r>
      <w:r w:rsidRPr="00DA383E">
        <w:rPr>
          <w:rFonts w:asciiTheme="minorHAnsi" w:hAnsiTheme="minorHAnsi" w:cstheme="minorHAnsi"/>
          <w:szCs w:val="24"/>
        </w:rPr>
        <w:t>)</w:t>
      </w:r>
    </w:p>
    <w:p w:rsidR="007177BB" w:rsidRDefault="007177BB" w:rsidP="007177BB">
      <w:pPr>
        <w:pStyle w:val="Rectitle"/>
      </w:pPr>
      <w:r w:rsidRPr="00074478">
        <w:t xml:space="preserve">Technical basis for planning of terrestrial digital sound </w:t>
      </w:r>
      <w:r>
        <w:br/>
      </w:r>
      <w:r w:rsidRPr="00074478">
        <w:t>broadcasting in the VHF band</w:t>
      </w:r>
    </w:p>
    <w:p w:rsidR="007177BB" w:rsidRPr="00C13228" w:rsidRDefault="007177BB" w:rsidP="007177BB">
      <w:pPr>
        <w:rPr>
          <w:szCs w:val="24"/>
          <w:lang w:eastAsia="zh-CN"/>
        </w:rPr>
      </w:pPr>
      <w:r>
        <w:rPr>
          <w:szCs w:val="24"/>
          <w:lang w:eastAsia="ja-JP"/>
        </w:rPr>
        <w:t>The revisions include an update of</w:t>
      </w:r>
      <w:r w:rsidRPr="00C13228">
        <w:rPr>
          <w:szCs w:val="24"/>
        </w:rPr>
        <w:t xml:space="preserve"> the out-of-band mask for DRM+ in line with the out-of-band mask for the 100 kHz bandwidth variant of RAVIS in Recommendation ITU-R BS.1660 with the impact on adjacent aeronautical services unchanged for equal powers</w:t>
      </w:r>
      <w:r w:rsidRPr="00C13228">
        <w:rPr>
          <w:szCs w:val="24"/>
          <w:lang w:eastAsia="zh-CN"/>
        </w:rPr>
        <w:t>.</w:t>
      </w:r>
    </w:p>
    <w:p w:rsidR="007177BB" w:rsidRPr="00DA383E" w:rsidRDefault="007177BB" w:rsidP="007177BB">
      <w:pPr>
        <w:tabs>
          <w:tab w:val="right" w:pos="9639"/>
        </w:tabs>
        <w:spacing w:before="480"/>
        <w:rPr>
          <w:rFonts w:asciiTheme="minorHAnsi" w:hAnsiTheme="minorHAnsi" w:cstheme="minorHAnsi"/>
          <w:szCs w:val="24"/>
        </w:rPr>
      </w:pPr>
      <w:r w:rsidRPr="005E3F3E">
        <w:rPr>
          <w:rFonts w:asciiTheme="minorHAnsi" w:hAnsiTheme="minorHAnsi" w:cstheme="minorHAnsi"/>
          <w:szCs w:val="24"/>
          <w:u w:val="single"/>
        </w:rPr>
        <w:t xml:space="preserve">Draft </w:t>
      </w:r>
      <w:r>
        <w:rPr>
          <w:rFonts w:asciiTheme="minorHAnsi" w:hAnsiTheme="minorHAnsi" w:cstheme="minorHAnsi"/>
          <w:szCs w:val="24"/>
          <w:u w:val="single"/>
        </w:rPr>
        <w:t>revision</w:t>
      </w:r>
      <w:r w:rsidRPr="005E3F3E">
        <w:rPr>
          <w:rFonts w:asciiTheme="minorHAnsi" w:hAnsiTheme="minorHAnsi" w:cstheme="minorHAnsi"/>
          <w:szCs w:val="24"/>
          <w:u w:val="single"/>
        </w:rPr>
        <w:t xml:space="preserve"> Recommendation</w:t>
      </w:r>
      <w:r w:rsidRPr="00DA383E">
        <w:rPr>
          <w:rFonts w:asciiTheme="minorHAnsi" w:hAnsiTheme="minorHAnsi" w:cstheme="minorHAnsi"/>
          <w:szCs w:val="24"/>
          <w:u w:val="single"/>
        </w:rPr>
        <w:t xml:space="preserve"> ITU-R</w:t>
      </w:r>
      <w:r>
        <w:rPr>
          <w:rFonts w:asciiTheme="minorHAnsi" w:hAnsiTheme="minorHAnsi" w:cstheme="minorHAnsi"/>
          <w:szCs w:val="24"/>
          <w:u w:val="single"/>
        </w:rPr>
        <w:t xml:space="preserve"> BO./BT.1774-0</w:t>
      </w:r>
      <w:r w:rsidRPr="00DA383E">
        <w:rPr>
          <w:rFonts w:asciiTheme="minorHAnsi" w:hAnsiTheme="minorHAnsi" w:cstheme="minorHAnsi"/>
          <w:szCs w:val="24"/>
        </w:rPr>
        <w:tab/>
        <w:t xml:space="preserve">Doc. </w:t>
      </w:r>
      <w:r>
        <w:rPr>
          <w:rFonts w:asciiTheme="minorHAnsi" w:hAnsiTheme="minorHAnsi" w:cstheme="minorHAnsi"/>
          <w:szCs w:val="24"/>
        </w:rPr>
        <w:t>6/436</w:t>
      </w:r>
      <w:r w:rsidRPr="00DA383E">
        <w:rPr>
          <w:rFonts w:asciiTheme="minorHAnsi" w:hAnsiTheme="minorHAnsi" w:cstheme="minorHAnsi"/>
          <w:szCs w:val="24"/>
        </w:rPr>
        <w:t>(Rev.</w:t>
      </w:r>
      <w:r>
        <w:rPr>
          <w:rFonts w:asciiTheme="minorHAnsi" w:hAnsiTheme="minorHAnsi" w:cstheme="minorHAnsi"/>
          <w:szCs w:val="24"/>
        </w:rPr>
        <w:t>1</w:t>
      </w:r>
      <w:r w:rsidRPr="00DA383E">
        <w:rPr>
          <w:rFonts w:asciiTheme="minorHAnsi" w:hAnsiTheme="minorHAnsi" w:cstheme="minorHAnsi"/>
          <w:szCs w:val="24"/>
        </w:rPr>
        <w:t>)</w:t>
      </w:r>
    </w:p>
    <w:p w:rsidR="007177BB" w:rsidRDefault="007177BB" w:rsidP="007177BB">
      <w:pPr>
        <w:pStyle w:val="Rectitle"/>
        <w:rPr>
          <w:lang w:eastAsia="zh-CN"/>
        </w:rPr>
      </w:pPr>
      <w:r>
        <w:rPr>
          <w:lang w:eastAsia="zh-CN"/>
        </w:rPr>
        <w:t xml:space="preserve">Use of satellite and terrestrial broadcast infrastructures for </w:t>
      </w:r>
      <w:r>
        <w:rPr>
          <w:lang w:eastAsia="zh-CN"/>
        </w:rPr>
        <w:br/>
        <w:t>public warning, disaster mitigation and relief</w:t>
      </w:r>
    </w:p>
    <w:p w:rsidR="007177BB" w:rsidRPr="00C13228" w:rsidRDefault="007177BB" w:rsidP="007177BB">
      <w:pPr>
        <w:rPr>
          <w:szCs w:val="24"/>
          <w:lang w:eastAsia="ja-JP"/>
        </w:rPr>
      </w:pPr>
      <w:r>
        <w:rPr>
          <w:szCs w:val="24"/>
          <w:lang w:eastAsia="ja-JP"/>
        </w:rPr>
        <w:t>The revisions include</w:t>
      </w:r>
      <w:r w:rsidRPr="00C13228">
        <w:rPr>
          <w:szCs w:val="24"/>
          <w:lang w:eastAsia="ja-JP"/>
        </w:rPr>
        <w:t xml:space="preserve"> a revised Scope and Noting, to draw attention to systems used for disaster mitigation and relief contained in Report ITU-R BT.2299 "Broadcasting for public warning, disaster mitigation and relief".</w:t>
      </w:r>
    </w:p>
    <w:p w:rsidR="007177BB" w:rsidRPr="00C13228" w:rsidRDefault="007177BB" w:rsidP="007177BB">
      <w:pPr>
        <w:rPr>
          <w:szCs w:val="24"/>
          <w:lang w:eastAsia="ja-JP"/>
        </w:rPr>
      </w:pPr>
      <w:r w:rsidRPr="00C13228">
        <w:rPr>
          <w:szCs w:val="24"/>
          <w:lang w:eastAsia="ja-JP"/>
        </w:rPr>
        <w:t xml:space="preserve">The Annexes in this Recommendation </w:t>
      </w:r>
      <w:r>
        <w:rPr>
          <w:szCs w:val="24"/>
          <w:lang w:eastAsia="ja-JP"/>
        </w:rPr>
        <w:t>are</w:t>
      </w:r>
      <w:r w:rsidRPr="00C13228">
        <w:rPr>
          <w:szCs w:val="24"/>
          <w:lang w:eastAsia="ja-JP"/>
        </w:rPr>
        <w:t xml:space="preserve"> also revised, so that they only contain technical aspects of public warning systems for Broadcasting. The sections describing examples of these systems </w:t>
      </w:r>
      <w:r>
        <w:rPr>
          <w:szCs w:val="24"/>
          <w:lang w:eastAsia="ja-JP"/>
        </w:rPr>
        <w:t>are</w:t>
      </w:r>
      <w:r w:rsidRPr="00C13228">
        <w:rPr>
          <w:szCs w:val="24"/>
          <w:lang w:eastAsia="ja-JP"/>
        </w:rPr>
        <w:t xml:space="preserve"> deleted and may now be found in section 5 of Report ITU-R BT.2299.</w:t>
      </w:r>
    </w:p>
    <w:p w:rsidR="007177BB" w:rsidRPr="00DA383E" w:rsidRDefault="007177BB" w:rsidP="007177BB">
      <w:pPr>
        <w:tabs>
          <w:tab w:val="right" w:pos="9639"/>
        </w:tabs>
        <w:spacing w:before="480"/>
        <w:rPr>
          <w:rFonts w:asciiTheme="minorHAnsi" w:hAnsiTheme="minorHAnsi" w:cstheme="minorHAnsi"/>
          <w:szCs w:val="24"/>
        </w:rPr>
      </w:pPr>
      <w:r w:rsidRPr="005E3F3E">
        <w:rPr>
          <w:rFonts w:asciiTheme="minorHAnsi" w:hAnsiTheme="minorHAnsi" w:cstheme="minorHAnsi"/>
          <w:szCs w:val="24"/>
          <w:u w:val="single"/>
        </w:rPr>
        <w:t xml:space="preserve">Draft </w:t>
      </w:r>
      <w:r>
        <w:rPr>
          <w:rFonts w:asciiTheme="minorHAnsi" w:hAnsiTheme="minorHAnsi" w:cstheme="minorHAnsi"/>
          <w:szCs w:val="24"/>
          <w:u w:val="single"/>
        </w:rPr>
        <w:t>revision</w:t>
      </w:r>
      <w:r w:rsidRPr="005E3F3E">
        <w:rPr>
          <w:rFonts w:asciiTheme="minorHAnsi" w:hAnsiTheme="minorHAnsi" w:cstheme="minorHAnsi"/>
          <w:szCs w:val="24"/>
          <w:u w:val="single"/>
        </w:rPr>
        <w:t xml:space="preserve"> Recommendation</w:t>
      </w:r>
      <w:r w:rsidRPr="00DA383E">
        <w:rPr>
          <w:rFonts w:asciiTheme="minorHAnsi" w:hAnsiTheme="minorHAnsi" w:cstheme="minorHAnsi"/>
          <w:szCs w:val="24"/>
          <w:u w:val="single"/>
        </w:rPr>
        <w:t xml:space="preserve"> ITU-R</w:t>
      </w:r>
      <w:r>
        <w:rPr>
          <w:rFonts w:asciiTheme="minorHAnsi" w:hAnsiTheme="minorHAnsi" w:cstheme="minorHAnsi"/>
          <w:szCs w:val="24"/>
          <w:u w:val="single"/>
        </w:rPr>
        <w:t xml:space="preserve"> BT.2052-0</w:t>
      </w:r>
      <w:r w:rsidRPr="00DA383E">
        <w:rPr>
          <w:rFonts w:asciiTheme="minorHAnsi" w:hAnsiTheme="minorHAnsi" w:cstheme="minorHAnsi"/>
          <w:szCs w:val="24"/>
        </w:rPr>
        <w:tab/>
        <w:t xml:space="preserve">Doc. </w:t>
      </w:r>
      <w:r>
        <w:rPr>
          <w:rFonts w:asciiTheme="minorHAnsi" w:hAnsiTheme="minorHAnsi" w:cstheme="minorHAnsi"/>
          <w:szCs w:val="24"/>
        </w:rPr>
        <w:t>6/439</w:t>
      </w:r>
      <w:r w:rsidRPr="00DA383E">
        <w:rPr>
          <w:rFonts w:asciiTheme="minorHAnsi" w:hAnsiTheme="minorHAnsi" w:cstheme="minorHAnsi"/>
          <w:szCs w:val="24"/>
        </w:rPr>
        <w:t>(Rev.</w:t>
      </w:r>
      <w:r>
        <w:rPr>
          <w:rFonts w:asciiTheme="minorHAnsi" w:hAnsiTheme="minorHAnsi" w:cstheme="minorHAnsi"/>
          <w:szCs w:val="24"/>
        </w:rPr>
        <w:t>1</w:t>
      </w:r>
      <w:r w:rsidRPr="00DA383E">
        <w:rPr>
          <w:rFonts w:asciiTheme="minorHAnsi" w:hAnsiTheme="minorHAnsi" w:cstheme="minorHAnsi"/>
          <w:szCs w:val="24"/>
        </w:rPr>
        <w:t>)</w:t>
      </w:r>
    </w:p>
    <w:p w:rsidR="007177BB" w:rsidRPr="002F1D72" w:rsidRDefault="007177BB" w:rsidP="007177BB">
      <w:pPr>
        <w:pStyle w:val="Rectitle"/>
        <w:rPr>
          <w:lang w:eastAsia="ja-JP"/>
        </w:rPr>
      </w:pPr>
      <w:r w:rsidRPr="00A02FAB">
        <w:t xml:space="preserve">Planning criteria for </w:t>
      </w:r>
      <w:r w:rsidRPr="00A02FAB">
        <w:rPr>
          <w:lang w:eastAsia="ja-JP"/>
        </w:rPr>
        <w:t>terrestrial multimedia broadcasting for mobile</w:t>
      </w:r>
      <w:r w:rsidRPr="00A02FAB">
        <w:rPr>
          <w:lang w:eastAsia="ja-JP"/>
        </w:rPr>
        <w:br/>
        <w:t>reception using handheld receivers in</w:t>
      </w:r>
      <w:r w:rsidRPr="00A02FAB">
        <w:t xml:space="preserve"> VHF/UHF bands</w:t>
      </w:r>
    </w:p>
    <w:p w:rsidR="007177BB" w:rsidRDefault="007177BB" w:rsidP="007177BB">
      <w:pPr>
        <w:rPr>
          <w:szCs w:val="24"/>
          <w:lang w:eastAsia="ja-JP"/>
        </w:rPr>
      </w:pPr>
      <w:r>
        <w:rPr>
          <w:szCs w:val="24"/>
          <w:lang w:eastAsia="ja-JP"/>
        </w:rPr>
        <w:t>The revisions include the protection ratios of multimedia system A at co-channel and adjacent channels under Gaussian, Ricean, Rayleigh and TU6 channels as well as the planning criteria for multimedia system T2 (T2-Lite profile of DVB-T2) in the VHF/UHF bands.</w:t>
      </w:r>
    </w:p>
    <w:p w:rsidR="007177BB" w:rsidRPr="00DA383E" w:rsidRDefault="007177BB" w:rsidP="007177BB">
      <w:pPr>
        <w:tabs>
          <w:tab w:val="right" w:pos="9639"/>
        </w:tabs>
        <w:spacing w:before="480"/>
        <w:rPr>
          <w:rFonts w:asciiTheme="minorHAnsi" w:hAnsiTheme="minorHAnsi" w:cstheme="minorHAnsi"/>
          <w:szCs w:val="24"/>
        </w:rPr>
      </w:pPr>
      <w:r w:rsidRPr="005E3F3E">
        <w:rPr>
          <w:rFonts w:asciiTheme="minorHAnsi" w:hAnsiTheme="minorHAnsi" w:cstheme="minorHAnsi"/>
          <w:szCs w:val="24"/>
          <w:u w:val="single"/>
        </w:rPr>
        <w:t xml:space="preserve">Draft </w:t>
      </w:r>
      <w:r>
        <w:rPr>
          <w:rFonts w:asciiTheme="minorHAnsi" w:hAnsiTheme="minorHAnsi" w:cstheme="minorHAnsi"/>
          <w:szCs w:val="24"/>
          <w:u w:val="single"/>
        </w:rPr>
        <w:t>revision</w:t>
      </w:r>
      <w:r w:rsidRPr="005E3F3E">
        <w:rPr>
          <w:rFonts w:asciiTheme="minorHAnsi" w:hAnsiTheme="minorHAnsi" w:cstheme="minorHAnsi"/>
          <w:szCs w:val="24"/>
          <w:u w:val="single"/>
        </w:rPr>
        <w:t xml:space="preserve"> Recommendation</w:t>
      </w:r>
      <w:r w:rsidRPr="00DA383E">
        <w:rPr>
          <w:rFonts w:asciiTheme="minorHAnsi" w:hAnsiTheme="minorHAnsi" w:cstheme="minorHAnsi"/>
          <w:szCs w:val="24"/>
          <w:u w:val="single"/>
        </w:rPr>
        <w:t xml:space="preserve"> ITU-R</w:t>
      </w:r>
      <w:r>
        <w:rPr>
          <w:rFonts w:asciiTheme="minorHAnsi" w:hAnsiTheme="minorHAnsi" w:cstheme="minorHAnsi"/>
          <w:szCs w:val="24"/>
          <w:u w:val="single"/>
        </w:rPr>
        <w:t xml:space="preserve"> BT.1893-0</w:t>
      </w:r>
      <w:r w:rsidRPr="00DA383E">
        <w:rPr>
          <w:rFonts w:asciiTheme="minorHAnsi" w:hAnsiTheme="minorHAnsi" w:cstheme="minorHAnsi"/>
          <w:szCs w:val="24"/>
        </w:rPr>
        <w:tab/>
        <w:t xml:space="preserve">Doc. </w:t>
      </w:r>
      <w:r>
        <w:rPr>
          <w:rFonts w:asciiTheme="minorHAnsi" w:hAnsiTheme="minorHAnsi" w:cstheme="minorHAnsi"/>
          <w:szCs w:val="24"/>
        </w:rPr>
        <w:t>6/443</w:t>
      </w:r>
      <w:r w:rsidRPr="00DA383E">
        <w:rPr>
          <w:rFonts w:asciiTheme="minorHAnsi" w:hAnsiTheme="minorHAnsi" w:cstheme="minorHAnsi"/>
          <w:szCs w:val="24"/>
        </w:rPr>
        <w:t>(Rev.</w:t>
      </w:r>
      <w:r>
        <w:rPr>
          <w:rFonts w:asciiTheme="minorHAnsi" w:hAnsiTheme="minorHAnsi" w:cstheme="minorHAnsi"/>
          <w:szCs w:val="24"/>
        </w:rPr>
        <w:t>1</w:t>
      </w:r>
      <w:r w:rsidRPr="00DA383E">
        <w:rPr>
          <w:rFonts w:asciiTheme="minorHAnsi" w:hAnsiTheme="minorHAnsi" w:cstheme="minorHAnsi"/>
          <w:szCs w:val="24"/>
        </w:rPr>
        <w:t>)</w:t>
      </w:r>
    </w:p>
    <w:p w:rsidR="007177BB" w:rsidRDefault="007177BB" w:rsidP="007177BB">
      <w:pPr>
        <w:pStyle w:val="Rectitle"/>
      </w:pPr>
      <w:r w:rsidRPr="00334618">
        <w:t>Assessment methods of impairment caused to digital television</w:t>
      </w:r>
      <w:r w:rsidRPr="00334618">
        <w:br/>
        <w:t>reception by wind turbines</w:t>
      </w:r>
    </w:p>
    <w:p w:rsidR="007177BB" w:rsidRDefault="007177BB" w:rsidP="007177BB">
      <w:r>
        <w:t>The revisions include:</w:t>
      </w:r>
    </w:p>
    <w:p w:rsidR="007177BB" w:rsidRPr="00334618" w:rsidRDefault="007177BB" w:rsidP="007177BB">
      <w:pPr>
        <w:pStyle w:val="enumlev1"/>
        <w:rPr>
          <w:szCs w:val="24"/>
        </w:rPr>
      </w:pPr>
      <w:r w:rsidRPr="00334618">
        <w:rPr>
          <w:szCs w:val="24"/>
        </w:rPr>
        <w:t>−</w:t>
      </w:r>
      <w:r w:rsidRPr="00334618">
        <w:rPr>
          <w:szCs w:val="24"/>
        </w:rPr>
        <w:tab/>
        <w:t>acknowledgement of the methods developed up to 2010 which some administrations have applied where earlier studies and methods of assessment included television signals in the VHF band;</w:t>
      </w:r>
    </w:p>
    <w:p w:rsidR="007177BB" w:rsidRDefault="007177BB">
      <w:pPr>
        <w:tabs>
          <w:tab w:val="clear" w:pos="794"/>
          <w:tab w:val="clear" w:pos="1191"/>
          <w:tab w:val="clear" w:pos="1588"/>
          <w:tab w:val="clear" w:pos="1985"/>
        </w:tabs>
        <w:overflowPunct/>
        <w:autoSpaceDE/>
        <w:autoSpaceDN/>
        <w:adjustRightInd/>
        <w:spacing w:before="0" w:line="240" w:lineRule="auto"/>
        <w:jc w:val="left"/>
        <w:textAlignment w:val="auto"/>
        <w:rPr>
          <w:szCs w:val="24"/>
        </w:rPr>
      </w:pPr>
      <w:r>
        <w:rPr>
          <w:szCs w:val="24"/>
        </w:rPr>
        <w:br w:type="page"/>
      </w:r>
    </w:p>
    <w:p w:rsidR="007177BB" w:rsidRPr="00334618" w:rsidRDefault="007177BB" w:rsidP="007177BB">
      <w:pPr>
        <w:pStyle w:val="enumlev1"/>
        <w:rPr>
          <w:szCs w:val="24"/>
        </w:rPr>
      </w:pPr>
      <w:r w:rsidRPr="00334618">
        <w:rPr>
          <w:szCs w:val="24"/>
        </w:rPr>
        <w:lastRenderedPageBreak/>
        <w:t>−</w:t>
      </w:r>
      <w:r w:rsidRPr="00334618">
        <w:rPr>
          <w:szCs w:val="24"/>
        </w:rPr>
        <w:tab/>
        <w:t>earlier studies which considered the impact of forward and back scattering by wind turbine blades and the wind turbine pylon of analog and digital television signals in the VHF and UHF bands. Where consideration was also given in these studies to the modulation characteristics of the digital television signals and the arising MER performance of the television receivers;</w:t>
      </w:r>
    </w:p>
    <w:p w:rsidR="007177BB" w:rsidRPr="00334618" w:rsidRDefault="007177BB" w:rsidP="007177BB">
      <w:pPr>
        <w:pStyle w:val="enumlev1"/>
        <w:rPr>
          <w:szCs w:val="24"/>
        </w:rPr>
      </w:pPr>
      <w:r w:rsidRPr="00334618">
        <w:rPr>
          <w:szCs w:val="24"/>
        </w:rPr>
        <w:t>−</w:t>
      </w:r>
      <w:r w:rsidRPr="00334618">
        <w:rPr>
          <w:szCs w:val="24"/>
        </w:rPr>
        <w:tab/>
        <w:t>more recent studies focused on the UHF band;</w:t>
      </w:r>
    </w:p>
    <w:p w:rsidR="007177BB" w:rsidRPr="00334618" w:rsidRDefault="007177BB" w:rsidP="007177BB">
      <w:pPr>
        <w:pStyle w:val="enumlev1"/>
        <w:rPr>
          <w:szCs w:val="24"/>
        </w:rPr>
      </w:pPr>
      <w:r w:rsidRPr="00334618">
        <w:rPr>
          <w:szCs w:val="24"/>
        </w:rPr>
        <w:t>−</w:t>
      </w:r>
      <w:r w:rsidRPr="00334618">
        <w:rPr>
          <w:szCs w:val="24"/>
        </w:rPr>
        <w:tab/>
        <w:t>assessment of the effect of multiple wind turbines (called wind farms) to TV reception, and</w:t>
      </w:r>
    </w:p>
    <w:p w:rsidR="007177BB" w:rsidRPr="00334618" w:rsidRDefault="007177BB" w:rsidP="007177BB">
      <w:pPr>
        <w:pStyle w:val="enumlev1"/>
        <w:rPr>
          <w:szCs w:val="24"/>
        </w:rPr>
      </w:pPr>
      <w:r w:rsidRPr="00334618">
        <w:rPr>
          <w:szCs w:val="24"/>
        </w:rPr>
        <w:t>−</w:t>
      </w:r>
      <w:r w:rsidRPr="00334618">
        <w:rPr>
          <w:szCs w:val="24"/>
        </w:rPr>
        <w:tab/>
        <w:t>development of new methods of assessment of impairment to digital television reception by wind turbines where the proposed revisions to Recommendation ITU-R BT.1893 are based on methods to assess ITU-R DTTB System B.</w:t>
      </w:r>
    </w:p>
    <w:p w:rsidR="007177BB" w:rsidRPr="00DA383E" w:rsidRDefault="007177BB" w:rsidP="007177BB">
      <w:pPr>
        <w:tabs>
          <w:tab w:val="right" w:pos="9639"/>
        </w:tabs>
        <w:spacing w:before="480"/>
        <w:rPr>
          <w:rFonts w:asciiTheme="minorHAnsi" w:hAnsiTheme="minorHAnsi" w:cstheme="minorHAnsi"/>
          <w:szCs w:val="24"/>
        </w:rPr>
      </w:pPr>
      <w:r w:rsidRPr="005E3F3E">
        <w:rPr>
          <w:rFonts w:asciiTheme="minorHAnsi" w:hAnsiTheme="minorHAnsi" w:cstheme="minorHAnsi"/>
          <w:szCs w:val="24"/>
          <w:u w:val="single"/>
        </w:rPr>
        <w:t xml:space="preserve">Draft </w:t>
      </w:r>
      <w:r>
        <w:rPr>
          <w:rFonts w:asciiTheme="minorHAnsi" w:hAnsiTheme="minorHAnsi" w:cstheme="minorHAnsi"/>
          <w:szCs w:val="24"/>
          <w:u w:val="single"/>
        </w:rPr>
        <w:t>revision</w:t>
      </w:r>
      <w:r w:rsidRPr="005E3F3E">
        <w:rPr>
          <w:rFonts w:asciiTheme="minorHAnsi" w:hAnsiTheme="minorHAnsi" w:cstheme="minorHAnsi"/>
          <w:szCs w:val="24"/>
          <w:u w:val="single"/>
        </w:rPr>
        <w:t xml:space="preserve"> Recommendation</w:t>
      </w:r>
      <w:r w:rsidRPr="00DA383E">
        <w:rPr>
          <w:rFonts w:asciiTheme="minorHAnsi" w:hAnsiTheme="minorHAnsi" w:cstheme="minorHAnsi"/>
          <w:szCs w:val="24"/>
          <w:u w:val="single"/>
        </w:rPr>
        <w:t xml:space="preserve"> ITU-R</w:t>
      </w:r>
      <w:r>
        <w:rPr>
          <w:rFonts w:asciiTheme="minorHAnsi" w:hAnsiTheme="minorHAnsi" w:cstheme="minorHAnsi"/>
          <w:szCs w:val="24"/>
          <w:u w:val="single"/>
        </w:rPr>
        <w:t xml:space="preserve"> BT.2077-0</w:t>
      </w:r>
      <w:r w:rsidRPr="00DA383E">
        <w:rPr>
          <w:rFonts w:asciiTheme="minorHAnsi" w:hAnsiTheme="minorHAnsi" w:cstheme="minorHAnsi"/>
          <w:szCs w:val="24"/>
        </w:rPr>
        <w:tab/>
        <w:t xml:space="preserve">Doc. </w:t>
      </w:r>
      <w:r>
        <w:rPr>
          <w:rFonts w:asciiTheme="minorHAnsi" w:hAnsiTheme="minorHAnsi" w:cstheme="minorHAnsi"/>
          <w:szCs w:val="24"/>
        </w:rPr>
        <w:t>6/454</w:t>
      </w:r>
      <w:r w:rsidRPr="00DA383E">
        <w:rPr>
          <w:rFonts w:asciiTheme="minorHAnsi" w:hAnsiTheme="minorHAnsi" w:cstheme="minorHAnsi"/>
          <w:szCs w:val="24"/>
        </w:rPr>
        <w:t>(Rev.</w:t>
      </w:r>
      <w:r>
        <w:rPr>
          <w:rFonts w:asciiTheme="minorHAnsi" w:hAnsiTheme="minorHAnsi" w:cstheme="minorHAnsi"/>
          <w:szCs w:val="24"/>
        </w:rPr>
        <w:t>1</w:t>
      </w:r>
      <w:r w:rsidRPr="00DA383E">
        <w:rPr>
          <w:rFonts w:asciiTheme="minorHAnsi" w:hAnsiTheme="minorHAnsi" w:cstheme="minorHAnsi"/>
          <w:szCs w:val="24"/>
        </w:rPr>
        <w:t>)</w:t>
      </w:r>
    </w:p>
    <w:p w:rsidR="007177BB" w:rsidRDefault="007177BB" w:rsidP="007177BB">
      <w:pPr>
        <w:pStyle w:val="Rectitle"/>
      </w:pPr>
      <w:r w:rsidRPr="000C7175">
        <w:t>Real-time serial digital interfaces for UHDTV signals</w:t>
      </w:r>
    </w:p>
    <w:p w:rsidR="007177BB" w:rsidRDefault="007177BB" w:rsidP="007177BB">
      <w:pPr>
        <w:rPr>
          <w:szCs w:val="24"/>
          <w:lang w:eastAsia="ja-JP"/>
        </w:rPr>
      </w:pPr>
      <w:r>
        <w:rPr>
          <w:szCs w:val="24"/>
        </w:rPr>
        <w:t>The revisions</w:t>
      </w:r>
      <w:r w:rsidRPr="002C1721">
        <w:rPr>
          <w:szCs w:val="24"/>
        </w:rPr>
        <w:t xml:space="preserve"> add</w:t>
      </w:r>
      <w:r w:rsidRPr="002C1721">
        <w:rPr>
          <w:rFonts w:hint="eastAsia"/>
          <w:szCs w:val="24"/>
          <w:lang w:eastAsia="ja-JP"/>
        </w:rPr>
        <w:t xml:space="preserve"> specifications for single mode fibre transmission using </w:t>
      </w:r>
      <w:r>
        <w:rPr>
          <w:szCs w:val="24"/>
          <w:lang w:eastAsia="ja-JP"/>
        </w:rPr>
        <w:t>d</w:t>
      </w:r>
      <w:r w:rsidRPr="002C1721">
        <w:rPr>
          <w:rFonts w:hint="eastAsia"/>
          <w:szCs w:val="24"/>
          <w:lang w:eastAsia="ja-JP"/>
        </w:rPr>
        <w:t xml:space="preserve">ense </w:t>
      </w:r>
      <w:r>
        <w:rPr>
          <w:szCs w:val="24"/>
          <w:lang w:eastAsia="ja-JP"/>
        </w:rPr>
        <w:t>w</w:t>
      </w:r>
      <w:r w:rsidRPr="002C1721">
        <w:rPr>
          <w:rFonts w:hint="eastAsia"/>
          <w:szCs w:val="24"/>
          <w:lang w:eastAsia="ja-JP"/>
        </w:rPr>
        <w:t xml:space="preserve">avelength </w:t>
      </w:r>
      <w:r>
        <w:rPr>
          <w:szCs w:val="24"/>
          <w:lang w:eastAsia="ja-JP"/>
        </w:rPr>
        <w:t>d</w:t>
      </w:r>
      <w:r w:rsidRPr="002C1721">
        <w:rPr>
          <w:rFonts w:hint="eastAsia"/>
          <w:szCs w:val="24"/>
          <w:lang w:eastAsia="ja-JP"/>
        </w:rPr>
        <w:t xml:space="preserve">ivision </w:t>
      </w:r>
      <w:r>
        <w:rPr>
          <w:szCs w:val="24"/>
          <w:lang w:eastAsia="ja-JP"/>
        </w:rPr>
        <w:t>m</w:t>
      </w:r>
      <w:r w:rsidRPr="002C1721">
        <w:rPr>
          <w:rFonts w:hint="eastAsia"/>
          <w:szCs w:val="24"/>
          <w:lang w:eastAsia="ja-JP"/>
        </w:rPr>
        <w:t xml:space="preserve">ultiplex (DWDM) to Part 2. </w:t>
      </w:r>
      <w:r w:rsidRPr="002C1721">
        <w:rPr>
          <w:szCs w:val="24"/>
          <w:lang w:eastAsia="ja-JP"/>
        </w:rPr>
        <w:t>This addition requires a subsequent</w:t>
      </w:r>
      <w:r w:rsidRPr="002C1721">
        <w:rPr>
          <w:rFonts w:hint="eastAsia"/>
          <w:szCs w:val="24"/>
          <w:lang w:eastAsia="ja-JP"/>
        </w:rPr>
        <w:t xml:space="preserve"> </w:t>
      </w:r>
      <w:r w:rsidRPr="002C1721">
        <w:rPr>
          <w:szCs w:val="24"/>
          <w:lang w:eastAsia="ja-JP"/>
        </w:rPr>
        <w:t xml:space="preserve">change to Table 1. </w:t>
      </w:r>
      <w:r w:rsidRPr="002C1721">
        <w:rPr>
          <w:rFonts w:hint="eastAsia"/>
          <w:szCs w:val="24"/>
          <w:lang w:eastAsia="ja-JP"/>
        </w:rPr>
        <w:t xml:space="preserve">The proposed revision complements rather than changes the agreement reached in the current version and urgently needs to be included in the Recommendation. </w:t>
      </w:r>
      <w:r w:rsidRPr="002C1721">
        <w:rPr>
          <w:szCs w:val="24"/>
          <w:lang w:eastAsia="ja-JP"/>
        </w:rPr>
        <w:t xml:space="preserve">This </w:t>
      </w:r>
      <w:r w:rsidRPr="002C1721">
        <w:rPr>
          <w:rFonts w:hint="eastAsia"/>
          <w:szCs w:val="24"/>
          <w:lang w:eastAsia="ja-JP"/>
        </w:rPr>
        <w:t>revision</w:t>
      </w:r>
      <w:r w:rsidRPr="002C1721">
        <w:rPr>
          <w:szCs w:val="24"/>
          <w:lang w:eastAsia="ja-JP"/>
        </w:rPr>
        <w:t xml:space="preserve"> does not impact any legacy implementations.</w:t>
      </w:r>
    </w:p>
    <w:p w:rsidR="007177BB" w:rsidRPr="00DA383E" w:rsidRDefault="007177BB" w:rsidP="007177BB">
      <w:pPr>
        <w:tabs>
          <w:tab w:val="right" w:pos="9639"/>
        </w:tabs>
        <w:spacing w:before="480"/>
        <w:rPr>
          <w:rFonts w:asciiTheme="minorHAnsi" w:hAnsiTheme="minorHAnsi" w:cstheme="minorHAnsi"/>
          <w:szCs w:val="24"/>
        </w:rPr>
      </w:pPr>
      <w:r w:rsidRPr="005E3F3E">
        <w:rPr>
          <w:rFonts w:asciiTheme="minorHAnsi" w:hAnsiTheme="minorHAnsi" w:cstheme="minorHAnsi"/>
          <w:szCs w:val="24"/>
          <w:u w:val="single"/>
        </w:rPr>
        <w:t xml:space="preserve">Draft </w:t>
      </w:r>
      <w:r>
        <w:rPr>
          <w:rFonts w:asciiTheme="minorHAnsi" w:hAnsiTheme="minorHAnsi" w:cstheme="minorHAnsi"/>
          <w:szCs w:val="24"/>
          <w:u w:val="single"/>
        </w:rPr>
        <w:t>revision</w:t>
      </w:r>
      <w:r w:rsidRPr="005E3F3E">
        <w:rPr>
          <w:rFonts w:asciiTheme="minorHAnsi" w:hAnsiTheme="minorHAnsi" w:cstheme="minorHAnsi"/>
          <w:szCs w:val="24"/>
          <w:u w:val="single"/>
        </w:rPr>
        <w:t xml:space="preserve"> Recommendation</w:t>
      </w:r>
      <w:r w:rsidRPr="00DA383E">
        <w:rPr>
          <w:rFonts w:asciiTheme="minorHAnsi" w:hAnsiTheme="minorHAnsi" w:cstheme="minorHAnsi"/>
          <w:szCs w:val="24"/>
          <w:u w:val="single"/>
        </w:rPr>
        <w:t xml:space="preserve"> ITU-R</w:t>
      </w:r>
      <w:r>
        <w:rPr>
          <w:rFonts w:asciiTheme="minorHAnsi" w:hAnsiTheme="minorHAnsi" w:cstheme="minorHAnsi"/>
          <w:szCs w:val="24"/>
          <w:u w:val="single"/>
        </w:rPr>
        <w:t xml:space="preserve"> BT.1365-1</w:t>
      </w:r>
      <w:r w:rsidRPr="00DA383E">
        <w:rPr>
          <w:rFonts w:asciiTheme="minorHAnsi" w:hAnsiTheme="minorHAnsi" w:cstheme="minorHAnsi"/>
          <w:szCs w:val="24"/>
        </w:rPr>
        <w:tab/>
        <w:t xml:space="preserve">Doc. </w:t>
      </w:r>
      <w:r>
        <w:rPr>
          <w:rFonts w:asciiTheme="minorHAnsi" w:hAnsiTheme="minorHAnsi" w:cstheme="minorHAnsi"/>
          <w:szCs w:val="24"/>
        </w:rPr>
        <w:t>6/455</w:t>
      </w:r>
      <w:r w:rsidRPr="00DA383E">
        <w:rPr>
          <w:rFonts w:asciiTheme="minorHAnsi" w:hAnsiTheme="minorHAnsi" w:cstheme="minorHAnsi"/>
          <w:szCs w:val="24"/>
        </w:rPr>
        <w:t>(Rev.</w:t>
      </w:r>
      <w:r>
        <w:rPr>
          <w:rFonts w:asciiTheme="minorHAnsi" w:hAnsiTheme="minorHAnsi" w:cstheme="minorHAnsi"/>
          <w:szCs w:val="24"/>
        </w:rPr>
        <w:t>1</w:t>
      </w:r>
      <w:r w:rsidRPr="00DA383E">
        <w:rPr>
          <w:rFonts w:asciiTheme="minorHAnsi" w:hAnsiTheme="minorHAnsi" w:cstheme="minorHAnsi"/>
          <w:szCs w:val="24"/>
        </w:rPr>
        <w:t>)</w:t>
      </w:r>
    </w:p>
    <w:p w:rsidR="007177BB" w:rsidRDefault="007177BB" w:rsidP="007177BB">
      <w:pPr>
        <w:pStyle w:val="Rectitle"/>
      </w:pPr>
      <w:r w:rsidRPr="00C262D2">
        <w:t>24-bit digital audio format as ancillary data signals</w:t>
      </w:r>
      <w:r w:rsidRPr="00C262D2">
        <w:br/>
        <w:t>in HDTV and UHDTV serial interfaces</w:t>
      </w:r>
    </w:p>
    <w:p w:rsidR="007177BB" w:rsidRDefault="007177BB" w:rsidP="007177BB">
      <w:pPr>
        <w:rPr>
          <w:szCs w:val="24"/>
        </w:rPr>
      </w:pPr>
      <w:r>
        <w:rPr>
          <w:szCs w:val="24"/>
        </w:rPr>
        <w:t>The revisions cover</w:t>
      </w:r>
      <w:r w:rsidRPr="0015628E">
        <w:rPr>
          <w:szCs w:val="24"/>
        </w:rPr>
        <w:t xml:space="preserve"> the extended Audio control packet and the extended Audio data capacity offer in HDTV and UHDTV interface documents. In addition some corrections were made to the text. Legacy implementations of Recommendation ITU-R BT.1365 are not impacted by any changes that have been made.</w:t>
      </w:r>
    </w:p>
    <w:p w:rsidR="007177BB" w:rsidRPr="00DA383E" w:rsidRDefault="007177BB" w:rsidP="007177BB">
      <w:pPr>
        <w:tabs>
          <w:tab w:val="right" w:pos="9639"/>
        </w:tabs>
        <w:spacing w:before="480"/>
        <w:rPr>
          <w:rFonts w:asciiTheme="minorHAnsi" w:hAnsiTheme="minorHAnsi" w:cstheme="minorHAnsi"/>
          <w:szCs w:val="24"/>
        </w:rPr>
      </w:pPr>
      <w:r w:rsidRPr="005E3F3E">
        <w:rPr>
          <w:rFonts w:asciiTheme="minorHAnsi" w:hAnsiTheme="minorHAnsi" w:cstheme="minorHAnsi"/>
          <w:szCs w:val="24"/>
          <w:u w:val="single"/>
        </w:rPr>
        <w:t xml:space="preserve">Draft </w:t>
      </w:r>
      <w:r>
        <w:rPr>
          <w:rFonts w:asciiTheme="minorHAnsi" w:hAnsiTheme="minorHAnsi" w:cstheme="minorHAnsi"/>
          <w:szCs w:val="24"/>
          <w:u w:val="single"/>
        </w:rPr>
        <w:t>revision</w:t>
      </w:r>
      <w:r w:rsidRPr="005E3F3E">
        <w:rPr>
          <w:rFonts w:asciiTheme="minorHAnsi" w:hAnsiTheme="minorHAnsi" w:cstheme="minorHAnsi"/>
          <w:szCs w:val="24"/>
          <w:u w:val="single"/>
        </w:rPr>
        <w:t xml:space="preserve"> Recommendation</w:t>
      </w:r>
      <w:r w:rsidRPr="00DA383E">
        <w:rPr>
          <w:rFonts w:asciiTheme="minorHAnsi" w:hAnsiTheme="minorHAnsi" w:cstheme="minorHAnsi"/>
          <w:szCs w:val="24"/>
          <w:u w:val="single"/>
        </w:rPr>
        <w:t xml:space="preserve"> ITU-R</w:t>
      </w:r>
      <w:r>
        <w:rPr>
          <w:rFonts w:asciiTheme="minorHAnsi" w:hAnsiTheme="minorHAnsi" w:cstheme="minorHAnsi"/>
          <w:szCs w:val="24"/>
          <w:u w:val="single"/>
        </w:rPr>
        <w:t xml:space="preserve"> BT.1364-3</w:t>
      </w:r>
      <w:r w:rsidRPr="00DA383E">
        <w:rPr>
          <w:rFonts w:asciiTheme="minorHAnsi" w:hAnsiTheme="minorHAnsi" w:cstheme="minorHAnsi"/>
          <w:szCs w:val="24"/>
        </w:rPr>
        <w:tab/>
        <w:t xml:space="preserve">Doc. </w:t>
      </w:r>
      <w:r>
        <w:rPr>
          <w:rFonts w:asciiTheme="minorHAnsi" w:hAnsiTheme="minorHAnsi" w:cstheme="minorHAnsi"/>
          <w:szCs w:val="24"/>
        </w:rPr>
        <w:t>6/456</w:t>
      </w:r>
      <w:r w:rsidRPr="00DA383E">
        <w:rPr>
          <w:rFonts w:asciiTheme="minorHAnsi" w:hAnsiTheme="minorHAnsi" w:cstheme="minorHAnsi"/>
          <w:szCs w:val="24"/>
        </w:rPr>
        <w:t>(Rev.</w:t>
      </w:r>
      <w:r>
        <w:rPr>
          <w:rFonts w:asciiTheme="minorHAnsi" w:hAnsiTheme="minorHAnsi" w:cstheme="minorHAnsi"/>
          <w:szCs w:val="24"/>
        </w:rPr>
        <w:t>2</w:t>
      </w:r>
      <w:r w:rsidRPr="00DA383E">
        <w:rPr>
          <w:rFonts w:asciiTheme="minorHAnsi" w:hAnsiTheme="minorHAnsi" w:cstheme="minorHAnsi"/>
          <w:szCs w:val="24"/>
        </w:rPr>
        <w:t>)</w:t>
      </w:r>
    </w:p>
    <w:p w:rsidR="007177BB" w:rsidRDefault="007177BB" w:rsidP="007177BB">
      <w:pPr>
        <w:pStyle w:val="Rectitle"/>
        <w:rPr>
          <w:sz w:val="24"/>
          <w:szCs w:val="24"/>
        </w:rPr>
      </w:pPr>
      <w:r w:rsidRPr="00AA7088">
        <w:t>Format of ancillary data signals carried</w:t>
      </w:r>
      <w:r>
        <w:t xml:space="preserve"> </w:t>
      </w:r>
      <w:r w:rsidRPr="00AA7088">
        <w:t>in digital component studio interfaces</w:t>
      </w:r>
    </w:p>
    <w:p w:rsidR="007177BB" w:rsidRPr="0015628E" w:rsidRDefault="007177BB" w:rsidP="007177BB">
      <w:pPr>
        <w:rPr>
          <w:szCs w:val="24"/>
          <w:lang w:eastAsia="zh-CN"/>
        </w:rPr>
      </w:pPr>
      <w:r>
        <w:rPr>
          <w:szCs w:val="24"/>
          <w:lang w:eastAsia="zh-CN"/>
        </w:rPr>
        <w:t>The revisions</w:t>
      </w:r>
      <w:r w:rsidRPr="0015628E">
        <w:rPr>
          <w:szCs w:val="24"/>
          <w:lang w:eastAsia="zh-CN"/>
        </w:rPr>
        <w:t xml:space="preserve"> update the registry table and values that are permitted and defined by this Recommendation. Table values also include the extended value</w:t>
      </w:r>
      <w:r>
        <w:rPr>
          <w:szCs w:val="24"/>
          <w:lang w:eastAsia="zh-CN"/>
        </w:rPr>
        <w:t xml:space="preserve">s defined by Recommendation </w:t>
      </w:r>
      <w:r w:rsidR="00F56281">
        <w:rPr>
          <w:szCs w:val="24"/>
          <w:lang w:eastAsia="zh-CN"/>
        </w:rPr>
        <w:br/>
      </w:r>
      <w:r>
        <w:rPr>
          <w:szCs w:val="24"/>
          <w:lang w:eastAsia="zh-CN"/>
        </w:rPr>
        <w:t>ITU</w:t>
      </w:r>
      <w:r>
        <w:rPr>
          <w:szCs w:val="24"/>
          <w:lang w:eastAsia="zh-CN"/>
        </w:rPr>
        <w:noBreakHyphen/>
      </w:r>
      <w:r w:rsidRPr="0015628E">
        <w:rPr>
          <w:szCs w:val="24"/>
          <w:lang w:eastAsia="zh-CN"/>
        </w:rPr>
        <w:t>R BT.2077. Legacy implementations are not impacted by these proposed changes.</w:t>
      </w:r>
    </w:p>
    <w:p w:rsidR="007177BB" w:rsidRDefault="007177BB">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u w:val="single"/>
        </w:rPr>
      </w:pPr>
      <w:r>
        <w:rPr>
          <w:rFonts w:asciiTheme="minorHAnsi" w:hAnsiTheme="minorHAnsi" w:cstheme="minorHAnsi"/>
          <w:szCs w:val="24"/>
          <w:u w:val="single"/>
        </w:rPr>
        <w:br w:type="page"/>
      </w:r>
    </w:p>
    <w:p w:rsidR="007177BB" w:rsidRPr="00DA383E" w:rsidRDefault="007177BB" w:rsidP="007177BB">
      <w:pPr>
        <w:tabs>
          <w:tab w:val="right" w:pos="9639"/>
        </w:tabs>
        <w:spacing w:before="480"/>
        <w:rPr>
          <w:rFonts w:asciiTheme="minorHAnsi" w:hAnsiTheme="minorHAnsi" w:cstheme="minorHAnsi"/>
          <w:szCs w:val="24"/>
        </w:rPr>
      </w:pPr>
      <w:r w:rsidRPr="005E3F3E">
        <w:rPr>
          <w:rFonts w:asciiTheme="minorHAnsi" w:hAnsiTheme="minorHAnsi" w:cstheme="minorHAnsi"/>
          <w:szCs w:val="24"/>
          <w:u w:val="single"/>
        </w:rPr>
        <w:lastRenderedPageBreak/>
        <w:t xml:space="preserve">Draft </w:t>
      </w:r>
      <w:r>
        <w:rPr>
          <w:rFonts w:asciiTheme="minorHAnsi" w:hAnsiTheme="minorHAnsi" w:cstheme="minorHAnsi"/>
          <w:szCs w:val="24"/>
          <w:u w:val="single"/>
        </w:rPr>
        <w:t>revision</w:t>
      </w:r>
      <w:r w:rsidRPr="005E3F3E">
        <w:rPr>
          <w:rFonts w:asciiTheme="minorHAnsi" w:hAnsiTheme="minorHAnsi" w:cstheme="minorHAnsi"/>
          <w:szCs w:val="24"/>
          <w:u w:val="single"/>
        </w:rPr>
        <w:t xml:space="preserve"> Recommendation</w:t>
      </w:r>
      <w:r w:rsidRPr="00DA383E">
        <w:rPr>
          <w:rFonts w:asciiTheme="minorHAnsi" w:hAnsiTheme="minorHAnsi" w:cstheme="minorHAnsi"/>
          <w:szCs w:val="24"/>
          <w:u w:val="single"/>
        </w:rPr>
        <w:t xml:space="preserve"> ITU-R</w:t>
      </w:r>
      <w:r>
        <w:rPr>
          <w:rFonts w:asciiTheme="minorHAnsi" w:hAnsiTheme="minorHAnsi" w:cstheme="minorHAnsi"/>
          <w:szCs w:val="24"/>
          <w:u w:val="single"/>
        </w:rPr>
        <w:t xml:space="preserve"> BT.1367-1</w:t>
      </w:r>
      <w:r w:rsidRPr="00DA383E">
        <w:rPr>
          <w:rFonts w:asciiTheme="minorHAnsi" w:hAnsiTheme="minorHAnsi" w:cstheme="minorHAnsi"/>
          <w:szCs w:val="24"/>
        </w:rPr>
        <w:tab/>
        <w:t xml:space="preserve">Doc. </w:t>
      </w:r>
      <w:r>
        <w:rPr>
          <w:rFonts w:asciiTheme="minorHAnsi" w:hAnsiTheme="minorHAnsi" w:cstheme="minorHAnsi"/>
          <w:szCs w:val="24"/>
        </w:rPr>
        <w:t>6/457</w:t>
      </w:r>
      <w:r w:rsidRPr="00DA383E">
        <w:rPr>
          <w:rFonts w:asciiTheme="minorHAnsi" w:hAnsiTheme="minorHAnsi" w:cstheme="minorHAnsi"/>
          <w:szCs w:val="24"/>
        </w:rPr>
        <w:t>(Rev.</w:t>
      </w:r>
      <w:r>
        <w:rPr>
          <w:rFonts w:asciiTheme="minorHAnsi" w:hAnsiTheme="minorHAnsi" w:cstheme="minorHAnsi"/>
          <w:szCs w:val="24"/>
        </w:rPr>
        <w:t>1</w:t>
      </w:r>
      <w:r w:rsidRPr="00DA383E">
        <w:rPr>
          <w:rFonts w:asciiTheme="minorHAnsi" w:hAnsiTheme="minorHAnsi" w:cstheme="minorHAnsi"/>
          <w:szCs w:val="24"/>
        </w:rPr>
        <w:t>)</w:t>
      </w:r>
    </w:p>
    <w:p w:rsidR="007177BB" w:rsidRPr="0015628E" w:rsidRDefault="007177BB" w:rsidP="007177BB">
      <w:pPr>
        <w:pStyle w:val="Rectitle"/>
        <w:rPr>
          <w:sz w:val="24"/>
          <w:szCs w:val="24"/>
        </w:rPr>
      </w:pPr>
      <w:r w:rsidRPr="006D5331">
        <w:t>Serial digital fibre transmission system for signals conforming to Recommendations ITU-R BT.656, ITU-R BT.79</w:t>
      </w:r>
      <w:r>
        <w:t xml:space="preserve">9, </w:t>
      </w:r>
      <w:r>
        <w:br/>
        <w:t>ITU-R BT.1120 and ITU-R BT.2077 (Part 3)</w:t>
      </w:r>
    </w:p>
    <w:p w:rsidR="007177BB" w:rsidRPr="00D454A9" w:rsidRDefault="007177BB" w:rsidP="007177BB">
      <w:pPr>
        <w:rPr>
          <w:szCs w:val="24"/>
          <w:lang w:eastAsia="zh-CN"/>
        </w:rPr>
      </w:pPr>
      <w:r>
        <w:rPr>
          <w:szCs w:val="24"/>
          <w:lang w:eastAsia="zh-CN"/>
        </w:rPr>
        <w:t xml:space="preserve">The revisions update the normative references (section 2) and include appropriate references to Recommendations ITU-R 2077. </w:t>
      </w:r>
      <w:r w:rsidRPr="00D454A9">
        <w:rPr>
          <w:szCs w:val="24"/>
          <w:lang w:eastAsia="zh-CN"/>
        </w:rPr>
        <w:t>In addition a new appendix was added to explain Optic</w:t>
      </w:r>
      <w:r>
        <w:rPr>
          <w:szCs w:val="24"/>
          <w:lang w:eastAsia="zh-CN"/>
        </w:rPr>
        <w:t>al Multiplexing and link budget</w:t>
      </w:r>
      <w:r w:rsidRPr="00D454A9">
        <w:rPr>
          <w:szCs w:val="24"/>
          <w:lang w:eastAsia="zh-CN"/>
        </w:rPr>
        <w:t xml:space="preserve">. </w:t>
      </w:r>
      <w:r>
        <w:rPr>
          <w:szCs w:val="24"/>
          <w:lang w:eastAsia="zh-CN"/>
        </w:rPr>
        <w:t>The proposed c</w:t>
      </w:r>
      <w:r w:rsidRPr="00D454A9">
        <w:rPr>
          <w:szCs w:val="24"/>
          <w:lang w:eastAsia="zh-CN"/>
        </w:rPr>
        <w:t xml:space="preserve">hanges do not impact current implementations. </w:t>
      </w:r>
    </w:p>
    <w:p w:rsidR="007177BB" w:rsidRPr="00DA383E" w:rsidRDefault="007177BB" w:rsidP="007177BB">
      <w:pPr>
        <w:tabs>
          <w:tab w:val="right" w:pos="9639"/>
        </w:tabs>
        <w:spacing w:before="480"/>
        <w:rPr>
          <w:rFonts w:asciiTheme="minorHAnsi" w:hAnsiTheme="minorHAnsi" w:cstheme="minorHAnsi"/>
          <w:szCs w:val="24"/>
        </w:rPr>
      </w:pPr>
      <w:r w:rsidRPr="005E3F3E">
        <w:rPr>
          <w:rFonts w:asciiTheme="minorHAnsi" w:hAnsiTheme="minorHAnsi" w:cstheme="minorHAnsi"/>
          <w:szCs w:val="24"/>
          <w:u w:val="single"/>
        </w:rPr>
        <w:t xml:space="preserve">Draft </w:t>
      </w:r>
      <w:r>
        <w:rPr>
          <w:rFonts w:asciiTheme="minorHAnsi" w:hAnsiTheme="minorHAnsi" w:cstheme="minorHAnsi"/>
          <w:szCs w:val="24"/>
          <w:u w:val="single"/>
        </w:rPr>
        <w:t>revision</w:t>
      </w:r>
      <w:r w:rsidRPr="005E3F3E">
        <w:rPr>
          <w:rFonts w:asciiTheme="minorHAnsi" w:hAnsiTheme="minorHAnsi" w:cstheme="minorHAnsi"/>
          <w:szCs w:val="24"/>
          <w:u w:val="single"/>
        </w:rPr>
        <w:t xml:space="preserve"> Recommendation</w:t>
      </w:r>
      <w:r w:rsidRPr="00DA383E">
        <w:rPr>
          <w:rFonts w:asciiTheme="minorHAnsi" w:hAnsiTheme="minorHAnsi" w:cstheme="minorHAnsi"/>
          <w:szCs w:val="24"/>
          <w:u w:val="single"/>
        </w:rPr>
        <w:t xml:space="preserve"> ITU-R</w:t>
      </w:r>
      <w:r>
        <w:rPr>
          <w:rFonts w:asciiTheme="minorHAnsi" w:hAnsiTheme="minorHAnsi" w:cstheme="minorHAnsi"/>
          <w:szCs w:val="24"/>
          <w:u w:val="single"/>
        </w:rPr>
        <w:t xml:space="preserve"> BS.1196-4</w:t>
      </w:r>
      <w:r w:rsidRPr="00DA383E">
        <w:rPr>
          <w:rFonts w:asciiTheme="minorHAnsi" w:hAnsiTheme="minorHAnsi" w:cstheme="minorHAnsi"/>
          <w:szCs w:val="24"/>
        </w:rPr>
        <w:tab/>
        <w:t xml:space="preserve">Doc. </w:t>
      </w:r>
      <w:r>
        <w:rPr>
          <w:rFonts w:asciiTheme="minorHAnsi" w:hAnsiTheme="minorHAnsi" w:cstheme="minorHAnsi"/>
          <w:szCs w:val="24"/>
        </w:rPr>
        <w:t>6/458</w:t>
      </w:r>
      <w:r w:rsidRPr="00DA383E">
        <w:rPr>
          <w:rFonts w:asciiTheme="minorHAnsi" w:hAnsiTheme="minorHAnsi" w:cstheme="minorHAnsi"/>
          <w:szCs w:val="24"/>
        </w:rPr>
        <w:t>(Rev.</w:t>
      </w:r>
      <w:r>
        <w:rPr>
          <w:rFonts w:asciiTheme="minorHAnsi" w:hAnsiTheme="minorHAnsi" w:cstheme="minorHAnsi"/>
          <w:szCs w:val="24"/>
        </w:rPr>
        <w:t>1</w:t>
      </w:r>
      <w:r w:rsidRPr="00DA383E">
        <w:rPr>
          <w:rFonts w:asciiTheme="minorHAnsi" w:hAnsiTheme="minorHAnsi" w:cstheme="minorHAnsi"/>
          <w:szCs w:val="24"/>
        </w:rPr>
        <w:t>)</w:t>
      </w:r>
    </w:p>
    <w:p w:rsidR="007177BB" w:rsidRDefault="007177BB" w:rsidP="007177BB">
      <w:pPr>
        <w:pStyle w:val="Rectitle"/>
        <w:rPr>
          <w:lang w:eastAsia="ja-JP"/>
        </w:rPr>
      </w:pPr>
      <w:r w:rsidRPr="005820AB">
        <w:rPr>
          <w:lang w:eastAsia="ja-JP"/>
        </w:rPr>
        <w:t>Audio coding for digital broadcasting</w:t>
      </w:r>
    </w:p>
    <w:p w:rsidR="007177BB" w:rsidRPr="00CE5C70" w:rsidRDefault="007177BB" w:rsidP="007177BB">
      <w:pPr>
        <w:rPr>
          <w:szCs w:val="24"/>
          <w:lang w:eastAsia="ja-JP"/>
        </w:rPr>
      </w:pPr>
      <w:r>
        <w:rPr>
          <w:szCs w:val="24"/>
          <w:lang w:eastAsia="ja-JP"/>
        </w:rPr>
        <w:t>The revisions</w:t>
      </w:r>
      <w:r w:rsidRPr="002C5B6E">
        <w:rPr>
          <w:szCs w:val="24"/>
          <w:lang w:eastAsia="ja-JP"/>
        </w:rPr>
        <w:t xml:space="preserve"> add new A</w:t>
      </w:r>
      <w:r w:rsidRPr="002C5B6E">
        <w:rPr>
          <w:rFonts w:hint="eastAsia"/>
          <w:szCs w:val="24"/>
          <w:lang w:eastAsia="ja-JP"/>
        </w:rPr>
        <w:t>ppendix 6</w:t>
      </w:r>
      <w:r w:rsidRPr="002C5B6E">
        <w:rPr>
          <w:szCs w:val="24"/>
          <w:lang w:eastAsia="ja-JP"/>
        </w:rPr>
        <w:t xml:space="preserve"> that specifies the extended </w:t>
      </w:r>
      <w:r w:rsidRPr="002C5B6E">
        <w:rPr>
          <w:rFonts w:hint="eastAsia"/>
          <w:szCs w:val="24"/>
          <w:lang w:eastAsia="ja-JP"/>
        </w:rPr>
        <w:t>channel configurations for MPEG coding</w:t>
      </w:r>
      <w:r w:rsidRPr="002C5B6E">
        <w:rPr>
          <w:szCs w:val="24"/>
          <w:lang w:eastAsia="ja-JP"/>
        </w:rPr>
        <w:t xml:space="preserve">. The </w:t>
      </w:r>
      <w:r w:rsidRPr="002C5B6E">
        <w:rPr>
          <w:rFonts w:hint="eastAsia"/>
          <w:szCs w:val="24"/>
          <w:lang w:eastAsia="ja-JP"/>
        </w:rPr>
        <w:t>list of channel configurations was published as the Code Independent Coding Points, ISO/IEC23001-8:2013/</w:t>
      </w:r>
      <w:r w:rsidRPr="002C5B6E">
        <w:rPr>
          <w:szCs w:val="24"/>
          <w:lang w:eastAsia="ja-JP"/>
        </w:rPr>
        <w:t>Amd.</w:t>
      </w:r>
      <w:r w:rsidRPr="002C5B6E">
        <w:rPr>
          <w:rFonts w:hint="eastAsia"/>
          <w:szCs w:val="24"/>
          <w:lang w:eastAsia="ja-JP"/>
        </w:rPr>
        <w:t>1</w:t>
      </w:r>
      <w:r w:rsidRPr="002C5B6E">
        <w:rPr>
          <w:szCs w:val="24"/>
          <w:lang w:eastAsia="ja-JP"/>
        </w:rPr>
        <w:t>:201</w:t>
      </w:r>
      <w:r w:rsidRPr="002C5B6E">
        <w:rPr>
          <w:rFonts w:hint="eastAsia"/>
          <w:szCs w:val="24"/>
          <w:lang w:eastAsia="ja-JP"/>
        </w:rPr>
        <w:t>5.</w:t>
      </w:r>
      <w:r>
        <w:rPr>
          <w:szCs w:val="24"/>
          <w:lang w:eastAsia="ja-JP"/>
        </w:rPr>
        <w:t xml:space="preserve"> In addition, </w:t>
      </w:r>
      <w:r w:rsidRPr="002C5B6E">
        <w:rPr>
          <w:szCs w:val="24"/>
          <w:lang w:eastAsia="ja-JP"/>
        </w:rPr>
        <w:t>in the “</w:t>
      </w:r>
      <w:r w:rsidRPr="002C5B6E">
        <w:rPr>
          <w:i/>
          <w:szCs w:val="24"/>
          <w:lang w:eastAsia="ja-JP"/>
        </w:rPr>
        <w:t>recommends</w:t>
      </w:r>
      <w:r>
        <w:rPr>
          <w:szCs w:val="24"/>
          <w:lang w:eastAsia="ja-JP"/>
        </w:rPr>
        <w:t>” section,</w:t>
      </w:r>
      <w:r w:rsidRPr="002C5B6E">
        <w:rPr>
          <w:szCs w:val="24"/>
          <w:lang w:eastAsia="ja-JP"/>
        </w:rPr>
        <w:t xml:space="preserve"> the reference to </w:t>
      </w:r>
      <w:r>
        <w:rPr>
          <w:szCs w:val="24"/>
          <w:lang w:eastAsia="ja-JP"/>
        </w:rPr>
        <w:t xml:space="preserve">the latest version of </w:t>
      </w:r>
      <w:r w:rsidRPr="002C5B6E">
        <w:rPr>
          <w:szCs w:val="24"/>
        </w:rPr>
        <w:t xml:space="preserve">ETSI TS 102 366 </w:t>
      </w:r>
      <w:r>
        <w:rPr>
          <w:szCs w:val="24"/>
        </w:rPr>
        <w:t xml:space="preserve">was </w:t>
      </w:r>
      <w:r w:rsidRPr="002C5B6E">
        <w:rPr>
          <w:szCs w:val="24"/>
        </w:rPr>
        <w:t>updated.</w:t>
      </w:r>
    </w:p>
    <w:p w:rsidR="007177BB" w:rsidRDefault="007177BB" w:rsidP="007177BB">
      <w:pPr>
        <w:rPr>
          <w:lang w:eastAsia="ja-JP"/>
        </w:rPr>
      </w:pPr>
    </w:p>
    <w:p w:rsidR="008E38B4" w:rsidRPr="00CD4E44" w:rsidRDefault="007177BB" w:rsidP="007177BB">
      <w:pPr>
        <w:jc w:val="center"/>
        <w:rPr>
          <w:rFonts w:asciiTheme="minorHAnsi" w:hAnsiTheme="minorHAnsi" w:cstheme="minorHAnsi"/>
          <w:szCs w:val="24"/>
          <w:lang w:val="fr-CH"/>
        </w:rPr>
      </w:pPr>
      <w:r>
        <w:rPr>
          <w:lang w:eastAsia="ja-JP"/>
        </w:rPr>
        <w:t>_____________</w:t>
      </w:r>
    </w:p>
    <w:sectPr w:rsidR="008E38B4" w:rsidRPr="00CD4E44" w:rsidSect="00031E64">
      <w:headerReference w:type="even" r:id="rId31"/>
      <w:headerReference w:type="default" r:id="rId32"/>
      <w:headerReference w:type="first" r:id="rId33"/>
      <w:footerReference w:type="first" r:id="rId3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6F0" w:rsidRDefault="006D46F0">
      <w:r>
        <w:separator/>
      </w:r>
    </w:p>
  </w:endnote>
  <w:endnote w:type="continuationSeparator" w:id="0">
    <w:p w:rsidR="006D46F0" w:rsidRDefault="006D4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8C8" w:rsidRPr="00FB65BC" w:rsidRDefault="009578C8" w:rsidP="00714B22">
    <w:pPr>
      <w:pStyle w:val="FirstFooter"/>
      <w:spacing w:line="240" w:lineRule="auto"/>
      <w:ind w:left="-397" w:right="-397"/>
      <w:jc w:val="center"/>
      <w:rPr>
        <w:color w:val="3E8EDE"/>
        <w:sz w:val="18"/>
        <w:szCs w:val="18"/>
        <w:lang w:val="fr-CH"/>
      </w:rP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00714B22"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6F0" w:rsidRDefault="006D46F0">
      <w:r>
        <w:t>____________________</w:t>
      </w:r>
    </w:p>
  </w:footnote>
  <w:footnote w:type="continuationSeparator" w:id="0">
    <w:p w:rsidR="006D46F0" w:rsidRDefault="006D46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E915AF" w:rsidP="00436CD1">
    <w:pPr>
      <w:pStyle w:val="Header"/>
      <w:rPr>
        <w:sz w:val="18"/>
        <w:szCs w:val="16"/>
      </w:rPr>
    </w:pPr>
    <w:r w:rsidRPr="00FC6F6B">
      <w:rPr>
        <w:sz w:val="18"/>
        <w:szCs w:val="16"/>
      </w:rPr>
      <w:tab/>
    </w:r>
    <w:r w:rsidRPr="00FC6F6B">
      <w:rPr>
        <w:sz w:val="18"/>
        <w:szCs w:val="16"/>
      </w:rPr>
      <w:tab/>
    </w:r>
    <w:r w:rsidR="006231F4">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A03BA7">
      <w:rPr>
        <w:rStyle w:val="PageNumber"/>
        <w:noProof/>
        <w:sz w:val="18"/>
        <w:szCs w:val="16"/>
      </w:rPr>
      <w:t>8</w:t>
    </w:r>
    <w:r w:rsidRPr="00FC6F6B">
      <w:rPr>
        <w:rStyle w:val="PageNumber"/>
        <w:sz w:val="18"/>
        <w:szCs w:val="16"/>
      </w:rPr>
      <w:fldChar w:fldCharType="end"/>
    </w:r>
    <w:r w:rsidR="006231F4">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7177BB" w:rsidRDefault="007177BB" w:rsidP="007177BB">
    <w:pPr>
      <w:pStyle w:val="Header"/>
      <w:jc w:val="center"/>
      <w:rPr>
        <w:sz w:val="18"/>
        <w:szCs w:val="18"/>
      </w:rPr>
    </w:pPr>
    <w:r w:rsidRPr="007177BB">
      <w:rPr>
        <w:sz w:val="18"/>
        <w:szCs w:val="18"/>
      </w:rPr>
      <w:t xml:space="preserve">- </w:t>
    </w:r>
    <w:r w:rsidR="00E915AF" w:rsidRPr="007177BB">
      <w:rPr>
        <w:sz w:val="18"/>
        <w:szCs w:val="18"/>
      </w:rPr>
      <w:fldChar w:fldCharType="begin"/>
    </w:r>
    <w:r w:rsidR="00E915AF" w:rsidRPr="007177BB">
      <w:rPr>
        <w:sz w:val="18"/>
        <w:szCs w:val="18"/>
      </w:rPr>
      <w:instrText xml:space="preserve"> PAGE  \* MERGEFORMAT </w:instrText>
    </w:r>
    <w:r w:rsidR="00E915AF" w:rsidRPr="007177BB">
      <w:rPr>
        <w:sz w:val="18"/>
        <w:szCs w:val="18"/>
      </w:rPr>
      <w:fldChar w:fldCharType="separate"/>
    </w:r>
    <w:r w:rsidR="00A03BA7">
      <w:rPr>
        <w:noProof/>
        <w:sz w:val="18"/>
        <w:szCs w:val="18"/>
      </w:rPr>
      <w:t>7</w:t>
    </w:r>
    <w:r w:rsidR="00E915AF" w:rsidRPr="007177BB">
      <w:rPr>
        <w:sz w:val="18"/>
        <w:szCs w:val="18"/>
      </w:rPr>
      <w:fldChar w:fldCharType="end"/>
    </w:r>
    <w:r w:rsidRPr="007177BB">
      <w:rP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BA072F" w:rsidTr="006A1921">
      <w:trPr>
        <w:jc w:val="center"/>
      </w:trPr>
      <w:tc>
        <w:tcPr>
          <w:tcW w:w="4889" w:type="dxa"/>
        </w:tcPr>
        <w:p w:rsidR="00BA072F" w:rsidRDefault="00BA072F" w:rsidP="00BA072F">
          <w:pPr>
            <w:pStyle w:val="Header"/>
            <w:tabs>
              <w:tab w:val="clear" w:pos="794"/>
              <w:tab w:val="clear" w:pos="4820"/>
            </w:tabs>
            <w:spacing w:before="120" w:line="360" w:lineRule="auto"/>
          </w:pPr>
          <w:r>
            <w:rPr>
              <w:b/>
              <w:bCs/>
              <w:noProof/>
              <w:lang w:val="en-GB" w:eastAsia="zh-CN"/>
            </w:rPr>
            <w:drawing>
              <wp:inline distT="0" distB="0" distL="0" distR="0" wp14:anchorId="4912021B" wp14:editId="52E79D66">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BA072F" w:rsidRDefault="00BA072F" w:rsidP="00BA072F">
          <w:pPr>
            <w:pStyle w:val="Header"/>
            <w:tabs>
              <w:tab w:val="clear" w:pos="794"/>
              <w:tab w:val="clear" w:pos="4820"/>
            </w:tabs>
            <w:spacing w:line="360" w:lineRule="auto"/>
            <w:jc w:val="right"/>
          </w:pPr>
          <w:r>
            <w:rPr>
              <w:noProof/>
              <w:lang w:val="en-GB" w:eastAsia="zh-CN"/>
            </w:rPr>
            <w:drawing>
              <wp:inline distT="0" distB="0" distL="0" distR="0" wp14:anchorId="1A8E38DC" wp14:editId="5D280B7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BA072F" w:rsidRDefault="00E915AF" w:rsidP="00BA07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6D46F0"/>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4002"/>
    <w:rsid w:val="00100B72"/>
    <w:rsid w:val="00101F7D"/>
    <w:rsid w:val="0010212C"/>
    <w:rsid w:val="00103C76"/>
    <w:rsid w:val="00104C35"/>
    <w:rsid w:val="0011265F"/>
    <w:rsid w:val="0011321A"/>
    <w:rsid w:val="00117282"/>
    <w:rsid w:val="00117389"/>
    <w:rsid w:val="00121C2D"/>
    <w:rsid w:val="00130B5E"/>
    <w:rsid w:val="00134404"/>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EEB"/>
    <w:rsid w:val="00266E74"/>
    <w:rsid w:val="00283C3B"/>
    <w:rsid w:val="002861E6"/>
    <w:rsid w:val="00287D18"/>
    <w:rsid w:val="002A2618"/>
    <w:rsid w:val="002A5DD7"/>
    <w:rsid w:val="002B0CAC"/>
    <w:rsid w:val="002D5A15"/>
    <w:rsid w:val="002D5BDD"/>
    <w:rsid w:val="002E0F4B"/>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36CD1"/>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B6403"/>
    <w:rsid w:val="005D3669"/>
    <w:rsid w:val="005E5EB3"/>
    <w:rsid w:val="005F3CB6"/>
    <w:rsid w:val="005F657C"/>
    <w:rsid w:val="00602D53"/>
    <w:rsid w:val="006047E5"/>
    <w:rsid w:val="006231F4"/>
    <w:rsid w:val="0064371D"/>
    <w:rsid w:val="00650B2A"/>
    <w:rsid w:val="00651777"/>
    <w:rsid w:val="006550F8"/>
    <w:rsid w:val="00656226"/>
    <w:rsid w:val="006829F3"/>
    <w:rsid w:val="006A1921"/>
    <w:rsid w:val="006A518B"/>
    <w:rsid w:val="006B0590"/>
    <w:rsid w:val="006B49DA"/>
    <w:rsid w:val="006C53F8"/>
    <w:rsid w:val="006C7CDE"/>
    <w:rsid w:val="006D46F0"/>
    <w:rsid w:val="00714B22"/>
    <w:rsid w:val="007177BB"/>
    <w:rsid w:val="007234B1"/>
    <w:rsid w:val="00723D08"/>
    <w:rsid w:val="00725FDA"/>
    <w:rsid w:val="00727816"/>
    <w:rsid w:val="00730B9A"/>
    <w:rsid w:val="00750CFA"/>
    <w:rsid w:val="007553DA"/>
    <w:rsid w:val="00782354"/>
    <w:rsid w:val="007921A7"/>
    <w:rsid w:val="007B3DB1"/>
    <w:rsid w:val="007C4AB2"/>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151BA"/>
    <w:rsid w:val="00920670"/>
    <w:rsid w:val="00925023"/>
    <w:rsid w:val="009277BC"/>
    <w:rsid w:val="00927D57"/>
    <w:rsid w:val="00931A51"/>
    <w:rsid w:val="00947185"/>
    <w:rsid w:val="009518B3"/>
    <w:rsid w:val="009578C8"/>
    <w:rsid w:val="00963D9D"/>
    <w:rsid w:val="00974BA5"/>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03BA7"/>
    <w:rsid w:val="00A119E6"/>
    <w:rsid w:val="00A20FBC"/>
    <w:rsid w:val="00A31370"/>
    <w:rsid w:val="00A34D6F"/>
    <w:rsid w:val="00A41F91"/>
    <w:rsid w:val="00A63355"/>
    <w:rsid w:val="00A7596D"/>
    <w:rsid w:val="00A963DF"/>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A072F"/>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D4E44"/>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195D"/>
    <w:rsid w:val="00DA4037"/>
    <w:rsid w:val="00DE46A2"/>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F26127"/>
    <w:rsid w:val="00F36491"/>
    <w:rsid w:val="00F424BF"/>
    <w:rsid w:val="00F44FC3"/>
    <w:rsid w:val="00F46107"/>
    <w:rsid w:val="00F468C5"/>
    <w:rsid w:val="00F52F39"/>
    <w:rsid w:val="00F56281"/>
    <w:rsid w:val="00F6184F"/>
    <w:rsid w:val="00F8310E"/>
    <w:rsid w:val="00F914DD"/>
    <w:rsid w:val="00FA2358"/>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473CE2E6-0085-4D33-AA1E-335871332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超级链接"/>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77BB"/>
    <w:pPr>
      <w:spacing w:before="120" w:line="240" w:lineRule="auto"/>
      <w:ind w:left="720"/>
      <w:contextualSpacing/>
      <w:jc w:val="left"/>
    </w:pPr>
    <w:rPr>
      <w:rFonts w:ascii="Times New Roman" w:hAnsi="Times New Roman" w:cs="Times New Roman"/>
      <w:szCs w:val="20"/>
      <w:lang w:val="en-GB"/>
    </w:rPr>
  </w:style>
  <w:style w:type="paragraph" w:customStyle="1" w:styleId="AnnexNotitle0">
    <w:name w:val="Annex_No &amp; title"/>
    <w:basedOn w:val="Normal"/>
    <w:next w:val="Normalaftertitle"/>
    <w:uiPriority w:val="99"/>
    <w:rsid w:val="007177BB"/>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7177BB"/>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7177BB"/>
    <w:rPr>
      <w:rFonts w:ascii="Times New Roman" w:hAnsi="Times New Roman" w:cs="Times New Roman"/>
      <w:sz w:val="16"/>
      <w:lang w:val="en-GB" w:eastAsia="en-US"/>
    </w:rPr>
  </w:style>
  <w:style w:type="character" w:customStyle="1" w:styleId="RectitleChar">
    <w:name w:val="Rec_title Char"/>
    <w:link w:val="Rectitle"/>
    <w:uiPriority w:val="99"/>
    <w:rsid w:val="007177BB"/>
    <w:rPr>
      <w:b/>
      <w:sz w:val="28"/>
      <w:szCs w:val="22"/>
      <w:lang w:val="en-US" w:eastAsia="en-US"/>
    </w:rPr>
  </w:style>
  <w:style w:type="character" w:customStyle="1" w:styleId="NormalaftertitleChar">
    <w:name w:val="Normal_after_title Char"/>
    <w:link w:val="Normalaftertitle"/>
    <w:locked/>
    <w:rsid w:val="007177BB"/>
    <w:rPr>
      <w:sz w:val="24"/>
      <w:szCs w:val="22"/>
      <w:lang w:val="en-US" w:eastAsia="en-US"/>
    </w:rPr>
  </w:style>
  <w:style w:type="character" w:customStyle="1" w:styleId="enumlev1Char">
    <w:name w:val="enumlev1 Char"/>
    <w:basedOn w:val="DefaultParagraphFont"/>
    <w:link w:val="enumlev1"/>
    <w:rsid w:val="007177BB"/>
    <w:rPr>
      <w:sz w:val="24"/>
      <w:szCs w:val="22"/>
      <w:lang w:val="en-US" w:eastAsia="en-US"/>
    </w:rPr>
  </w:style>
  <w:style w:type="character" w:styleId="FollowedHyperlink">
    <w:name w:val="FollowedHyperlink"/>
    <w:basedOn w:val="DefaultParagraphFont"/>
    <w:semiHidden/>
    <w:unhideWhenUsed/>
    <w:rsid w:val="007177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yperlink" Target="http://www.itu.int/md/R12-SG06-C-0415/en" TargetMode="External"/><Relationship Id="rId18" Type="http://schemas.openxmlformats.org/officeDocument/2006/relationships/hyperlink" Target="http://www.itu.int/md/R12-SG06-C-0436/en" TargetMode="External"/><Relationship Id="rId26" Type="http://schemas.openxmlformats.org/officeDocument/2006/relationships/hyperlink" Target="http://www.itu.int/md/R12-SG06-C-0458/en" TargetMode="External"/><Relationship Id="rId3" Type="http://schemas.openxmlformats.org/officeDocument/2006/relationships/styles" Target="styles.xml"/><Relationship Id="rId21" Type="http://schemas.openxmlformats.org/officeDocument/2006/relationships/hyperlink" Target="http://www.itu.int/md/R12-SG06-C-0450/en"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md/R12-SG06-C-0413/en" TargetMode="External"/><Relationship Id="rId17" Type="http://schemas.openxmlformats.org/officeDocument/2006/relationships/hyperlink" Target="http://www.itu.int/md/R12-SG06-C-0427/en" TargetMode="External"/><Relationship Id="rId25" Type="http://schemas.openxmlformats.org/officeDocument/2006/relationships/hyperlink" Target="http://www.itu.int/md/R12-SG06-C-0457/en"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itu.int/md/R12-SG06-C-0423/en" TargetMode="External"/><Relationship Id="rId20" Type="http://schemas.openxmlformats.org/officeDocument/2006/relationships/hyperlink" Target="http://www.itu.int/md/R12-SG06-C-0443/en" TargetMode="External"/><Relationship Id="rId29" Type="http://schemas.openxmlformats.org/officeDocument/2006/relationships/hyperlink" Target="http://www.itu.int/rec/R-REC-BT.2020/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SG06-C-0412/en" TargetMode="External"/><Relationship Id="rId24" Type="http://schemas.openxmlformats.org/officeDocument/2006/relationships/hyperlink" Target="http://www.itu.int/md/R12-SG06-C-0456/en"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itu.int/md/R12-SG06-C-0421/en" TargetMode="External"/><Relationship Id="rId23" Type="http://schemas.openxmlformats.org/officeDocument/2006/relationships/hyperlink" Target="http://www.itu.int/md/R12-SG06-C-0455/en" TargetMode="External"/><Relationship Id="rId28" Type="http://schemas.openxmlformats.org/officeDocument/2006/relationships/hyperlink" Target="http://www.itu.int/rec/R-REC-BT.709/en" TargetMode="External"/><Relationship Id="rId36" Type="http://schemas.openxmlformats.org/officeDocument/2006/relationships/theme" Target="theme/theme1.xml"/><Relationship Id="rId10" Type="http://schemas.openxmlformats.org/officeDocument/2006/relationships/hyperlink" Target="http://www.itu.int/md/R12-SG06-C-0411/en" TargetMode="External"/><Relationship Id="rId19" Type="http://schemas.openxmlformats.org/officeDocument/2006/relationships/hyperlink" Target="http://www.itu.int/md/R12-SG06-C-0439/e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yperlink" Target="http://www.itu.int/md/R12-SG06-C-0417/en" TargetMode="External"/><Relationship Id="rId22" Type="http://schemas.openxmlformats.org/officeDocument/2006/relationships/hyperlink" Target="http://www.itu.int/md/R12-SG06-C-0454/en" TargetMode="External"/><Relationship Id="rId27" Type="http://schemas.openxmlformats.org/officeDocument/2006/relationships/hyperlink" Target="http://www.itu.int/md/R12-sg06-c/" TargetMode="External"/><Relationship Id="rId30" Type="http://schemas.openxmlformats.org/officeDocument/2006/relationships/hyperlink" Target="http://www.itu.int/pub/R-REP-BT.2246"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3FB96-0D19-43B4-9895-0F28E8D0F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67</TotalTime>
  <Pages>8</Pages>
  <Words>1988</Words>
  <Characters>13281</Characters>
  <Application>Microsoft Office Word</Application>
  <DocSecurity>0</DocSecurity>
  <Lines>110</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15239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Song, Xiaojing</cp:lastModifiedBy>
  <cp:revision>12</cp:revision>
  <cp:lastPrinted>2015-08-04T07:54:00Z</cp:lastPrinted>
  <dcterms:created xsi:type="dcterms:W3CDTF">2015-08-04T07:12:00Z</dcterms:created>
  <dcterms:modified xsi:type="dcterms:W3CDTF">2015-08-12T12:48:00Z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