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142"/>
        <w:gridCol w:w="3543"/>
        <w:gridCol w:w="284"/>
        <w:gridCol w:w="4536"/>
      </w:tblGrid>
      <w:tr w:rsidR="00EA15B3" w:rsidRPr="00F42C8C" w:rsidTr="00EA15B3">
        <w:tc>
          <w:tcPr>
            <w:tcW w:w="9889" w:type="dxa"/>
            <w:gridSpan w:val="5"/>
          </w:tcPr>
          <w:p w:rsidR="00EA15B3" w:rsidRPr="00D2339B" w:rsidRDefault="00C764BA" w:rsidP="00F914DD">
            <w:pPr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</w:rPr>
            </w:pPr>
            <w:bookmarkStart w:id="0" w:name="Logo"/>
            <w:bookmarkStart w:id="1" w:name="Origine"/>
            <w:bookmarkEnd w:id="0"/>
            <w:bookmarkEnd w:id="1"/>
            <w:r w:rsidRPr="0054055F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Oficina de Radiocomunicaciones (BR)</w:t>
            </w:r>
          </w:p>
        </w:tc>
      </w:tr>
      <w:tr w:rsidR="00EA15B3" w:rsidRPr="00F42C8C" w:rsidTr="00EA15B3">
        <w:tc>
          <w:tcPr>
            <w:tcW w:w="9889" w:type="dxa"/>
            <w:gridSpan w:val="5"/>
          </w:tcPr>
          <w:p w:rsidR="00EA15B3" w:rsidRPr="00F42C8C" w:rsidRDefault="00EA15B3" w:rsidP="00433684">
            <w:pPr>
              <w:spacing w:before="240"/>
              <w:jc w:val="left"/>
            </w:pPr>
          </w:p>
        </w:tc>
      </w:tr>
      <w:tr w:rsidR="00651777" w:rsidRPr="00C25420" w:rsidTr="00651777">
        <w:tc>
          <w:tcPr>
            <w:tcW w:w="5353" w:type="dxa"/>
            <w:gridSpan w:val="4"/>
          </w:tcPr>
          <w:p w:rsidR="00651777" w:rsidRPr="00C25420" w:rsidRDefault="00CD0E47" w:rsidP="00CD0E47">
            <w:pPr>
              <w:tabs>
                <w:tab w:val="left" w:pos="7513"/>
              </w:tabs>
              <w:jc w:val="left"/>
              <w:rPr>
                <w:sz w:val="24"/>
                <w:szCs w:val="24"/>
              </w:rPr>
            </w:pPr>
            <w:r w:rsidRPr="00C25420">
              <w:rPr>
                <w:sz w:val="24"/>
                <w:szCs w:val="24"/>
              </w:rPr>
              <w:t>Circular Administrativa</w:t>
            </w:r>
            <w:r w:rsidRPr="00C25420">
              <w:rPr>
                <w:sz w:val="24"/>
                <w:szCs w:val="24"/>
              </w:rPr>
              <w:br/>
            </w:r>
            <w:bookmarkStart w:id="2" w:name="dnum"/>
            <w:bookmarkEnd w:id="2"/>
            <w:r w:rsidRPr="00C25420">
              <w:rPr>
                <w:b/>
                <w:bCs/>
                <w:sz w:val="24"/>
                <w:szCs w:val="24"/>
              </w:rPr>
              <w:t>CACE/</w:t>
            </w:r>
            <w:r w:rsidR="008F385A">
              <w:rPr>
                <w:b/>
                <w:bCs/>
                <w:sz w:val="24"/>
                <w:szCs w:val="24"/>
              </w:rPr>
              <w:t>745</w:t>
            </w:r>
          </w:p>
        </w:tc>
        <w:tc>
          <w:tcPr>
            <w:tcW w:w="4536" w:type="dxa"/>
          </w:tcPr>
          <w:p w:rsidR="00651777" w:rsidRPr="00C25420" w:rsidRDefault="004F5578" w:rsidP="006C04E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F385A">
              <w:rPr>
                <w:sz w:val="24"/>
                <w:szCs w:val="24"/>
              </w:rPr>
              <w:t xml:space="preserve"> de agosto de 2015</w:t>
            </w:r>
          </w:p>
        </w:tc>
      </w:tr>
      <w:tr w:rsidR="00D2339B" w:rsidRPr="00C25420" w:rsidTr="00D2339B">
        <w:tc>
          <w:tcPr>
            <w:tcW w:w="1384" w:type="dxa"/>
          </w:tcPr>
          <w:p w:rsidR="00D2339B" w:rsidRPr="00C25420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D2339B" w:rsidRPr="00C25420" w:rsidRDefault="00D2339B" w:rsidP="00651777">
            <w:pPr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D2339B" w:rsidRPr="00C25420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2339B" w:rsidRPr="00C25420" w:rsidRDefault="00D2339B" w:rsidP="00651777">
            <w:pPr>
              <w:spacing w:before="0"/>
              <w:rPr>
                <w:sz w:val="24"/>
                <w:szCs w:val="24"/>
              </w:rPr>
            </w:pPr>
          </w:p>
        </w:tc>
      </w:tr>
      <w:tr w:rsidR="00D2339B" w:rsidRPr="00C25420" w:rsidTr="00EA15B3">
        <w:tc>
          <w:tcPr>
            <w:tcW w:w="9889" w:type="dxa"/>
            <w:gridSpan w:val="5"/>
          </w:tcPr>
          <w:p w:rsidR="00D2339B" w:rsidRPr="00C25420" w:rsidRDefault="00CD0E47" w:rsidP="00433684">
            <w:pPr>
              <w:spacing w:before="360"/>
              <w:jc w:val="left"/>
              <w:rPr>
                <w:b/>
                <w:sz w:val="24"/>
                <w:szCs w:val="24"/>
              </w:rPr>
            </w:pPr>
            <w:r w:rsidRPr="00C25420">
              <w:rPr>
                <w:b/>
                <w:sz w:val="24"/>
                <w:szCs w:val="24"/>
              </w:rPr>
              <w:t xml:space="preserve">A las Administraciones de los Estados Miembros de la </w:t>
            </w:r>
            <w:proofErr w:type="spellStart"/>
            <w:r w:rsidRPr="00C25420">
              <w:rPr>
                <w:b/>
                <w:sz w:val="24"/>
                <w:szCs w:val="24"/>
              </w:rPr>
              <w:t>UIT</w:t>
            </w:r>
            <w:proofErr w:type="spellEnd"/>
            <w:r w:rsidRPr="00C25420">
              <w:rPr>
                <w:b/>
                <w:sz w:val="24"/>
                <w:szCs w:val="24"/>
              </w:rPr>
              <w:t>, a los Miembros</w:t>
            </w:r>
            <w:r w:rsidR="00246864">
              <w:rPr>
                <w:b/>
                <w:sz w:val="24"/>
                <w:szCs w:val="24"/>
              </w:rPr>
              <w:t xml:space="preserve"> </w:t>
            </w:r>
            <w:r w:rsidRPr="00C25420">
              <w:rPr>
                <w:b/>
                <w:sz w:val="24"/>
                <w:szCs w:val="24"/>
              </w:rPr>
              <w:t xml:space="preserve">del Sector de Radiocomunicaciones y a los Asociados del </w:t>
            </w:r>
            <w:proofErr w:type="spellStart"/>
            <w:r w:rsidRPr="00C25420">
              <w:rPr>
                <w:b/>
                <w:sz w:val="24"/>
                <w:szCs w:val="24"/>
              </w:rPr>
              <w:t>UIT</w:t>
            </w:r>
            <w:proofErr w:type="spellEnd"/>
            <w:r w:rsidRPr="00C25420">
              <w:rPr>
                <w:b/>
                <w:sz w:val="24"/>
                <w:szCs w:val="24"/>
              </w:rPr>
              <w:t>-R que participan</w:t>
            </w:r>
            <w:r w:rsidR="00246864">
              <w:rPr>
                <w:b/>
                <w:sz w:val="24"/>
                <w:szCs w:val="24"/>
              </w:rPr>
              <w:t xml:space="preserve"> </w:t>
            </w:r>
            <w:r w:rsidRPr="00C25420">
              <w:rPr>
                <w:b/>
                <w:sz w:val="24"/>
                <w:szCs w:val="24"/>
              </w:rPr>
              <w:t xml:space="preserve">en los trabajos de la </w:t>
            </w:r>
            <w:r w:rsidR="00246864">
              <w:rPr>
                <w:b/>
                <w:sz w:val="24"/>
                <w:szCs w:val="24"/>
              </w:rPr>
              <w:br/>
            </w:r>
            <w:r w:rsidRPr="00C25420">
              <w:rPr>
                <w:b/>
                <w:sz w:val="24"/>
                <w:szCs w:val="24"/>
              </w:rPr>
              <w:t xml:space="preserve">Comisión de Estudio </w:t>
            </w:r>
            <w:r w:rsidR="008F385A">
              <w:rPr>
                <w:b/>
                <w:sz w:val="24"/>
                <w:szCs w:val="24"/>
              </w:rPr>
              <w:t>3</w:t>
            </w:r>
            <w:r w:rsidRPr="00C25420">
              <w:rPr>
                <w:b/>
                <w:sz w:val="24"/>
                <w:szCs w:val="24"/>
              </w:rPr>
              <w:t xml:space="preserve"> de </w:t>
            </w:r>
            <w:r w:rsidR="006C04E0" w:rsidRPr="00C25420">
              <w:rPr>
                <w:b/>
                <w:sz w:val="24"/>
                <w:szCs w:val="24"/>
              </w:rPr>
              <w:t>Radiocomunicaciones</w:t>
            </w:r>
          </w:p>
          <w:p w:rsidR="00CD0E47" w:rsidRPr="00C25420" w:rsidRDefault="00CD0E47" w:rsidP="00CD0E47">
            <w:pPr>
              <w:jc w:val="left"/>
              <w:rPr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246864" w:rsidRDefault="00CD0E47" w:rsidP="006C04E0">
            <w:pPr>
              <w:spacing w:before="0"/>
              <w:jc w:val="left"/>
              <w:rPr>
                <w:sz w:val="24"/>
                <w:szCs w:val="24"/>
              </w:rPr>
            </w:pPr>
            <w:bookmarkStart w:id="3" w:name="Formula"/>
            <w:bookmarkStart w:id="4" w:name="MainStory"/>
            <w:bookmarkStart w:id="5" w:name="CurrentLocation"/>
            <w:bookmarkEnd w:id="3"/>
            <w:bookmarkEnd w:id="4"/>
            <w:bookmarkEnd w:id="5"/>
            <w:r w:rsidRPr="00246864">
              <w:rPr>
                <w:sz w:val="24"/>
                <w:szCs w:val="24"/>
              </w:rPr>
              <w:t>Objeto</w:t>
            </w:r>
            <w:r w:rsidR="006C04E0" w:rsidRPr="00246864">
              <w:rPr>
                <w:sz w:val="24"/>
                <w:szCs w:val="24"/>
              </w:rPr>
              <w:t>:</w:t>
            </w:r>
          </w:p>
        </w:tc>
        <w:tc>
          <w:tcPr>
            <w:tcW w:w="8363" w:type="dxa"/>
            <w:gridSpan w:val="3"/>
            <w:vMerge w:val="restart"/>
            <w:shd w:val="clear" w:color="auto" w:fill="auto"/>
          </w:tcPr>
          <w:p w:rsidR="00CD0E47" w:rsidRPr="00C25420" w:rsidRDefault="00CD0E47" w:rsidP="008F38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jc w:val="left"/>
              <w:rPr>
                <w:b/>
                <w:bCs/>
                <w:sz w:val="24"/>
                <w:szCs w:val="24"/>
              </w:rPr>
            </w:pPr>
            <w:r w:rsidRPr="00C25420">
              <w:rPr>
                <w:b/>
                <w:bCs/>
                <w:sz w:val="24"/>
                <w:szCs w:val="24"/>
              </w:rPr>
              <w:t xml:space="preserve">Comisión de Estudio </w:t>
            </w:r>
            <w:r w:rsidR="008F385A">
              <w:rPr>
                <w:b/>
                <w:bCs/>
                <w:sz w:val="24"/>
                <w:szCs w:val="24"/>
              </w:rPr>
              <w:t>3</w:t>
            </w:r>
            <w:r w:rsidRPr="00C25420">
              <w:rPr>
                <w:b/>
                <w:bCs/>
                <w:sz w:val="24"/>
                <w:szCs w:val="24"/>
              </w:rPr>
              <w:t xml:space="preserve"> de Radiocomunicaciones </w:t>
            </w:r>
            <w:r w:rsidR="00E14C1B">
              <w:rPr>
                <w:b/>
                <w:bCs/>
                <w:sz w:val="24"/>
                <w:szCs w:val="24"/>
              </w:rPr>
              <w:t>(</w:t>
            </w:r>
            <w:r w:rsidR="008F385A">
              <w:rPr>
                <w:b/>
                <w:bCs/>
                <w:sz w:val="24"/>
                <w:szCs w:val="24"/>
              </w:rPr>
              <w:t>Propagación de las ondas radioeléctricas</w:t>
            </w:r>
            <w:r w:rsidR="00E14C1B">
              <w:rPr>
                <w:b/>
                <w:bCs/>
                <w:sz w:val="24"/>
                <w:szCs w:val="24"/>
              </w:rPr>
              <w:t>)</w:t>
            </w:r>
          </w:p>
          <w:p w:rsidR="00CD0E47" w:rsidRPr="00C25420" w:rsidRDefault="00CD0E47" w:rsidP="008F385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1276"/>
              </w:tabs>
              <w:spacing w:before="0" w:after="12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C25420">
              <w:rPr>
                <w:sz w:val="24"/>
                <w:szCs w:val="24"/>
              </w:rPr>
              <w:t>–</w:t>
            </w:r>
            <w:r w:rsidRPr="00C25420">
              <w:rPr>
                <w:b/>
                <w:bCs/>
                <w:sz w:val="24"/>
                <w:szCs w:val="24"/>
              </w:rPr>
              <w:tab/>
              <w:t xml:space="preserve">Adopción de </w:t>
            </w:r>
            <w:r w:rsidR="008F385A">
              <w:rPr>
                <w:b/>
                <w:bCs/>
                <w:sz w:val="24"/>
                <w:szCs w:val="24"/>
              </w:rPr>
              <w:t>22</w:t>
            </w:r>
            <w:r w:rsidRPr="00C25420">
              <w:rPr>
                <w:b/>
                <w:bCs/>
                <w:sz w:val="24"/>
                <w:szCs w:val="24"/>
              </w:rPr>
              <w:t xml:space="preserve"> </w:t>
            </w:r>
            <w:r w:rsidR="008F385A">
              <w:rPr>
                <w:b/>
                <w:bCs/>
                <w:sz w:val="24"/>
                <w:szCs w:val="24"/>
              </w:rPr>
              <w:t>Recomendacio</w:t>
            </w:r>
            <w:r w:rsidRPr="00C25420">
              <w:rPr>
                <w:b/>
                <w:bCs/>
                <w:sz w:val="24"/>
                <w:szCs w:val="24"/>
              </w:rPr>
              <w:t xml:space="preserve">nes </w:t>
            </w:r>
            <w:proofErr w:type="spellStart"/>
            <w:r w:rsidR="00DF0A6C">
              <w:rPr>
                <w:b/>
                <w:bCs/>
                <w:sz w:val="24"/>
                <w:szCs w:val="24"/>
              </w:rPr>
              <w:t>UIT</w:t>
            </w:r>
            <w:proofErr w:type="spellEnd"/>
            <w:r w:rsidR="00DF0A6C">
              <w:rPr>
                <w:b/>
                <w:bCs/>
                <w:sz w:val="24"/>
                <w:szCs w:val="24"/>
              </w:rPr>
              <w:t xml:space="preserve">-R </w:t>
            </w:r>
            <w:r w:rsidR="008F385A" w:rsidRPr="00C25420">
              <w:rPr>
                <w:b/>
                <w:bCs/>
                <w:sz w:val="24"/>
                <w:szCs w:val="24"/>
              </w:rPr>
              <w:t>revisada</w:t>
            </w:r>
            <w:r w:rsidR="008F385A">
              <w:rPr>
                <w:b/>
                <w:bCs/>
                <w:sz w:val="24"/>
                <w:szCs w:val="24"/>
              </w:rPr>
              <w:t>s</w:t>
            </w:r>
            <w:r w:rsidR="008F385A" w:rsidRPr="00C25420">
              <w:rPr>
                <w:b/>
                <w:bCs/>
                <w:sz w:val="24"/>
                <w:szCs w:val="24"/>
              </w:rPr>
              <w:t xml:space="preserve"> </w:t>
            </w:r>
            <w:r w:rsidRPr="00C25420">
              <w:rPr>
                <w:b/>
                <w:bCs/>
                <w:sz w:val="24"/>
                <w:szCs w:val="24"/>
              </w:rPr>
              <w:t>y su aprobación simultánea por correspondencia de conformidad con el § 10.3 de la Resolución </w:t>
            </w:r>
            <w:proofErr w:type="spellStart"/>
            <w:r w:rsidRPr="00C25420">
              <w:rPr>
                <w:b/>
                <w:bCs/>
                <w:sz w:val="24"/>
                <w:szCs w:val="24"/>
              </w:rPr>
              <w:t>UIT</w:t>
            </w:r>
            <w:proofErr w:type="spellEnd"/>
            <w:r w:rsidRPr="00C25420">
              <w:rPr>
                <w:b/>
                <w:bCs/>
                <w:sz w:val="24"/>
                <w:szCs w:val="24"/>
              </w:rPr>
              <w:t>-R 1-6 (Procedimiento de adopción y aprobación simultáneas por correspondencia)</w:t>
            </w:r>
          </w:p>
          <w:p w:rsidR="00CD0E47" w:rsidRPr="00C25420" w:rsidRDefault="00CD0E47" w:rsidP="008F385A">
            <w:pPr>
              <w:tabs>
                <w:tab w:val="left" w:pos="459"/>
              </w:tabs>
              <w:spacing w:before="0"/>
              <w:ind w:left="459" w:hanging="459"/>
              <w:jc w:val="left"/>
              <w:rPr>
                <w:b/>
                <w:bCs/>
                <w:sz w:val="24"/>
                <w:szCs w:val="24"/>
              </w:rPr>
            </w:pPr>
            <w:r w:rsidRPr="00C25420">
              <w:rPr>
                <w:sz w:val="24"/>
                <w:szCs w:val="24"/>
              </w:rPr>
              <w:t>–</w:t>
            </w:r>
            <w:r w:rsidRPr="00C25420">
              <w:rPr>
                <w:b/>
                <w:bCs/>
                <w:sz w:val="24"/>
                <w:szCs w:val="24"/>
              </w:rPr>
              <w:tab/>
              <w:t xml:space="preserve">Supresión de </w:t>
            </w:r>
            <w:r w:rsidR="008F385A">
              <w:rPr>
                <w:b/>
                <w:bCs/>
                <w:sz w:val="24"/>
                <w:szCs w:val="24"/>
              </w:rPr>
              <w:t>1 Recomendación</w:t>
            </w:r>
            <w:r w:rsidR="00E14C1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14C1B">
              <w:rPr>
                <w:b/>
                <w:bCs/>
                <w:sz w:val="24"/>
                <w:szCs w:val="24"/>
              </w:rPr>
              <w:t>UIT</w:t>
            </w:r>
            <w:proofErr w:type="spellEnd"/>
            <w:r w:rsidR="00E14C1B">
              <w:rPr>
                <w:b/>
                <w:bCs/>
                <w:sz w:val="24"/>
                <w:szCs w:val="24"/>
              </w:rPr>
              <w:t>-R</w:t>
            </w: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C25420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1526" w:type="dxa"/>
            <w:gridSpan w:val="2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63" w:type="dxa"/>
            <w:gridSpan w:val="3"/>
            <w:vMerge/>
            <w:shd w:val="clear" w:color="auto" w:fill="auto"/>
          </w:tcPr>
          <w:p w:rsidR="00CD0E47" w:rsidRPr="00C25420" w:rsidRDefault="00CD0E47" w:rsidP="00CD0E47">
            <w:pPr>
              <w:spacing w:before="0"/>
              <w:rPr>
                <w:b/>
                <w:bCs/>
                <w:sz w:val="24"/>
                <w:szCs w:val="24"/>
              </w:rPr>
            </w:pPr>
          </w:p>
        </w:tc>
      </w:tr>
      <w:tr w:rsidR="00CD0E47" w:rsidRPr="00C25420" w:rsidTr="00471EDA">
        <w:tc>
          <w:tcPr>
            <w:tcW w:w="9889" w:type="dxa"/>
            <w:gridSpan w:val="5"/>
            <w:shd w:val="clear" w:color="auto" w:fill="auto"/>
          </w:tcPr>
          <w:p w:rsidR="00CD0E47" w:rsidRPr="00C25420" w:rsidRDefault="00CD0E47" w:rsidP="00CD0E47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CD0E47" w:rsidRPr="00BA03BD" w:rsidRDefault="00CD0E47" w:rsidP="001F068B">
      <w:pPr>
        <w:pStyle w:val="Normalaftertitle"/>
        <w:spacing w:before="720"/>
        <w:rPr>
          <w:sz w:val="24"/>
          <w:szCs w:val="24"/>
        </w:rPr>
      </w:pPr>
      <w:r w:rsidRPr="00BA03BD">
        <w:rPr>
          <w:sz w:val="24"/>
          <w:szCs w:val="24"/>
        </w:rPr>
        <w:t>Mediante la Circular Administrativa CACE/</w:t>
      </w:r>
      <w:r w:rsidR="008F385A" w:rsidRPr="00BA03BD">
        <w:rPr>
          <w:sz w:val="24"/>
          <w:szCs w:val="24"/>
        </w:rPr>
        <w:t>728</w:t>
      </w:r>
      <w:r w:rsidRPr="00BA03BD">
        <w:rPr>
          <w:sz w:val="24"/>
          <w:szCs w:val="24"/>
        </w:rPr>
        <w:t xml:space="preserve"> de</w:t>
      </w:r>
      <w:r w:rsidR="008F385A" w:rsidRPr="00BA03BD">
        <w:rPr>
          <w:sz w:val="24"/>
          <w:szCs w:val="24"/>
        </w:rPr>
        <w:t>l</w:t>
      </w:r>
      <w:r w:rsidRPr="00BA03BD">
        <w:rPr>
          <w:sz w:val="24"/>
          <w:szCs w:val="24"/>
        </w:rPr>
        <w:t xml:space="preserve"> </w:t>
      </w:r>
      <w:r w:rsidR="008F385A" w:rsidRPr="00BA03BD">
        <w:rPr>
          <w:sz w:val="24"/>
          <w:szCs w:val="24"/>
        </w:rPr>
        <w:t>29 de mayo de 2015</w:t>
      </w:r>
      <w:r w:rsidRPr="00BA03BD">
        <w:rPr>
          <w:sz w:val="24"/>
          <w:szCs w:val="24"/>
        </w:rPr>
        <w:t>, se presentaron para adopción y aprobación simultáneas por correspondencia (</w:t>
      </w:r>
      <w:proofErr w:type="spellStart"/>
      <w:r w:rsidRPr="00BA03BD">
        <w:rPr>
          <w:sz w:val="24"/>
          <w:szCs w:val="24"/>
        </w:rPr>
        <w:t>PAAS</w:t>
      </w:r>
      <w:proofErr w:type="spellEnd"/>
      <w:r w:rsidRPr="00BA03BD">
        <w:rPr>
          <w:sz w:val="24"/>
          <w:szCs w:val="24"/>
        </w:rPr>
        <w:t>), con arreglo al procedimiento de la Resolución</w:t>
      </w:r>
      <w:r w:rsidR="002E1472" w:rsidRPr="00BA03BD">
        <w:rPr>
          <w:sz w:val="24"/>
          <w:szCs w:val="24"/>
        </w:rPr>
        <w:t> </w:t>
      </w:r>
      <w:proofErr w:type="spellStart"/>
      <w:r w:rsidRPr="00BA03BD">
        <w:rPr>
          <w:sz w:val="24"/>
          <w:szCs w:val="24"/>
        </w:rPr>
        <w:t>UIT</w:t>
      </w:r>
      <w:proofErr w:type="spellEnd"/>
      <w:r w:rsidR="00251766" w:rsidRPr="00BA03BD">
        <w:rPr>
          <w:sz w:val="24"/>
          <w:szCs w:val="24"/>
        </w:rPr>
        <w:noBreakHyphen/>
      </w:r>
      <w:r w:rsidRPr="00BA03BD">
        <w:rPr>
          <w:sz w:val="24"/>
          <w:szCs w:val="24"/>
        </w:rPr>
        <w:t>R 1</w:t>
      </w:r>
      <w:r w:rsidR="00251766" w:rsidRPr="00BA03BD">
        <w:rPr>
          <w:sz w:val="24"/>
          <w:szCs w:val="24"/>
        </w:rPr>
        <w:noBreakHyphen/>
      </w:r>
      <w:r w:rsidRPr="00BA03BD">
        <w:rPr>
          <w:sz w:val="24"/>
          <w:szCs w:val="24"/>
        </w:rPr>
        <w:t xml:space="preserve">6 (§ 10.3), </w:t>
      </w:r>
      <w:r w:rsidR="008F385A" w:rsidRPr="00BA03BD">
        <w:rPr>
          <w:sz w:val="24"/>
          <w:szCs w:val="24"/>
        </w:rPr>
        <w:t>23</w:t>
      </w:r>
      <w:r w:rsidRPr="00BA03BD">
        <w:rPr>
          <w:sz w:val="24"/>
          <w:szCs w:val="24"/>
        </w:rPr>
        <w:t xml:space="preserve"> proyectos de Recomendación </w:t>
      </w:r>
      <w:proofErr w:type="spellStart"/>
      <w:r w:rsidR="00DF0A6C" w:rsidRPr="00BA03BD">
        <w:rPr>
          <w:sz w:val="24"/>
          <w:szCs w:val="24"/>
        </w:rPr>
        <w:t>UIT</w:t>
      </w:r>
      <w:proofErr w:type="spellEnd"/>
      <w:r w:rsidR="00DF0A6C" w:rsidRPr="00BA03BD">
        <w:rPr>
          <w:sz w:val="24"/>
          <w:szCs w:val="24"/>
        </w:rPr>
        <w:t xml:space="preserve">-R </w:t>
      </w:r>
      <w:r w:rsidRPr="00BA03BD">
        <w:rPr>
          <w:sz w:val="24"/>
          <w:szCs w:val="24"/>
        </w:rPr>
        <w:t xml:space="preserve">revisada. Además, la Comisión de Estudio propuso la supresión de </w:t>
      </w:r>
      <w:r w:rsidR="008F385A" w:rsidRPr="00BA03BD">
        <w:rPr>
          <w:sz w:val="24"/>
          <w:szCs w:val="24"/>
        </w:rPr>
        <w:t xml:space="preserve">1 </w:t>
      </w:r>
      <w:r w:rsidRPr="00BA03BD">
        <w:rPr>
          <w:sz w:val="24"/>
          <w:szCs w:val="24"/>
        </w:rPr>
        <w:t>Recomendación</w:t>
      </w:r>
      <w:r w:rsidR="00E14C1B" w:rsidRPr="00BA03BD">
        <w:rPr>
          <w:sz w:val="24"/>
          <w:szCs w:val="24"/>
        </w:rPr>
        <w:t xml:space="preserve"> </w:t>
      </w:r>
      <w:proofErr w:type="spellStart"/>
      <w:r w:rsidR="00E14C1B" w:rsidRPr="00BA03BD">
        <w:rPr>
          <w:sz w:val="24"/>
          <w:szCs w:val="24"/>
        </w:rPr>
        <w:t>UIT</w:t>
      </w:r>
      <w:proofErr w:type="spellEnd"/>
      <w:r w:rsidR="00E14C1B" w:rsidRPr="00BA03BD">
        <w:rPr>
          <w:sz w:val="24"/>
          <w:szCs w:val="24"/>
        </w:rPr>
        <w:t>-R</w:t>
      </w:r>
      <w:r w:rsidRPr="00BA03BD">
        <w:rPr>
          <w:sz w:val="24"/>
          <w:szCs w:val="24"/>
        </w:rPr>
        <w:t>.</w:t>
      </w:r>
    </w:p>
    <w:p w:rsidR="00CD0E47" w:rsidRPr="00C25420" w:rsidRDefault="00BA03BD" w:rsidP="00BA03BD">
      <w:pPr>
        <w:rPr>
          <w:sz w:val="24"/>
          <w:szCs w:val="24"/>
        </w:rPr>
      </w:pPr>
      <w:r w:rsidRPr="00BA03BD">
        <w:rPr>
          <w:sz w:val="24"/>
          <w:szCs w:val="24"/>
        </w:rPr>
        <w:t xml:space="preserve">El 29 de julio de 2015 se cumplieron las condiciones que rigen este procedimiento para 22 proyectos de Recomendación </w:t>
      </w:r>
      <w:proofErr w:type="spellStart"/>
      <w:r w:rsidRPr="00BA03BD">
        <w:rPr>
          <w:sz w:val="24"/>
          <w:szCs w:val="24"/>
        </w:rPr>
        <w:t>UIT</w:t>
      </w:r>
      <w:proofErr w:type="spellEnd"/>
      <w:r w:rsidRPr="00BA03BD">
        <w:rPr>
          <w:sz w:val="24"/>
          <w:szCs w:val="24"/>
        </w:rPr>
        <w:t xml:space="preserve">-R revisada y para la supresión de 1 Recomendación </w:t>
      </w:r>
      <w:proofErr w:type="spellStart"/>
      <w:r w:rsidRPr="00BA03BD">
        <w:rPr>
          <w:sz w:val="24"/>
          <w:szCs w:val="24"/>
        </w:rPr>
        <w:t>UIT</w:t>
      </w:r>
      <w:proofErr w:type="spellEnd"/>
      <w:r w:rsidRPr="00BA03BD">
        <w:rPr>
          <w:sz w:val="24"/>
          <w:szCs w:val="24"/>
        </w:rPr>
        <w:t xml:space="preserve">-R. Cabe señalar que se recibió una objeción respecto al proyecto de revisión de la Recomendación </w:t>
      </w:r>
      <w:proofErr w:type="spellStart"/>
      <w:r w:rsidRPr="00BA03BD">
        <w:rPr>
          <w:sz w:val="24"/>
          <w:szCs w:val="24"/>
        </w:rPr>
        <w:t>UIT</w:t>
      </w:r>
      <w:proofErr w:type="spellEnd"/>
      <w:r w:rsidRPr="00BA03BD">
        <w:rPr>
          <w:sz w:val="24"/>
          <w:szCs w:val="24"/>
        </w:rPr>
        <w:t xml:space="preserve">-R </w:t>
      </w:r>
      <w:proofErr w:type="spellStart"/>
      <w:r w:rsidRPr="00BA03BD">
        <w:rPr>
          <w:sz w:val="24"/>
          <w:szCs w:val="24"/>
        </w:rPr>
        <w:t>P.834</w:t>
      </w:r>
      <w:proofErr w:type="spellEnd"/>
      <w:r w:rsidRPr="00BA03BD">
        <w:rPr>
          <w:sz w:val="24"/>
          <w:szCs w:val="24"/>
        </w:rPr>
        <w:t xml:space="preserve">-7 y, por ende, este proyecto de revisión no puede aprobarse. Por consiguiente, de conformidad con el primer inciso del número </w:t>
      </w:r>
      <w:proofErr w:type="spellStart"/>
      <w:r w:rsidRPr="00BA03BD">
        <w:rPr>
          <w:sz w:val="24"/>
          <w:szCs w:val="24"/>
        </w:rPr>
        <w:t>10.2.1.2b</w:t>
      </w:r>
      <w:proofErr w:type="spellEnd"/>
      <w:r w:rsidRPr="00BA03BD">
        <w:rPr>
          <w:sz w:val="24"/>
          <w:szCs w:val="24"/>
        </w:rPr>
        <w:t xml:space="preserve">) de la Resolución </w:t>
      </w:r>
      <w:proofErr w:type="spellStart"/>
      <w:r w:rsidRPr="00BA03BD">
        <w:rPr>
          <w:sz w:val="24"/>
          <w:szCs w:val="24"/>
        </w:rPr>
        <w:t>UIT</w:t>
      </w:r>
      <w:proofErr w:type="spellEnd"/>
      <w:r w:rsidRPr="00BA03BD">
        <w:rPr>
          <w:sz w:val="24"/>
          <w:szCs w:val="24"/>
        </w:rPr>
        <w:noBreakHyphen/>
        <w:t>R 1</w:t>
      </w:r>
      <w:r w:rsidRPr="00BA03BD">
        <w:rPr>
          <w:sz w:val="24"/>
          <w:szCs w:val="24"/>
        </w:rPr>
        <w:noBreakHyphen/>
        <w:t xml:space="preserve">6, el proyecto de revisión de la Recomendación </w:t>
      </w:r>
      <w:proofErr w:type="spellStart"/>
      <w:r w:rsidRPr="00BA03BD">
        <w:rPr>
          <w:sz w:val="24"/>
          <w:szCs w:val="24"/>
        </w:rPr>
        <w:t>UIT</w:t>
      </w:r>
      <w:proofErr w:type="spellEnd"/>
      <w:r w:rsidRPr="00BA03BD">
        <w:rPr>
          <w:sz w:val="24"/>
          <w:szCs w:val="24"/>
        </w:rPr>
        <w:noBreakHyphen/>
        <w:t>R </w:t>
      </w:r>
      <w:proofErr w:type="spellStart"/>
      <w:r w:rsidRPr="00BA03BD">
        <w:rPr>
          <w:sz w:val="24"/>
          <w:szCs w:val="24"/>
        </w:rPr>
        <w:t>P.834</w:t>
      </w:r>
      <w:proofErr w:type="spellEnd"/>
      <w:r w:rsidRPr="00BA03BD">
        <w:rPr>
          <w:sz w:val="24"/>
          <w:szCs w:val="24"/>
        </w:rPr>
        <w:t>-7, junto con los motivos de la objeción, se someterá a la consideración de la Asamblea de Radiocomunicaciones de 2015.</w:t>
      </w:r>
    </w:p>
    <w:p w:rsidR="00433684" w:rsidRDefault="004336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0E47" w:rsidRPr="00C25420" w:rsidRDefault="00CD0E47" w:rsidP="008B0F14">
      <w:pPr>
        <w:rPr>
          <w:sz w:val="24"/>
          <w:szCs w:val="24"/>
        </w:rPr>
      </w:pPr>
      <w:r w:rsidRPr="00C25420">
        <w:rPr>
          <w:sz w:val="24"/>
          <w:szCs w:val="24"/>
        </w:rPr>
        <w:lastRenderedPageBreak/>
        <w:t>Las</w:t>
      </w:r>
      <w:r w:rsidR="008F385A">
        <w:rPr>
          <w:sz w:val="24"/>
          <w:szCs w:val="24"/>
        </w:rPr>
        <w:t xml:space="preserve"> Recomendacio</w:t>
      </w:r>
      <w:r w:rsidRPr="00C25420">
        <w:rPr>
          <w:sz w:val="24"/>
          <w:szCs w:val="24"/>
        </w:rPr>
        <w:t>nes</w:t>
      </w:r>
      <w:r w:rsidR="008F385A">
        <w:rPr>
          <w:sz w:val="24"/>
          <w:szCs w:val="24"/>
        </w:rPr>
        <w:t xml:space="preserve"> aprobada</w:t>
      </w:r>
      <w:r w:rsidRPr="00C25420">
        <w:rPr>
          <w:sz w:val="24"/>
          <w:szCs w:val="24"/>
        </w:rPr>
        <w:t xml:space="preserve">s serán publicadas por la </w:t>
      </w:r>
      <w:proofErr w:type="spellStart"/>
      <w:r w:rsidRPr="00C25420">
        <w:rPr>
          <w:sz w:val="24"/>
          <w:szCs w:val="24"/>
        </w:rPr>
        <w:t>UIT</w:t>
      </w:r>
      <w:proofErr w:type="spellEnd"/>
      <w:r w:rsidRPr="00C25420">
        <w:rPr>
          <w:sz w:val="24"/>
          <w:szCs w:val="24"/>
        </w:rPr>
        <w:t>, y en el Anexo 1 a la presente Circular figuran sus</w:t>
      </w:r>
      <w:r w:rsidR="008F385A">
        <w:rPr>
          <w:sz w:val="24"/>
          <w:szCs w:val="24"/>
        </w:rPr>
        <w:t xml:space="preserve"> título</w:t>
      </w:r>
      <w:r w:rsidRPr="00C25420">
        <w:rPr>
          <w:sz w:val="24"/>
          <w:szCs w:val="24"/>
        </w:rPr>
        <w:t>s con sus números</w:t>
      </w:r>
      <w:r w:rsidR="008F385A">
        <w:rPr>
          <w:sz w:val="24"/>
          <w:szCs w:val="24"/>
        </w:rPr>
        <w:t xml:space="preserve"> asignados. En el Anexo 2 se facilita</w:t>
      </w:r>
      <w:r w:rsidRPr="00C25420">
        <w:rPr>
          <w:sz w:val="24"/>
          <w:szCs w:val="24"/>
        </w:rPr>
        <w:t xml:space="preserve"> la Recomendación suprimida.</w:t>
      </w:r>
    </w:p>
    <w:p w:rsidR="002E1472" w:rsidRPr="00C25420" w:rsidRDefault="00CD0E47" w:rsidP="00433684">
      <w:pPr>
        <w:pStyle w:val="BodyTextIndent2"/>
        <w:tabs>
          <w:tab w:val="clear" w:pos="794"/>
          <w:tab w:val="clear" w:pos="1191"/>
          <w:tab w:val="clear" w:pos="1588"/>
          <w:tab w:val="clear" w:pos="1985"/>
          <w:tab w:val="clear" w:pos="4820"/>
        </w:tabs>
        <w:spacing w:before="1440"/>
        <w:ind w:left="0"/>
        <w:jc w:val="left"/>
        <w:rPr>
          <w:rFonts w:asciiTheme="minorHAnsi" w:hAnsiTheme="minorHAnsi"/>
          <w:szCs w:val="24"/>
          <w:lang w:val="es-ES_tradnl"/>
        </w:rPr>
      </w:pPr>
      <w:r w:rsidRPr="00C25420">
        <w:rPr>
          <w:rFonts w:asciiTheme="minorHAnsi" w:hAnsiTheme="minorHAnsi"/>
          <w:szCs w:val="24"/>
          <w:lang w:val="es-ES_tradnl"/>
        </w:rPr>
        <w:t xml:space="preserve">François </w:t>
      </w:r>
      <w:proofErr w:type="spellStart"/>
      <w:r w:rsidRPr="00C25420">
        <w:rPr>
          <w:rFonts w:asciiTheme="minorHAnsi" w:hAnsiTheme="minorHAnsi"/>
          <w:szCs w:val="24"/>
          <w:lang w:val="es-ES_tradnl"/>
        </w:rPr>
        <w:t>Rancy</w:t>
      </w:r>
      <w:bookmarkStart w:id="6" w:name="_GoBack"/>
      <w:bookmarkEnd w:id="6"/>
      <w:proofErr w:type="spellEnd"/>
      <w:r w:rsidRPr="00C25420">
        <w:rPr>
          <w:rFonts w:asciiTheme="minorHAnsi" w:hAnsiTheme="minorHAnsi"/>
          <w:szCs w:val="24"/>
          <w:lang w:val="es-ES_tradnl"/>
        </w:rPr>
        <w:br/>
        <w:t>Director</w:t>
      </w:r>
      <w:r w:rsidR="002E1472" w:rsidRPr="00C25420">
        <w:rPr>
          <w:rFonts w:asciiTheme="minorHAnsi" w:hAnsiTheme="minorHAnsi"/>
          <w:szCs w:val="24"/>
          <w:lang w:val="es-ES_tradnl"/>
        </w:rPr>
        <w:br/>
      </w:r>
    </w:p>
    <w:p w:rsidR="00CD0E47" w:rsidRPr="00C25420" w:rsidRDefault="00CD0E47" w:rsidP="00433684">
      <w:pPr>
        <w:tabs>
          <w:tab w:val="left" w:pos="4820"/>
        </w:tabs>
        <w:spacing w:before="960"/>
        <w:rPr>
          <w:bCs/>
          <w:sz w:val="24"/>
          <w:szCs w:val="24"/>
        </w:rPr>
      </w:pPr>
      <w:r w:rsidRPr="00C25420">
        <w:rPr>
          <w:b/>
          <w:sz w:val="24"/>
          <w:szCs w:val="24"/>
        </w:rPr>
        <w:t>Anexos</w:t>
      </w:r>
      <w:r w:rsidRPr="00C25420">
        <w:rPr>
          <w:bCs/>
          <w:sz w:val="24"/>
          <w:szCs w:val="24"/>
        </w:rPr>
        <w:t xml:space="preserve">: </w:t>
      </w:r>
      <w:r w:rsidR="008F385A">
        <w:rPr>
          <w:bCs/>
          <w:sz w:val="24"/>
          <w:szCs w:val="24"/>
        </w:rPr>
        <w:tab/>
        <w:t>2</w:t>
      </w:r>
    </w:p>
    <w:p w:rsidR="00CD0E47" w:rsidRPr="00D43B9C" w:rsidRDefault="00CD0E47" w:rsidP="00433684">
      <w:pPr>
        <w:tabs>
          <w:tab w:val="left" w:pos="6237"/>
        </w:tabs>
        <w:spacing w:before="2880"/>
        <w:rPr>
          <w:b/>
          <w:bCs/>
          <w:sz w:val="18"/>
          <w:szCs w:val="18"/>
          <w:lang w:val="es-ES"/>
        </w:rPr>
      </w:pPr>
      <w:r w:rsidRPr="00D43B9C">
        <w:rPr>
          <w:b/>
          <w:bCs/>
          <w:sz w:val="18"/>
          <w:szCs w:val="18"/>
          <w:lang w:val="es-ES"/>
        </w:rPr>
        <w:t>Distribución:</w:t>
      </w:r>
    </w:p>
    <w:p w:rsidR="00CD0E47" w:rsidRPr="00D43B9C" w:rsidRDefault="00CD0E47" w:rsidP="004750D3">
      <w:pPr>
        <w:tabs>
          <w:tab w:val="left" w:pos="6237"/>
        </w:tabs>
        <w:spacing w:before="12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Administraciones de los Estados Miembros de la </w:t>
      </w:r>
      <w:proofErr w:type="spellStart"/>
      <w:r w:rsidRPr="00D43B9C">
        <w:rPr>
          <w:sz w:val="18"/>
          <w:szCs w:val="18"/>
          <w:lang w:val="es-ES"/>
        </w:rPr>
        <w:t>UIT</w:t>
      </w:r>
      <w:proofErr w:type="spellEnd"/>
      <w:r w:rsidRPr="00D43B9C">
        <w:rPr>
          <w:sz w:val="18"/>
          <w:szCs w:val="18"/>
          <w:lang w:val="es-ES"/>
        </w:rPr>
        <w:t xml:space="preserve"> y Miembros del Sector de Radiocomunicaciones que participan en los trabajos de la Comisión de Estudio </w:t>
      </w:r>
      <w:r w:rsidR="004750D3">
        <w:rPr>
          <w:sz w:val="18"/>
          <w:szCs w:val="18"/>
          <w:lang w:val="es-ES"/>
        </w:rPr>
        <w:t>3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CD0E47" w:rsidP="008F385A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Asociados del </w:t>
      </w:r>
      <w:proofErr w:type="spellStart"/>
      <w:r w:rsidRPr="00D43B9C">
        <w:rPr>
          <w:sz w:val="18"/>
          <w:szCs w:val="18"/>
          <w:lang w:val="es-ES"/>
        </w:rPr>
        <w:t>UIT</w:t>
      </w:r>
      <w:proofErr w:type="spellEnd"/>
      <w:r w:rsidRPr="00D43B9C">
        <w:rPr>
          <w:sz w:val="18"/>
          <w:szCs w:val="18"/>
          <w:lang w:val="es-ES"/>
        </w:rPr>
        <w:t xml:space="preserve">-R que participan en los trabajos de la Comisión de Estudio </w:t>
      </w:r>
      <w:r w:rsidR="008F385A">
        <w:rPr>
          <w:sz w:val="18"/>
          <w:szCs w:val="18"/>
          <w:lang w:val="es-ES"/>
        </w:rPr>
        <w:t>3</w:t>
      </w:r>
      <w:r w:rsidRPr="00D43B9C">
        <w:rPr>
          <w:sz w:val="18"/>
          <w:szCs w:val="18"/>
          <w:lang w:val="es-ES"/>
        </w:rPr>
        <w:t xml:space="preserve"> de Radiocomunicaciones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Presidentes y Vicepresidentes de las Comisiones de Estudio de Radiocomunicaciones y Comisión Especial para asuntos reglamentarios y de procedimiento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Presidente y Vicepresidentes de la Reunión Preparatoria de la Conferencia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>Miembros de la Junta del Reglamento de Radiocomunicaciones</w:t>
      </w:r>
    </w:p>
    <w:p w:rsidR="00CD0E47" w:rsidRPr="00D43B9C" w:rsidRDefault="00CD0E47" w:rsidP="00C25420">
      <w:pPr>
        <w:tabs>
          <w:tab w:val="left" w:pos="6237"/>
        </w:tabs>
        <w:spacing w:before="0" w:line="240" w:lineRule="auto"/>
        <w:ind w:left="284" w:hanging="284"/>
        <w:rPr>
          <w:sz w:val="18"/>
          <w:szCs w:val="18"/>
          <w:lang w:val="es-ES"/>
        </w:rPr>
      </w:pPr>
      <w:r w:rsidRPr="00D43B9C">
        <w:rPr>
          <w:sz w:val="18"/>
          <w:szCs w:val="18"/>
          <w:lang w:val="es-ES"/>
        </w:rPr>
        <w:t>–</w:t>
      </w:r>
      <w:r w:rsidRPr="00D43B9C">
        <w:rPr>
          <w:sz w:val="18"/>
          <w:szCs w:val="18"/>
          <w:lang w:val="es-ES"/>
        </w:rPr>
        <w:tab/>
        <w:t xml:space="preserve">Secretario General de la </w:t>
      </w:r>
      <w:proofErr w:type="spellStart"/>
      <w:r w:rsidRPr="00D43B9C">
        <w:rPr>
          <w:sz w:val="18"/>
          <w:szCs w:val="18"/>
          <w:lang w:val="es-ES"/>
        </w:rPr>
        <w:t>UIT</w:t>
      </w:r>
      <w:proofErr w:type="spellEnd"/>
      <w:r w:rsidRPr="00D43B9C">
        <w:rPr>
          <w:sz w:val="18"/>
          <w:szCs w:val="18"/>
          <w:lang w:val="es-ES"/>
        </w:rPr>
        <w:t>, Director de la Oficina de Normalización de las Telecomunicaciones, Director de la Oficina de Desarrollo de Telecomunicaciones</w:t>
      </w:r>
    </w:p>
    <w:p w:rsidR="00433684" w:rsidRDefault="00433684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CD0E47" w:rsidRPr="008F385A" w:rsidRDefault="00CD0E47" w:rsidP="008F385A">
      <w:pPr>
        <w:pStyle w:val="AnnexNoTitle"/>
        <w:spacing w:before="240"/>
        <w:rPr>
          <w:sz w:val="28"/>
          <w:szCs w:val="28"/>
        </w:rPr>
      </w:pPr>
      <w:r w:rsidRPr="008F385A">
        <w:rPr>
          <w:sz w:val="28"/>
          <w:szCs w:val="28"/>
        </w:rPr>
        <w:lastRenderedPageBreak/>
        <w:t>Anexo 1</w:t>
      </w:r>
      <w:r w:rsidRPr="008F385A">
        <w:rPr>
          <w:sz w:val="28"/>
          <w:szCs w:val="28"/>
        </w:rPr>
        <w:br/>
      </w:r>
      <w:r w:rsidRPr="008F385A">
        <w:rPr>
          <w:sz w:val="28"/>
          <w:szCs w:val="28"/>
        </w:rPr>
        <w:br/>
        <w:t>Títulos de las Recomendaci</w:t>
      </w:r>
      <w:r w:rsidR="008F385A">
        <w:rPr>
          <w:sz w:val="28"/>
          <w:szCs w:val="28"/>
        </w:rPr>
        <w:t>o</w:t>
      </w:r>
      <w:r w:rsidRPr="008F385A">
        <w:rPr>
          <w:sz w:val="28"/>
          <w:szCs w:val="28"/>
        </w:rPr>
        <w:t xml:space="preserve">nes </w:t>
      </w:r>
      <w:proofErr w:type="spellStart"/>
      <w:r w:rsidRPr="008F385A">
        <w:rPr>
          <w:sz w:val="28"/>
          <w:szCs w:val="28"/>
        </w:rPr>
        <w:t>UIT</w:t>
      </w:r>
      <w:proofErr w:type="spellEnd"/>
      <w:r w:rsidRPr="008F385A">
        <w:rPr>
          <w:sz w:val="28"/>
          <w:szCs w:val="28"/>
        </w:rPr>
        <w:t>-R aprobadas</w:t>
      </w:r>
    </w:p>
    <w:p w:rsidR="008F385A" w:rsidRPr="00F557FC" w:rsidRDefault="008F385A" w:rsidP="00DB4862">
      <w:pPr>
        <w:tabs>
          <w:tab w:val="left" w:pos="7371"/>
        </w:tabs>
        <w:spacing w:before="480"/>
        <w:rPr>
          <w:sz w:val="24"/>
          <w:szCs w:val="24"/>
        </w:rPr>
      </w:pPr>
      <w:r w:rsidRPr="00DB4862">
        <w:rPr>
          <w:sz w:val="24"/>
          <w:szCs w:val="24"/>
          <w:u w:val="single"/>
        </w:rPr>
        <w:t xml:space="preserve">Recomendación </w:t>
      </w:r>
      <w:proofErr w:type="spellStart"/>
      <w:r w:rsidRPr="00DB4862">
        <w:rPr>
          <w:sz w:val="24"/>
          <w:szCs w:val="24"/>
          <w:u w:val="single"/>
        </w:rPr>
        <w:t>UIT</w:t>
      </w:r>
      <w:proofErr w:type="spellEnd"/>
      <w:r w:rsidRPr="00DB4862">
        <w:rPr>
          <w:sz w:val="24"/>
          <w:szCs w:val="24"/>
          <w:u w:val="single"/>
        </w:rPr>
        <w:t xml:space="preserve">-R </w:t>
      </w:r>
      <w:proofErr w:type="spellStart"/>
      <w:r w:rsidRPr="00DB4862">
        <w:rPr>
          <w:sz w:val="24"/>
          <w:szCs w:val="24"/>
          <w:u w:val="single"/>
        </w:rPr>
        <w:t>P.1321</w:t>
      </w:r>
      <w:proofErr w:type="spellEnd"/>
      <w:r w:rsidRPr="00DB4862">
        <w:rPr>
          <w:sz w:val="24"/>
          <w:szCs w:val="24"/>
          <w:u w:val="single"/>
        </w:rPr>
        <w:t>-</w:t>
      </w:r>
      <w:r w:rsidR="00F557FC" w:rsidRPr="00DB4862">
        <w:rPr>
          <w:sz w:val="24"/>
          <w:szCs w:val="24"/>
          <w:u w:val="single"/>
        </w:rPr>
        <w:t>5</w:t>
      </w:r>
      <w:r w:rsidRPr="00F557FC">
        <w:rPr>
          <w:sz w:val="24"/>
          <w:szCs w:val="24"/>
        </w:rPr>
        <w:tab/>
        <w:t xml:space="preserve">Doc. </w:t>
      </w:r>
      <w:hyperlink r:id="rId8" w:history="1">
        <w:r w:rsidRPr="00DB4862">
          <w:rPr>
            <w:rStyle w:val="Hyperlink"/>
            <w:rFonts w:cs="Calibri"/>
            <w:sz w:val="24"/>
            <w:szCs w:val="24"/>
          </w:rPr>
          <w:t>3/66(</w:t>
        </w:r>
        <w:proofErr w:type="spellStart"/>
        <w:r w:rsidRPr="00DB4862">
          <w:rPr>
            <w:rStyle w:val="Hyperlink"/>
            <w:rFonts w:cs="Calibri"/>
            <w:sz w:val="24"/>
            <w:szCs w:val="24"/>
          </w:rPr>
          <w:t>Rev.1</w:t>
        </w:r>
        <w:proofErr w:type="spellEnd"/>
        <w:r w:rsidRPr="00DB4862">
          <w:rPr>
            <w:rStyle w:val="Hyperlink"/>
            <w:rFonts w:cs="Calibri"/>
            <w:sz w:val="24"/>
            <w:szCs w:val="24"/>
          </w:rPr>
          <w:t>)</w:t>
        </w:r>
      </w:hyperlink>
    </w:p>
    <w:p w:rsidR="008F385A" w:rsidRPr="00BC1463" w:rsidRDefault="008F385A" w:rsidP="00DB4862">
      <w:pPr>
        <w:pStyle w:val="Rectitle"/>
        <w:spacing w:before="240"/>
        <w:rPr>
          <w:lang w:eastAsia="zh-CN"/>
        </w:rPr>
      </w:pPr>
      <w:r w:rsidRPr="00BC1463">
        <w:rPr>
          <w:lang w:eastAsia="zh-CN"/>
        </w:rPr>
        <w:t xml:space="preserve">Factores de propagación que afectan a los sistemas con técnicas de modulación digital en ondas kilométricas y </w:t>
      </w:r>
      <w:proofErr w:type="spellStart"/>
      <w:r w:rsidRPr="00BC1463">
        <w:rPr>
          <w:lang w:eastAsia="zh-CN"/>
        </w:rPr>
        <w:t>hectométricas</w:t>
      </w:r>
      <w:proofErr w:type="spellEnd"/>
    </w:p>
    <w:p w:rsidR="008F385A" w:rsidRPr="00F557FC" w:rsidRDefault="008F385A" w:rsidP="00DB4862">
      <w:pPr>
        <w:tabs>
          <w:tab w:val="left" w:pos="7371"/>
        </w:tabs>
        <w:spacing w:before="480"/>
        <w:rPr>
          <w:sz w:val="24"/>
          <w:szCs w:val="24"/>
        </w:rPr>
      </w:pPr>
      <w:r w:rsidRPr="00DB4862">
        <w:rPr>
          <w:sz w:val="24"/>
          <w:szCs w:val="24"/>
          <w:u w:val="single"/>
        </w:rPr>
        <w:t xml:space="preserve">Recomendación </w:t>
      </w:r>
      <w:proofErr w:type="spellStart"/>
      <w:r w:rsidRPr="00DB4862">
        <w:rPr>
          <w:sz w:val="24"/>
          <w:szCs w:val="24"/>
          <w:u w:val="single"/>
        </w:rPr>
        <w:t>UIT</w:t>
      </w:r>
      <w:proofErr w:type="spellEnd"/>
      <w:r w:rsidRPr="00DB4862">
        <w:rPr>
          <w:sz w:val="24"/>
          <w:szCs w:val="24"/>
          <w:u w:val="single"/>
        </w:rPr>
        <w:t xml:space="preserve">-R </w:t>
      </w:r>
      <w:proofErr w:type="spellStart"/>
      <w:r w:rsidRPr="00DB4862">
        <w:rPr>
          <w:sz w:val="24"/>
          <w:szCs w:val="24"/>
          <w:u w:val="single"/>
        </w:rPr>
        <w:t>P.533</w:t>
      </w:r>
      <w:proofErr w:type="spellEnd"/>
      <w:r w:rsidRPr="00DB4862">
        <w:rPr>
          <w:sz w:val="24"/>
          <w:szCs w:val="24"/>
          <w:u w:val="single"/>
        </w:rPr>
        <w:t>-1</w:t>
      </w:r>
      <w:r w:rsidR="00F557FC" w:rsidRPr="00DB4862">
        <w:rPr>
          <w:sz w:val="24"/>
          <w:szCs w:val="24"/>
          <w:u w:val="single"/>
        </w:rPr>
        <w:t>3</w:t>
      </w:r>
      <w:r w:rsidRPr="00F557FC">
        <w:rPr>
          <w:sz w:val="24"/>
          <w:szCs w:val="24"/>
        </w:rPr>
        <w:tab/>
        <w:t xml:space="preserve">Doc. </w:t>
      </w:r>
      <w:hyperlink r:id="rId9" w:history="1">
        <w:r w:rsidRPr="00DB4862">
          <w:rPr>
            <w:rStyle w:val="Hyperlink"/>
            <w:rFonts w:cs="Calibri"/>
            <w:sz w:val="24"/>
            <w:szCs w:val="24"/>
          </w:rPr>
          <w:t>3/67(</w:t>
        </w:r>
        <w:proofErr w:type="spellStart"/>
        <w:r w:rsidRPr="00DB4862">
          <w:rPr>
            <w:rStyle w:val="Hyperlink"/>
            <w:rFonts w:cs="Calibri"/>
            <w:sz w:val="24"/>
            <w:szCs w:val="24"/>
          </w:rPr>
          <w:t>Rev.1</w:t>
        </w:r>
        <w:proofErr w:type="spellEnd"/>
        <w:r w:rsidRPr="00DB4862">
          <w:rPr>
            <w:rStyle w:val="Hyperlink"/>
            <w:rFonts w:cs="Calibri"/>
            <w:sz w:val="24"/>
            <w:szCs w:val="24"/>
          </w:rPr>
          <w:t>)</w:t>
        </w:r>
      </w:hyperlink>
    </w:p>
    <w:p w:rsidR="008F385A" w:rsidRPr="00BC1463" w:rsidRDefault="008F385A" w:rsidP="00DB4862">
      <w:pPr>
        <w:pStyle w:val="Rectitle"/>
        <w:spacing w:before="240"/>
        <w:rPr>
          <w:lang w:eastAsia="zh-CN"/>
        </w:rPr>
      </w:pPr>
      <w:r w:rsidRPr="00BC1463">
        <w:rPr>
          <w:lang w:eastAsia="zh-CN"/>
        </w:rPr>
        <w:t xml:space="preserve">Método de predicción de la calidad de funcionamiento de circuitos </w:t>
      </w:r>
      <w:r w:rsidRPr="00BC1463">
        <w:rPr>
          <w:lang w:eastAsia="zh-CN"/>
        </w:rPr>
        <w:br/>
        <w:t xml:space="preserve">que funcionan en ondas </w:t>
      </w:r>
      <w:proofErr w:type="spellStart"/>
      <w:r w:rsidRPr="00BC1463">
        <w:rPr>
          <w:lang w:eastAsia="zh-CN"/>
        </w:rPr>
        <w:t>decamétricas</w:t>
      </w:r>
      <w:proofErr w:type="spellEnd"/>
    </w:p>
    <w:p w:rsidR="008F385A" w:rsidRPr="00F557FC" w:rsidRDefault="008F385A" w:rsidP="00DB4862">
      <w:pPr>
        <w:tabs>
          <w:tab w:val="left" w:pos="7371"/>
        </w:tabs>
        <w:spacing w:before="480"/>
        <w:rPr>
          <w:sz w:val="24"/>
          <w:szCs w:val="24"/>
        </w:rPr>
      </w:pPr>
      <w:r w:rsidRPr="00DB4862">
        <w:rPr>
          <w:sz w:val="24"/>
          <w:szCs w:val="24"/>
          <w:u w:val="single"/>
        </w:rPr>
        <w:t xml:space="preserve">Recomendación </w:t>
      </w:r>
      <w:proofErr w:type="spellStart"/>
      <w:r w:rsidRPr="00DB4862">
        <w:rPr>
          <w:sz w:val="24"/>
          <w:szCs w:val="24"/>
          <w:u w:val="single"/>
        </w:rPr>
        <w:t>UIT</w:t>
      </w:r>
      <w:proofErr w:type="spellEnd"/>
      <w:r w:rsidRPr="00DB4862">
        <w:rPr>
          <w:sz w:val="24"/>
          <w:szCs w:val="24"/>
          <w:u w:val="single"/>
        </w:rPr>
        <w:t xml:space="preserve">-R </w:t>
      </w:r>
      <w:proofErr w:type="spellStart"/>
      <w:r w:rsidRPr="00DB4862">
        <w:rPr>
          <w:sz w:val="24"/>
          <w:szCs w:val="24"/>
          <w:u w:val="single"/>
        </w:rPr>
        <w:t>P.372</w:t>
      </w:r>
      <w:proofErr w:type="spellEnd"/>
      <w:r w:rsidRPr="00DB4862">
        <w:rPr>
          <w:sz w:val="24"/>
          <w:szCs w:val="24"/>
          <w:u w:val="single"/>
        </w:rPr>
        <w:t>-1</w:t>
      </w:r>
      <w:r w:rsidR="00F557FC" w:rsidRPr="00DB4862">
        <w:rPr>
          <w:sz w:val="24"/>
          <w:szCs w:val="24"/>
          <w:u w:val="single"/>
        </w:rPr>
        <w:t>2</w:t>
      </w:r>
      <w:r w:rsidRPr="00F557FC">
        <w:rPr>
          <w:sz w:val="24"/>
          <w:szCs w:val="24"/>
        </w:rPr>
        <w:tab/>
        <w:t xml:space="preserve">Doc. </w:t>
      </w:r>
      <w:hyperlink r:id="rId10" w:history="1">
        <w:r w:rsidRPr="00DB4862">
          <w:rPr>
            <w:rStyle w:val="Hyperlink"/>
            <w:rFonts w:cs="Calibri"/>
            <w:sz w:val="24"/>
            <w:szCs w:val="24"/>
          </w:rPr>
          <w:t>3/69(</w:t>
        </w:r>
        <w:proofErr w:type="spellStart"/>
        <w:r w:rsidRPr="00DB4862">
          <w:rPr>
            <w:rStyle w:val="Hyperlink"/>
            <w:rFonts w:cs="Calibri"/>
            <w:sz w:val="24"/>
            <w:szCs w:val="24"/>
          </w:rPr>
          <w:t>Rev.1</w:t>
        </w:r>
        <w:proofErr w:type="spellEnd"/>
        <w:r w:rsidRPr="00DB4862">
          <w:rPr>
            <w:rStyle w:val="Hyperlink"/>
            <w:rFonts w:cs="Calibri"/>
            <w:sz w:val="24"/>
            <w:szCs w:val="24"/>
          </w:rPr>
          <w:t>)</w:t>
        </w:r>
      </w:hyperlink>
    </w:p>
    <w:p w:rsidR="008F385A" w:rsidRPr="00BC1463" w:rsidRDefault="008F385A" w:rsidP="00DB4862">
      <w:pPr>
        <w:pStyle w:val="Rectitle"/>
        <w:spacing w:before="240"/>
        <w:rPr>
          <w:lang w:eastAsia="zh-CN"/>
        </w:rPr>
      </w:pPr>
      <w:r w:rsidRPr="00BC1463">
        <w:rPr>
          <w:lang w:eastAsia="zh-CN"/>
        </w:rPr>
        <w:t>Ruido radioeléctrico</w:t>
      </w:r>
    </w:p>
    <w:p w:rsidR="008F385A" w:rsidRPr="00F557FC" w:rsidRDefault="008F385A" w:rsidP="00DB4862">
      <w:pPr>
        <w:tabs>
          <w:tab w:val="left" w:pos="7371"/>
        </w:tabs>
        <w:spacing w:before="480"/>
        <w:rPr>
          <w:sz w:val="24"/>
          <w:szCs w:val="24"/>
        </w:rPr>
      </w:pPr>
      <w:r w:rsidRPr="00DB4862">
        <w:rPr>
          <w:sz w:val="24"/>
          <w:szCs w:val="24"/>
          <w:u w:val="single"/>
        </w:rPr>
        <w:t xml:space="preserve">Recomendación </w:t>
      </w:r>
      <w:proofErr w:type="spellStart"/>
      <w:r w:rsidRPr="00DB4862">
        <w:rPr>
          <w:sz w:val="24"/>
          <w:szCs w:val="24"/>
          <w:u w:val="single"/>
        </w:rPr>
        <w:t>UIT</w:t>
      </w:r>
      <w:proofErr w:type="spellEnd"/>
      <w:r w:rsidRPr="00DB4862">
        <w:rPr>
          <w:sz w:val="24"/>
          <w:szCs w:val="24"/>
          <w:u w:val="single"/>
        </w:rPr>
        <w:t xml:space="preserve">-R </w:t>
      </w:r>
      <w:proofErr w:type="spellStart"/>
      <w:r w:rsidRPr="00DB4862">
        <w:rPr>
          <w:sz w:val="24"/>
          <w:szCs w:val="24"/>
          <w:u w:val="single"/>
        </w:rPr>
        <w:t>P.1511</w:t>
      </w:r>
      <w:proofErr w:type="spellEnd"/>
      <w:r w:rsidRPr="00DB4862">
        <w:rPr>
          <w:sz w:val="24"/>
          <w:szCs w:val="24"/>
          <w:u w:val="single"/>
        </w:rPr>
        <w:t>-</w:t>
      </w:r>
      <w:r w:rsidR="00F557FC" w:rsidRPr="00DB4862">
        <w:rPr>
          <w:sz w:val="24"/>
          <w:szCs w:val="24"/>
          <w:u w:val="single"/>
        </w:rPr>
        <w:t>1</w:t>
      </w:r>
      <w:r w:rsidRPr="00F557FC">
        <w:rPr>
          <w:sz w:val="24"/>
          <w:szCs w:val="24"/>
        </w:rPr>
        <w:tab/>
        <w:t xml:space="preserve">Doc. </w:t>
      </w:r>
      <w:hyperlink r:id="rId11" w:history="1">
        <w:r w:rsidRPr="00DB4862">
          <w:rPr>
            <w:rStyle w:val="Hyperlink"/>
            <w:rFonts w:cs="Calibri"/>
            <w:sz w:val="24"/>
            <w:szCs w:val="24"/>
          </w:rPr>
          <w:t>3/73(</w:t>
        </w:r>
        <w:proofErr w:type="spellStart"/>
        <w:r w:rsidRPr="00DB4862">
          <w:rPr>
            <w:rStyle w:val="Hyperlink"/>
            <w:rFonts w:cs="Calibri"/>
            <w:sz w:val="24"/>
            <w:szCs w:val="24"/>
          </w:rPr>
          <w:t>Rev.1</w:t>
        </w:r>
        <w:proofErr w:type="spellEnd"/>
        <w:r w:rsidRPr="00DB4862">
          <w:rPr>
            <w:rStyle w:val="Hyperlink"/>
            <w:rFonts w:cs="Calibri"/>
            <w:sz w:val="24"/>
            <w:szCs w:val="24"/>
          </w:rPr>
          <w:t>)</w:t>
        </w:r>
      </w:hyperlink>
    </w:p>
    <w:p w:rsidR="008F385A" w:rsidRPr="00BC1463" w:rsidRDefault="008F385A" w:rsidP="00DB4862">
      <w:pPr>
        <w:pStyle w:val="Rectitle"/>
        <w:spacing w:before="240"/>
        <w:rPr>
          <w:lang w:eastAsia="zh-CN"/>
        </w:rPr>
      </w:pPr>
      <w:r w:rsidRPr="00BC1463">
        <w:rPr>
          <w:lang w:eastAsia="zh-CN"/>
        </w:rPr>
        <w:t>Topografía para establecer modelos de propagación Tierra-espacio</w:t>
      </w:r>
    </w:p>
    <w:p w:rsidR="008F385A" w:rsidRPr="00F557FC" w:rsidRDefault="008F385A" w:rsidP="00DB4862">
      <w:pPr>
        <w:tabs>
          <w:tab w:val="left" w:pos="7371"/>
        </w:tabs>
        <w:spacing w:before="480"/>
        <w:rPr>
          <w:sz w:val="24"/>
          <w:szCs w:val="24"/>
        </w:rPr>
      </w:pPr>
      <w:r w:rsidRPr="00DB4862">
        <w:rPr>
          <w:sz w:val="24"/>
          <w:szCs w:val="24"/>
          <w:u w:val="single"/>
        </w:rPr>
        <w:t xml:space="preserve">Recomendación </w:t>
      </w:r>
      <w:proofErr w:type="spellStart"/>
      <w:r w:rsidRPr="00DB4862">
        <w:rPr>
          <w:sz w:val="24"/>
          <w:szCs w:val="24"/>
          <w:u w:val="single"/>
        </w:rPr>
        <w:t>UIT</w:t>
      </w:r>
      <w:proofErr w:type="spellEnd"/>
      <w:r w:rsidRPr="00DB4862">
        <w:rPr>
          <w:sz w:val="24"/>
          <w:szCs w:val="24"/>
          <w:u w:val="single"/>
        </w:rPr>
        <w:t xml:space="preserve">-R </w:t>
      </w:r>
      <w:proofErr w:type="spellStart"/>
      <w:r w:rsidRPr="00DB4862">
        <w:rPr>
          <w:sz w:val="24"/>
          <w:szCs w:val="24"/>
          <w:u w:val="single"/>
        </w:rPr>
        <w:t>P.1057</w:t>
      </w:r>
      <w:proofErr w:type="spellEnd"/>
      <w:r w:rsidRPr="00DB4862">
        <w:rPr>
          <w:sz w:val="24"/>
          <w:szCs w:val="24"/>
          <w:u w:val="single"/>
        </w:rPr>
        <w:t>-</w:t>
      </w:r>
      <w:r w:rsidR="00F557FC" w:rsidRPr="00DB4862">
        <w:rPr>
          <w:sz w:val="24"/>
          <w:szCs w:val="24"/>
          <w:u w:val="single"/>
        </w:rPr>
        <w:t>4</w:t>
      </w:r>
      <w:r w:rsidRPr="00F557FC">
        <w:rPr>
          <w:sz w:val="24"/>
          <w:szCs w:val="24"/>
        </w:rPr>
        <w:tab/>
        <w:t xml:space="preserve">Doc. </w:t>
      </w:r>
      <w:hyperlink r:id="rId12" w:history="1">
        <w:r w:rsidRPr="00DB4862">
          <w:rPr>
            <w:rStyle w:val="Hyperlink"/>
            <w:rFonts w:cs="Calibri"/>
            <w:sz w:val="24"/>
            <w:szCs w:val="24"/>
          </w:rPr>
          <w:t>3/74(</w:t>
        </w:r>
        <w:proofErr w:type="spellStart"/>
        <w:r w:rsidRPr="00DB4862">
          <w:rPr>
            <w:rStyle w:val="Hyperlink"/>
            <w:rFonts w:cs="Calibri"/>
            <w:sz w:val="24"/>
            <w:szCs w:val="24"/>
          </w:rPr>
          <w:t>Rev.1</w:t>
        </w:r>
        <w:proofErr w:type="spellEnd"/>
        <w:r w:rsidRPr="00DB4862">
          <w:rPr>
            <w:rStyle w:val="Hyperlink"/>
            <w:rFonts w:cs="Calibri"/>
            <w:sz w:val="24"/>
            <w:szCs w:val="24"/>
          </w:rPr>
          <w:t>)</w:t>
        </w:r>
      </w:hyperlink>
    </w:p>
    <w:p w:rsidR="008F385A" w:rsidRPr="00BC1463" w:rsidRDefault="008F385A" w:rsidP="00DB4862">
      <w:pPr>
        <w:pStyle w:val="Rectitle"/>
        <w:spacing w:before="240"/>
        <w:rPr>
          <w:lang w:eastAsia="zh-CN"/>
        </w:rPr>
      </w:pPr>
      <w:r w:rsidRPr="00BC1463">
        <w:rPr>
          <w:lang w:eastAsia="zh-CN"/>
        </w:rPr>
        <w:t xml:space="preserve">Distribuciones de probabilidad para establecer modelos de propagación </w:t>
      </w:r>
      <w:r w:rsidRPr="00BC1463">
        <w:rPr>
          <w:lang w:eastAsia="zh-CN"/>
        </w:rPr>
        <w:br/>
        <w:t>de las ondas radioeléctricas</w:t>
      </w:r>
    </w:p>
    <w:p w:rsidR="008F385A" w:rsidRPr="00F557FC" w:rsidRDefault="008F385A" w:rsidP="00DB4862">
      <w:pPr>
        <w:tabs>
          <w:tab w:val="left" w:pos="7371"/>
        </w:tabs>
        <w:spacing w:before="480"/>
        <w:rPr>
          <w:sz w:val="24"/>
          <w:szCs w:val="24"/>
        </w:rPr>
      </w:pPr>
      <w:r w:rsidRPr="00DB4862">
        <w:rPr>
          <w:sz w:val="24"/>
          <w:szCs w:val="24"/>
          <w:u w:val="single"/>
        </w:rPr>
        <w:t xml:space="preserve">Recomendación </w:t>
      </w:r>
      <w:proofErr w:type="spellStart"/>
      <w:r w:rsidRPr="00DB4862">
        <w:rPr>
          <w:sz w:val="24"/>
          <w:szCs w:val="24"/>
          <w:u w:val="single"/>
        </w:rPr>
        <w:t>UIT</w:t>
      </w:r>
      <w:proofErr w:type="spellEnd"/>
      <w:r w:rsidRPr="00DB4862">
        <w:rPr>
          <w:sz w:val="24"/>
          <w:szCs w:val="24"/>
          <w:u w:val="single"/>
        </w:rPr>
        <w:t xml:space="preserve">-R </w:t>
      </w:r>
      <w:proofErr w:type="spellStart"/>
      <w:r w:rsidRPr="00DB4862">
        <w:rPr>
          <w:sz w:val="24"/>
          <w:szCs w:val="24"/>
          <w:u w:val="single"/>
        </w:rPr>
        <w:t>P.678</w:t>
      </w:r>
      <w:proofErr w:type="spellEnd"/>
      <w:r w:rsidRPr="00DB4862">
        <w:rPr>
          <w:sz w:val="24"/>
          <w:szCs w:val="24"/>
          <w:u w:val="single"/>
        </w:rPr>
        <w:t>-</w:t>
      </w:r>
      <w:r w:rsidR="00F557FC" w:rsidRPr="00DB4862">
        <w:rPr>
          <w:sz w:val="24"/>
          <w:szCs w:val="24"/>
          <w:u w:val="single"/>
        </w:rPr>
        <w:t>3</w:t>
      </w:r>
      <w:r w:rsidRPr="00F557FC">
        <w:rPr>
          <w:sz w:val="24"/>
          <w:szCs w:val="24"/>
        </w:rPr>
        <w:tab/>
        <w:t xml:space="preserve">Doc. </w:t>
      </w:r>
      <w:hyperlink r:id="rId13" w:history="1">
        <w:r w:rsidRPr="00DB4862">
          <w:rPr>
            <w:rStyle w:val="Hyperlink"/>
            <w:rFonts w:cs="Calibri"/>
            <w:sz w:val="24"/>
            <w:szCs w:val="24"/>
          </w:rPr>
          <w:t>3/76(</w:t>
        </w:r>
        <w:proofErr w:type="spellStart"/>
        <w:r w:rsidRPr="00DB4862">
          <w:rPr>
            <w:rStyle w:val="Hyperlink"/>
            <w:rFonts w:cs="Calibri"/>
            <w:sz w:val="24"/>
            <w:szCs w:val="24"/>
          </w:rPr>
          <w:t>Rev.1</w:t>
        </w:r>
        <w:proofErr w:type="spellEnd"/>
        <w:r w:rsidRPr="00DB4862">
          <w:rPr>
            <w:rStyle w:val="Hyperlink"/>
            <w:rFonts w:cs="Calibri"/>
            <w:sz w:val="24"/>
            <w:szCs w:val="24"/>
          </w:rPr>
          <w:t>)</w:t>
        </w:r>
      </w:hyperlink>
    </w:p>
    <w:p w:rsidR="008F385A" w:rsidRPr="00BC1463" w:rsidRDefault="008F385A" w:rsidP="00DB4862">
      <w:pPr>
        <w:pStyle w:val="Rectitle"/>
        <w:spacing w:before="240"/>
        <w:rPr>
          <w:lang w:eastAsia="zh-CN"/>
        </w:rPr>
      </w:pPr>
      <w:r w:rsidRPr="00BC1463">
        <w:rPr>
          <w:lang w:eastAsia="zh-CN"/>
        </w:rPr>
        <w:t xml:space="preserve">Caracterización de la variabilidad de los fenómenos de propagación y </w:t>
      </w:r>
      <w:r>
        <w:rPr>
          <w:lang w:eastAsia="zh-CN"/>
        </w:rPr>
        <w:br/>
      </w:r>
      <w:r w:rsidRPr="00BC1463">
        <w:rPr>
          <w:lang w:eastAsia="zh-CN"/>
        </w:rPr>
        <w:t>estimación del riesgo asociado al margen de propagación</w:t>
      </w:r>
    </w:p>
    <w:p w:rsidR="008F385A" w:rsidRPr="00F557FC" w:rsidRDefault="008F385A" w:rsidP="00DB4862">
      <w:pPr>
        <w:tabs>
          <w:tab w:val="left" w:pos="7371"/>
        </w:tabs>
        <w:spacing w:before="480"/>
        <w:rPr>
          <w:sz w:val="24"/>
          <w:szCs w:val="24"/>
        </w:rPr>
      </w:pPr>
      <w:r w:rsidRPr="00DB4862">
        <w:rPr>
          <w:sz w:val="24"/>
          <w:szCs w:val="24"/>
          <w:u w:val="single"/>
        </w:rPr>
        <w:t xml:space="preserve">Recomendación </w:t>
      </w:r>
      <w:proofErr w:type="spellStart"/>
      <w:r w:rsidRPr="00DB4862">
        <w:rPr>
          <w:sz w:val="24"/>
          <w:szCs w:val="24"/>
          <w:u w:val="single"/>
        </w:rPr>
        <w:t>UIT</w:t>
      </w:r>
      <w:proofErr w:type="spellEnd"/>
      <w:r w:rsidRPr="00DB4862">
        <w:rPr>
          <w:sz w:val="24"/>
          <w:szCs w:val="24"/>
          <w:u w:val="single"/>
        </w:rPr>
        <w:t xml:space="preserve">-R </w:t>
      </w:r>
      <w:proofErr w:type="spellStart"/>
      <w:r w:rsidRPr="00DB4862">
        <w:rPr>
          <w:sz w:val="24"/>
          <w:szCs w:val="24"/>
          <w:u w:val="single"/>
        </w:rPr>
        <w:t>P.1812</w:t>
      </w:r>
      <w:proofErr w:type="spellEnd"/>
      <w:r w:rsidRPr="00DB4862">
        <w:rPr>
          <w:sz w:val="24"/>
          <w:szCs w:val="24"/>
          <w:u w:val="single"/>
        </w:rPr>
        <w:t>-</w:t>
      </w:r>
      <w:r w:rsidR="00F557FC" w:rsidRPr="00DB4862">
        <w:rPr>
          <w:sz w:val="24"/>
          <w:szCs w:val="24"/>
          <w:u w:val="single"/>
        </w:rPr>
        <w:t>4</w:t>
      </w:r>
      <w:r w:rsidRPr="00F557FC">
        <w:rPr>
          <w:sz w:val="24"/>
          <w:szCs w:val="24"/>
        </w:rPr>
        <w:tab/>
        <w:t xml:space="preserve">Doc. </w:t>
      </w:r>
      <w:hyperlink r:id="rId14" w:history="1">
        <w:r w:rsidRPr="00DB4862">
          <w:rPr>
            <w:rStyle w:val="Hyperlink"/>
            <w:rFonts w:cs="Calibri"/>
            <w:sz w:val="24"/>
            <w:szCs w:val="24"/>
          </w:rPr>
          <w:t>3/78(</w:t>
        </w:r>
        <w:proofErr w:type="spellStart"/>
        <w:r w:rsidRPr="00DB4862">
          <w:rPr>
            <w:rStyle w:val="Hyperlink"/>
            <w:rFonts w:cs="Calibri"/>
            <w:sz w:val="24"/>
            <w:szCs w:val="24"/>
          </w:rPr>
          <w:t>Rev.1</w:t>
        </w:r>
        <w:proofErr w:type="spellEnd"/>
        <w:r w:rsidRPr="00DB4862">
          <w:rPr>
            <w:rStyle w:val="Hyperlink"/>
            <w:rFonts w:cs="Calibri"/>
            <w:sz w:val="24"/>
            <w:szCs w:val="24"/>
          </w:rPr>
          <w:t>)</w:t>
        </w:r>
      </w:hyperlink>
    </w:p>
    <w:p w:rsidR="008F385A" w:rsidRPr="00BC1463" w:rsidRDefault="008F385A" w:rsidP="00DB4862">
      <w:pPr>
        <w:pStyle w:val="Rectitle"/>
        <w:spacing w:before="240"/>
        <w:rPr>
          <w:lang w:eastAsia="zh-CN"/>
        </w:rPr>
      </w:pPr>
      <w:r w:rsidRPr="00BC1463">
        <w:rPr>
          <w:lang w:eastAsia="zh-CN"/>
        </w:rPr>
        <w:t xml:space="preserve">Método de predicción de la propagación específico del trayecto para servicios terrenales punto a zona en las bandas de ondas métricas y </w:t>
      </w:r>
      <w:proofErr w:type="spellStart"/>
      <w:r w:rsidRPr="00BC1463">
        <w:rPr>
          <w:lang w:eastAsia="zh-CN"/>
        </w:rPr>
        <w:t>decimétricas</w:t>
      </w:r>
      <w:proofErr w:type="spellEnd"/>
    </w:p>
    <w:p w:rsidR="008F385A" w:rsidRPr="00F557FC" w:rsidRDefault="008F385A" w:rsidP="00DB4862">
      <w:pPr>
        <w:tabs>
          <w:tab w:val="left" w:pos="7371"/>
        </w:tabs>
        <w:spacing w:before="480"/>
        <w:rPr>
          <w:sz w:val="24"/>
          <w:szCs w:val="24"/>
        </w:rPr>
      </w:pPr>
      <w:r w:rsidRPr="00DB4862">
        <w:rPr>
          <w:sz w:val="24"/>
          <w:szCs w:val="24"/>
          <w:u w:val="single"/>
        </w:rPr>
        <w:t xml:space="preserve">Recomendación </w:t>
      </w:r>
      <w:proofErr w:type="spellStart"/>
      <w:r w:rsidRPr="00DB4862">
        <w:rPr>
          <w:sz w:val="24"/>
          <w:szCs w:val="24"/>
          <w:u w:val="single"/>
        </w:rPr>
        <w:t>UIT</w:t>
      </w:r>
      <w:proofErr w:type="spellEnd"/>
      <w:r w:rsidRPr="00DB4862">
        <w:rPr>
          <w:sz w:val="24"/>
          <w:szCs w:val="24"/>
          <w:u w:val="single"/>
        </w:rPr>
        <w:t xml:space="preserve">-R </w:t>
      </w:r>
      <w:proofErr w:type="spellStart"/>
      <w:r w:rsidRPr="00DB4862">
        <w:rPr>
          <w:sz w:val="24"/>
          <w:szCs w:val="24"/>
          <w:u w:val="single"/>
        </w:rPr>
        <w:t>P.1406</w:t>
      </w:r>
      <w:proofErr w:type="spellEnd"/>
      <w:r w:rsidRPr="00DB4862">
        <w:rPr>
          <w:sz w:val="24"/>
          <w:szCs w:val="24"/>
          <w:u w:val="single"/>
        </w:rPr>
        <w:t>-</w:t>
      </w:r>
      <w:r w:rsidR="00F557FC" w:rsidRPr="00DB4862">
        <w:rPr>
          <w:sz w:val="24"/>
          <w:szCs w:val="24"/>
          <w:u w:val="single"/>
        </w:rPr>
        <w:t>2</w:t>
      </w:r>
      <w:r w:rsidRPr="00F557FC">
        <w:rPr>
          <w:sz w:val="24"/>
          <w:szCs w:val="24"/>
        </w:rPr>
        <w:tab/>
        <w:t xml:space="preserve">Doc. </w:t>
      </w:r>
      <w:hyperlink r:id="rId15" w:history="1">
        <w:r w:rsidRPr="00DB4862">
          <w:rPr>
            <w:rStyle w:val="Hyperlink"/>
            <w:rFonts w:cs="Calibri"/>
            <w:sz w:val="24"/>
            <w:szCs w:val="24"/>
          </w:rPr>
          <w:t>3/79(</w:t>
        </w:r>
        <w:proofErr w:type="spellStart"/>
        <w:r w:rsidRPr="00DB4862">
          <w:rPr>
            <w:rStyle w:val="Hyperlink"/>
            <w:rFonts w:cs="Calibri"/>
            <w:sz w:val="24"/>
            <w:szCs w:val="24"/>
          </w:rPr>
          <w:t>Rev.1</w:t>
        </w:r>
        <w:proofErr w:type="spellEnd"/>
        <w:r w:rsidRPr="00DB4862">
          <w:rPr>
            <w:rStyle w:val="Hyperlink"/>
            <w:rFonts w:cs="Calibri"/>
            <w:sz w:val="24"/>
            <w:szCs w:val="24"/>
          </w:rPr>
          <w:t>)</w:t>
        </w:r>
      </w:hyperlink>
    </w:p>
    <w:p w:rsidR="008F385A" w:rsidRPr="00BC1463" w:rsidRDefault="008F385A" w:rsidP="00DB4862">
      <w:pPr>
        <w:pStyle w:val="Rectitle"/>
        <w:spacing w:before="240"/>
        <w:rPr>
          <w:lang w:eastAsia="zh-CN"/>
        </w:rPr>
      </w:pPr>
      <w:r w:rsidRPr="00BC1463">
        <w:rPr>
          <w:lang w:eastAsia="zh-CN"/>
        </w:rPr>
        <w:t xml:space="preserve">Aspectos de la propagación relativos </w:t>
      </w:r>
      <w:proofErr w:type="gramStart"/>
      <w:r w:rsidRPr="00BC1463">
        <w:rPr>
          <w:lang w:eastAsia="zh-CN"/>
        </w:rPr>
        <w:t>a los servicios móvil terrestre terrenal</w:t>
      </w:r>
      <w:proofErr w:type="gramEnd"/>
      <w:r w:rsidRPr="00BC1463">
        <w:rPr>
          <w:lang w:eastAsia="zh-CN"/>
        </w:rPr>
        <w:t xml:space="preserve"> y de radiodifusión en las bandas de ondas métricas y </w:t>
      </w:r>
      <w:proofErr w:type="spellStart"/>
      <w:r w:rsidRPr="00BC1463">
        <w:rPr>
          <w:lang w:eastAsia="zh-CN"/>
        </w:rPr>
        <w:t>decimétricas</w:t>
      </w:r>
      <w:proofErr w:type="spellEnd"/>
    </w:p>
    <w:p w:rsidR="00F557FC" w:rsidRDefault="00F557F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sz w:val="24"/>
          <w:szCs w:val="24"/>
          <w:u w:val="single"/>
        </w:rPr>
      </w:pPr>
      <w:r>
        <w:rPr>
          <w:rFonts w:asciiTheme="minorHAnsi" w:hAnsiTheme="minorHAnsi" w:cstheme="minorHAnsi"/>
          <w:sz w:val="24"/>
          <w:szCs w:val="24"/>
          <w:u w:val="single"/>
        </w:rPr>
        <w:br w:type="page"/>
      </w:r>
    </w:p>
    <w:p w:rsidR="008F385A" w:rsidRPr="00F557FC" w:rsidRDefault="008F385A" w:rsidP="00F557FC">
      <w:pPr>
        <w:tabs>
          <w:tab w:val="left" w:pos="7371"/>
        </w:tabs>
        <w:rPr>
          <w:sz w:val="24"/>
          <w:szCs w:val="24"/>
        </w:rPr>
      </w:pPr>
      <w:r w:rsidRPr="00DB4862">
        <w:rPr>
          <w:sz w:val="24"/>
          <w:szCs w:val="24"/>
          <w:u w:val="single"/>
        </w:rPr>
        <w:lastRenderedPageBreak/>
        <w:t xml:space="preserve">Recomendación </w:t>
      </w:r>
      <w:proofErr w:type="spellStart"/>
      <w:r w:rsidRPr="00DB4862">
        <w:rPr>
          <w:sz w:val="24"/>
          <w:szCs w:val="24"/>
          <w:u w:val="single"/>
        </w:rPr>
        <w:t>UIT</w:t>
      </w:r>
      <w:proofErr w:type="spellEnd"/>
      <w:r w:rsidRPr="00DB4862">
        <w:rPr>
          <w:sz w:val="24"/>
          <w:szCs w:val="24"/>
          <w:u w:val="single"/>
        </w:rPr>
        <w:t xml:space="preserve">-R </w:t>
      </w:r>
      <w:proofErr w:type="spellStart"/>
      <w:r w:rsidRPr="00DB4862">
        <w:rPr>
          <w:sz w:val="24"/>
          <w:szCs w:val="24"/>
          <w:u w:val="single"/>
        </w:rPr>
        <w:t>P.1816</w:t>
      </w:r>
      <w:proofErr w:type="spellEnd"/>
      <w:r w:rsidRPr="00DB4862">
        <w:rPr>
          <w:sz w:val="24"/>
          <w:szCs w:val="24"/>
          <w:u w:val="single"/>
        </w:rPr>
        <w:t>-</w:t>
      </w:r>
      <w:r w:rsidR="00F557FC" w:rsidRPr="00DB4862">
        <w:rPr>
          <w:sz w:val="24"/>
          <w:szCs w:val="24"/>
          <w:u w:val="single"/>
        </w:rPr>
        <w:t>3</w:t>
      </w:r>
      <w:r w:rsidRPr="00F557FC">
        <w:rPr>
          <w:sz w:val="24"/>
          <w:szCs w:val="24"/>
        </w:rPr>
        <w:tab/>
        <w:t xml:space="preserve">Doc. </w:t>
      </w:r>
      <w:hyperlink r:id="rId16" w:history="1">
        <w:r w:rsidRPr="00DB4862">
          <w:rPr>
            <w:rStyle w:val="Hyperlink"/>
            <w:rFonts w:cs="Calibri"/>
            <w:sz w:val="24"/>
            <w:szCs w:val="24"/>
          </w:rPr>
          <w:t>3/82(</w:t>
        </w:r>
        <w:proofErr w:type="spellStart"/>
        <w:r w:rsidRPr="00DB4862">
          <w:rPr>
            <w:rStyle w:val="Hyperlink"/>
            <w:rFonts w:cs="Calibri"/>
            <w:sz w:val="24"/>
            <w:szCs w:val="24"/>
          </w:rPr>
          <w:t>Rev.1</w:t>
        </w:r>
        <w:proofErr w:type="spellEnd"/>
        <w:r w:rsidRPr="00DB4862">
          <w:rPr>
            <w:rStyle w:val="Hyperlink"/>
            <w:rFonts w:cs="Calibri"/>
            <w:sz w:val="24"/>
            <w:szCs w:val="24"/>
          </w:rPr>
          <w:t>)</w:t>
        </w:r>
      </w:hyperlink>
    </w:p>
    <w:p w:rsidR="008F385A" w:rsidRPr="00BC1463" w:rsidRDefault="008F385A" w:rsidP="008F385A">
      <w:pPr>
        <w:pStyle w:val="Rectitle"/>
        <w:spacing w:before="240"/>
        <w:rPr>
          <w:lang w:eastAsia="zh-CN"/>
        </w:rPr>
      </w:pPr>
      <w:r w:rsidRPr="00BC1463">
        <w:rPr>
          <w:lang w:eastAsia="zh-CN"/>
        </w:rPr>
        <w:t xml:space="preserve">Predicción de los perfiles de tiempo y de espacio para los servicios móviles terrestres de banda ancha que utilizan las bandas de </w:t>
      </w:r>
      <w:r w:rsidRPr="00BC1463">
        <w:rPr>
          <w:lang w:eastAsia="zh-CN"/>
        </w:rPr>
        <w:br/>
        <w:t xml:space="preserve">ondas </w:t>
      </w:r>
      <w:proofErr w:type="spellStart"/>
      <w:r w:rsidRPr="00BC1463">
        <w:rPr>
          <w:lang w:eastAsia="zh-CN"/>
        </w:rPr>
        <w:t>decimétricas</w:t>
      </w:r>
      <w:proofErr w:type="spellEnd"/>
      <w:r w:rsidRPr="00BC1463">
        <w:rPr>
          <w:lang w:eastAsia="zh-CN"/>
        </w:rPr>
        <w:t xml:space="preserve"> y </w:t>
      </w:r>
      <w:proofErr w:type="spellStart"/>
      <w:r w:rsidRPr="00BC1463">
        <w:rPr>
          <w:lang w:eastAsia="zh-CN"/>
        </w:rPr>
        <w:t>centimétricas</w:t>
      </w:r>
      <w:proofErr w:type="spellEnd"/>
    </w:p>
    <w:p w:rsidR="008F385A" w:rsidRPr="00F557FC" w:rsidRDefault="008F385A" w:rsidP="00DB4862">
      <w:pPr>
        <w:tabs>
          <w:tab w:val="left" w:pos="7371"/>
        </w:tabs>
        <w:spacing w:before="480"/>
        <w:rPr>
          <w:sz w:val="24"/>
          <w:szCs w:val="24"/>
        </w:rPr>
      </w:pPr>
      <w:r w:rsidRPr="00DB4862">
        <w:rPr>
          <w:sz w:val="24"/>
          <w:szCs w:val="24"/>
          <w:u w:val="single"/>
        </w:rPr>
        <w:t xml:space="preserve">Recomendación </w:t>
      </w:r>
      <w:proofErr w:type="spellStart"/>
      <w:r w:rsidRPr="00DB4862">
        <w:rPr>
          <w:sz w:val="24"/>
          <w:szCs w:val="24"/>
          <w:u w:val="single"/>
        </w:rPr>
        <w:t>UIT</w:t>
      </w:r>
      <w:proofErr w:type="spellEnd"/>
      <w:r w:rsidRPr="00DB4862">
        <w:rPr>
          <w:sz w:val="24"/>
          <w:szCs w:val="24"/>
          <w:u w:val="single"/>
        </w:rPr>
        <w:t xml:space="preserve">-R </w:t>
      </w:r>
      <w:proofErr w:type="spellStart"/>
      <w:r w:rsidRPr="00DB4862">
        <w:rPr>
          <w:sz w:val="24"/>
          <w:szCs w:val="24"/>
          <w:u w:val="single"/>
        </w:rPr>
        <w:t>P.1238</w:t>
      </w:r>
      <w:proofErr w:type="spellEnd"/>
      <w:r w:rsidRPr="00DB4862">
        <w:rPr>
          <w:sz w:val="24"/>
          <w:szCs w:val="24"/>
          <w:u w:val="single"/>
        </w:rPr>
        <w:t>-</w:t>
      </w:r>
      <w:r w:rsidR="00F557FC" w:rsidRPr="00DB4862">
        <w:rPr>
          <w:sz w:val="24"/>
          <w:szCs w:val="24"/>
          <w:u w:val="single"/>
        </w:rPr>
        <w:t>8</w:t>
      </w:r>
      <w:r w:rsidRPr="00F557FC">
        <w:rPr>
          <w:sz w:val="24"/>
          <w:szCs w:val="24"/>
        </w:rPr>
        <w:tab/>
        <w:t xml:space="preserve">Doc. </w:t>
      </w:r>
      <w:hyperlink r:id="rId17" w:history="1">
        <w:r w:rsidRPr="00DB4862">
          <w:rPr>
            <w:rStyle w:val="Hyperlink"/>
            <w:rFonts w:cs="Calibri"/>
            <w:sz w:val="24"/>
            <w:szCs w:val="24"/>
          </w:rPr>
          <w:t>3/84(</w:t>
        </w:r>
        <w:proofErr w:type="spellStart"/>
        <w:r w:rsidRPr="00DB4862">
          <w:rPr>
            <w:rStyle w:val="Hyperlink"/>
            <w:rFonts w:cs="Calibri"/>
            <w:sz w:val="24"/>
            <w:szCs w:val="24"/>
          </w:rPr>
          <w:t>Rev.1</w:t>
        </w:r>
        <w:proofErr w:type="spellEnd"/>
        <w:r w:rsidRPr="00DB4862">
          <w:rPr>
            <w:rStyle w:val="Hyperlink"/>
            <w:rFonts w:cs="Calibri"/>
            <w:sz w:val="24"/>
            <w:szCs w:val="24"/>
          </w:rPr>
          <w:t>)</w:t>
        </w:r>
      </w:hyperlink>
    </w:p>
    <w:p w:rsidR="008F385A" w:rsidRPr="00BC1463" w:rsidRDefault="008F385A" w:rsidP="00F557FC">
      <w:pPr>
        <w:pStyle w:val="Rectitle"/>
        <w:spacing w:before="240"/>
        <w:rPr>
          <w:lang w:eastAsia="zh-CN"/>
        </w:rPr>
      </w:pPr>
      <w:r w:rsidRPr="00BC1463">
        <w:rPr>
          <w:lang w:eastAsia="zh-CN"/>
        </w:rPr>
        <w:t xml:space="preserve">Datos de propagación y métodos de predicción para la planificación de sistemas de radiocomunicaciones en interiores y redes radioeléctricas de área local </w:t>
      </w:r>
      <w:r w:rsidRPr="00BC1463">
        <w:rPr>
          <w:lang w:eastAsia="zh-CN"/>
        </w:rPr>
        <w:br/>
        <w:t xml:space="preserve">en la gama de frecuencias de </w:t>
      </w:r>
      <w:r w:rsidR="00F557FC">
        <w:rPr>
          <w:lang w:eastAsia="zh-CN"/>
        </w:rPr>
        <w:t>3</w:t>
      </w:r>
      <w:r w:rsidRPr="00BC1463">
        <w:rPr>
          <w:lang w:eastAsia="zh-CN"/>
        </w:rPr>
        <w:t>00 MHz a 100 GHz</w:t>
      </w:r>
    </w:p>
    <w:p w:rsidR="008F385A" w:rsidRPr="00F557FC" w:rsidRDefault="008F385A" w:rsidP="00DB4862">
      <w:pPr>
        <w:tabs>
          <w:tab w:val="left" w:pos="7371"/>
        </w:tabs>
        <w:spacing w:before="480"/>
        <w:rPr>
          <w:sz w:val="24"/>
          <w:szCs w:val="24"/>
        </w:rPr>
      </w:pPr>
      <w:r w:rsidRPr="00DB4862">
        <w:rPr>
          <w:sz w:val="24"/>
          <w:szCs w:val="24"/>
          <w:u w:val="single"/>
        </w:rPr>
        <w:t xml:space="preserve">Recomendación </w:t>
      </w:r>
      <w:proofErr w:type="spellStart"/>
      <w:r w:rsidRPr="00DB4862">
        <w:rPr>
          <w:sz w:val="24"/>
          <w:szCs w:val="24"/>
          <w:u w:val="single"/>
        </w:rPr>
        <w:t>UIT</w:t>
      </w:r>
      <w:proofErr w:type="spellEnd"/>
      <w:r w:rsidRPr="00DB4862">
        <w:rPr>
          <w:sz w:val="24"/>
          <w:szCs w:val="24"/>
          <w:u w:val="single"/>
        </w:rPr>
        <w:t xml:space="preserve">-R </w:t>
      </w:r>
      <w:proofErr w:type="spellStart"/>
      <w:r w:rsidRPr="00DB4862">
        <w:rPr>
          <w:sz w:val="24"/>
          <w:szCs w:val="24"/>
          <w:u w:val="single"/>
        </w:rPr>
        <w:t>P.1411</w:t>
      </w:r>
      <w:proofErr w:type="spellEnd"/>
      <w:r w:rsidRPr="00DB4862">
        <w:rPr>
          <w:sz w:val="24"/>
          <w:szCs w:val="24"/>
          <w:u w:val="single"/>
        </w:rPr>
        <w:t>-</w:t>
      </w:r>
      <w:r w:rsidR="00F557FC" w:rsidRPr="00DB4862">
        <w:rPr>
          <w:sz w:val="24"/>
          <w:szCs w:val="24"/>
          <w:u w:val="single"/>
        </w:rPr>
        <w:t>8</w:t>
      </w:r>
      <w:r w:rsidRPr="00F557FC">
        <w:rPr>
          <w:sz w:val="24"/>
          <w:szCs w:val="24"/>
        </w:rPr>
        <w:tab/>
        <w:t xml:space="preserve">Doc. </w:t>
      </w:r>
      <w:hyperlink r:id="rId18" w:history="1">
        <w:r w:rsidRPr="00DB4862">
          <w:rPr>
            <w:rStyle w:val="Hyperlink"/>
            <w:rFonts w:cs="Calibri"/>
            <w:sz w:val="24"/>
            <w:szCs w:val="24"/>
          </w:rPr>
          <w:t>3/85(</w:t>
        </w:r>
        <w:proofErr w:type="spellStart"/>
        <w:r w:rsidRPr="00DB4862">
          <w:rPr>
            <w:rStyle w:val="Hyperlink"/>
            <w:rFonts w:cs="Calibri"/>
            <w:sz w:val="24"/>
            <w:szCs w:val="24"/>
          </w:rPr>
          <w:t>Rev.1</w:t>
        </w:r>
        <w:proofErr w:type="spellEnd"/>
        <w:r w:rsidRPr="00DB4862">
          <w:rPr>
            <w:rStyle w:val="Hyperlink"/>
            <w:rFonts w:cs="Calibri"/>
            <w:sz w:val="24"/>
            <w:szCs w:val="24"/>
          </w:rPr>
          <w:t>)</w:t>
        </w:r>
      </w:hyperlink>
    </w:p>
    <w:p w:rsidR="008F385A" w:rsidRPr="00BC1463" w:rsidRDefault="008F385A" w:rsidP="00DB4862">
      <w:pPr>
        <w:pStyle w:val="Rectitle"/>
        <w:spacing w:before="240"/>
        <w:rPr>
          <w:lang w:eastAsia="zh-CN"/>
        </w:rPr>
      </w:pPr>
      <w:r w:rsidRPr="00BC1463">
        <w:rPr>
          <w:lang w:eastAsia="zh-CN"/>
        </w:rPr>
        <w:t xml:space="preserve">Datos de propagación y métodos de predicción para la planificación de los sistemas de radiocomunicaciones de exteriores de corto alcance </w:t>
      </w:r>
      <w:r w:rsidRPr="00BC1463">
        <w:rPr>
          <w:lang w:eastAsia="zh-CN"/>
        </w:rPr>
        <w:br/>
        <w:t xml:space="preserve">y redes de radiocomunicaciones de área local en la </w:t>
      </w:r>
      <w:r w:rsidRPr="00BC1463">
        <w:rPr>
          <w:lang w:eastAsia="zh-CN"/>
        </w:rPr>
        <w:br/>
        <w:t>gama de frecuencias de 300 MHz a 100 GHz</w:t>
      </w:r>
    </w:p>
    <w:p w:rsidR="008F385A" w:rsidRPr="00F557FC" w:rsidRDefault="008F385A" w:rsidP="00F557FC">
      <w:pPr>
        <w:tabs>
          <w:tab w:val="left" w:pos="7371"/>
        </w:tabs>
        <w:spacing w:before="480"/>
        <w:rPr>
          <w:sz w:val="24"/>
          <w:szCs w:val="24"/>
        </w:rPr>
      </w:pPr>
      <w:r w:rsidRPr="00DB4862">
        <w:rPr>
          <w:sz w:val="24"/>
          <w:szCs w:val="24"/>
          <w:u w:val="single"/>
        </w:rPr>
        <w:t xml:space="preserve">Recomendación </w:t>
      </w:r>
      <w:proofErr w:type="spellStart"/>
      <w:r w:rsidRPr="00DB4862">
        <w:rPr>
          <w:sz w:val="24"/>
          <w:szCs w:val="24"/>
          <w:u w:val="single"/>
        </w:rPr>
        <w:t>UIT</w:t>
      </w:r>
      <w:proofErr w:type="spellEnd"/>
      <w:r w:rsidRPr="00DB4862">
        <w:rPr>
          <w:sz w:val="24"/>
          <w:szCs w:val="24"/>
          <w:u w:val="single"/>
        </w:rPr>
        <w:t xml:space="preserve">-R </w:t>
      </w:r>
      <w:proofErr w:type="spellStart"/>
      <w:r w:rsidRPr="00DB4862">
        <w:rPr>
          <w:sz w:val="24"/>
          <w:szCs w:val="24"/>
          <w:u w:val="single"/>
        </w:rPr>
        <w:t>P.453</w:t>
      </w:r>
      <w:proofErr w:type="spellEnd"/>
      <w:r w:rsidRPr="00DB4862">
        <w:rPr>
          <w:sz w:val="24"/>
          <w:szCs w:val="24"/>
          <w:u w:val="single"/>
        </w:rPr>
        <w:t>-1</w:t>
      </w:r>
      <w:r w:rsidR="00F557FC" w:rsidRPr="00DB4862">
        <w:rPr>
          <w:sz w:val="24"/>
          <w:szCs w:val="24"/>
          <w:u w:val="single"/>
        </w:rPr>
        <w:t>1</w:t>
      </w:r>
      <w:r w:rsidRPr="00F557FC">
        <w:rPr>
          <w:sz w:val="24"/>
          <w:szCs w:val="24"/>
        </w:rPr>
        <w:tab/>
        <w:t xml:space="preserve">Doc. </w:t>
      </w:r>
      <w:hyperlink r:id="rId19" w:history="1">
        <w:r w:rsidRPr="00DB4862">
          <w:rPr>
            <w:rStyle w:val="Hyperlink"/>
            <w:rFonts w:cs="Calibri"/>
            <w:sz w:val="24"/>
            <w:szCs w:val="24"/>
          </w:rPr>
          <w:t>3/88(</w:t>
        </w:r>
        <w:proofErr w:type="spellStart"/>
        <w:r w:rsidRPr="00DB4862">
          <w:rPr>
            <w:rStyle w:val="Hyperlink"/>
            <w:rFonts w:cs="Calibri"/>
            <w:sz w:val="24"/>
            <w:szCs w:val="24"/>
          </w:rPr>
          <w:t>Rev.1</w:t>
        </w:r>
        <w:proofErr w:type="spellEnd"/>
        <w:r w:rsidRPr="00DB4862">
          <w:rPr>
            <w:rStyle w:val="Hyperlink"/>
            <w:rFonts w:cs="Calibri"/>
            <w:sz w:val="24"/>
            <w:szCs w:val="24"/>
          </w:rPr>
          <w:t>)</w:t>
        </w:r>
      </w:hyperlink>
    </w:p>
    <w:p w:rsidR="008F385A" w:rsidRPr="00BC1463" w:rsidRDefault="008F385A" w:rsidP="00DB4862">
      <w:pPr>
        <w:pStyle w:val="Rectitle"/>
        <w:spacing w:before="240"/>
        <w:rPr>
          <w:lang w:eastAsia="zh-CN"/>
        </w:rPr>
      </w:pPr>
      <w:r w:rsidRPr="00BC1463">
        <w:rPr>
          <w:lang w:eastAsia="zh-CN"/>
        </w:rPr>
        <w:t xml:space="preserve">Índice de refracción radioeléctrica: su fórmula y datos sobre la </w:t>
      </w:r>
      <w:proofErr w:type="spellStart"/>
      <w:r w:rsidRPr="00BC1463">
        <w:rPr>
          <w:lang w:eastAsia="zh-CN"/>
        </w:rPr>
        <w:t>refractividad</w:t>
      </w:r>
      <w:proofErr w:type="spellEnd"/>
    </w:p>
    <w:p w:rsidR="008F385A" w:rsidRPr="00F557FC" w:rsidRDefault="008F385A" w:rsidP="00F557FC">
      <w:pPr>
        <w:tabs>
          <w:tab w:val="left" w:pos="7371"/>
        </w:tabs>
        <w:spacing w:before="480"/>
        <w:rPr>
          <w:sz w:val="24"/>
          <w:szCs w:val="24"/>
        </w:rPr>
      </w:pPr>
      <w:r w:rsidRPr="00DB4862">
        <w:rPr>
          <w:sz w:val="24"/>
          <w:szCs w:val="24"/>
          <w:u w:val="single"/>
        </w:rPr>
        <w:t xml:space="preserve">Recomendación </w:t>
      </w:r>
      <w:proofErr w:type="spellStart"/>
      <w:r w:rsidRPr="00DB4862">
        <w:rPr>
          <w:sz w:val="24"/>
          <w:szCs w:val="24"/>
          <w:u w:val="single"/>
        </w:rPr>
        <w:t>UIT</w:t>
      </w:r>
      <w:proofErr w:type="spellEnd"/>
      <w:r w:rsidRPr="00DB4862">
        <w:rPr>
          <w:sz w:val="24"/>
          <w:szCs w:val="24"/>
          <w:u w:val="single"/>
        </w:rPr>
        <w:t xml:space="preserve">-R </w:t>
      </w:r>
      <w:proofErr w:type="spellStart"/>
      <w:r w:rsidRPr="00DB4862">
        <w:rPr>
          <w:sz w:val="24"/>
          <w:szCs w:val="24"/>
          <w:u w:val="single"/>
        </w:rPr>
        <w:t>P.2040</w:t>
      </w:r>
      <w:proofErr w:type="spellEnd"/>
      <w:r w:rsidRPr="00DB4862">
        <w:rPr>
          <w:sz w:val="24"/>
          <w:szCs w:val="24"/>
          <w:u w:val="single"/>
        </w:rPr>
        <w:t>-</w:t>
      </w:r>
      <w:r w:rsidR="00F557FC" w:rsidRPr="00DB4862">
        <w:rPr>
          <w:sz w:val="24"/>
          <w:szCs w:val="24"/>
          <w:u w:val="single"/>
        </w:rPr>
        <w:t>1</w:t>
      </w:r>
      <w:r w:rsidRPr="00F557FC">
        <w:rPr>
          <w:sz w:val="24"/>
          <w:szCs w:val="24"/>
        </w:rPr>
        <w:tab/>
        <w:t xml:space="preserve">Doc. </w:t>
      </w:r>
      <w:hyperlink r:id="rId20" w:history="1">
        <w:r w:rsidRPr="00DB4862">
          <w:rPr>
            <w:rStyle w:val="Hyperlink"/>
            <w:rFonts w:cs="Calibri"/>
            <w:sz w:val="24"/>
            <w:szCs w:val="24"/>
          </w:rPr>
          <w:t>3/93(</w:t>
        </w:r>
        <w:proofErr w:type="spellStart"/>
        <w:r w:rsidRPr="00DB4862">
          <w:rPr>
            <w:rStyle w:val="Hyperlink"/>
            <w:rFonts w:cs="Calibri"/>
            <w:sz w:val="24"/>
            <w:szCs w:val="24"/>
          </w:rPr>
          <w:t>Rev.1</w:t>
        </w:r>
        <w:proofErr w:type="spellEnd"/>
        <w:r w:rsidRPr="00DB4862">
          <w:rPr>
            <w:rStyle w:val="Hyperlink"/>
            <w:rFonts w:cs="Calibri"/>
            <w:sz w:val="24"/>
            <w:szCs w:val="24"/>
          </w:rPr>
          <w:t>)</w:t>
        </w:r>
      </w:hyperlink>
    </w:p>
    <w:p w:rsidR="008F385A" w:rsidRPr="00BC1463" w:rsidRDefault="008F385A" w:rsidP="00DB4862">
      <w:pPr>
        <w:pStyle w:val="Rectitle"/>
        <w:spacing w:before="240"/>
        <w:rPr>
          <w:lang w:eastAsia="zh-CN"/>
        </w:rPr>
      </w:pPr>
      <w:r w:rsidRPr="00BC1463">
        <w:rPr>
          <w:lang w:eastAsia="zh-CN"/>
        </w:rPr>
        <w:t>Efectos de los materiales y estructuras de construcción en la propagación de las ondas radioeléctricas por encima de unos 100 MHz</w:t>
      </w:r>
    </w:p>
    <w:p w:rsidR="008F385A" w:rsidRPr="00F557FC" w:rsidRDefault="008F385A" w:rsidP="00F557FC">
      <w:pPr>
        <w:tabs>
          <w:tab w:val="left" w:pos="7371"/>
        </w:tabs>
        <w:spacing w:before="480"/>
        <w:rPr>
          <w:sz w:val="24"/>
          <w:szCs w:val="24"/>
        </w:rPr>
      </w:pPr>
      <w:r w:rsidRPr="00DB4862">
        <w:rPr>
          <w:sz w:val="24"/>
          <w:szCs w:val="24"/>
          <w:u w:val="single"/>
        </w:rPr>
        <w:t xml:space="preserve">Recomendación </w:t>
      </w:r>
      <w:proofErr w:type="spellStart"/>
      <w:r w:rsidRPr="00DB4862">
        <w:rPr>
          <w:sz w:val="24"/>
          <w:szCs w:val="24"/>
          <w:u w:val="single"/>
        </w:rPr>
        <w:t>UIT</w:t>
      </w:r>
      <w:proofErr w:type="spellEnd"/>
      <w:r w:rsidRPr="00DB4862">
        <w:rPr>
          <w:sz w:val="24"/>
          <w:szCs w:val="24"/>
          <w:u w:val="single"/>
        </w:rPr>
        <w:t xml:space="preserve">-R </w:t>
      </w:r>
      <w:proofErr w:type="spellStart"/>
      <w:r w:rsidRPr="00DB4862">
        <w:rPr>
          <w:sz w:val="24"/>
          <w:szCs w:val="24"/>
          <w:u w:val="single"/>
        </w:rPr>
        <w:t>P.530</w:t>
      </w:r>
      <w:proofErr w:type="spellEnd"/>
      <w:r w:rsidRPr="00DB4862">
        <w:rPr>
          <w:sz w:val="24"/>
          <w:szCs w:val="24"/>
          <w:u w:val="single"/>
        </w:rPr>
        <w:t>-1</w:t>
      </w:r>
      <w:r w:rsidR="00F557FC" w:rsidRPr="00DB4862">
        <w:rPr>
          <w:sz w:val="24"/>
          <w:szCs w:val="24"/>
          <w:u w:val="single"/>
        </w:rPr>
        <w:t>6</w:t>
      </w:r>
      <w:r w:rsidRPr="00F557FC">
        <w:rPr>
          <w:sz w:val="24"/>
          <w:szCs w:val="24"/>
        </w:rPr>
        <w:tab/>
        <w:t xml:space="preserve">Doc. </w:t>
      </w:r>
      <w:hyperlink r:id="rId21" w:history="1">
        <w:r w:rsidRPr="00DB4862">
          <w:rPr>
            <w:rStyle w:val="Hyperlink"/>
            <w:rFonts w:cs="Calibri"/>
            <w:sz w:val="24"/>
            <w:szCs w:val="24"/>
          </w:rPr>
          <w:t>3/95(</w:t>
        </w:r>
        <w:proofErr w:type="spellStart"/>
        <w:r w:rsidRPr="00DB4862">
          <w:rPr>
            <w:rStyle w:val="Hyperlink"/>
            <w:rFonts w:cs="Calibri"/>
            <w:sz w:val="24"/>
            <w:szCs w:val="24"/>
          </w:rPr>
          <w:t>Rev.1</w:t>
        </w:r>
        <w:proofErr w:type="spellEnd"/>
        <w:r w:rsidRPr="00DB4862">
          <w:rPr>
            <w:rStyle w:val="Hyperlink"/>
            <w:rFonts w:cs="Calibri"/>
            <w:sz w:val="24"/>
            <w:szCs w:val="24"/>
          </w:rPr>
          <w:t>)</w:t>
        </w:r>
      </w:hyperlink>
    </w:p>
    <w:p w:rsidR="008F385A" w:rsidRPr="00BC1463" w:rsidRDefault="008F385A" w:rsidP="00DB4862">
      <w:pPr>
        <w:pStyle w:val="Rectitle"/>
        <w:spacing w:before="240"/>
        <w:rPr>
          <w:lang w:eastAsia="zh-CN"/>
        </w:rPr>
      </w:pPr>
      <w:r w:rsidRPr="00BC1463">
        <w:rPr>
          <w:lang w:eastAsia="zh-CN"/>
        </w:rPr>
        <w:t xml:space="preserve">Datos de propagación y métodos de predicción necesarios para el diseño </w:t>
      </w:r>
      <w:r w:rsidRPr="00BC1463">
        <w:rPr>
          <w:lang w:eastAsia="zh-CN"/>
        </w:rPr>
        <w:br/>
        <w:t>de sistemas terrenales con visibilidad directa</w:t>
      </w:r>
    </w:p>
    <w:p w:rsidR="008F385A" w:rsidRPr="00F557FC" w:rsidRDefault="008F385A" w:rsidP="00F557FC">
      <w:pPr>
        <w:tabs>
          <w:tab w:val="left" w:pos="7371"/>
        </w:tabs>
        <w:spacing w:before="480"/>
        <w:rPr>
          <w:sz w:val="24"/>
          <w:szCs w:val="24"/>
        </w:rPr>
      </w:pPr>
      <w:r w:rsidRPr="00DB4862">
        <w:rPr>
          <w:sz w:val="24"/>
          <w:szCs w:val="24"/>
          <w:u w:val="single"/>
        </w:rPr>
        <w:t xml:space="preserve">Recomendación </w:t>
      </w:r>
      <w:proofErr w:type="spellStart"/>
      <w:r w:rsidRPr="00DB4862">
        <w:rPr>
          <w:sz w:val="24"/>
          <w:szCs w:val="24"/>
          <w:u w:val="single"/>
        </w:rPr>
        <w:t>UIT</w:t>
      </w:r>
      <w:proofErr w:type="spellEnd"/>
      <w:r w:rsidRPr="00DB4862">
        <w:rPr>
          <w:sz w:val="24"/>
          <w:szCs w:val="24"/>
          <w:u w:val="single"/>
        </w:rPr>
        <w:t xml:space="preserve">-R </w:t>
      </w:r>
      <w:proofErr w:type="spellStart"/>
      <w:r w:rsidRPr="00DB4862">
        <w:rPr>
          <w:sz w:val="24"/>
          <w:szCs w:val="24"/>
          <w:u w:val="single"/>
        </w:rPr>
        <w:t>P.1621</w:t>
      </w:r>
      <w:proofErr w:type="spellEnd"/>
      <w:r w:rsidRPr="00DB4862">
        <w:rPr>
          <w:sz w:val="24"/>
          <w:szCs w:val="24"/>
          <w:u w:val="single"/>
        </w:rPr>
        <w:t>-</w:t>
      </w:r>
      <w:r w:rsidR="00F557FC" w:rsidRPr="00DB4862">
        <w:rPr>
          <w:sz w:val="24"/>
          <w:szCs w:val="24"/>
          <w:u w:val="single"/>
        </w:rPr>
        <w:t>2</w:t>
      </w:r>
      <w:r w:rsidRPr="00F557FC">
        <w:rPr>
          <w:sz w:val="24"/>
          <w:szCs w:val="24"/>
        </w:rPr>
        <w:tab/>
        <w:t xml:space="preserve">Doc. </w:t>
      </w:r>
      <w:hyperlink r:id="rId22" w:history="1">
        <w:r w:rsidRPr="00DB4862">
          <w:rPr>
            <w:rStyle w:val="Hyperlink"/>
            <w:rFonts w:cs="Calibri"/>
            <w:sz w:val="24"/>
            <w:szCs w:val="24"/>
          </w:rPr>
          <w:t>3/97(</w:t>
        </w:r>
        <w:proofErr w:type="spellStart"/>
        <w:r w:rsidRPr="00DB4862">
          <w:rPr>
            <w:rStyle w:val="Hyperlink"/>
            <w:rFonts w:cs="Calibri"/>
            <w:sz w:val="24"/>
            <w:szCs w:val="24"/>
          </w:rPr>
          <w:t>Rev.1</w:t>
        </w:r>
        <w:proofErr w:type="spellEnd"/>
        <w:r w:rsidRPr="00DB4862">
          <w:rPr>
            <w:rStyle w:val="Hyperlink"/>
            <w:rFonts w:cs="Calibri"/>
            <w:sz w:val="24"/>
            <w:szCs w:val="24"/>
          </w:rPr>
          <w:t>)</w:t>
        </w:r>
      </w:hyperlink>
    </w:p>
    <w:p w:rsidR="008F385A" w:rsidRPr="00BC1463" w:rsidRDefault="008F385A" w:rsidP="00DB4862">
      <w:pPr>
        <w:pStyle w:val="Rectitle"/>
        <w:spacing w:before="240"/>
        <w:rPr>
          <w:lang w:eastAsia="zh-CN"/>
        </w:rPr>
      </w:pPr>
      <w:r w:rsidRPr="00BC1463">
        <w:rPr>
          <w:lang w:eastAsia="zh-CN"/>
        </w:rPr>
        <w:t xml:space="preserve">Datos de propagación para el diseño de sistemas Tierra-espacio </w:t>
      </w:r>
      <w:r w:rsidRPr="00BC1463">
        <w:rPr>
          <w:lang w:eastAsia="zh-CN"/>
        </w:rPr>
        <w:br/>
        <w:t xml:space="preserve">que funcionan entre 20 </w:t>
      </w:r>
      <w:proofErr w:type="spellStart"/>
      <w:r w:rsidRPr="00BC1463">
        <w:rPr>
          <w:lang w:eastAsia="zh-CN"/>
        </w:rPr>
        <w:t>THz</w:t>
      </w:r>
      <w:proofErr w:type="spellEnd"/>
      <w:r w:rsidRPr="00BC1463">
        <w:rPr>
          <w:lang w:eastAsia="zh-CN"/>
        </w:rPr>
        <w:t xml:space="preserve"> y 375 </w:t>
      </w:r>
      <w:proofErr w:type="spellStart"/>
      <w:r w:rsidRPr="00BC1463">
        <w:rPr>
          <w:lang w:eastAsia="zh-CN"/>
        </w:rPr>
        <w:t>THz</w:t>
      </w:r>
      <w:proofErr w:type="spellEnd"/>
    </w:p>
    <w:p w:rsidR="008F385A" w:rsidRPr="00F557FC" w:rsidRDefault="008F385A" w:rsidP="00F557FC">
      <w:pPr>
        <w:tabs>
          <w:tab w:val="left" w:pos="7371"/>
        </w:tabs>
        <w:spacing w:before="480"/>
        <w:rPr>
          <w:sz w:val="24"/>
          <w:szCs w:val="24"/>
        </w:rPr>
      </w:pPr>
      <w:r w:rsidRPr="00DB4862">
        <w:rPr>
          <w:sz w:val="24"/>
          <w:szCs w:val="24"/>
          <w:u w:val="single"/>
        </w:rPr>
        <w:t xml:space="preserve">Recomendación </w:t>
      </w:r>
      <w:proofErr w:type="spellStart"/>
      <w:r w:rsidRPr="00DB4862">
        <w:rPr>
          <w:sz w:val="24"/>
          <w:szCs w:val="24"/>
          <w:u w:val="single"/>
        </w:rPr>
        <w:t>UIT</w:t>
      </w:r>
      <w:proofErr w:type="spellEnd"/>
      <w:r w:rsidRPr="00DB4862">
        <w:rPr>
          <w:sz w:val="24"/>
          <w:szCs w:val="24"/>
          <w:u w:val="single"/>
        </w:rPr>
        <w:t xml:space="preserve">-R </w:t>
      </w:r>
      <w:proofErr w:type="spellStart"/>
      <w:r w:rsidRPr="00DB4862">
        <w:rPr>
          <w:sz w:val="24"/>
          <w:szCs w:val="24"/>
          <w:u w:val="single"/>
        </w:rPr>
        <w:t>P.2001</w:t>
      </w:r>
      <w:proofErr w:type="spellEnd"/>
      <w:r w:rsidRPr="00DB4862">
        <w:rPr>
          <w:sz w:val="24"/>
          <w:szCs w:val="24"/>
          <w:u w:val="single"/>
        </w:rPr>
        <w:t>-</w:t>
      </w:r>
      <w:r w:rsidR="00F557FC" w:rsidRPr="00DB4862">
        <w:rPr>
          <w:sz w:val="24"/>
          <w:szCs w:val="24"/>
          <w:u w:val="single"/>
        </w:rPr>
        <w:t>2</w:t>
      </w:r>
      <w:r w:rsidRPr="00F557FC">
        <w:rPr>
          <w:sz w:val="24"/>
          <w:szCs w:val="24"/>
        </w:rPr>
        <w:tab/>
        <w:t xml:space="preserve">Doc. </w:t>
      </w:r>
      <w:hyperlink r:id="rId23" w:history="1">
        <w:r w:rsidRPr="00DB4862">
          <w:rPr>
            <w:rStyle w:val="Hyperlink"/>
            <w:rFonts w:cs="Calibri"/>
            <w:sz w:val="24"/>
            <w:szCs w:val="24"/>
          </w:rPr>
          <w:t>3/98(</w:t>
        </w:r>
        <w:proofErr w:type="spellStart"/>
        <w:r w:rsidRPr="00DB4862">
          <w:rPr>
            <w:rStyle w:val="Hyperlink"/>
            <w:rFonts w:cs="Calibri"/>
            <w:sz w:val="24"/>
            <w:szCs w:val="24"/>
          </w:rPr>
          <w:t>Rev.1</w:t>
        </w:r>
        <w:proofErr w:type="spellEnd"/>
        <w:r w:rsidRPr="00DB4862">
          <w:rPr>
            <w:rStyle w:val="Hyperlink"/>
            <w:rFonts w:cs="Calibri"/>
            <w:sz w:val="24"/>
            <w:szCs w:val="24"/>
          </w:rPr>
          <w:t>)</w:t>
        </w:r>
      </w:hyperlink>
    </w:p>
    <w:p w:rsidR="008F385A" w:rsidRPr="00BC1463" w:rsidRDefault="008F385A" w:rsidP="00DB4862">
      <w:pPr>
        <w:pStyle w:val="Rectitle"/>
        <w:spacing w:before="240"/>
        <w:rPr>
          <w:lang w:eastAsia="zh-CN"/>
        </w:rPr>
      </w:pPr>
      <w:r w:rsidRPr="00BC1463">
        <w:rPr>
          <w:lang w:eastAsia="zh-CN"/>
        </w:rPr>
        <w:t xml:space="preserve">Modelo de propagación terrenal de gran alcance polivalente </w:t>
      </w:r>
      <w:r w:rsidRPr="00BC1463">
        <w:rPr>
          <w:lang w:eastAsia="zh-CN"/>
        </w:rPr>
        <w:br/>
        <w:t>en la gama de frecuencias de 30 MHz a 50 GHz</w:t>
      </w:r>
    </w:p>
    <w:p w:rsidR="00F557FC" w:rsidRDefault="00F557F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</w:pPr>
      <w:r>
        <w:br w:type="page"/>
      </w:r>
    </w:p>
    <w:p w:rsidR="008F385A" w:rsidRPr="00F557FC" w:rsidRDefault="008F385A" w:rsidP="00F557FC">
      <w:pPr>
        <w:tabs>
          <w:tab w:val="left" w:pos="7371"/>
        </w:tabs>
        <w:spacing w:before="480"/>
        <w:rPr>
          <w:sz w:val="24"/>
          <w:szCs w:val="24"/>
        </w:rPr>
      </w:pPr>
      <w:r w:rsidRPr="00DB4862">
        <w:rPr>
          <w:sz w:val="24"/>
          <w:szCs w:val="24"/>
          <w:u w:val="single"/>
        </w:rPr>
        <w:lastRenderedPageBreak/>
        <w:t xml:space="preserve">Recomendación </w:t>
      </w:r>
      <w:proofErr w:type="spellStart"/>
      <w:r w:rsidRPr="00DB4862">
        <w:rPr>
          <w:sz w:val="24"/>
          <w:szCs w:val="24"/>
          <w:u w:val="single"/>
        </w:rPr>
        <w:t>UIT</w:t>
      </w:r>
      <w:proofErr w:type="spellEnd"/>
      <w:r w:rsidRPr="00DB4862">
        <w:rPr>
          <w:sz w:val="24"/>
          <w:szCs w:val="24"/>
          <w:u w:val="single"/>
        </w:rPr>
        <w:t xml:space="preserve">-R </w:t>
      </w:r>
      <w:proofErr w:type="spellStart"/>
      <w:r w:rsidRPr="00DB4862">
        <w:rPr>
          <w:sz w:val="24"/>
          <w:szCs w:val="24"/>
          <w:u w:val="single"/>
        </w:rPr>
        <w:t>P.618</w:t>
      </w:r>
      <w:proofErr w:type="spellEnd"/>
      <w:r w:rsidRPr="00DB4862">
        <w:rPr>
          <w:sz w:val="24"/>
          <w:szCs w:val="24"/>
          <w:u w:val="single"/>
        </w:rPr>
        <w:t>-1</w:t>
      </w:r>
      <w:r w:rsidR="00F557FC" w:rsidRPr="00DB4862">
        <w:rPr>
          <w:sz w:val="24"/>
          <w:szCs w:val="24"/>
          <w:u w:val="single"/>
        </w:rPr>
        <w:t>2</w:t>
      </w:r>
      <w:r w:rsidRPr="00F557FC">
        <w:rPr>
          <w:sz w:val="24"/>
          <w:szCs w:val="24"/>
        </w:rPr>
        <w:tab/>
        <w:t xml:space="preserve">Doc. </w:t>
      </w:r>
      <w:hyperlink r:id="rId24" w:history="1">
        <w:r w:rsidRPr="00DB4862">
          <w:rPr>
            <w:rStyle w:val="Hyperlink"/>
            <w:rFonts w:cs="Calibri"/>
            <w:sz w:val="24"/>
            <w:szCs w:val="24"/>
          </w:rPr>
          <w:t>3/99(</w:t>
        </w:r>
        <w:proofErr w:type="spellStart"/>
        <w:r w:rsidRPr="00DB4862">
          <w:rPr>
            <w:rStyle w:val="Hyperlink"/>
            <w:rFonts w:cs="Calibri"/>
            <w:sz w:val="24"/>
            <w:szCs w:val="24"/>
          </w:rPr>
          <w:t>Rev.1</w:t>
        </w:r>
        <w:proofErr w:type="spellEnd"/>
        <w:r w:rsidRPr="00DB4862">
          <w:rPr>
            <w:rStyle w:val="Hyperlink"/>
            <w:rFonts w:cs="Calibri"/>
            <w:sz w:val="24"/>
            <w:szCs w:val="24"/>
          </w:rPr>
          <w:t>)</w:t>
        </w:r>
      </w:hyperlink>
    </w:p>
    <w:p w:rsidR="008F385A" w:rsidRPr="00BC1463" w:rsidRDefault="008F385A" w:rsidP="00DB4862">
      <w:pPr>
        <w:pStyle w:val="Rectitle"/>
        <w:spacing w:before="240"/>
        <w:rPr>
          <w:lang w:eastAsia="zh-CN"/>
        </w:rPr>
      </w:pPr>
      <w:r w:rsidRPr="00BC1463">
        <w:rPr>
          <w:lang w:eastAsia="zh-CN"/>
        </w:rPr>
        <w:t xml:space="preserve">Datos de propagación y métodos de predicción necesarios para </w:t>
      </w:r>
      <w:r w:rsidRPr="00BC1463">
        <w:rPr>
          <w:lang w:eastAsia="zh-CN"/>
        </w:rPr>
        <w:br/>
        <w:t>el diseño de sistemas de telecomunicación Tierra-espacio</w:t>
      </w:r>
    </w:p>
    <w:p w:rsidR="008F385A" w:rsidRPr="00F557FC" w:rsidRDefault="008F385A" w:rsidP="00F557FC">
      <w:pPr>
        <w:tabs>
          <w:tab w:val="left" w:pos="7371"/>
        </w:tabs>
        <w:spacing w:before="480"/>
        <w:rPr>
          <w:sz w:val="24"/>
          <w:szCs w:val="24"/>
        </w:rPr>
      </w:pPr>
      <w:r w:rsidRPr="00DB4862">
        <w:rPr>
          <w:sz w:val="24"/>
          <w:szCs w:val="24"/>
          <w:u w:val="single"/>
        </w:rPr>
        <w:t xml:space="preserve">Recomendación </w:t>
      </w:r>
      <w:proofErr w:type="spellStart"/>
      <w:r w:rsidRPr="00DB4862">
        <w:rPr>
          <w:sz w:val="24"/>
          <w:szCs w:val="24"/>
          <w:u w:val="single"/>
        </w:rPr>
        <w:t>UIT</w:t>
      </w:r>
      <w:proofErr w:type="spellEnd"/>
      <w:r w:rsidRPr="00DB4862">
        <w:rPr>
          <w:sz w:val="24"/>
          <w:szCs w:val="24"/>
          <w:u w:val="single"/>
        </w:rPr>
        <w:t xml:space="preserve">-R </w:t>
      </w:r>
      <w:proofErr w:type="spellStart"/>
      <w:r w:rsidRPr="00DB4862">
        <w:rPr>
          <w:sz w:val="24"/>
          <w:szCs w:val="24"/>
          <w:u w:val="single"/>
        </w:rPr>
        <w:t>P.681</w:t>
      </w:r>
      <w:proofErr w:type="spellEnd"/>
      <w:r w:rsidRPr="00DB4862">
        <w:rPr>
          <w:sz w:val="24"/>
          <w:szCs w:val="24"/>
          <w:u w:val="single"/>
        </w:rPr>
        <w:t>-</w:t>
      </w:r>
      <w:r w:rsidR="00F557FC" w:rsidRPr="00DB4862">
        <w:rPr>
          <w:sz w:val="24"/>
          <w:szCs w:val="24"/>
          <w:u w:val="single"/>
        </w:rPr>
        <w:t>8</w:t>
      </w:r>
      <w:r w:rsidRPr="00F557FC">
        <w:rPr>
          <w:sz w:val="24"/>
          <w:szCs w:val="24"/>
        </w:rPr>
        <w:tab/>
        <w:t xml:space="preserve">Doc. </w:t>
      </w:r>
      <w:hyperlink r:id="rId25" w:history="1">
        <w:r w:rsidRPr="00DB4862">
          <w:rPr>
            <w:rStyle w:val="Hyperlink"/>
            <w:rFonts w:cs="Calibri"/>
            <w:sz w:val="24"/>
            <w:szCs w:val="24"/>
          </w:rPr>
          <w:t>3/100(</w:t>
        </w:r>
        <w:proofErr w:type="spellStart"/>
        <w:r w:rsidRPr="00DB4862">
          <w:rPr>
            <w:rStyle w:val="Hyperlink"/>
            <w:rFonts w:cs="Calibri"/>
            <w:sz w:val="24"/>
            <w:szCs w:val="24"/>
          </w:rPr>
          <w:t>Rev.1</w:t>
        </w:r>
        <w:proofErr w:type="spellEnd"/>
        <w:r w:rsidRPr="00DB4862">
          <w:rPr>
            <w:rStyle w:val="Hyperlink"/>
            <w:rFonts w:cs="Calibri"/>
            <w:sz w:val="24"/>
            <w:szCs w:val="24"/>
          </w:rPr>
          <w:t>)</w:t>
        </w:r>
      </w:hyperlink>
    </w:p>
    <w:p w:rsidR="008F385A" w:rsidRPr="00BC1463" w:rsidRDefault="008F385A" w:rsidP="008F385A">
      <w:pPr>
        <w:pStyle w:val="Rectitle"/>
        <w:spacing w:before="240"/>
        <w:rPr>
          <w:lang w:eastAsia="zh-CN"/>
        </w:rPr>
      </w:pPr>
      <w:r w:rsidRPr="00BC1463">
        <w:rPr>
          <w:lang w:eastAsia="zh-CN"/>
        </w:rPr>
        <w:t>Datos de propagación necesarios para el diseño de sistemas de telecomunicaciones móviles terrestres Tierra-espacio</w:t>
      </w:r>
    </w:p>
    <w:p w:rsidR="008F385A" w:rsidRPr="00F557FC" w:rsidRDefault="008F385A" w:rsidP="00F557FC">
      <w:pPr>
        <w:tabs>
          <w:tab w:val="left" w:pos="7371"/>
        </w:tabs>
        <w:spacing w:before="480"/>
        <w:rPr>
          <w:sz w:val="24"/>
          <w:szCs w:val="24"/>
        </w:rPr>
      </w:pPr>
      <w:r w:rsidRPr="00DB4862">
        <w:rPr>
          <w:sz w:val="24"/>
          <w:szCs w:val="24"/>
          <w:u w:val="single"/>
        </w:rPr>
        <w:t xml:space="preserve">Recomendación </w:t>
      </w:r>
      <w:proofErr w:type="spellStart"/>
      <w:r w:rsidRPr="00DB4862">
        <w:rPr>
          <w:sz w:val="24"/>
          <w:szCs w:val="24"/>
          <w:u w:val="single"/>
        </w:rPr>
        <w:t>UIT</w:t>
      </w:r>
      <w:proofErr w:type="spellEnd"/>
      <w:r w:rsidRPr="00DB4862">
        <w:rPr>
          <w:sz w:val="24"/>
          <w:szCs w:val="24"/>
          <w:u w:val="single"/>
        </w:rPr>
        <w:t xml:space="preserve">-R </w:t>
      </w:r>
      <w:proofErr w:type="spellStart"/>
      <w:r w:rsidRPr="00DB4862">
        <w:rPr>
          <w:sz w:val="24"/>
          <w:szCs w:val="24"/>
          <w:u w:val="single"/>
        </w:rPr>
        <w:t>P.452</w:t>
      </w:r>
      <w:proofErr w:type="spellEnd"/>
      <w:r w:rsidRPr="00DB4862">
        <w:rPr>
          <w:sz w:val="24"/>
          <w:szCs w:val="24"/>
          <w:u w:val="single"/>
        </w:rPr>
        <w:t>-1</w:t>
      </w:r>
      <w:r w:rsidR="00F557FC" w:rsidRPr="00DB4862">
        <w:rPr>
          <w:sz w:val="24"/>
          <w:szCs w:val="24"/>
          <w:u w:val="single"/>
        </w:rPr>
        <w:t>6</w:t>
      </w:r>
      <w:r w:rsidRPr="00F557FC">
        <w:rPr>
          <w:sz w:val="24"/>
          <w:szCs w:val="24"/>
        </w:rPr>
        <w:tab/>
        <w:t xml:space="preserve">Doc. </w:t>
      </w:r>
      <w:hyperlink r:id="rId26" w:history="1">
        <w:r w:rsidRPr="00DB4862">
          <w:rPr>
            <w:rStyle w:val="Hyperlink"/>
            <w:rFonts w:cs="Calibri"/>
            <w:sz w:val="24"/>
            <w:szCs w:val="24"/>
          </w:rPr>
          <w:t>3/102(</w:t>
        </w:r>
        <w:proofErr w:type="spellStart"/>
        <w:r w:rsidRPr="00DB4862">
          <w:rPr>
            <w:rStyle w:val="Hyperlink"/>
            <w:rFonts w:cs="Calibri"/>
            <w:sz w:val="24"/>
            <w:szCs w:val="24"/>
          </w:rPr>
          <w:t>Rev.1</w:t>
        </w:r>
        <w:proofErr w:type="spellEnd"/>
        <w:r w:rsidRPr="00DB4862">
          <w:rPr>
            <w:rStyle w:val="Hyperlink"/>
            <w:rFonts w:cs="Calibri"/>
            <w:sz w:val="24"/>
            <w:szCs w:val="24"/>
          </w:rPr>
          <w:t>)</w:t>
        </w:r>
      </w:hyperlink>
    </w:p>
    <w:p w:rsidR="008F385A" w:rsidRPr="00BC1463" w:rsidRDefault="008F385A" w:rsidP="008F385A">
      <w:pPr>
        <w:pStyle w:val="Rectitle"/>
        <w:spacing w:before="240"/>
        <w:rPr>
          <w:lang w:eastAsia="zh-CN"/>
        </w:rPr>
      </w:pPr>
      <w:r w:rsidRPr="00BC1463">
        <w:rPr>
          <w:lang w:eastAsia="zh-CN"/>
        </w:rPr>
        <w:t xml:space="preserve">Procedimiento de predicción para evaluar la interferencia entre estaciones situadas en la superficie de la Tierra a frecuencias </w:t>
      </w:r>
      <w:r w:rsidRPr="00BC1463">
        <w:rPr>
          <w:lang w:eastAsia="zh-CN"/>
        </w:rPr>
        <w:br/>
        <w:t>superiores a unos 0,1 GHz</w:t>
      </w:r>
    </w:p>
    <w:p w:rsidR="008F385A" w:rsidRPr="00F557FC" w:rsidRDefault="008F385A" w:rsidP="00F557FC">
      <w:pPr>
        <w:tabs>
          <w:tab w:val="left" w:pos="7371"/>
        </w:tabs>
        <w:spacing w:before="480"/>
        <w:rPr>
          <w:sz w:val="24"/>
          <w:szCs w:val="24"/>
        </w:rPr>
      </w:pPr>
      <w:r w:rsidRPr="00DB4862">
        <w:rPr>
          <w:sz w:val="24"/>
          <w:szCs w:val="24"/>
          <w:u w:val="single"/>
        </w:rPr>
        <w:t xml:space="preserve">Recomendación </w:t>
      </w:r>
      <w:proofErr w:type="spellStart"/>
      <w:r w:rsidRPr="00DB4862">
        <w:rPr>
          <w:sz w:val="24"/>
          <w:szCs w:val="24"/>
          <w:u w:val="single"/>
        </w:rPr>
        <w:t>UIT</w:t>
      </w:r>
      <w:proofErr w:type="spellEnd"/>
      <w:r w:rsidRPr="00DB4862">
        <w:rPr>
          <w:sz w:val="24"/>
          <w:szCs w:val="24"/>
          <w:u w:val="single"/>
        </w:rPr>
        <w:t xml:space="preserve">-R </w:t>
      </w:r>
      <w:proofErr w:type="spellStart"/>
      <w:r w:rsidRPr="00DB4862">
        <w:rPr>
          <w:sz w:val="24"/>
          <w:szCs w:val="24"/>
          <w:u w:val="single"/>
        </w:rPr>
        <w:t>P.311</w:t>
      </w:r>
      <w:proofErr w:type="spellEnd"/>
      <w:r w:rsidRPr="00DB4862">
        <w:rPr>
          <w:sz w:val="24"/>
          <w:szCs w:val="24"/>
          <w:u w:val="single"/>
        </w:rPr>
        <w:t>-1</w:t>
      </w:r>
      <w:r w:rsidR="00F557FC" w:rsidRPr="00DB4862">
        <w:rPr>
          <w:sz w:val="24"/>
          <w:szCs w:val="24"/>
          <w:u w:val="single"/>
        </w:rPr>
        <w:t>5</w:t>
      </w:r>
      <w:r w:rsidRPr="00F557FC">
        <w:rPr>
          <w:sz w:val="24"/>
          <w:szCs w:val="24"/>
        </w:rPr>
        <w:tab/>
        <w:t xml:space="preserve">Doc. </w:t>
      </w:r>
      <w:hyperlink r:id="rId27" w:history="1">
        <w:r w:rsidRPr="00DB4862">
          <w:rPr>
            <w:rStyle w:val="Hyperlink"/>
            <w:rFonts w:cs="Calibri"/>
            <w:sz w:val="24"/>
            <w:szCs w:val="24"/>
          </w:rPr>
          <w:t>3/103(</w:t>
        </w:r>
        <w:proofErr w:type="spellStart"/>
        <w:r w:rsidRPr="00DB4862">
          <w:rPr>
            <w:rStyle w:val="Hyperlink"/>
            <w:rFonts w:cs="Calibri"/>
            <w:sz w:val="24"/>
            <w:szCs w:val="24"/>
          </w:rPr>
          <w:t>Rev.1</w:t>
        </w:r>
        <w:proofErr w:type="spellEnd"/>
        <w:r w:rsidRPr="00DB4862">
          <w:rPr>
            <w:rStyle w:val="Hyperlink"/>
            <w:rFonts w:cs="Calibri"/>
            <w:sz w:val="24"/>
            <w:szCs w:val="24"/>
          </w:rPr>
          <w:t>)</w:t>
        </w:r>
      </w:hyperlink>
    </w:p>
    <w:p w:rsidR="008F385A" w:rsidRPr="00BC1463" w:rsidRDefault="008F385A" w:rsidP="008F385A">
      <w:pPr>
        <w:pStyle w:val="Rectitle"/>
        <w:spacing w:before="240"/>
        <w:rPr>
          <w:lang w:eastAsia="zh-CN"/>
        </w:rPr>
      </w:pPr>
      <w:r w:rsidRPr="00BC1463">
        <w:rPr>
          <w:lang w:eastAsia="zh-CN"/>
        </w:rPr>
        <w:t xml:space="preserve">Recopilación, presentación y análisis de los datos obtenidos mediante </w:t>
      </w:r>
      <w:r w:rsidRPr="00BC1463">
        <w:rPr>
          <w:lang w:eastAsia="zh-CN"/>
        </w:rPr>
        <w:br/>
        <w:t>estudios relativos a la propagación troposférica</w:t>
      </w:r>
    </w:p>
    <w:p w:rsidR="008F385A" w:rsidRPr="00F557FC" w:rsidRDefault="008F385A" w:rsidP="00F557FC">
      <w:pPr>
        <w:tabs>
          <w:tab w:val="left" w:pos="7371"/>
        </w:tabs>
        <w:spacing w:before="480"/>
        <w:rPr>
          <w:sz w:val="24"/>
          <w:szCs w:val="24"/>
        </w:rPr>
      </w:pPr>
      <w:r w:rsidRPr="00DB4862">
        <w:rPr>
          <w:sz w:val="24"/>
          <w:szCs w:val="24"/>
          <w:u w:val="single"/>
        </w:rPr>
        <w:t xml:space="preserve">Recomendación </w:t>
      </w:r>
      <w:proofErr w:type="spellStart"/>
      <w:r w:rsidRPr="00DB4862">
        <w:rPr>
          <w:sz w:val="24"/>
          <w:szCs w:val="24"/>
          <w:u w:val="single"/>
        </w:rPr>
        <w:t>UIT</w:t>
      </w:r>
      <w:proofErr w:type="spellEnd"/>
      <w:r w:rsidRPr="00DB4862">
        <w:rPr>
          <w:sz w:val="24"/>
          <w:szCs w:val="24"/>
          <w:u w:val="single"/>
        </w:rPr>
        <w:t xml:space="preserve">-R </w:t>
      </w:r>
      <w:proofErr w:type="spellStart"/>
      <w:r w:rsidRPr="00DB4862">
        <w:rPr>
          <w:sz w:val="24"/>
          <w:szCs w:val="24"/>
          <w:u w:val="single"/>
        </w:rPr>
        <w:t>P.679</w:t>
      </w:r>
      <w:proofErr w:type="spellEnd"/>
      <w:r w:rsidRPr="00DB4862">
        <w:rPr>
          <w:sz w:val="24"/>
          <w:szCs w:val="24"/>
          <w:u w:val="single"/>
        </w:rPr>
        <w:t>-</w:t>
      </w:r>
      <w:r w:rsidR="00F557FC" w:rsidRPr="00DB4862">
        <w:rPr>
          <w:sz w:val="24"/>
          <w:szCs w:val="24"/>
          <w:u w:val="single"/>
        </w:rPr>
        <w:t>4</w:t>
      </w:r>
      <w:r w:rsidRPr="00F557FC">
        <w:rPr>
          <w:sz w:val="24"/>
          <w:szCs w:val="24"/>
        </w:rPr>
        <w:tab/>
        <w:t xml:space="preserve">Doc. </w:t>
      </w:r>
      <w:hyperlink r:id="rId28" w:history="1">
        <w:r w:rsidRPr="00DB4862">
          <w:rPr>
            <w:rStyle w:val="Hyperlink"/>
            <w:rFonts w:cs="Calibri"/>
            <w:sz w:val="24"/>
            <w:szCs w:val="24"/>
          </w:rPr>
          <w:t>3/104(</w:t>
        </w:r>
        <w:proofErr w:type="spellStart"/>
        <w:r w:rsidRPr="00DB4862">
          <w:rPr>
            <w:rStyle w:val="Hyperlink"/>
            <w:rFonts w:cs="Calibri"/>
            <w:sz w:val="24"/>
            <w:szCs w:val="24"/>
          </w:rPr>
          <w:t>Rev.1</w:t>
        </w:r>
        <w:proofErr w:type="spellEnd"/>
        <w:r w:rsidRPr="00DB4862">
          <w:rPr>
            <w:rStyle w:val="Hyperlink"/>
            <w:rFonts w:cs="Calibri"/>
            <w:sz w:val="24"/>
            <w:szCs w:val="24"/>
          </w:rPr>
          <w:t>)</w:t>
        </w:r>
      </w:hyperlink>
    </w:p>
    <w:p w:rsidR="008F385A" w:rsidRPr="00BC1463" w:rsidRDefault="008F385A" w:rsidP="008F385A">
      <w:pPr>
        <w:pStyle w:val="Rectitle"/>
        <w:spacing w:before="240"/>
        <w:rPr>
          <w:lang w:eastAsia="zh-CN"/>
        </w:rPr>
      </w:pPr>
      <w:r w:rsidRPr="00BC1463">
        <w:rPr>
          <w:lang w:eastAsia="zh-CN"/>
        </w:rPr>
        <w:t xml:space="preserve">Datos de propagación necesarios para el diseño de sistemas </w:t>
      </w:r>
      <w:r w:rsidRPr="00BC1463">
        <w:rPr>
          <w:lang w:eastAsia="zh-CN"/>
        </w:rPr>
        <w:br/>
        <w:t>de radiodifusión por satélite</w:t>
      </w:r>
    </w:p>
    <w:p w:rsidR="008F385A" w:rsidRPr="00F557FC" w:rsidRDefault="008F385A" w:rsidP="00F557FC">
      <w:pPr>
        <w:tabs>
          <w:tab w:val="left" w:pos="7371"/>
        </w:tabs>
        <w:spacing w:before="480"/>
        <w:rPr>
          <w:sz w:val="24"/>
          <w:szCs w:val="24"/>
        </w:rPr>
      </w:pPr>
      <w:r w:rsidRPr="00DB4862">
        <w:rPr>
          <w:sz w:val="24"/>
          <w:szCs w:val="24"/>
          <w:u w:val="single"/>
        </w:rPr>
        <w:t xml:space="preserve">Recomendación </w:t>
      </w:r>
      <w:proofErr w:type="spellStart"/>
      <w:r w:rsidRPr="00DB4862">
        <w:rPr>
          <w:sz w:val="24"/>
          <w:szCs w:val="24"/>
          <w:u w:val="single"/>
        </w:rPr>
        <w:t>UIT</w:t>
      </w:r>
      <w:proofErr w:type="spellEnd"/>
      <w:r w:rsidRPr="00DB4862">
        <w:rPr>
          <w:sz w:val="24"/>
          <w:szCs w:val="24"/>
          <w:u w:val="single"/>
        </w:rPr>
        <w:t xml:space="preserve">-R </w:t>
      </w:r>
      <w:proofErr w:type="spellStart"/>
      <w:r w:rsidRPr="00DB4862">
        <w:rPr>
          <w:sz w:val="24"/>
          <w:szCs w:val="24"/>
          <w:u w:val="single"/>
        </w:rPr>
        <w:t>P.1144</w:t>
      </w:r>
      <w:proofErr w:type="spellEnd"/>
      <w:r w:rsidRPr="00DB4862">
        <w:rPr>
          <w:sz w:val="24"/>
          <w:szCs w:val="24"/>
          <w:u w:val="single"/>
        </w:rPr>
        <w:t>-</w:t>
      </w:r>
      <w:r w:rsidR="00F557FC" w:rsidRPr="00DB4862">
        <w:rPr>
          <w:sz w:val="24"/>
          <w:szCs w:val="24"/>
          <w:u w:val="single"/>
        </w:rPr>
        <w:t>7</w:t>
      </w:r>
      <w:r w:rsidRPr="00F557FC">
        <w:rPr>
          <w:sz w:val="24"/>
          <w:szCs w:val="24"/>
        </w:rPr>
        <w:tab/>
        <w:t xml:space="preserve">Doc. </w:t>
      </w:r>
      <w:hyperlink r:id="rId29" w:history="1">
        <w:r w:rsidRPr="00DB4862">
          <w:rPr>
            <w:rStyle w:val="Hyperlink"/>
            <w:rFonts w:cs="Calibri"/>
            <w:sz w:val="24"/>
            <w:szCs w:val="24"/>
          </w:rPr>
          <w:t>3/105(</w:t>
        </w:r>
        <w:proofErr w:type="spellStart"/>
        <w:r w:rsidRPr="00DB4862">
          <w:rPr>
            <w:rStyle w:val="Hyperlink"/>
            <w:rFonts w:cs="Calibri"/>
            <w:sz w:val="24"/>
            <w:szCs w:val="24"/>
          </w:rPr>
          <w:t>Rev.1</w:t>
        </w:r>
        <w:proofErr w:type="spellEnd"/>
        <w:r w:rsidRPr="00DB4862">
          <w:rPr>
            <w:rStyle w:val="Hyperlink"/>
            <w:rFonts w:cs="Calibri"/>
            <w:sz w:val="24"/>
            <w:szCs w:val="24"/>
          </w:rPr>
          <w:t>)</w:t>
        </w:r>
      </w:hyperlink>
    </w:p>
    <w:p w:rsidR="008F385A" w:rsidRPr="00BC1463" w:rsidRDefault="008F385A" w:rsidP="00DB4862">
      <w:pPr>
        <w:pStyle w:val="Rectitle"/>
        <w:spacing w:before="240"/>
        <w:rPr>
          <w:lang w:eastAsia="zh-CN"/>
        </w:rPr>
      </w:pPr>
      <w:r w:rsidRPr="00BC1463">
        <w:rPr>
          <w:lang w:eastAsia="zh-CN"/>
        </w:rPr>
        <w:t xml:space="preserve">Guía para la aplicación de los métodos de propagación de la </w:t>
      </w:r>
      <w:r w:rsidRPr="00BC1463">
        <w:rPr>
          <w:lang w:eastAsia="zh-CN"/>
        </w:rPr>
        <w:br/>
        <w:t>Comisión de Estudio 3 de Radiocomunicaciones</w:t>
      </w:r>
    </w:p>
    <w:p w:rsidR="008F385A" w:rsidRDefault="008F385A" w:rsidP="008F385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CD0E47" w:rsidRPr="008F385A" w:rsidRDefault="00CD0E47" w:rsidP="008F385A">
      <w:pPr>
        <w:pStyle w:val="AnnexNoTitle"/>
        <w:rPr>
          <w:sz w:val="28"/>
          <w:szCs w:val="24"/>
        </w:rPr>
      </w:pPr>
      <w:r w:rsidRPr="008F385A">
        <w:rPr>
          <w:sz w:val="28"/>
          <w:szCs w:val="24"/>
        </w:rPr>
        <w:lastRenderedPageBreak/>
        <w:t>Anexo 2</w:t>
      </w:r>
      <w:r w:rsidRPr="008F385A">
        <w:rPr>
          <w:sz w:val="28"/>
          <w:szCs w:val="24"/>
        </w:rPr>
        <w:br/>
      </w:r>
      <w:r w:rsidRPr="008F385A">
        <w:rPr>
          <w:sz w:val="28"/>
          <w:szCs w:val="24"/>
        </w:rPr>
        <w:br/>
        <w:t xml:space="preserve">Recomendación </w:t>
      </w:r>
      <w:proofErr w:type="spellStart"/>
      <w:r w:rsidRPr="008F385A">
        <w:rPr>
          <w:sz w:val="28"/>
          <w:szCs w:val="24"/>
        </w:rPr>
        <w:t>UIT</w:t>
      </w:r>
      <w:proofErr w:type="spellEnd"/>
      <w:r w:rsidRPr="008F385A">
        <w:rPr>
          <w:sz w:val="28"/>
          <w:szCs w:val="24"/>
        </w:rPr>
        <w:t>-R suprimida</w:t>
      </w:r>
    </w:p>
    <w:p w:rsidR="00CD0E47" w:rsidRDefault="00CD0E47" w:rsidP="00CD0E47"/>
    <w:p w:rsidR="00CD0E47" w:rsidRDefault="00CD0E47" w:rsidP="00CD0E47"/>
    <w:tbl>
      <w:tblPr>
        <w:tblStyle w:val="TableGrid"/>
        <w:tblpPr w:leftFromText="180" w:rightFromText="180" w:vertAnchor="text" w:horzAnchor="margin" w:tblpXSpec="center" w:tblpY="-40"/>
        <w:tblW w:w="8359" w:type="dxa"/>
        <w:tblLook w:val="04A0" w:firstRow="1" w:lastRow="0" w:firstColumn="1" w:lastColumn="0" w:noHBand="0" w:noVBand="1"/>
      </w:tblPr>
      <w:tblGrid>
        <w:gridCol w:w="2337"/>
        <w:gridCol w:w="6022"/>
      </w:tblGrid>
      <w:tr w:rsidR="008F385A" w:rsidRPr="008F385A" w:rsidTr="008F385A">
        <w:tc>
          <w:tcPr>
            <w:tcW w:w="2337" w:type="dxa"/>
          </w:tcPr>
          <w:p w:rsidR="008F385A" w:rsidRPr="008F385A" w:rsidRDefault="008F385A" w:rsidP="008F385A">
            <w:pPr>
              <w:pStyle w:val="Tablehead"/>
              <w:rPr>
                <w:rFonts w:asciiTheme="minorHAnsi" w:hAnsiTheme="minorHAnsi"/>
                <w:szCs w:val="20"/>
              </w:rPr>
            </w:pPr>
            <w:r w:rsidRPr="008F385A">
              <w:rPr>
                <w:rFonts w:asciiTheme="minorHAnsi" w:hAnsiTheme="minorHAnsi"/>
                <w:szCs w:val="20"/>
              </w:rPr>
              <w:t xml:space="preserve">Recomendación </w:t>
            </w:r>
            <w:proofErr w:type="spellStart"/>
            <w:r w:rsidRPr="008F385A">
              <w:rPr>
                <w:rFonts w:asciiTheme="minorHAnsi" w:hAnsiTheme="minorHAnsi"/>
                <w:szCs w:val="20"/>
              </w:rPr>
              <w:t>UIT</w:t>
            </w:r>
            <w:proofErr w:type="spellEnd"/>
            <w:r w:rsidRPr="008F385A">
              <w:rPr>
                <w:rFonts w:asciiTheme="minorHAnsi" w:hAnsiTheme="minorHAnsi"/>
                <w:szCs w:val="20"/>
              </w:rPr>
              <w:t>-R</w:t>
            </w:r>
          </w:p>
        </w:tc>
        <w:tc>
          <w:tcPr>
            <w:tcW w:w="6022" w:type="dxa"/>
          </w:tcPr>
          <w:p w:rsidR="008F385A" w:rsidRPr="008F385A" w:rsidRDefault="008F385A" w:rsidP="008F385A">
            <w:pPr>
              <w:pStyle w:val="Tablehead"/>
              <w:rPr>
                <w:rFonts w:asciiTheme="minorHAnsi" w:hAnsiTheme="minorHAnsi"/>
                <w:szCs w:val="20"/>
              </w:rPr>
            </w:pPr>
            <w:r w:rsidRPr="008F385A">
              <w:rPr>
                <w:rFonts w:asciiTheme="minorHAnsi" w:hAnsiTheme="minorHAnsi"/>
                <w:szCs w:val="20"/>
              </w:rPr>
              <w:t>Título</w:t>
            </w:r>
          </w:p>
        </w:tc>
      </w:tr>
      <w:tr w:rsidR="008F385A" w:rsidRPr="008F385A" w:rsidTr="008F385A">
        <w:tc>
          <w:tcPr>
            <w:tcW w:w="2337" w:type="dxa"/>
          </w:tcPr>
          <w:p w:rsidR="008F385A" w:rsidRPr="008F385A" w:rsidRDefault="008F385A" w:rsidP="00433684">
            <w:pPr>
              <w:pStyle w:val="Tabletext"/>
              <w:jc w:val="center"/>
              <w:rPr>
                <w:rFonts w:asciiTheme="minorHAnsi" w:hAnsiTheme="minorHAnsi" w:cstheme="majorBidi"/>
                <w:szCs w:val="20"/>
              </w:rPr>
            </w:pPr>
            <w:proofErr w:type="spellStart"/>
            <w:r w:rsidRPr="008F385A">
              <w:rPr>
                <w:rFonts w:asciiTheme="minorHAnsi" w:hAnsiTheme="minorHAnsi" w:cstheme="majorBidi"/>
                <w:szCs w:val="20"/>
              </w:rPr>
              <w:t>P.1322</w:t>
            </w:r>
            <w:proofErr w:type="spellEnd"/>
          </w:p>
        </w:tc>
        <w:tc>
          <w:tcPr>
            <w:tcW w:w="6022" w:type="dxa"/>
          </w:tcPr>
          <w:p w:rsidR="008F385A" w:rsidRPr="008F385A" w:rsidRDefault="008F385A" w:rsidP="008F385A">
            <w:pPr>
              <w:pStyle w:val="Tabletext"/>
              <w:rPr>
                <w:rFonts w:asciiTheme="minorHAnsi" w:hAnsiTheme="minorHAnsi" w:cstheme="majorBidi"/>
                <w:szCs w:val="20"/>
              </w:rPr>
            </w:pPr>
            <w:r w:rsidRPr="008F385A">
              <w:rPr>
                <w:szCs w:val="20"/>
              </w:rPr>
              <w:t>Estimación radiométrica de la atenuación atmosférica</w:t>
            </w:r>
          </w:p>
        </w:tc>
      </w:tr>
    </w:tbl>
    <w:p w:rsidR="00CD0E47" w:rsidRPr="00433684" w:rsidRDefault="00CD0E47" w:rsidP="00CD0E47">
      <w:pPr>
        <w:pStyle w:val="Reasons"/>
        <w:rPr>
          <w:lang w:val="es-ES_tradnl"/>
        </w:rPr>
      </w:pPr>
    </w:p>
    <w:p w:rsidR="008F385A" w:rsidRPr="00433684" w:rsidRDefault="008F385A" w:rsidP="00CD0E47">
      <w:pPr>
        <w:pStyle w:val="Reasons"/>
        <w:rPr>
          <w:lang w:val="es-ES_tradnl"/>
        </w:rPr>
      </w:pPr>
    </w:p>
    <w:p w:rsidR="008F385A" w:rsidRPr="00433684" w:rsidRDefault="008F385A" w:rsidP="00CD0E47">
      <w:pPr>
        <w:pStyle w:val="Reasons"/>
        <w:rPr>
          <w:lang w:val="es-ES_tradnl"/>
        </w:rPr>
      </w:pPr>
    </w:p>
    <w:p w:rsidR="008F385A" w:rsidRPr="00433684" w:rsidRDefault="008F385A" w:rsidP="00CD0E47">
      <w:pPr>
        <w:pStyle w:val="Reasons"/>
        <w:rPr>
          <w:lang w:val="es-ES_tradnl"/>
        </w:rPr>
      </w:pPr>
    </w:p>
    <w:p w:rsidR="008F385A" w:rsidRPr="00433684" w:rsidRDefault="008F385A" w:rsidP="00CD0E47">
      <w:pPr>
        <w:pStyle w:val="Reasons"/>
        <w:rPr>
          <w:lang w:val="es-ES_tradnl"/>
        </w:rPr>
      </w:pPr>
    </w:p>
    <w:p w:rsidR="008F385A" w:rsidRPr="00433684" w:rsidRDefault="008F385A" w:rsidP="00CD0E47">
      <w:pPr>
        <w:pStyle w:val="Reasons"/>
        <w:rPr>
          <w:lang w:val="es-ES_tradnl"/>
        </w:rPr>
      </w:pPr>
    </w:p>
    <w:p w:rsidR="000C03C7" w:rsidRPr="00F42C8C" w:rsidRDefault="00CD0E47" w:rsidP="001F068B">
      <w:pPr>
        <w:jc w:val="center"/>
      </w:pPr>
      <w:r>
        <w:t>______________</w:t>
      </w:r>
    </w:p>
    <w:sectPr w:rsidR="000C03C7" w:rsidRPr="00F42C8C" w:rsidSect="00235A29">
      <w:headerReference w:type="even" r:id="rId30"/>
      <w:headerReference w:type="default" r:id="rId31"/>
      <w:headerReference w:type="first" r:id="rId32"/>
      <w:footerReference w:type="first" r:id="rId33"/>
      <w:pgSz w:w="11907" w:h="16834" w:code="9"/>
      <w:pgMar w:top="1134" w:right="1134" w:bottom="1134" w:left="1134" w:header="567" w:footer="567" w:gutter="0"/>
      <w:paperSrc w:first="4" w:other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E47" w:rsidRDefault="00CD0E47">
      <w:r>
        <w:separator/>
      </w:r>
    </w:p>
  </w:endnote>
  <w:endnote w:type="continuationSeparator" w:id="0">
    <w:p w:rsidR="00CD0E47" w:rsidRDefault="00CD0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260D65" w:rsidRDefault="00260D65" w:rsidP="00260D65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 w:rsidRPr="00836C8A">
      <w:rPr>
        <w:color w:val="3E8EDE"/>
        <w:sz w:val="18"/>
        <w:szCs w:val="18"/>
      </w:rPr>
      <w:t xml:space="preserve">Unión Internacional de Telecomunicaciones • Place des </w:t>
    </w:r>
    <w:proofErr w:type="spellStart"/>
    <w:r w:rsidRPr="00836C8A">
      <w:rPr>
        <w:color w:val="3E8EDE"/>
        <w:sz w:val="18"/>
        <w:szCs w:val="18"/>
      </w:rPr>
      <w:t>Nations</w:t>
    </w:r>
    <w:proofErr w:type="spellEnd"/>
    <w:r w:rsidRPr="00836C8A">
      <w:rPr>
        <w:color w:val="3E8EDE"/>
        <w:sz w:val="18"/>
        <w:szCs w:val="18"/>
      </w:rPr>
      <w:t xml:space="preserve"> • CH</w:t>
    </w:r>
    <w:r w:rsidRPr="00836C8A">
      <w:rPr>
        <w:color w:val="3E8EDE"/>
        <w:sz w:val="18"/>
        <w:szCs w:val="18"/>
      </w:rPr>
      <w:noBreakHyphen/>
      <w:t>1211 Ginebra 20 • Suiza</w:t>
    </w:r>
    <w:r w:rsidRPr="00836C8A"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</w:r>
    <w:r w:rsidRPr="00836C8A">
      <w:rPr>
        <w:color w:val="3E8EDE"/>
        <w:sz w:val="18"/>
        <w:szCs w:val="18"/>
      </w:rPr>
      <w:t xml:space="preserve">Correo-e: </w:t>
    </w:r>
    <w:hyperlink r:id="rId1" w:history="1">
      <w:proofErr w:type="spellStart"/>
      <w:r w:rsidRPr="00836C8A">
        <w:rPr>
          <w:color w:val="3E8EDE"/>
          <w:sz w:val="18"/>
          <w:szCs w:val="18"/>
        </w:rPr>
        <w:t>itumail@itu.int</w:t>
      </w:r>
      <w:proofErr w:type="spellEnd"/>
    </w:hyperlink>
    <w:r w:rsidRPr="00836C8A">
      <w:rPr>
        <w:color w:val="3E8EDE"/>
        <w:sz w:val="18"/>
        <w:szCs w:val="18"/>
      </w:rPr>
      <w:t xml:space="preserve"> • </w:t>
    </w:r>
    <w:hyperlink r:id="rId2" w:history="1">
      <w:proofErr w:type="spellStart"/>
      <w:r w:rsidRPr="00836C8A">
        <w:rPr>
          <w:color w:val="3E8EDE"/>
          <w:sz w:val="18"/>
          <w:szCs w:val="18"/>
        </w:rPr>
        <w:t>www.itu.int</w:t>
      </w:r>
      <w:proofErr w:type="spellEnd"/>
    </w:hyperlink>
    <w:r w:rsidRPr="00836C8A">
      <w:rPr>
        <w:color w:val="3E8EDE"/>
        <w:sz w:val="18"/>
        <w:szCs w:val="18"/>
      </w:rPr>
      <w:t xml:space="preserve"> • </w:t>
    </w:r>
    <w:hyperlink r:id="rId3" w:history="1">
      <w:proofErr w:type="spellStart"/>
      <w:r w:rsidRPr="00D97EF5">
        <w:rPr>
          <w:color w:val="3E8EDE"/>
          <w:sz w:val="18"/>
          <w:lang w:val="es-ES"/>
        </w:rPr>
        <w:t>www.itu150.org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E47" w:rsidRDefault="00CD0E47">
      <w:r>
        <w:t>____________________</w:t>
      </w:r>
    </w:p>
  </w:footnote>
  <w:footnote w:type="continuationSeparator" w:id="0">
    <w:p w:rsidR="00CD0E47" w:rsidRDefault="00CD0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235A29" w:rsidRDefault="00026CF8" w:rsidP="000E2185">
    <w:pPr>
      <w:pStyle w:val="Header"/>
    </w:pPr>
    <w:r>
      <w:tab/>
    </w:r>
    <w:r>
      <w:tab/>
    </w:r>
    <w:r w:rsidR="000E2185" w:rsidRPr="00613851">
      <w:rPr>
        <w:sz w:val="18"/>
        <w:szCs w:val="18"/>
      </w:rPr>
      <w:t>-</w:t>
    </w:r>
    <w:r w:rsidRPr="00613851">
      <w:rPr>
        <w:sz w:val="18"/>
        <w:szCs w:val="18"/>
      </w:rPr>
      <w:t xml:space="preserve"> </w:t>
    </w:r>
    <w:r w:rsidRPr="00613851">
      <w:rPr>
        <w:rStyle w:val="PageNumber"/>
        <w:rFonts w:cs="Calibri"/>
        <w:sz w:val="18"/>
        <w:szCs w:val="18"/>
      </w:rPr>
      <w:fldChar w:fldCharType="begin"/>
    </w:r>
    <w:r w:rsidRPr="00613851">
      <w:rPr>
        <w:rStyle w:val="PageNumber"/>
        <w:rFonts w:cs="Calibri"/>
        <w:sz w:val="18"/>
        <w:szCs w:val="18"/>
      </w:rPr>
      <w:instrText xml:space="preserve"> PAGE </w:instrText>
    </w:r>
    <w:r w:rsidRPr="00613851">
      <w:rPr>
        <w:rStyle w:val="PageNumber"/>
        <w:rFonts w:cs="Calibri"/>
        <w:sz w:val="18"/>
        <w:szCs w:val="18"/>
      </w:rPr>
      <w:fldChar w:fldCharType="separate"/>
    </w:r>
    <w:r w:rsidR="008B0F14">
      <w:rPr>
        <w:rStyle w:val="PageNumber"/>
        <w:rFonts w:cs="Calibri"/>
        <w:noProof/>
        <w:sz w:val="18"/>
        <w:szCs w:val="18"/>
      </w:rPr>
      <w:t>2</w:t>
    </w:r>
    <w:r w:rsidRPr="00613851">
      <w:rPr>
        <w:rStyle w:val="PageNumber"/>
        <w:rFonts w:cs="Calibri"/>
        <w:sz w:val="18"/>
        <w:szCs w:val="18"/>
      </w:rPr>
      <w:fldChar w:fldCharType="end"/>
    </w:r>
    <w:r w:rsidRPr="00613851">
      <w:rPr>
        <w:rStyle w:val="PageNumber"/>
        <w:rFonts w:cs="Calibri"/>
        <w:sz w:val="18"/>
        <w:szCs w:val="18"/>
      </w:rPr>
      <w:t xml:space="preserve"> </w:t>
    </w:r>
    <w:r w:rsidR="000E2185" w:rsidRPr="00613851">
      <w:rPr>
        <w:rStyle w:val="PageNumber"/>
        <w:rFonts w:cs="Calibri"/>
        <w:sz w:val="18"/>
        <w:szCs w:val="18"/>
      </w:rPr>
      <w:t>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CF8" w:rsidRPr="00F557FC" w:rsidRDefault="00026CF8">
    <w:pPr>
      <w:pStyle w:val="Header"/>
      <w:rPr>
        <w:iCs/>
        <w:sz w:val="18"/>
        <w:szCs w:val="18"/>
      </w:rPr>
    </w:pPr>
    <w:r>
      <w:tab/>
    </w:r>
    <w:r>
      <w:tab/>
    </w:r>
    <w:r w:rsidR="00F557FC">
      <w:t xml:space="preserve">- </w:t>
    </w:r>
    <w:r w:rsidRPr="00F557FC">
      <w:rPr>
        <w:iCs/>
        <w:sz w:val="18"/>
        <w:szCs w:val="18"/>
      </w:rPr>
      <w:fldChar w:fldCharType="begin"/>
    </w:r>
    <w:r w:rsidRPr="00F557FC">
      <w:rPr>
        <w:iCs/>
        <w:sz w:val="18"/>
        <w:szCs w:val="18"/>
      </w:rPr>
      <w:instrText xml:space="preserve"> PAGE  \* MERGEFORMAT </w:instrText>
    </w:r>
    <w:r w:rsidRPr="00F557FC">
      <w:rPr>
        <w:iCs/>
        <w:sz w:val="18"/>
        <w:szCs w:val="18"/>
      </w:rPr>
      <w:fldChar w:fldCharType="separate"/>
    </w:r>
    <w:r w:rsidR="008B0F14">
      <w:rPr>
        <w:iCs/>
        <w:noProof/>
        <w:sz w:val="18"/>
        <w:szCs w:val="18"/>
      </w:rPr>
      <w:t>3</w:t>
    </w:r>
    <w:r w:rsidRPr="00F557FC">
      <w:rPr>
        <w:iCs/>
        <w:sz w:val="18"/>
        <w:szCs w:val="18"/>
      </w:rPr>
      <w:fldChar w:fldCharType="end"/>
    </w:r>
    <w:r w:rsidR="00F557FC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260D65" w:rsidTr="004F4245">
      <w:trPr>
        <w:jc w:val="center"/>
      </w:trPr>
      <w:tc>
        <w:tcPr>
          <w:tcW w:w="4889" w:type="dxa"/>
        </w:tcPr>
        <w:p w:rsidR="00260D65" w:rsidRDefault="00260D65" w:rsidP="00260D65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2994BE7F" wp14:editId="4A5CE5CD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260D65" w:rsidRDefault="00260D65" w:rsidP="00260D65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68E8D73E" wp14:editId="47964355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26CF8" w:rsidRPr="00260D65" w:rsidRDefault="00026CF8" w:rsidP="00260D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CD0E47"/>
    <w:rsid w:val="00010E30"/>
    <w:rsid w:val="00026CF8"/>
    <w:rsid w:val="00031E64"/>
    <w:rsid w:val="00040DF5"/>
    <w:rsid w:val="00054534"/>
    <w:rsid w:val="000603DE"/>
    <w:rsid w:val="00070258"/>
    <w:rsid w:val="00072B9B"/>
    <w:rsid w:val="00072E16"/>
    <w:rsid w:val="0007323C"/>
    <w:rsid w:val="00086D03"/>
    <w:rsid w:val="000A7051"/>
    <w:rsid w:val="000C03C7"/>
    <w:rsid w:val="000D786F"/>
    <w:rsid w:val="000E2185"/>
    <w:rsid w:val="000E3DEE"/>
    <w:rsid w:val="00103C76"/>
    <w:rsid w:val="0011265F"/>
    <w:rsid w:val="00145AA2"/>
    <w:rsid w:val="0016308F"/>
    <w:rsid w:val="00196710"/>
    <w:rsid w:val="00197324"/>
    <w:rsid w:val="001B1CE8"/>
    <w:rsid w:val="001D7070"/>
    <w:rsid w:val="001F068B"/>
    <w:rsid w:val="001F5A49"/>
    <w:rsid w:val="00200936"/>
    <w:rsid w:val="00201097"/>
    <w:rsid w:val="00201B6E"/>
    <w:rsid w:val="002240B2"/>
    <w:rsid w:val="00235A29"/>
    <w:rsid w:val="00246864"/>
    <w:rsid w:val="00251766"/>
    <w:rsid w:val="00260D65"/>
    <w:rsid w:val="002861E6"/>
    <w:rsid w:val="002A2700"/>
    <w:rsid w:val="002D6688"/>
    <w:rsid w:val="002E1472"/>
    <w:rsid w:val="002F0890"/>
    <w:rsid w:val="003370B8"/>
    <w:rsid w:val="003666FF"/>
    <w:rsid w:val="003741EE"/>
    <w:rsid w:val="003B2BDA"/>
    <w:rsid w:val="003B55EC"/>
    <w:rsid w:val="003C4471"/>
    <w:rsid w:val="003E504F"/>
    <w:rsid w:val="004326DB"/>
    <w:rsid w:val="00433684"/>
    <w:rsid w:val="0043682E"/>
    <w:rsid w:val="004750D3"/>
    <w:rsid w:val="004815EB"/>
    <w:rsid w:val="00496920"/>
    <w:rsid w:val="004B7C9A"/>
    <w:rsid w:val="004E0DC4"/>
    <w:rsid w:val="004E0FB5"/>
    <w:rsid w:val="004E43BB"/>
    <w:rsid w:val="004F178E"/>
    <w:rsid w:val="004F5578"/>
    <w:rsid w:val="004F6466"/>
    <w:rsid w:val="00505309"/>
    <w:rsid w:val="0050789B"/>
    <w:rsid w:val="00515771"/>
    <w:rsid w:val="00542A47"/>
    <w:rsid w:val="00543DF8"/>
    <w:rsid w:val="00546101"/>
    <w:rsid w:val="00553DD7"/>
    <w:rsid w:val="0057469A"/>
    <w:rsid w:val="00580814"/>
    <w:rsid w:val="005A03A3"/>
    <w:rsid w:val="005B214C"/>
    <w:rsid w:val="00602D53"/>
    <w:rsid w:val="00613851"/>
    <w:rsid w:val="00651777"/>
    <w:rsid w:val="00674F4F"/>
    <w:rsid w:val="006B0590"/>
    <w:rsid w:val="006B49DA"/>
    <w:rsid w:val="006C04E0"/>
    <w:rsid w:val="00700636"/>
    <w:rsid w:val="00707216"/>
    <w:rsid w:val="007234B1"/>
    <w:rsid w:val="00730B9A"/>
    <w:rsid w:val="00783681"/>
    <w:rsid w:val="007921A7"/>
    <w:rsid w:val="007A5C27"/>
    <w:rsid w:val="007B2D74"/>
    <w:rsid w:val="007B3DB1"/>
    <w:rsid w:val="007D183E"/>
    <w:rsid w:val="007E304D"/>
    <w:rsid w:val="007E3F13"/>
    <w:rsid w:val="00800012"/>
    <w:rsid w:val="0081513E"/>
    <w:rsid w:val="00823210"/>
    <w:rsid w:val="00840AEB"/>
    <w:rsid w:val="00843445"/>
    <w:rsid w:val="00847D46"/>
    <w:rsid w:val="00854131"/>
    <w:rsid w:val="0085652D"/>
    <w:rsid w:val="0087694B"/>
    <w:rsid w:val="008B0F14"/>
    <w:rsid w:val="008E03C2"/>
    <w:rsid w:val="008F385A"/>
    <w:rsid w:val="008F4F21"/>
    <w:rsid w:val="00904D4A"/>
    <w:rsid w:val="009151BA"/>
    <w:rsid w:val="009277BC"/>
    <w:rsid w:val="00927D57"/>
    <w:rsid w:val="00941D23"/>
    <w:rsid w:val="0095010C"/>
    <w:rsid w:val="00963D9D"/>
    <w:rsid w:val="00976AAD"/>
    <w:rsid w:val="00981B54"/>
    <w:rsid w:val="009842C3"/>
    <w:rsid w:val="009A6BB6"/>
    <w:rsid w:val="009B3F43"/>
    <w:rsid w:val="009C161F"/>
    <w:rsid w:val="009E4AEC"/>
    <w:rsid w:val="009E5BD8"/>
    <w:rsid w:val="009E681E"/>
    <w:rsid w:val="00A34D6F"/>
    <w:rsid w:val="00A41F91"/>
    <w:rsid w:val="00A963DF"/>
    <w:rsid w:val="00AC3896"/>
    <w:rsid w:val="00AE6CFA"/>
    <w:rsid w:val="00AF3325"/>
    <w:rsid w:val="00B34CF9"/>
    <w:rsid w:val="00B67004"/>
    <w:rsid w:val="00B90C45"/>
    <w:rsid w:val="00B933BE"/>
    <w:rsid w:val="00BA03BD"/>
    <w:rsid w:val="00BB4069"/>
    <w:rsid w:val="00BD7E5E"/>
    <w:rsid w:val="00BE6574"/>
    <w:rsid w:val="00C25420"/>
    <w:rsid w:val="00C57E2C"/>
    <w:rsid w:val="00C608B7"/>
    <w:rsid w:val="00C66F24"/>
    <w:rsid w:val="00C764BA"/>
    <w:rsid w:val="00C9291E"/>
    <w:rsid w:val="00CA3F44"/>
    <w:rsid w:val="00CA4E58"/>
    <w:rsid w:val="00CA5FE6"/>
    <w:rsid w:val="00CB3771"/>
    <w:rsid w:val="00CB5153"/>
    <w:rsid w:val="00CC0DA0"/>
    <w:rsid w:val="00CD0E47"/>
    <w:rsid w:val="00CD306F"/>
    <w:rsid w:val="00CF6752"/>
    <w:rsid w:val="00D10BA0"/>
    <w:rsid w:val="00D2339B"/>
    <w:rsid w:val="00D24EB5"/>
    <w:rsid w:val="00D41571"/>
    <w:rsid w:val="00D416A0"/>
    <w:rsid w:val="00D47672"/>
    <w:rsid w:val="00D5123C"/>
    <w:rsid w:val="00D51C9E"/>
    <w:rsid w:val="00D55560"/>
    <w:rsid w:val="00D61C5A"/>
    <w:rsid w:val="00DB3A18"/>
    <w:rsid w:val="00DB4862"/>
    <w:rsid w:val="00DE66A5"/>
    <w:rsid w:val="00DF0A6C"/>
    <w:rsid w:val="00DF2B50"/>
    <w:rsid w:val="00E003F5"/>
    <w:rsid w:val="00E04C86"/>
    <w:rsid w:val="00E14C1B"/>
    <w:rsid w:val="00E20F30"/>
    <w:rsid w:val="00E27BBA"/>
    <w:rsid w:val="00E34CD1"/>
    <w:rsid w:val="00E35E8F"/>
    <w:rsid w:val="00E438E8"/>
    <w:rsid w:val="00E520E2"/>
    <w:rsid w:val="00E64254"/>
    <w:rsid w:val="00EA15B3"/>
    <w:rsid w:val="00EB2358"/>
    <w:rsid w:val="00EB3EB8"/>
    <w:rsid w:val="00F42C8C"/>
    <w:rsid w:val="00F468C5"/>
    <w:rsid w:val="00F52F39"/>
    <w:rsid w:val="00F557FC"/>
    <w:rsid w:val="00F55EAB"/>
    <w:rsid w:val="00F914DD"/>
    <w:rsid w:val="00F938C0"/>
    <w:rsid w:val="00FA2358"/>
    <w:rsid w:val="00FB2592"/>
    <w:rsid w:val="00FB2810"/>
    <w:rsid w:val="00FC2947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efaultImageDpi w14:val="0"/>
  <w15:docId w15:val="{A22A2ABB-EC74-4653-B826-929375CF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8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uiPriority w:val="9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es-ES_tradnl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es-ES_tradnl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val="es-ES_tradnl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val="es-ES_tradnl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val="es-ES_tradnl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val="es-ES_tradnl" w:eastAsia="en-US"/>
    </w:rPr>
  </w:style>
  <w:style w:type="paragraph" w:styleId="TOC8">
    <w:name w:val="toc 8"/>
    <w:basedOn w:val="TOC4"/>
    <w:uiPriority w:val="39"/>
    <w:semiHidden/>
    <w:rsid w:val="004326DB"/>
  </w:style>
  <w:style w:type="paragraph" w:styleId="TOC4">
    <w:name w:val="toc 4"/>
    <w:basedOn w:val="TOC3"/>
    <w:uiPriority w:val="39"/>
    <w:semiHidden/>
    <w:rsid w:val="004326DB"/>
  </w:style>
  <w:style w:type="paragraph" w:styleId="TOC3">
    <w:name w:val="toc 3"/>
    <w:basedOn w:val="TOC2"/>
    <w:uiPriority w:val="39"/>
    <w:semiHidden/>
    <w:rsid w:val="004326DB"/>
  </w:style>
  <w:style w:type="paragraph" w:styleId="TOC2">
    <w:name w:val="toc 2"/>
    <w:basedOn w:val="TOC1"/>
    <w:uiPriority w:val="39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uiPriority w:val="39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uiPriority w:val="39"/>
    <w:semiHidden/>
    <w:rsid w:val="004326DB"/>
  </w:style>
  <w:style w:type="paragraph" w:styleId="TOC6">
    <w:name w:val="toc 6"/>
    <w:basedOn w:val="TOC4"/>
    <w:uiPriority w:val="39"/>
    <w:semiHidden/>
    <w:rsid w:val="004326DB"/>
  </w:style>
  <w:style w:type="paragraph" w:styleId="TOC5">
    <w:name w:val="toc 5"/>
    <w:basedOn w:val="TOC4"/>
    <w:uiPriority w:val="39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2"/>
      <w:szCs w:val="22"/>
      <w:lang w:val="es-ES_tradnl" w:eastAsia="en-US"/>
    </w:r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rPr>
      <w:sz w:val="22"/>
      <w:szCs w:val="22"/>
      <w:lang w:val="es-ES_tradnl" w:eastAsia="en-US"/>
    </w:rPr>
  </w:style>
  <w:style w:type="character" w:styleId="FootnoteReference">
    <w:name w:val="footnote reference"/>
    <w:aliases w:val="Appel note de bas de p,Footnote Reference/,Footnote symbol"/>
    <w:basedOn w:val="DefaultParagraphFont"/>
    <w:rsid w:val="004326DB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Pr>
      <w:lang w:val="es-ES_tradnl" w:eastAsia="en-US"/>
    </w:r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uiPriority w:val="39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link w:val="NormalaftertitleChar"/>
    <w:rsid w:val="004326DB"/>
    <w:pPr>
      <w:spacing w:before="400"/>
    </w:pPr>
  </w:style>
  <w:style w:type="character" w:styleId="PageNumber">
    <w:name w:val="page number"/>
    <w:basedOn w:val="DefaultParagraphFont"/>
    <w:uiPriority w:val="99"/>
    <w:rsid w:val="004326DB"/>
    <w:rPr>
      <w:rFonts w:cs="Times New Roman"/>
    </w:rPr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uiPriority w:val="99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uiPriority w:val="99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uiPriority w:val="99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26D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26D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s-ES_tradnl" w:eastAsia="en-US"/>
    </w:rPr>
  </w:style>
  <w:style w:type="character" w:customStyle="1" w:styleId="href">
    <w:name w:val="href"/>
    <w:basedOn w:val="DefaultParagraphFont"/>
    <w:rsid w:val="004326DB"/>
    <w:rPr>
      <w:rFonts w:cs="Times New Roman"/>
    </w:rPr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uiPriority w:val="99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00012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paragraph" w:customStyle="1" w:styleId="Object">
    <w:name w:val="Object"/>
    <w:basedOn w:val="Normal"/>
    <w:uiPriority w:val="99"/>
    <w:rsid w:val="00D233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val="en-US"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rsid w:val="00CD0E47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D0E47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CD0E4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 w:val="24"/>
      <w:szCs w:val="20"/>
      <w:lang w:val="en-US"/>
    </w:rPr>
  </w:style>
  <w:style w:type="table" w:styleId="TableGrid">
    <w:name w:val="Table Grid"/>
    <w:basedOn w:val="TableNormal"/>
    <w:rsid w:val="00260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_after_title Char"/>
    <w:basedOn w:val="DefaultParagraphFont"/>
    <w:link w:val="Normalaftertitle"/>
    <w:rsid w:val="008F385A"/>
    <w:rPr>
      <w:sz w:val="22"/>
      <w:szCs w:val="22"/>
      <w:lang w:val="es-ES_tradnl" w:eastAsia="en-US"/>
    </w:rPr>
  </w:style>
  <w:style w:type="character" w:customStyle="1" w:styleId="RectitleChar">
    <w:name w:val="Rec_title Char"/>
    <w:link w:val="Rectitle"/>
    <w:uiPriority w:val="99"/>
    <w:rsid w:val="008F385A"/>
    <w:rPr>
      <w:b/>
      <w:sz w:val="28"/>
      <w:szCs w:val="22"/>
      <w:lang w:val="es-ES_tradnl" w:eastAsia="en-US"/>
    </w:rPr>
  </w:style>
  <w:style w:type="character" w:customStyle="1" w:styleId="enumlev1Char">
    <w:name w:val="enumlev1 Char"/>
    <w:link w:val="enumlev1"/>
    <w:locked/>
    <w:rsid w:val="008F385A"/>
    <w:rPr>
      <w:sz w:val="22"/>
      <w:szCs w:val="22"/>
      <w:lang w:val="es-ES_tradnl" w:eastAsia="en-US"/>
    </w:rPr>
  </w:style>
  <w:style w:type="character" w:customStyle="1" w:styleId="hps">
    <w:name w:val="hps"/>
    <w:basedOn w:val="DefaultParagraphFont"/>
    <w:rsid w:val="008F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3-C-0066/en" TargetMode="External"/><Relationship Id="rId13" Type="http://schemas.openxmlformats.org/officeDocument/2006/relationships/hyperlink" Target="http://www.itu.int/md/R12-SG03-C-0076/en" TargetMode="External"/><Relationship Id="rId18" Type="http://schemas.openxmlformats.org/officeDocument/2006/relationships/hyperlink" Target="http://www.itu.int/md/R12-SG03-C-0085/en" TargetMode="External"/><Relationship Id="rId26" Type="http://schemas.openxmlformats.org/officeDocument/2006/relationships/hyperlink" Target="http://www.itu.int/md/R12-SG03-C-0102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2-SG03-C-0095/e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3-C-0074/en" TargetMode="External"/><Relationship Id="rId17" Type="http://schemas.openxmlformats.org/officeDocument/2006/relationships/hyperlink" Target="http://www.itu.int/md/R12-SG03-C-0084/en" TargetMode="External"/><Relationship Id="rId25" Type="http://schemas.openxmlformats.org/officeDocument/2006/relationships/hyperlink" Target="http://www.itu.int/md/R12-SG03-C-0100/en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3-C-0082/en" TargetMode="External"/><Relationship Id="rId20" Type="http://schemas.openxmlformats.org/officeDocument/2006/relationships/hyperlink" Target="http://www.itu.int/md/R12-SG03-C-0093/en" TargetMode="External"/><Relationship Id="rId29" Type="http://schemas.openxmlformats.org/officeDocument/2006/relationships/hyperlink" Target="http://www.itu.int/md/R12-SG03-C-0105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3-C-0073/en" TargetMode="External"/><Relationship Id="rId24" Type="http://schemas.openxmlformats.org/officeDocument/2006/relationships/hyperlink" Target="http://www.itu.int/md/R12-SG03-C-0099/en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SG03-C-0079/en" TargetMode="External"/><Relationship Id="rId23" Type="http://schemas.openxmlformats.org/officeDocument/2006/relationships/hyperlink" Target="http://www.itu.int/md/R12-SG03-C-0098/en" TargetMode="External"/><Relationship Id="rId28" Type="http://schemas.openxmlformats.org/officeDocument/2006/relationships/hyperlink" Target="http://www.itu.int/md/R12-SG03-C-0104/en" TargetMode="External"/><Relationship Id="rId10" Type="http://schemas.openxmlformats.org/officeDocument/2006/relationships/hyperlink" Target="http://www.itu.int/md/R12-SG03-C-0069/en" TargetMode="External"/><Relationship Id="rId19" Type="http://schemas.openxmlformats.org/officeDocument/2006/relationships/hyperlink" Target="http://www.itu.int/md/R12-SG03-C-0088/en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3-C-0067/en" TargetMode="External"/><Relationship Id="rId14" Type="http://schemas.openxmlformats.org/officeDocument/2006/relationships/hyperlink" Target="http://www.itu.int/md/R12-SG03-C-0078/en" TargetMode="External"/><Relationship Id="rId22" Type="http://schemas.openxmlformats.org/officeDocument/2006/relationships/hyperlink" Target="http://www.itu.int/md/R12-SG03-C-0097/en" TargetMode="External"/><Relationship Id="rId27" Type="http://schemas.openxmlformats.org/officeDocument/2006/relationships/hyperlink" Target="http://www.itu.int/md/R12-SG03-C-0103/en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BR%20corresponden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D4FFF-CCAE-423B-AB08-20EF8AA7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 correspondence.dotx</Template>
  <TotalTime>62</TotalTime>
  <Pages>6</Pages>
  <Words>918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7770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Christe-Baldan, Susana</dc:creator>
  <cp:lastModifiedBy>Song, Xiaojing</cp:lastModifiedBy>
  <cp:revision>9</cp:revision>
  <cp:lastPrinted>2015-08-04T06:47:00Z</cp:lastPrinted>
  <dcterms:created xsi:type="dcterms:W3CDTF">2015-07-31T12:08:00Z</dcterms:created>
  <dcterms:modified xsi:type="dcterms:W3CDTF">2015-08-10T08:13:00Z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