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B82D46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477CA">
              <w:rPr>
                <w:rFonts w:eastAsia="SimSun"/>
                <w:b/>
                <w:bCs/>
                <w:szCs w:val="24"/>
                <w:lang w:val="fr-CH"/>
              </w:rPr>
              <w:t>CACE/74</w:t>
            </w:r>
            <w:r>
              <w:rPr>
                <w:rFonts w:eastAsia="SimSun"/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B82D46" w:rsidP="00B82D46">
            <w:pPr>
              <w:spacing w:before="0"/>
              <w:jc w:val="right"/>
              <w:rPr>
                <w:szCs w:val="24"/>
                <w:lang w:val="en-GB"/>
              </w:rPr>
            </w:pPr>
            <w:r w:rsidRPr="004477CA">
              <w:rPr>
                <w:rFonts w:eastAsia="SimSun"/>
                <w:szCs w:val="24"/>
                <w:lang w:eastAsia="zh-CN"/>
              </w:rPr>
              <w:t>2015</w:t>
            </w:r>
            <w:r w:rsidRPr="004477CA"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rFonts w:eastAsia="SimSun"/>
                <w:szCs w:val="24"/>
                <w:lang w:eastAsia="zh-CN"/>
              </w:rPr>
              <w:t>8</w:t>
            </w:r>
            <w:r w:rsidRPr="004477CA"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rFonts w:eastAsia="SimSun"/>
                <w:szCs w:val="24"/>
                <w:lang w:eastAsia="zh-CN"/>
              </w:rPr>
              <w:t>1</w:t>
            </w:r>
            <w:r w:rsidRPr="004477CA">
              <w:rPr>
                <w:rFonts w:eastAsia="SimSun"/>
                <w:szCs w:val="24"/>
                <w:lang w:eastAsia="zh-CN"/>
              </w:rPr>
              <w:t>0</w:t>
            </w:r>
            <w:r w:rsidRPr="004477CA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2D46" w:rsidRPr="004477CA" w:rsidRDefault="00B82D46" w:rsidP="00413D7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477CA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致国际电联各成员国主管部门、无线电通信部门成员和</w:t>
            </w:r>
            <w:r w:rsidR="00413D7E" w:rsidRPr="004477CA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 w:rsidR="00413D7E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413D7E" w:rsidRPr="004477CA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4477CA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4477CA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B82D46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2D46" w:rsidRPr="00334544" w:rsidRDefault="00B82D46" w:rsidP="00B82D46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2D46" w:rsidRPr="00334544" w:rsidRDefault="00B82D46" w:rsidP="00B82D46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82D46" w:rsidRPr="004477CA" w:rsidRDefault="00B82D46" w:rsidP="00B82D46">
            <w:pPr>
              <w:spacing w:before="0" w:line="240" w:lineRule="auto"/>
              <w:rPr>
                <w:rFonts w:eastAsia="SimSun"/>
                <w:b/>
                <w:bCs/>
                <w:lang w:eastAsia="zh-CN"/>
              </w:rPr>
            </w:pPr>
            <w:r w:rsidRPr="004477CA">
              <w:rPr>
                <w:rFonts w:eastAsia="SimSun" w:hint="eastAsia"/>
                <w:b/>
                <w:bCs/>
                <w:lang w:val="fr-FR" w:eastAsia="zh-CN"/>
              </w:rPr>
              <w:t>无线电通信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第</w:t>
            </w:r>
            <w:r>
              <w:rPr>
                <w:rFonts w:eastAsia="SimSun"/>
                <w:b/>
                <w:bCs/>
                <w:lang w:eastAsia="zh-CN"/>
              </w:rPr>
              <w:t>3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研究组（</w:t>
            </w:r>
            <w:r>
              <w:rPr>
                <w:rFonts w:eastAsia="SimSun" w:hint="eastAsia"/>
                <w:b/>
                <w:bCs/>
                <w:lang w:eastAsia="zh-CN"/>
              </w:rPr>
              <w:t>无线电波</w:t>
            </w:r>
            <w:r>
              <w:rPr>
                <w:rFonts w:eastAsia="SimSun"/>
                <w:b/>
                <w:bCs/>
                <w:lang w:eastAsia="zh-CN"/>
              </w:rPr>
              <w:t>传播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）</w:t>
            </w:r>
          </w:p>
          <w:p w:rsidR="00B82D46" w:rsidRPr="004477CA" w:rsidRDefault="00B82D46" w:rsidP="009D22A3">
            <w:pPr>
              <w:pStyle w:val="enumlev1"/>
              <w:rPr>
                <w:rFonts w:eastAsia="SimSun"/>
                <w:b/>
                <w:bCs/>
                <w:lang w:eastAsia="zh-CN"/>
              </w:rPr>
            </w:pPr>
            <w:r w:rsidRPr="00FB2AA8">
              <w:rPr>
                <w:rFonts w:eastAsia="SimSun"/>
                <w:lang w:eastAsia="zh-CN"/>
              </w:rPr>
              <w:t>–</w:t>
            </w:r>
            <w:r w:rsidRPr="004477CA">
              <w:rPr>
                <w:rFonts w:eastAsia="SimSun"/>
                <w:b/>
                <w:bCs/>
                <w:lang w:eastAsia="zh-CN"/>
              </w:rPr>
              <w:tab/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根据</w:t>
            </w:r>
            <w:r w:rsidRPr="004477CA">
              <w:rPr>
                <w:rFonts w:eastAsia="SimSun"/>
                <w:b/>
                <w:bCs/>
                <w:lang w:eastAsia="zh-CN"/>
              </w:rPr>
              <w:t>ITU-R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第</w:t>
            </w:r>
            <w:r w:rsidRPr="004477CA">
              <w:rPr>
                <w:rFonts w:eastAsia="SimSun"/>
                <w:b/>
                <w:bCs/>
                <w:lang w:eastAsia="zh-CN"/>
              </w:rPr>
              <w:t>1-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6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号决议第</w:t>
            </w:r>
            <w:r w:rsidRPr="004477CA">
              <w:rPr>
                <w:rFonts w:eastAsia="SimSun"/>
                <w:b/>
                <w:bCs/>
                <w:lang w:eastAsia="zh-CN"/>
              </w:rPr>
              <w:t>10.3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段（以信函方式同时通过和批准的程序）</w:t>
            </w:r>
            <w:r w:rsidRPr="004477CA">
              <w:rPr>
                <w:rFonts w:eastAsia="SimSun" w:hint="eastAsia"/>
                <w:b/>
                <w:bCs/>
                <w:lang w:val="es-ES_tradnl" w:eastAsia="zh-CN" w:bidi="ar-EG"/>
              </w:rPr>
              <w:t>通过</w:t>
            </w:r>
            <w:r>
              <w:rPr>
                <w:rFonts w:eastAsia="SimSun" w:hint="eastAsia"/>
                <w:b/>
                <w:bCs/>
                <w:lang w:val="es-ES_tradnl" w:eastAsia="zh-CN" w:bidi="ar-EG"/>
              </w:rPr>
              <w:t>22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份</w:t>
            </w:r>
            <w:r w:rsidRPr="004477CA">
              <w:rPr>
                <w:rFonts w:eastAsia="SimSun"/>
                <w:b/>
                <w:bCs/>
                <w:lang w:eastAsia="zh-CN"/>
              </w:rPr>
              <w:t>ITU-R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修订</w:t>
            </w:r>
            <w:r w:rsidR="00640CF5">
              <w:rPr>
                <w:rFonts w:eastAsia="SimSun" w:hint="eastAsia"/>
                <w:b/>
                <w:bCs/>
                <w:lang w:eastAsia="zh-CN"/>
              </w:rPr>
              <w:t>建议书</w:t>
            </w:r>
          </w:p>
          <w:p w:rsidR="00B82D46" w:rsidRPr="00334544" w:rsidRDefault="00B82D46" w:rsidP="00C812C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B2AA8">
              <w:rPr>
                <w:rFonts w:eastAsia="SimSun"/>
                <w:lang w:eastAsia="zh-CN"/>
              </w:rPr>
              <w:t>–</w:t>
            </w:r>
            <w:r w:rsidRPr="004477CA">
              <w:rPr>
                <w:rFonts w:eastAsia="SimSun"/>
                <w:b/>
                <w:bCs/>
                <w:lang w:eastAsia="zh-CN"/>
              </w:rPr>
              <w:tab/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废止</w:t>
            </w:r>
            <w:r>
              <w:rPr>
                <w:rFonts w:eastAsia="SimSun"/>
                <w:b/>
                <w:bCs/>
                <w:lang w:eastAsia="zh-CN"/>
              </w:rPr>
              <w:t>1</w:t>
            </w:r>
            <w:r w:rsidR="00C812C5">
              <w:rPr>
                <w:rFonts w:eastAsia="SimSun" w:hint="eastAsia"/>
                <w:b/>
                <w:bCs/>
                <w:lang w:eastAsia="zh-CN"/>
              </w:rPr>
              <w:t>份</w:t>
            </w:r>
            <w:r w:rsidRPr="004477CA">
              <w:rPr>
                <w:rFonts w:eastAsia="SimSun" w:hint="eastAsia"/>
                <w:b/>
                <w:bCs/>
                <w:lang w:eastAsia="zh-CN"/>
              </w:rPr>
              <w:t>ITU-R</w:t>
            </w:r>
            <w:r w:rsidR="009D22A3">
              <w:rPr>
                <w:rFonts w:eastAsia="SimSun" w:hint="eastAsia"/>
                <w:b/>
                <w:bCs/>
                <w:lang w:eastAsia="zh-CN"/>
              </w:rPr>
              <w:t>建议书</w:t>
            </w:r>
          </w:p>
        </w:tc>
      </w:tr>
      <w:tr w:rsidR="00B82D46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2D46" w:rsidRPr="00334544" w:rsidRDefault="00B82D46" w:rsidP="00B82D4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B82D46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2D46" w:rsidRPr="00334544" w:rsidRDefault="00B82D46" w:rsidP="00B82D46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771FF" w:rsidRPr="00B771FF" w:rsidRDefault="00B771FF" w:rsidP="009D22A3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inorHAnsi" w:hAnsiTheme="minorHAnsi" w:cstheme="majorBidi"/>
          <w:lang w:eastAsia="zh-CN"/>
        </w:rPr>
      </w:pPr>
      <w:r w:rsidRPr="00B771FF">
        <w:rPr>
          <w:rFonts w:asciiTheme="minorHAnsi" w:hAnsiTheme="minorHAnsi" w:cstheme="majorBidi"/>
          <w:lang w:eastAsia="zh-CN"/>
        </w:rPr>
        <w:t>根据</w:t>
      </w:r>
      <w:r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/>
        </w:rPr>
        <w:t>第</w:t>
      </w:r>
      <w:r w:rsidRPr="00B771FF">
        <w:rPr>
          <w:rFonts w:asciiTheme="minorHAnsi" w:hAnsiTheme="minorHAnsi" w:cstheme="majorBidi"/>
          <w:lang w:eastAsia="zh-CN"/>
        </w:rPr>
        <w:t>1-6</w:t>
      </w:r>
      <w:r w:rsidRPr="00B771FF">
        <w:rPr>
          <w:rFonts w:asciiTheme="minorHAnsi" w:hAnsiTheme="minorHAnsi" w:cstheme="majorBidi"/>
          <w:lang w:eastAsia="zh-CN"/>
        </w:rPr>
        <w:t>号决议（第</w:t>
      </w:r>
      <w:r w:rsidRPr="00B771FF">
        <w:rPr>
          <w:rFonts w:asciiTheme="minorHAnsi" w:hAnsiTheme="minorHAnsi" w:cstheme="majorBidi"/>
          <w:lang w:eastAsia="zh-CN"/>
        </w:rPr>
        <w:t>10.3</w:t>
      </w:r>
      <w:r w:rsidRPr="00B771FF">
        <w:rPr>
          <w:rFonts w:asciiTheme="minorHAnsi" w:hAnsiTheme="minorHAnsi" w:cstheme="majorBidi"/>
          <w:lang w:eastAsia="zh-CN"/>
        </w:rPr>
        <w:t>段）规定的程序，通过</w:t>
      </w:r>
      <w:r w:rsidRPr="00B771FF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5</w:t>
      </w:r>
      <w:r w:rsidRPr="00B771FF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 w:hint="eastAsia"/>
          <w:lang w:eastAsia="zh-CN"/>
        </w:rPr>
        <w:t>5</w:t>
      </w:r>
      <w:r w:rsidRPr="00B771FF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29</w:t>
      </w:r>
      <w:r w:rsidRPr="00B771FF">
        <w:rPr>
          <w:rFonts w:asciiTheme="minorHAnsi" w:hAnsiTheme="minorHAnsi" w:cstheme="majorBidi"/>
          <w:lang w:eastAsia="zh-CN"/>
        </w:rPr>
        <w:t>日的第</w:t>
      </w:r>
      <w:r w:rsidRPr="00B771FF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r w:rsidRPr="00B771FF">
        <w:rPr>
          <w:rFonts w:asciiTheme="minorHAnsi" w:hAnsiTheme="minorHAnsi" w:cstheme="majorBidi"/>
          <w:lang w:eastAsia="zh-CN"/>
        </w:rPr>
        <w:t>/</w:t>
      </w:r>
      <w:r>
        <w:rPr>
          <w:rFonts w:asciiTheme="minorHAnsi" w:hAnsiTheme="minorHAnsi" w:cstheme="majorBidi"/>
          <w:lang w:eastAsia="zh-CN"/>
        </w:rPr>
        <w:t>728</w:t>
      </w:r>
      <w:r w:rsidRPr="00B771FF">
        <w:rPr>
          <w:rFonts w:asciiTheme="minorHAnsi" w:hAnsiTheme="minorHAnsi" w:cstheme="majorBidi"/>
          <w:lang w:eastAsia="zh-CN"/>
        </w:rPr>
        <w:t>号行政通函，提交了</w:t>
      </w:r>
      <w:r>
        <w:rPr>
          <w:rFonts w:asciiTheme="minorHAnsi" w:hAnsiTheme="minorHAnsi" w:cstheme="majorBidi" w:hint="eastAsia"/>
          <w:lang w:eastAsia="zh-CN"/>
        </w:rPr>
        <w:t>23</w:t>
      </w:r>
      <w:r w:rsidRPr="00B771FF">
        <w:rPr>
          <w:rFonts w:asciiTheme="minorHAnsi" w:hAnsiTheme="minorHAnsi" w:cstheme="majorBidi"/>
          <w:lang w:eastAsia="zh-CN" w:bidi="ar-EG"/>
        </w:rPr>
        <w:t>份修订建议书草案，</w:t>
      </w:r>
      <w:r w:rsidRPr="00B771FF">
        <w:rPr>
          <w:rFonts w:asciiTheme="minorHAnsi" w:hAnsiTheme="minorHAnsi" w:cstheme="majorBidi"/>
          <w:lang w:val="es-ES_tradnl" w:eastAsia="zh-CN" w:bidi="ar-EG"/>
        </w:rPr>
        <w:t>以便</w:t>
      </w:r>
      <w:r w:rsidRPr="00B771FF">
        <w:rPr>
          <w:rFonts w:asciiTheme="minorHAnsi" w:hAnsiTheme="minorHAnsi" w:cstheme="majorBidi"/>
          <w:lang w:eastAsia="zh-CN"/>
        </w:rPr>
        <w:t>以信函方式</w:t>
      </w:r>
      <w:r w:rsidRPr="00B771FF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B771FF">
        <w:rPr>
          <w:rFonts w:asciiTheme="minorHAnsi" w:hAnsiTheme="minorHAnsi" w:cstheme="majorBidi"/>
          <w:lang w:val="es-ES_tradnl" w:eastAsia="zh-CN" w:bidi="ar-EG"/>
        </w:rPr>
        <w:t>PSAA</w:t>
      </w:r>
      <w:r w:rsidRPr="00B771FF">
        <w:rPr>
          <w:rFonts w:asciiTheme="minorHAnsi" w:hAnsiTheme="minorHAnsi" w:cstheme="majorBidi"/>
          <w:lang w:val="es-ES_tradnl" w:eastAsia="zh-CN" w:bidi="ar-EG"/>
        </w:rPr>
        <w:t>）</w:t>
      </w:r>
      <w:r w:rsidRPr="00B771FF">
        <w:rPr>
          <w:rFonts w:asciiTheme="minorHAnsi" w:hAnsiTheme="minorHAnsi" w:cstheme="majorBidi"/>
          <w:lang w:eastAsia="zh-CN"/>
        </w:rPr>
        <w:t>。另外，研究组建议废止</w:t>
      </w:r>
      <w:r>
        <w:rPr>
          <w:rFonts w:asciiTheme="minorHAnsi" w:hAnsiTheme="minorHAnsi" w:cstheme="majorBidi"/>
          <w:lang w:eastAsia="zh-CN"/>
        </w:rPr>
        <w:t>1</w:t>
      </w:r>
      <w:r w:rsidRPr="00B771FF">
        <w:rPr>
          <w:rFonts w:asciiTheme="minorHAnsi" w:hAnsiTheme="minorHAnsi" w:cstheme="majorBidi"/>
          <w:lang w:eastAsia="zh-CN"/>
        </w:rPr>
        <w:t>份建议书。</w:t>
      </w:r>
    </w:p>
    <w:p w:rsidR="002A5DD7" w:rsidRPr="00C812C5" w:rsidRDefault="009D22A3" w:rsidP="00240B0C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对于</w:t>
      </w:r>
      <w:r>
        <w:rPr>
          <w:rFonts w:asciiTheme="minorHAnsi" w:hAnsiTheme="minorHAnsi" w:cstheme="majorBidi"/>
          <w:lang w:eastAsia="zh-CN"/>
        </w:rPr>
        <w:t>2</w:t>
      </w:r>
      <w:r>
        <w:rPr>
          <w:rFonts w:asciiTheme="minorHAnsi" w:hAnsiTheme="minorHAnsi" w:cstheme="majorBidi" w:hint="eastAsia"/>
          <w:lang w:eastAsia="zh-CN"/>
        </w:rPr>
        <w:t>2</w:t>
      </w:r>
      <w:r>
        <w:rPr>
          <w:rFonts w:asciiTheme="minorHAnsi" w:hAnsiTheme="minorHAnsi" w:cstheme="majorBidi" w:hint="eastAsia"/>
          <w:lang w:eastAsia="zh-CN" w:bidi="ar-EG"/>
        </w:rPr>
        <w:t>份</w:t>
      </w:r>
      <w:r w:rsidR="00C812C5">
        <w:rPr>
          <w:lang w:eastAsia="zh-CN"/>
        </w:rPr>
        <w:t>ITU-R</w:t>
      </w:r>
      <w:r>
        <w:rPr>
          <w:rFonts w:asciiTheme="minorHAnsi" w:hAnsiTheme="minorHAnsi" w:cstheme="majorBidi" w:hint="eastAsia"/>
          <w:lang w:eastAsia="zh-CN" w:bidi="ar-EG"/>
        </w:rPr>
        <w:t>修订建议书</w:t>
      </w:r>
      <w:r w:rsidR="00C812C5">
        <w:rPr>
          <w:rFonts w:asciiTheme="minorHAnsi" w:hAnsiTheme="minorHAnsi" w:cstheme="majorBidi" w:hint="eastAsia"/>
          <w:lang w:eastAsia="zh-CN" w:bidi="ar-EG"/>
        </w:rPr>
        <w:t>草案和</w:t>
      </w:r>
      <w:r w:rsidR="00C812C5" w:rsidRPr="00C812C5">
        <w:rPr>
          <w:rFonts w:asciiTheme="minorHAnsi" w:hAnsiTheme="minorHAnsi" w:cstheme="majorBidi" w:hint="eastAsia"/>
          <w:lang w:eastAsia="zh-CN" w:bidi="ar-EG"/>
        </w:rPr>
        <w:t>废止</w:t>
      </w:r>
      <w:r w:rsidR="00C812C5" w:rsidRPr="00C812C5">
        <w:rPr>
          <w:rFonts w:asciiTheme="minorHAnsi" w:hAnsiTheme="minorHAnsi" w:cstheme="majorBidi"/>
          <w:lang w:eastAsia="zh-CN" w:bidi="ar-EG"/>
        </w:rPr>
        <w:t>1</w:t>
      </w:r>
      <w:r w:rsidR="00C812C5" w:rsidRPr="00C812C5">
        <w:rPr>
          <w:rFonts w:asciiTheme="minorHAnsi" w:hAnsiTheme="minorHAnsi" w:cstheme="majorBidi" w:hint="eastAsia"/>
          <w:lang w:eastAsia="zh-CN" w:bidi="ar-EG"/>
        </w:rPr>
        <w:t>份</w:t>
      </w:r>
      <w:r w:rsidR="00C812C5" w:rsidRPr="00C812C5">
        <w:rPr>
          <w:rFonts w:asciiTheme="minorHAnsi" w:hAnsiTheme="minorHAnsi" w:cstheme="majorBidi"/>
          <w:lang w:eastAsia="zh-CN" w:bidi="ar-EG"/>
        </w:rPr>
        <w:t>ITU-R</w:t>
      </w:r>
      <w:r w:rsidR="00C812C5" w:rsidRPr="00C812C5">
        <w:rPr>
          <w:rFonts w:asciiTheme="minorHAnsi" w:hAnsiTheme="minorHAnsi" w:cstheme="majorBidi" w:hint="eastAsia"/>
          <w:lang w:eastAsia="zh-CN" w:bidi="ar-EG"/>
        </w:rPr>
        <w:t>建议书</w:t>
      </w:r>
      <w:r w:rsidR="00C812C5">
        <w:rPr>
          <w:rFonts w:asciiTheme="minorHAnsi" w:hAnsiTheme="minorHAnsi" w:cstheme="majorBidi" w:hint="eastAsia"/>
          <w:lang w:eastAsia="zh-CN" w:bidi="ar-EG"/>
        </w:rPr>
        <w:t>而言，</w:t>
      </w:r>
      <w:r w:rsidR="00B771FF" w:rsidRPr="00B771FF">
        <w:rPr>
          <w:rFonts w:asciiTheme="minorHAnsi" w:hAnsiTheme="minorHAnsi" w:cstheme="majorBidi"/>
          <w:lang w:eastAsia="zh-CN"/>
        </w:rPr>
        <w:t>有关该程序的条件已于</w:t>
      </w:r>
      <w:r w:rsidR="00C812C5">
        <w:rPr>
          <w:rFonts w:asciiTheme="minorHAnsi" w:hAnsiTheme="minorHAnsi" w:cstheme="majorBidi"/>
          <w:lang w:eastAsia="zh-CN"/>
        </w:rPr>
        <w:t>201</w:t>
      </w:r>
      <w:r w:rsidR="00C812C5">
        <w:rPr>
          <w:rFonts w:asciiTheme="minorHAnsi" w:hAnsiTheme="minorHAnsi" w:cstheme="majorBidi" w:hint="eastAsia"/>
          <w:lang w:eastAsia="zh-CN"/>
        </w:rPr>
        <w:t>5</w:t>
      </w:r>
      <w:r w:rsidR="00B771FF" w:rsidRPr="00B771FF">
        <w:rPr>
          <w:rFonts w:asciiTheme="minorHAnsi" w:hAnsiTheme="minorHAnsi" w:cstheme="majorBidi"/>
          <w:lang w:eastAsia="zh-CN"/>
        </w:rPr>
        <w:t>年</w:t>
      </w:r>
      <w:r w:rsidR="00C812C5">
        <w:rPr>
          <w:rFonts w:asciiTheme="minorHAnsi" w:hAnsiTheme="minorHAnsi" w:cstheme="majorBidi" w:hint="eastAsia"/>
          <w:lang w:eastAsia="zh-CN"/>
        </w:rPr>
        <w:t>7</w:t>
      </w:r>
      <w:r w:rsidR="00B771FF" w:rsidRPr="00B771FF">
        <w:rPr>
          <w:rFonts w:asciiTheme="minorHAnsi" w:hAnsiTheme="minorHAnsi" w:cstheme="majorBidi"/>
          <w:lang w:eastAsia="zh-CN"/>
        </w:rPr>
        <w:t>月</w:t>
      </w:r>
      <w:r w:rsidR="00C812C5">
        <w:rPr>
          <w:rFonts w:asciiTheme="minorHAnsi" w:hAnsiTheme="minorHAnsi" w:cstheme="majorBidi" w:hint="eastAsia"/>
          <w:lang w:eastAsia="zh-CN"/>
        </w:rPr>
        <w:t>29</w:t>
      </w:r>
      <w:r w:rsidR="00B771FF" w:rsidRPr="00B771FF">
        <w:rPr>
          <w:rFonts w:asciiTheme="minorHAnsi" w:hAnsiTheme="minorHAnsi" w:cstheme="majorBidi"/>
          <w:lang w:eastAsia="zh-CN"/>
        </w:rPr>
        <w:t>日得到满足。</w:t>
      </w:r>
      <w:r w:rsidR="00C812C5">
        <w:rPr>
          <w:rFonts w:asciiTheme="minorHAnsi" w:hAnsiTheme="minorHAnsi" w:cstheme="majorBidi" w:hint="eastAsia"/>
          <w:lang w:eastAsia="zh-CN"/>
        </w:rPr>
        <w:t>应该注意的是，由于收到了</w:t>
      </w:r>
      <w:r w:rsidR="00C812C5">
        <w:rPr>
          <w:rFonts w:hint="eastAsia"/>
          <w:lang w:eastAsia="zh-CN"/>
        </w:rPr>
        <w:t>一份</w:t>
      </w:r>
      <w:r w:rsidR="00C812C5">
        <w:rPr>
          <w:rFonts w:asciiTheme="minorHAnsi" w:hAnsiTheme="minorHAnsi" w:cstheme="majorBidi" w:hint="eastAsia"/>
          <w:lang w:eastAsia="zh-CN"/>
        </w:rPr>
        <w:t>反对通过</w:t>
      </w:r>
      <w:r w:rsidR="00C812C5">
        <w:rPr>
          <w:lang w:eastAsia="zh-CN"/>
        </w:rPr>
        <w:t>ITU-R P.834-7</w:t>
      </w:r>
      <w:r w:rsidR="00C812C5">
        <w:rPr>
          <w:rFonts w:hint="eastAsia"/>
          <w:lang w:eastAsia="zh-CN"/>
        </w:rPr>
        <w:t>建议书修订草案的意见，因而该修订草案不能通过。因此，根据</w:t>
      </w:r>
      <w:r w:rsidR="00C812C5">
        <w:rPr>
          <w:lang w:eastAsia="zh-CN"/>
        </w:rPr>
        <w:t>ITU-R 1-6</w:t>
      </w:r>
      <w:r w:rsidR="00C812C5">
        <w:rPr>
          <w:rFonts w:hint="eastAsia"/>
          <w:lang w:eastAsia="zh-CN"/>
        </w:rPr>
        <w:t>号决议</w:t>
      </w:r>
      <w:r w:rsidR="00C812C5">
        <w:rPr>
          <w:rFonts w:asciiTheme="minorHAnsi" w:hAnsiTheme="minorHAnsi" w:cstheme="majorBidi" w:hint="eastAsia"/>
          <w:lang w:eastAsia="zh-CN"/>
        </w:rPr>
        <w:t>第</w:t>
      </w:r>
      <w:r w:rsidR="00C812C5">
        <w:rPr>
          <w:lang w:eastAsia="zh-CN"/>
        </w:rPr>
        <w:t>10.2.1.2b)</w:t>
      </w:r>
      <w:r w:rsidR="00C812C5">
        <w:rPr>
          <w:rFonts w:asciiTheme="minorHAnsi" w:hAnsiTheme="minorHAnsi" w:cstheme="majorBidi" w:hint="eastAsia"/>
          <w:lang w:eastAsia="zh-CN"/>
        </w:rPr>
        <w:t>款第一小节，</w:t>
      </w:r>
      <w:r w:rsidR="00C812C5">
        <w:rPr>
          <w:lang w:eastAsia="zh-CN"/>
        </w:rPr>
        <w:t>ITU-R P.834-7</w:t>
      </w:r>
      <w:r w:rsidR="00C812C5">
        <w:rPr>
          <w:rFonts w:asciiTheme="minorHAnsi" w:hAnsiTheme="minorHAnsi" w:cstheme="majorBidi" w:hint="eastAsia"/>
          <w:lang w:eastAsia="zh-CN" w:bidi="ar-EG"/>
        </w:rPr>
        <w:t>建议书修订草案以及反对理由将提交</w:t>
      </w:r>
      <w:r w:rsidR="00C812C5">
        <w:rPr>
          <w:lang w:eastAsia="zh-CN"/>
        </w:rPr>
        <w:t>2015</w:t>
      </w:r>
      <w:r w:rsidR="00C812C5">
        <w:rPr>
          <w:rFonts w:hint="eastAsia"/>
          <w:lang w:eastAsia="zh-CN"/>
        </w:rPr>
        <w:t>年</w:t>
      </w:r>
      <w:r w:rsidR="00C812C5">
        <w:rPr>
          <w:rFonts w:asciiTheme="minorHAnsi" w:hAnsiTheme="minorHAnsi" w:cstheme="majorBidi" w:hint="eastAsia"/>
          <w:lang w:eastAsia="zh-CN" w:bidi="ar-EG"/>
        </w:rPr>
        <w:t>无线电通信全会审议。</w:t>
      </w:r>
    </w:p>
    <w:p w:rsidR="00805B2C" w:rsidRDefault="00805B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br w:type="page"/>
      </w:r>
    </w:p>
    <w:p w:rsidR="00D631CE" w:rsidRPr="00334544" w:rsidRDefault="00805B2C" w:rsidP="00413D7E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已经批准的建议书将由国际电联公布出版。本通函附件</w:t>
      </w:r>
      <w:r w:rsidRPr="00FA1A3D">
        <w:rPr>
          <w:rFonts w:asciiTheme="majorBidi" w:hAnsiTheme="majorBidi" w:cstheme="majorBidi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0" w:name="StartTyping_E"/>
      <w:bookmarkEnd w:id="0"/>
      <w:r w:rsidRPr="00FA1A3D">
        <w:rPr>
          <w:rFonts w:asciiTheme="majorBidi" w:hAnsiTheme="majorBidi" w:cstheme="majorBidi"/>
          <w:lang w:eastAsia="zh-CN"/>
        </w:rPr>
        <w:t>附件</w:t>
      </w:r>
      <w:r w:rsidRPr="005026EF">
        <w:rPr>
          <w:rFonts w:asciiTheme="minorHAnsi" w:hAnsiTheme="minorHAnsi" w:cstheme="majorBidi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提供了废</w:t>
      </w:r>
      <w:r>
        <w:rPr>
          <w:rFonts w:asciiTheme="majorBidi" w:hAnsiTheme="majorBidi" w:cstheme="majorBidi" w:hint="eastAsia"/>
          <w:lang w:eastAsia="zh-CN"/>
        </w:rPr>
        <w:t>止的</w:t>
      </w:r>
      <w:r w:rsidRPr="00FA1A3D">
        <w:rPr>
          <w:rFonts w:asciiTheme="majorBidi" w:hAnsiTheme="majorBidi" w:cstheme="majorBidi"/>
          <w:lang w:eastAsia="zh-CN"/>
        </w:rPr>
        <w:t>建议书。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805B2C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805B2C" w:rsidRPr="004477CA" w:rsidRDefault="00805B2C" w:rsidP="00805B2C">
      <w:pPr>
        <w:spacing w:before="1920" w:line="240" w:lineRule="auto"/>
        <w:rPr>
          <w:rFonts w:eastAsia="SimSun"/>
          <w:lang w:eastAsia="zh-CN"/>
        </w:rPr>
      </w:pPr>
      <w:r w:rsidRPr="004477CA">
        <w:rPr>
          <w:rFonts w:eastAsia="SimSun" w:hint="eastAsia"/>
          <w:b/>
          <w:bCs/>
          <w:lang w:eastAsia="zh-CN"/>
        </w:rPr>
        <w:t>附件</w:t>
      </w:r>
      <w:r w:rsidRPr="004477CA">
        <w:rPr>
          <w:rFonts w:eastAsia="SimSun" w:hint="eastAsia"/>
          <w:lang w:eastAsia="zh-CN"/>
        </w:rPr>
        <w:t>：</w:t>
      </w:r>
      <w:r>
        <w:rPr>
          <w:rFonts w:eastAsia="SimSun"/>
          <w:lang w:eastAsia="zh-CN"/>
        </w:rPr>
        <w:t>2</w:t>
      </w:r>
      <w:r w:rsidRPr="004477CA">
        <w:rPr>
          <w:rFonts w:eastAsia="SimSun" w:hint="eastAsia"/>
          <w:lang w:eastAsia="zh-CN"/>
        </w:rPr>
        <w:t>件</w:t>
      </w:r>
    </w:p>
    <w:p w:rsidR="00805B2C" w:rsidRPr="004477CA" w:rsidRDefault="00805B2C" w:rsidP="00805B2C">
      <w:pPr>
        <w:tabs>
          <w:tab w:val="left" w:pos="6237"/>
        </w:tabs>
        <w:spacing w:before="3600"/>
        <w:rPr>
          <w:rFonts w:eastAsia="SimSun"/>
          <w:sz w:val="18"/>
          <w:szCs w:val="18"/>
          <w:lang w:eastAsia="zh-CN"/>
        </w:rPr>
      </w:pPr>
      <w:r w:rsidRPr="0057293A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4477CA">
        <w:rPr>
          <w:rFonts w:eastAsia="SimSun" w:hint="eastAsia"/>
          <w:sz w:val="18"/>
          <w:szCs w:val="18"/>
          <w:lang w:eastAsia="zh-CN"/>
        </w:rPr>
        <w:t>：</w:t>
      </w:r>
    </w:p>
    <w:p w:rsidR="00805B2C" w:rsidRPr="004477CA" w:rsidRDefault="00805B2C" w:rsidP="001D30C9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国际电联成员国各主管部门和参与无线电通信第</w:t>
      </w:r>
      <w:r w:rsidR="001D30C9">
        <w:rPr>
          <w:rFonts w:eastAsia="SimSun"/>
          <w:sz w:val="18"/>
          <w:szCs w:val="18"/>
          <w:lang w:eastAsia="zh-CN"/>
        </w:rPr>
        <w:t>3</w:t>
      </w:r>
      <w:r w:rsidRPr="004477CA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805B2C" w:rsidRPr="004477CA" w:rsidRDefault="00805B2C" w:rsidP="00805B2C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参加无线电通信第</w:t>
      </w:r>
      <w:r>
        <w:rPr>
          <w:rFonts w:eastAsia="SimSun"/>
          <w:sz w:val="18"/>
          <w:szCs w:val="18"/>
          <w:lang w:eastAsia="zh-CN"/>
        </w:rPr>
        <w:t>3</w:t>
      </w:r>
      <w:r w:rsidRPr="004477CA">
        <w:rPr>
          <w:rFonts w:eastAsia="SimSun" w:hint="eastAsia"/>
          <w:sz w:val="18"/>
          <w:szCs w:val="18"/>
          <w:lang w:eastAsia="zh-CN"/>
        </w:rPr>
        <w:t>研究组工作的</w:t>
      </w:r>
      <w:r w:rsidRPr="004477CA">
        <w:rPr>
          <w:rFonts w:eastAsia="SimSun"/>
          <w:sz w:val="18"/>
          <w:szCs w:val="18"/>
          <w:lang w:eastAsia="zh-CN"/>
        </w:rPr>
        <w:t>ITU-R</w:t>
      </w:r>
      <w:r w:rsidRPr="004477CA">
        <w:rPr>
          <w:rFonts w:eastAsia="SimSun" w:hint="eastAsia"/>
          <w:sz w:val="18"/>
          <w:szCs w:val="18"/>
          <w:lang w:eastAsia="zh-CN"/>
        </w:rPr>
        <w:t>部门准成员</w:t>
      </w:r>
    </w:p>
    <w:p w:rsidR="00805B2C" w:rsidRPr="004477CA" w:rsidRDefault="00805B2C" w:rsidP="00805B2C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无线电通信研究组和规则</w:t>
      </w:r>
      <w:r w:rsidRPr="004477CA">
        <w:rPr>
          <w:rFonts w:eastAsia="SimSun"/>
          <w:sz w:val="18"/>
          <w:szCs w:val="18"/>
          <w:lang w:eastAsia="zh-CN"/>
        </w:rPr>
        <w:t>/</w:t>
      </w:r>
      <w:r w:rsidRPr="004477CA">
        <w:rPr>
          <w:rFonts w:eastAsia="SimSun" w:hint="eastAsia"/>
          <w:sz w:val="18"/>
          <w:szCs w:val="18"/>
          <w:lang w:eastAsia="zh-CN"/>
        </w:rPr>
        <w:t>程序问题特别委员会的正副主席</w:t>
      </w:r>
    </w:p>
    <w:p w:rsidR="00805B2C" w:rsidRPr="004477CA" w:rsidRDefault="00805B2C" w:rsidP="00805B2C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805B2C" w:rsidRPr="004477CA" w:rsidRDefault="00805B2C" w:rsidP="00805B2C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805B2C" w:rsidRPr="004477CA" w:rsidRDefault="00805B2C" w:rsidP="00805B2C">
      <w:pPr>
        <w:tabs>
          <w:tab w:val="left" w:pos="567"/>
          <w:tab w:val="left" w:pos="6237"/>
        </w:tabs>
        <w:spacing w:before="0"/>
        <w:ind w:left="567" w:hanging="567"/>
        <w:rPr>
          <w:rFonts w:eastAsia="SimSun"/>
          <w:sz w:val="18"/>
          <w:szCs w:val="18"/>
          <w:lang w:eastAsia="zh-CN"/>
        </w:rPr>
      </w:pPr>
      <w:r w:rsidRPr="004477CA">
        <w:rPr>
          <w:rFonts w:eastAsia="SimSun"/>
          <w:sz w:val="18"/>
          <w:szCs w:val="18"/>
          <w:lang w:eastAsia="zh-CN"/>
        </w:rPr>
        <w:t>–</w:t>
      </w:r>
      <w:r w:rsidRPr="004477CA">
        <w:rPr>
          <w:rFonts w:eastAsia="SimSun"/>
          <w:sz w:val="18"/>
          <w:szCs w:val="18"/>
          <w:lang w:eastAsia="zh-CN"/>
        </w:rPr>
        <w:tab/>
      </w:r>
      <w:r w:rsidRPr="004477CA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805B2C" w:rsidRDefault="00805B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C03AFD" w:rsidRPr="00262415" w:rsidRDefault="00C03AFD" w:rsidP="00B44B58">
      <w:pPr>
        <w:pStyle w:val="AnnexNoTitle"/>
        <w:spacing w:line="240" w:lineRule="auto"/>
        <w:rPr>
          <w:sz w:val="28"/>
          <w:szCs w:val="28"/>
          <w:lang w:eastAsia="zh-CN"/>
        </w:rPr>
      </w:pPr>
      <w:r w:rsidRPr="00262415">
        <w:rPr>
          <w:rFonts w:hint="eastAsia"/>
          <w:sz w:val="28"/>
          <w:szCs w:val="28"/>
          <w:lang w:eastAsia="zh-CN"/>
        </w:rPr>
        <w:lastRenderedPageBreak/>
        <w:t>附件</w:t>
      </w:r>
      <w:r w:rsidRPr="00262415">
        <w:rPr>
          <w:rFonts w:hint="eastAsia"/>
          <w:sz w:val="28"/>
          <w:szCs w:val="28"/>
          <w:lang w:eastAsia="zh-CN"/>
        </w:rPr>
        <w:t>1</w:t>
      </w:r>
      <w:r w:rsidRPr="00262415">
        <w:rPr>
          <w:sz w:val="28"/>
          <w:szCs w:val="28"/>
          <w:lang w:eastAsia="zh-CN"/>
        </w:rPr>
        <w:br/>
      </w:r>
      <w:r w:rsidRPr="00262415">
        <w:rPr>
          <w:rFonts w:hint="eastAsia"/>
          <w:sz w:val="28"/>
          <w:szCs w:val="28"/>
          <w:lang w:eastAsia="zh-CN"/>
        </w:rPr>
        <w:br/>
      </w:r>
      <w:r w:rsidR="00060715" w:rsidRPr="00060715">
        <w:rPr>
          <w:rFonts w:hint="eastAsia"/>
          <w:sz w:val="28"/>
          <w:szCs w:val="28"/>
          <w:lang w:eastAsia="zh-CN"/>
        </w:rPr>
        <w:t>获得批准</w:t>
      </w:r>
      <w:r w:rsidR="00B44B58" w:rsidRPr="00262415">
        <w:rPr>
          <w:rFonts w:hint="eastAsia"/>
          <w:sz w:val="28"/>
          <w:szCs w:val="28"/>
          <w:lang w:eastAsia="zh-CN"/>
        </w:rPr>
        <w:t>的</w:t>
      </w:r>
      <w:r w:rsidR="00B44B58" w:rsidRPr="00B44B58">
        <w:rPr>
          <w:sz w:val="28"/>
          <w:szCs w:val="28"/>
          <w:lang w:eastAsia="zh-CN"/>
        </w:rPr>
        <w:t>ITU-R</w:t>
      </w:r>
      <w:r w:rsidRPr="00262415">
        <w:rPr>
          <w:rFonts w:hint="eastAsia"/>
          <w:sz w:val="28"/>
          <w:szCs w:val="28"/>
          <w:lang w:eastAsia="zh-CN"/>
        </w:rPr>
        <w:t>建议书标题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P.1321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5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8" w:history="1">
        <w:r w:rsidR="0057293A" w:rsidRPr="00DB4862">
          <w:rPr>
            <w:rStyle w:val="Hyperlink"/>
            <w:szCs w:val="24"/>
          </w:rPr>
          <w:t>3/66(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AB3F8C" w:rsidRDefault="00C03AFD" w:rsidP="00C03AFD">
      <w:pPr>
        <w:pStyle w:val="Rectitle"/>
        <w:rPr>
          <w:bCs/>
          <w:szCs w:val="28"/>
          <w:lang w:eastAsia="zh-CN"/>
        </w:rPr>
      </w:pPr>
      <w:bookmarkStart w:id="1" w:name="OLE_LINK3"/>
      <w:bookmarkStart w:id="2" w:name="OLE_LINK4"/>
      <w:r w:rsidRPr="00712C24">
        <w:rPr>
          <w:lang w:eastAsia="zh-CN"/>
        </w:rPr>
        <w:t>影响在中低频</w:t>
      </w:r>
      <w:r>
        <w:rPr>
          <w:lang w:eastAsia="zh-CN"/>
        </w:rPr>
        <w:t>频带</w:t>
      </w:r>
      <w:r w:rsidRPr="00712C24">
        <w:rPr>
          <w:lang w:eastAsia="zh-CN"/>
        </w:rPr>
        <w:t>内使用数字调制技术的</w:t>
      </w:r>
      <w:r>
        <w:rPr>
          <w:rFonts w:hint="eastAsia"/>
          <w:lang w:eastAsia="zh-CN"/>
        </w:rPr>
        <w:br/>
      </w:r>
      <w:r w:rsidRPr="00712C24">
        <w:rPr>
          <w:lang w:eastAsia="zh-CN"/>
        </w:rPr>
        <w:t>系统的传播因素</w:t>
      </w:r>
      <w:bookmarkEnd w:id="1"/>
      <w:bookmarkEnd w:id="2"/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P.533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>
        <w:rPr>
          <w:rFonts w:asciiTheme="minorHAnsi" w:hAnsiTheme="minorHAnsi" w:cstheme="minorHAnsi"/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9" w:history="1">
        <w:r w:rsidR="0057293A" w:rsidRPr="00DB4862">
          <w:rPr>
            <w:rStyle w:val="Hyperlink"/>
            <w:szCs w:val="24"/>
          </w:rPr>
          <w:t>3/67(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FE1472" w:rsidRDefault="00C03AFD">
      <w:pPr>
        <w:pStyle w:val="Rectitle"/>
        <w:rPr>
          <w:lang w:eastAsia="zh-CN"/>
        </w:rPr>
        <w:pPrChange w:id="3" w:author="Mostyn-Jones, Elizabeth" w:date="2015-05-12T14:37:00Z">
          <w:pPr/>
        </w:pPrChange>
      </w:pPr>
      <w:r>
        <w:rPr>
          <w:rFonts w:hint="eastAsia"/>
          <w:lang w:eastAsia="zh-CN"/>
        </w:rPr>
        <w:t>高</w:t>
      </w:r>
      <w:r>
        <w:rPr>
          <w:lang w:eastAsia="zh-CN"/>
        </w:rPr>
        <w:t>频</w:t>
      </w:r>
      <w:r>
        <w:rPr>
          <w:rFonts w:hint="eastAsia"/>
          <w:lang w:eastAsia="zh-CN"/>
        </w:rPr>
        <w:t>（</w:t>
      </w:r>
      <w:r w:rsidRPr="002138F6">
        <w:rPr>
          <w:lang w:eastAsia="zh-CN"/>
        </w:rPr>
        <w:t>HF</w:t>
      </w:r>
      <w:r>
        <w:rPr>
          <w:rFonts w:hint="eastAsia"/>
          <w:lang w:eastAsia="zh-CN"/>
        </w:rPr>
        <w:t>）</w:t>
      </w:r>
      <w:r w:rsidRPr="002138F6">
        <w:rPr>
          <w:lang w:eastAsia="zh-CN"/>
        </w:rPr>
        <w:t>电路性能的预测方法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P.372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>
        <w:rPr>
          <w:rFonts w:asciiTheme="minorHAnsi" w:hAnsiTheme="minorHAnsi" w:cstheme="minorHAnsi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0" w:history="1">
        <w:r w:rsidR="0057293A" w:rsidRPr="00DB4862">
          <w:rPr>
            <w:rStyle w:val="Hyperlink"/>
            <w:szCs w:val="24"/>
          </w:rPr>
          <w:t>3/69(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FE1472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无线电噪声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P.1511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1" w:history="1">
        <w:r w:rsidR="0057293A" w:rsidRPr="00DB4862">
          <w:rPr>
            <w:rStyle w:val="Hyperlink"/>
            <w:szCs w:val="24"/>
          </w:rPr>
          <w:t>3/73(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地对空传播建模地形学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P.1057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2" w:history="1">
        <w:r w:rsidR="0057293A" w:rsidRPr="00DB4862">
          <w:rPr>
            <w:rStyle w:val="Hyperlink"/>
            <w:szCs w:val="24"/>
          </w:rPr>
          <w:t>3/74(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与无线电波传播建模相关的概率分布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P.678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3" w:history="1">
        <w:r w:rsidR="0057293A" w:rsidRPr="00DB4862">
          <w:rPr>
            <w:rStyle w:val="Hyperlink"/>
            <w:szCs w:val="24"/>
          </w:rPr>
          <w:t>3/76(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>
      <w:pPr>
        <w:pStyle w:val="Rectitle"/>
        <w:rPr>
          <w:lang w:eastAsia="zh-CN"/>
        </w:rPr>
        <w:pPrChange w:id="4" w:author="Mostyn-Jones, Elizabeth" w:date="2015-05-13T09:30:00Z">
          <w:pPr/>
        </w:pPrChange>
      </w:pPr>
      <w:r w:rsidRPr="00B91247">
        <w:rPr>
          <w:rFonts w:hint="eastAsia"/>
          <w:lang w:eastAsia="zh-CN"/>
        </w:rPr>
        <w:t>对传播现象可变性的特征描述和与传播余量相关的风险评估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P.1812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4" w:history="1">
        <w:r w:rsidR="0057293A" w:rsidRPr="00DB4862">
          <w:rPr>
            <w:rStyle w:val="Hyperlink"/>
            <w:szCs w:val="24"/>
          </w:rPr>
          <w:t>3/78(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>
      <w:pPr>
        <w:pStyle w:val="Rectitle"/>
        <w:rPr>
          <w:lang w:eastAsia="zh-CN"/>
        </w:rPr>
        <w:pPrChange w:id="5" w:author="Mostyn-Jones, Elizabeth" w:date="2015-05-13T09:36:00Z">
          <w:pPr/>
        </w:pPrChange>
      </w:pPr>
      <w:r>
        <w:rPr>
          <w:lang w:eastAsia="zh-CN"/>
        </w:rPr>
        <w:t>VHF</w:t>
      </w:r>
      <w:r w:rsidRPr="00951D23"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 w:rsidRPr="00951D23">
        <w:rPr>
          <w:rFonts w:hint="eastAsia"/>
          <w:lang w:eastAsia="zh-CN"/>
        </w:rPr>
        <w:t>波段中有关点对面地面业务的</w:t>
      </w:r>
      <w:r>
        <w:rPr>
          <w:lang w:eastAsia="zh-CN"/>
        </w:rPr>
        <w:br/>
      </w:r>
      <w:r w:rsidRPr="00951D23">
        <w:rPr>
          <w:rFonts w:hint="eastAsia"/>
          <w:lang w:eastAsia="zh-CN"/>
        </w:rPr>
        <w:t>一种路径特定的传播预测方法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P.1406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5" w:history="1">
        <w:r w:rsidR="0057293A" w:rsidRPr="00DB4862">
          <w:rPr>
            <w:rStyle w:val="Hyperlink"/>
            <w:szCs w:val="24"/>
          </w:rPr>
          <w:t>3/79(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与</w:t>
      </w:r>
      <w:r w:rsidRPr="00303354"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 w:rsidRPr="00303354">
        <w:rPr>
          <w:lang w:eastAsia="zh-CN"/>
        </w:rPr>
        <w:t>UHF</w:t>
      </w:r>
      <w:r>
        <w:rPr>
          <w:rFonts w:hint="eastAsia"/>
          <w:lang w:eastAsia="zh-CN"/>
        </w:rPr>
        <w:t>频段内地面陆地移动和</w:t>
      </w:r>
      <w:r>
        <w:rPr>
          <w:lang w:eastAsia="zh-CN"/>
        </w:rPr>
        <w:br/>
      </w:r>
      <w:r>
        <w:rPr>
          <w:rFonts w:hint="eastAsia"/>
          <w:lang w:eastAsia="zh-CN"/>
        </w:rPr>
        <w:t>广播业务相关的传播效应</w:t>
      </w:r>
    </w:p>
    <w:p w:rsidR="00C03AFD" w:rsidRPr="00AB3F8C" w:rsidRDefault="00C03AFD" w:rsidP="00C03AFD">
      <w:pPr>
        <w:spacing w:line="240" w:lineRule="auto"/>
        <w:ind w:firstLineChars="200" w:firstLine="480"/>
        <w:rPr>
          <w:szCs w:val="24"/>
          <w:lang w:eastAsia="zh-CN"/>
        </w:rPr>
      </w:pP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P.1816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>
        <w:rPr>
          <w:rFonts w:asciiTheme="minorHAnsi" w:hAnsiTheme="minorHAnsi" w:cstheme="minorHAnsi"/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6" w:history="1">
        <w:r w:rsidR="0057293A" w:rsidRPr="00DB4862">
          <w:rPr>
            <w:rStyle w:val="Hyperlink"/>
            <w:szCs w:val="24"/>
          </w:rPr>
          <w:t>3/82(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951D23" w:rsidRDefault="00C03AFD" w:rsidP="0007164B">
      <w:pPr>
        <w:pStyle w:val="Rectitle"/>
        <w:rPr>
          <w:lang w:eastAsia="zh-CN"/>
        </w:rPr>
      </w:pPr>
      <w:r w:rsidRPr="00951D23">
        <w:rPr>
          <w:lang w:eastAsia="zh-CN"/>
        </w:rPr>
        <w:t>使用</w:t>
      </w:r>
      <w:r w:rsidRPr="00951D23">
        <w:rPr>
          <w:lang w:eastAsia="zh-CN"/>
        </w:rPr>
        <w:t>UHF</w:t>
      </w:r>
      <w:r w:rsidRPr="00951D23">
        <w:rPr>
          <w:lang w:eastAsia="zh-CN"/>
        </w:rPr>
        <w:t>和</w:t>
      </w:r>
      <w:r w:rsidRPr="00951D23">
        <w:rPr>
          <w:lang w:eastAsia="zh-CN"/>
        </w:rPr>
        <w:t>SHF</w:t>
      </w:r>
      <w:r w:rsidRPr="00951D23">
        <w:rPr>
          <w:lang w:eastAsia="zh-CN"/>
        </w:rPr>
        <w:t>频段的宽带陆地</w:t>
      </w:r>
      <w:r w:rsidRPr="00951D23">
        <w:rPr>
          <w:rFonts w:hint="eastAsia"/>
          <w:lang w:eastAsia="zh-CN"/>
        </w:rPr>
        <w:br/>
      </w:r>
      <w:r w:rsidRPr="00951D23">
        <w:rPr>
          <w:lang w:eastAsia="zh-CN"/>
        </w:rPr>
        <w:t>移动业务的时间预测和空间资料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P.1238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8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7" w:history="1">
        <w:r w:rsidR="0057293A" w:rsidRPr="00DB4862">
          <w:rPr>
            <w:rStyle w:val="Hyperlink"/>
            <w:szCs w:val="24"/>
          </w:rPr>
          <w:t>3/84(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>
      <w:pPr>
        <w:pStyle w:val="Rectitle"/>
        <w:rPr>
          <w:lang w:eastAsia="zh-CN"/>
        </w:rPr>
        <w:pPrChange w:id="6" w:author="Mostyn-Jones, Elizabeth" w:date="2015-05-13T13:11:00Z">
          <w:pPr/>
        </w:pPrChange>
      </w:pPr>
      <w:bookmarkStart w:id="7" w:name="OLE_LINK5"/>
      <w:r w:rsidRPr="00F50787">
        <w:rPr>
          <w:lang w:eastAsia="zh-CN"/>
        </w:rPr>
        <w:t>用于规划频率范围在</w:t>
      </w:r>
      <w:r w:rsidRPr="00F50787">
        <w:rPr>
          <w:lang w:eastAsia="zh-CN"/>
        </w:rPr>
        <w:t>900 MHz</w:t>
      </w:r>
      <w:r w:rsidRPr="00F50787">
        <w:rPr>
          <w:lang w:eastAsia="zh-CN"/>
        </w:rPr>
        <w:t>到</w:t>
      </w:r>
      <w:r w:rsidRPr="00F50787">
        <w:rPr>
          <w:lang w:eastAsia="zh-CN"/>
        </w:rPr>
        <w:t>100 GHz</w:t>
      </w:r>
      <w:r w:rsidRPr="00F50787">
        <w:rPr>
          <w:lang w:eastAsia="zh-CN"/>
        </w:rPr>
        <w:t>内的室内无线电</w:t>
      </w:r>
      <w:r w:rsidRPr="00F50787">
        <w:rPr>
          <w:lang w:eastAsia="zh-CN"/>
        </w:rPr>
        <w:br/>
      </w:r>
      <w:r w:rsidRPr="00F50787">
        <w:rPr>
          <w:lang w:eastAsia="zh-CN"/>
        </w:rPr>
        <w:t>通信系统和无线局域网的传播数据和预测方法</w:t>
      </w:r>
      <w:bookmarkEnd w:id="7"/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P.1411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8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>
        <w:rPr>
          <w:rFonts w:asciiTheme="minorHAnsi" w:hAnsiTheme="minorHAnsi" w:cstheme="minorHAnsi"/>
          <w:szCs w:val="24"/>
          <w:lang w:eastAsia="zh-CN"/>
        </w:rPr>
        <w:tab/>
      </w:r>
      <w:hyperlink r:id="rId18" w:history="1">
        <w:r w:rsidR="0057293A" w:rsidRPr="00DB4862">
          <w:rPr>
            <w:rStyle w:val="Hyperlink"/>
            <w:szCs w:val="24"/>
          </w:rPr>
          <w:t>3/85(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C03AFD">
      <w:pPr>
        <w:pStyle w:val="Rectitle"/>
        <w:rPr>
          <w:lang w:eastAsia="zh-CN"/>
        </w:rPr>
      </w:pPr>
      <w:r w:rsidRPr="00966E25">
        <w:rPr>
          <w:lang w:eastAsia="zh-CN"/>
        </w:rPr>
        <w:t>300 MHz</w:t>
      </w:r>
      <w:r w:rsidRPr="00966E25">
        <w:rPr>
          <w:rFonts w:hint="eastAsia"/>
          <w:lang w:eastAsia="zh-CN"/>
        </w:rPr>
        <w:t>至</w:t>
      </w:r>
      <w:r w:rsidRPr="00966E25">
        <w:rPr>
          <w:lang w:eastAsia="zh-CN"/>
        </w:rPr>
        <w:t>100 GHz</w:t>
      </w:r>
      <w:r w:rsidRPr="00966E25">
        <w:rPr>
          <w:rFonts w:hint="eastAsia"/>
          <w:lang w:eastAsia="zh-CN"/>
        </w:rPr>
        <w:t>频率范围内的短距离室外无线电</w:t>
      </w:r>
      <w:r>
        <w:rPr>
          <w:lang w:eastAsia="zh-CN"/>
        </w:rPr>
        <w:br/>
      </w:r>
      <w:r w:rsidRPr="00966E25">
        <w:rPr>
          <w:rFonts w:hint="eastAsia"/>
          <w:lang w:eastAsia="zh-CN"/>
        </w:rPr>
        <w:t>通信系统和无线本地网规划所用的</w:t>
      </w:r>
      <w:r>
        <w:rPr>
          <w:lang w:eastAsia="zh-CN"/>
        </w:rPr>
        <w:br/>
      </w:r>
      <w:r w:rsidRPr="00966E25">
        <w:rPr>
          <w:rFonts w:hint="eastAsia"/>
          <w:lang w:eastAsia="zh-CN"/>
        </w:rPr>
        <w:t>传播数据和预测方法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P.453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19" w:history="1">
        <w:r w:rsidR="0057293A" w:rsidRPr="00DB4862">
          <w:rPr>
            <w:rStyle w:val="Hyperlink"/>
            <w:szCs w:val="24"/>
          </w:rPr>
          <w:t>3/88(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C03AFD">
      <w:pPr>
        <w:pStyle w:val="Rectitle"/>
        <w:rPr>
          <w:lang w:eastAsia="zh-CN"/>
        </w:rPr>
      </w:pPr>
      <w:r w:rsidRPr="002B1B9A">
        <w:rPr>
          <w:rFonts w:hint="eastAsia"/>
          <w:lang w:eastAsia="zh-CN"/>
        </w:rPr>
        <w:t>无线电折射率：公式和折射率数据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P.2040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0" w:history="1">
        <w:r w:rsidR="0057293A" w:rsidRPr="00DB4862">
          <w:rPr>
            <w:rStyle w:val="Hyperlink"/>
            <w:szCs w:val="24"/>
          </w:rPr>
          <w:t>3/93(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C03AFD">
      <w:pPr>
        <w:pStyle w:val="Rectitle"/>
        <w:rPr>
          <w:lang w:eastAsia="zh-CN"/>
        </w:rPr>
      </w:pPr>
      <w:r w:rsidRPr="00C802C2">
        <w:rPr>
          <w:rFonts w:hint="eastAsia"/>
          <w:lang w:eastAsia="zh-CN"/>
        </w:rPr>
        <w:t>建筑材料和结构对约</w:t>
      </w:r>
      <w:r w:rsidRPr="00687B82">
        <w:rPr>
          <w:lang w:eastAsia="zh-CN"/>
        </w:rPr>
        <w:t>100 MHz</w:t>
      </w:r>
      <w:r w:rsidRPr="00687B82">
        <w:rPr>
          <w:rFonts w:hint="eastAsia"/>
          <w:lang w:eastAsia="zh-CN"/>
        </w:rPr>
        <w:t>以上</w:t>
      </w:r>
      <w:r>
        <w:rPr>
          <w:rFonts w:hint="eastAsia"/>
          <w:lang w:eastAsia="zh-CN"/>
        </w:rPr>
        <w:t>的</w:t>
      </w:r>
      <w:r w:rsidRPr="00687B82">
        <w:rPr>
          <w:lang w:eastAsia="zh-CN"/>
        </w:rPr>
        <w:br/>
      </w:r>
      <w:r w:rsidRPr="00687B82">
        <w:rPr>
          <w:rFonts w:hint="eastAsia"/>
          <w:lang w:eastAsia="zh-CN"/>
        </w:rPr>
        <w:t>无线电波传播的影响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P.530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6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1" w:history="1">
        <w:r w:rsidR="0057293A" w:rsidRPr="00DB4862">
          <w:rPr>
            <w:rStyle w:val="Hyperlink"/>
            <w:szCs w:val="24"/>
          </w:rPr>
          <w:t>3/95(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C03AFD">
      <w:pPr>
        <w:pStyle w:val="Rectitle"/>
        <w:rPr>
          <w:lang w:eastAsia="zh-CN"/>
          <w:rPrChange w:id="8" w:author="Mostyn-Jones, Elizabeth" w:date="2015-05-15T09:33:00Z">
            <w:rPr>
              <w:b w:val="0"/>
              <w:bCs/>
              <w:sz w:val="24"/>
              <w:szCs w:val="24"/>
              <w:lang w:val="en-GB"/>
            </w:rPr>
          </w:rPrChange>
        </w:rPr>
      </w:pPr>
      <w:r w:rsidRPr="0013569B">
        <w:rPr>
          <w:rFonts w:hint="eastAsia"/>
          <w:lang w:eastAsia="zh-CN"/>
        </w:rPr>
        <w:t>设计地面视距系统所需的传播数据和预测方法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P.1621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2" w:history="1">
        <w:r w:rsidR="0057293A" w:rsidRPr="00DB4862">
          <w:rPr>
            <w:rStyle w:val="Hyperlink"/>
            <w:szCs w:val="24"/>
          </w:rPr>
          <w:t>3/97(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C03AFD">
      <w:pPr>
        <w:pStyle w:val="Rectitle"/>
        <w:rPr>
          <w:lang w:eastAsia="zh-CN"/>
        </w:rPr>
      </w:pPr>
      <w:r w:rsidRPr="00CB5983">
        <w:rPr>
          <w:rFonts w:hint="eastAsia"/>
          <w:lang w:eastAsia="zh-CN"/>
        </w:rPr>
        <w:t>工作在</w:t>
      </w:r>
      <w:r w:rsidRPr="00CB5983">
        <w:rPr>
          <w:rFonts w:hint="eastAsia"/>
          <w:lang w:eastAsia="zh-CN"/>
        </w:rPr>
        <w:t>20 THz-375 THz</w:t>
      </w:r>
      <w:r w:rsidRPr="00CB5983">
        <w:rPr>
          <w:rFonts w:hint="eastAsia"/>
          <w:lang w:eastAsia="zh-CN"/>
        </w:rPr>
        <w:t>频带内的</w:t>
      </w:r>
      <w:proofErr w:type="gramStart"/>
      <w:r w:rsidRPr="00CB5983">
        <w:rPr>
          <w:rFonts w:hint="eastAsia"/>
          <w:lang w:eastAsia="zh-CN"/>
        </w:rPr>
        <w:t>地—空系统</w:t>
      </w:r>
      <w:proofErr w:type="gramEnd"/>
      <w:r w:rsidRPr="00CB5983">
        <w:rPr>
          <w:rFonts w:hint="eastAsia"/>
          <w:lang w:eastAsia="zh-CN"/>
        </w:rPr>
        <w:t>的设计所需的传播数据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P.2001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07164B">
        <w:rPr>
          <w:rFonts w:asciiTheme="minorHAnsi" w:hAnsiTheme="minorHAnsi" w:cstheme="minorHAnsi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3" w:history="1">
        <w:r w:rsidR="0057293A" w:rsidRPr="00DB4862">
          <w:rPr>
            <w:rStyle w:val="Hyperlink"/>
            <w:szCs w:val="24"/>
          </w:rPr>
          <w:t>3/98(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CB5983" w:rsidRDefault="00C03AFD" w:rsidP="0007164B">
      <w:pPr>
        <w:pStyle w:val="Rectitle"/>
        <w:rPr>
          <w:lang w:eastAsia="zh-CN"/>
        </w:rPr>
      </w:pPr>
      <w:r w:rsidRPr="00CB5983">
        <w:rPr>
          <w:lang w:eastAsia="zh-CN"/>
        </w:rPr>
        <w:t>一种</w:t>
      </w:r>
      <w:r w:rsidRPr="00CB5983">
        <w:rPr>
          <w:lang w:eastAsia="zh-CN"/>
        </w:rPr>
        <w:t>30 MHz</w:t>
      </w:r>
      <w:r w:rsidRPr="00CB5983">
        <w:rPr>
          <w:lang w:eastAsia="zh-CN"/>
        </w:rPr>
        <w:t>至</w:t>
      </w:r>
      <w:r w:rsidRPr="00CB5983">
        <w:rPr>
          <w:lang w:eastAsia="zh-CN"/>
        </w:rPr>
        <w:t>50 GHz</w:t>
      </w:r>
      <w:r w:rsidRPr="00CB5983">
        <w:rPr>
          <w:lang w:eastAsia="zh-CN"/>
        </w:rPr>
        <w:t>频率范围</w:t>
      </w:r>
      <w:r>
        <w:rPr>
          <w:lang w:eastAsia="zh-CN"/>
        </w:rPr>
        <w:br/>
      </w:r>
      <w:r w:rsidRPr="00CB5983">
        <w:rPr>
          <w:lang w:eastAsia="zh-CN"/>
        </w:rPr>
        <w:t>广泛通用的地面传播模型</w:t>
      </w:r>
    </w:p>
    <w:p w:rsidR="00FB2AA8" w:rsidRDefault="00FB2A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br w:type="page"/>
      </w:r>
    </w:p>
    <w:p w:rsidR="00C03AFD" w:rsidRPr="00AB3F8C" w:rsidRDefault="0007164B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P.618</w:t>
      </w:r>
      <w:proofErr w:type="spellEnd"/>
      <w:r>
        <w:rPr>
          <w:rFonts w:asciiTheme="minorHAnsi" w:hAnsiTheme="minorHAnsi" w:cstheme="minorHAnsi"/>
          <w:szCs w:val="24"/>
          <w:u w:val="single"/>
          <w:lang w:eastAsia="zh-CN"/>
        </w:rPr>
        <w:t>-12</w:t>
      </w:r>
      <w:r w:rsidR="00C03AFD"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 w:rsidR="00C03AFD"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="00C03AFD"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4" w:history="1">
        <w:r w:rsidR="0057293A" w:rsidRPr="00DB4862">
          <w:rPr>
            <w:rStyle w:val="Hyperlink"/>
            <w:szCs w:val="24"/>
          </w:rPr>
          <w:t>3/99(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 w:rsidR="00C03AFD">
        <w:rPr>
          <w:rFonts w:asciiTheme="minorHAnsi" w:hAnsiTheme="minorHAnsi" w:cstheme="minorHAnsi" w:hint="eastAsia"/>
          <w:szCs w:val="24"/>
          <w:lang w:eastAsia="zh-CN"/>
        </w:rPr>
        <w:t>号</w:t>
      </w:r>
      <w:r w:rsidR="00C03AFD"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AB3F8C" w:rsidRDefault="00C03AFD" w:rsidP="00C03AFD">
      <w:pPr>
        <w:pStyle w:val="Rectitle"/>
        <w:rPr>
          <w:b w:val="0"/>
          <w:bCs/>
          <w:szCs w:val="28"/>
          <w:lang w:eastAsia="zh-CN"/>
        </w:rPr>
      </w:pPr>
      <w:bookmarkStart w:id="9" w:name="Pre_title"/>
      <w:bookmarkStart w:id="10" w:name="OLE_LINK1"/>
      <w:r w:rsidRPr="00B422AB">
        <w:rPr>
          <w:rFonts w:hint="eastAsia"/>
          <w:lang w:eastAsia="zh-CN"/>
        </w:rPr>
        <w:t>设计地球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B422AB">
        <w:rPr>
          <w:rFonts w:hint="eastAsia"/>
          <w:lang w:eastAsia="zh-CN"/>
        </w:rPr>
        <w:t>空间电信系统所需的传播数据和预测方法</w:t>
      </w:r>
      <w:bookmarkEnd w:id="9"/>
      <w:bookmarkEnd w:id="10"/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P.681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806DEC">
        <w:rPr>
          <w:rFonts w:asciiTheme="minorHAnsi" w:hAnsiTheme="minorHAnsi" w:cstheme="minorHAnsi"/>
          <w:szCs w:val="24"/>
          <w:u w:val="single"/>
          <w:lang w:eastAsia="zh-CN"/>
        </w:rPr>
        <w:t>8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5" w:history="1">
        <w:r w:rsidR="0057293A" w:rsidRPr="00DB4862">
          <w:rPr>
            <w:rStyle w:val="Hyperlink"/>
            <w:szCs w:val="24"/>
          </w:rPr>
          <w:t>3/100(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AB3F8C" w:rsidRDefault="00C03AFD">
      <w:pPr>
        <w:pStyle w:val="Rectitle"/>
        <w:rPr>
          <w:bCs/>
          <w:szCs w:val="28"/>
          <w:lang w:eastAsia="zh-CN"/>
        </w:rPr>
        <w:pPrChange w:id="11" w:author="Mostyn-Jones, Elizabeth" w:date="2015-05-14T11:23:00Z">
          <w:pPr>
            <w:pStyle w:val="enumlev1"/>
            <w:ind w:left="0" w:firstLine="0"/>
          </w:pPr>
        </w:pPrChange>
      </w:pPr>
      <w:r>
        <w:rPr>
          <w:rFonts w:hint="eastAsia"/>
          <w:lang w:eastAsia="zh-CN"/>
        </w:rPr>
        <w:t>设计地球</w:t>
      </w:r>
      <w:r w:rsidRPr="0071213D">
        <w:rPr>
          <w:lang w:eastAsia="zh-CN"/>
        </w:rPr>
        <w:t xml:space="preserve"> 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空间陆地移动电信系统</w:t>
      </w:r>
      <w:r>
        <w:rPr>
          <w:lang w:eastAsia="zh-CN"/>
        </w:rPr>
        <w:br/>
      </w:r>
      <w:r>
        <w:rPr>
          <w:rFonts w:hint="eastAsia"/>
          <w:lang w:eastAsia="zh-CN"/>
        </w:rPr>
        <w:t>所需要的传播数据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P.452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806DEC">
        <w:rPr>
          <w:rFonts w:asciiTheme="minorHAnsi" w:hAnsiTheme="minorHAnsi" w:cstheme="minorHAnsi"/>
          <w:szCs w:val="24"/>
          <w:u w:val="single"/>
          <w:lang w:eastAsia="zh-CN"/>
        </w:rPr>
        <w:t>6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6" w:history="1">
        <w:r w:rsidR="0057293A" w:rsidRPr="00DB4862">
          <w:rPr>
            <w:rStyle w:val="Hyperlink"/>
            <w:szCs w:val="24"/>
          </w:rPr>
          <w:t>3/102(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FB2460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评估在频率高于约</w:t>
      </w:r>
      <w:r>
        <w:rPr>
          <w:rFonts w:hint="eastAsia"/>
          <w:lang w:eastAsia="zh-CN"/>
        </w:rPr>
        <w:t>0.1 GHz</w:t>
      </w:r>
      <w:r>
        <w:rPr>
          <w:rFonts w:hint="eastAsia"/>
          <w:lang w:eastAsia="zh-CN"/>
        </w:rPr>
        <w:t>时地球表面上</w:t>
      </w:r>
      <w:proofErr w:type="gramStart"/>
      <w:r>
        <w:rPr>
          <w:rFonts w:hint="eastAsia"/>
          <w:lang w:eastAsia="zh-CN"/>
        </w:rPr>
        <w:t>电台之间</w:t>
      </w:r>
      <w:proofErr w:type="gramEnd"/>
      <w:r>
        <w:rPr>
          <w:lang w:eastAsia="zh-CN"/>
        </w:rPr>
        <w:br/>
      </w:r>
      <w:r>
        <w:rPr>
          <w:rFonts w:hint="eastAsia"/>
          <w:lang w:eastAsia="zh-CN"/>
        </w:rPr>
        <w:t>干扰的预测程序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P.311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806DEC">
        <w:rPr>
          <w:rFonts w:asciiTheme="minorHAnsi" w:hAnsiTheme="minorHAnsi" w:cstheme="minorHAnsi"/>
          <w:szCs w:val="24"/>
          <w:u w:val="single"/>
          <w:lang w:eastAsia="zh-CN"/>
        </w:rPr>
        <w:t>5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7" w:history="1">
        <w:r w:rsidR="0057293A" w:rsidRPr="00DB4862">
          <w:rPr>
            <w:rStyle w:val="Hyperlink"/>
            <w:szCs w:val="24"/>
          </w:rPr>
          <w:t>3/103(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AB3F8C" w:rsidRDefault="00C03AFD" w:rsidP="00C03AFD">
      <w:pPr>
        <w:pStyle w:val="Rectitle"/>
        <w:rPr>
          <w:lang w:eastAsia="zh-CN"/>
        </w:rPr>
      </w:pPr>
      <w:r>
        <w:rPr>
          <w:rFonts w:hint="eastAsia"/>
          <w:lang w:eastAsia="zh-CN"/>
        </w:rPr>
        <w:t>无线电波传播研究中数据的采集、表述和分析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P.679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806DEC">
        <w:rPr>
          <w:rFonts w:asciiTheme="minorHAnsi" w:hAnsiTheme="minorHAnsi" w:cstheme="minorHAnsi"/>
          <w:szCs w:val="24"/>
          <w:u w:val="single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8" w:history="1">
        <w:r w:rsidR="0057293A" w:rsidRPr="00DB4862">
          <w:rPr>
            <w:rStyle w:val="Hyperlink"/>
            <w:szCs w:val="24"/>
          </w:rPr>
          <w:t>3/104(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FB2460" w:rsidRDefault="00C03AFD" w:rsidP="00C03AFD">
      <w:pPr>
        <w:pStyle w:val="Rectitle"/>
        <w:rPr>
          <w:lang w:eastAsia="zh-CN"/>
        </w:rPr>
      </w:pPr>
      <w:r w:rsidRPr="00FB2460">
        <w:rPr>
          <w:lang w:eastAsia="zh-CN"/>
        </w:rPr>
        <w:t>设计卫星广播系统所需的传播数据</w:t>
      </w:r>
    </w:p>
    <w:p w:rsidR="00C03AFD" w:rsidRPr="00AB3F8C" w:rsidRDefault="00C03AFD" w:rsidP="0057293A">
      <w:pPr>
        <w:keepNext/>
        <w:keepLines/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AB3F8C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P.1144</w:t>
      </w:r>
      <w:proofErr w:type="spellEnd"/>
      <w:r w:rsidRPr="00AB3F8C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806DEC">
        <w:rPr>
          <w:rFonts w:asciiTheme="minorHAnsi" w:hAnsiTheme="minorHAnsi" w:cstheme="minorHAnsi"/>
          <w:szCs w:val="24"/>
          <w:u w:val="single"/>
          <w:lang w:eastAsia="zh-CN"/>
        </w:rPr>
        <w:t>7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 w:cstheme="minorHAnsi"/>
          <w:szCs w:val="24"/>
          <w:u w:val="single"/>
          <w:lang w:eastAsia="zh-CN"/>
        </w:rPr>
        <w:t>书</w:t>
      </w:r>
      <w:r w:rsidRPr="00AB3F8C">
        <w:rPr>
          <w:rFonts w:asciiTheme="minorHAnsi" w:hAnsiTheme="minorHAnsi" w:cstheme="minorHAnsi"/>
          <w:szCs w:val="24"/>
          <w:lang w:eastAsia="zh-CN"/>
        </w:rPr>
        <w:tab/>
      </w:r>
      <w:hyperlink r:id="rId29" w:history="1">
        <w:r w:rsidR="0057293A" w:rsidRPr="00DB4862">
          <w:rPr>
            <w:rStyle w:val="Hyperlink"/>
            <w:szCs w:val="24"/>
          </w:rPr>
          <w:t>3/105(</w:t>
        </w:r>
        <w:proofErr w:type="spellStart"/>
        <w:r w:rsidR="0057293A" w:rsidRPr="00DB4862">
          <w:rPr>
            <w:rStyle w:val="Hyperlink"/>
            <w:szCs w:val="24"/>
          </w:rPr>
          <w:t>Rev.1</w:t>
        </w:r>
        <w:proofErr w:type="spellEnd"/>
        <w:proofErr w:type="gramStart"/>
        <w:r w:rsidR="0057293A" w:rsidRPr="00DB4862">
          <w:rPr>
            <w:rStyle w:val="Hyperlink"/>
            <w:szCs w:val="24"/>
          </w:rPr>
          <w:t>)</w:t>
        </w:r>
        <w:proofErr w:type="gramEnd"/>
      </w:hyperlink>
      <w:bookmarkStart w:id="12" w:name="_GoBack"/>
      <w:bookmarkEnd w:id="12"/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</w:p>
    <w:p w:rsidR="00C03AFD" w:rsidRPr="00FB2460" w:rsidRDefault="00C03AFD" w:rsidP="00C03AFD">
      <w:pPr>
        <w:pStyle w:val="Rectitle"/>
        <w:rPr>
          <w:lang w:eastAsia="zh-CN"/>
        </w:rPr>
      </w:pPr>
      <w:r w:rsidRPr="00FB2460">
        <w:rPr>
          <w:rFonts w:hint="eastAsia"/>
          <w:lang w:eastAsia="zh-CN"/>
        </w:rPr>
        <w:t>无线电通信第</w:t>
      </w:r>
      <w:r w:rsidRPr="00FB2460">
        <w:rPr>
          <w:lang w:eastAsia="zh-CN"/>
        </w:rPr>
        <w:t>3</w:t>
      </w:r>
      <w:r w:rsidRPr="00FB2460">
        <w:rPr>
          <w:rFonts w:hint="eastAsia"/>
          <w:lang w:eastAsia="zh-CN"/>
        </w:rPr>
        <w:t>研究</w:t>
      </w:r>
      <w:proofErr w:type="gramStart"/>
      <w:r w:rsidRPr="00FB2460">
        <w:rPr>
          <w:rFonts w:hint="eastAsia"/>
          <w:lang w:eastAsia="zh-CN"/>
        </w:rPr>
        <w:t>组传播</w:t>
      </w:r>
      <w:proofErr w:type="gramEnd"/>
      <w:r w:rsidRPr="00FB2460">
        <w:rPr>
          <w:rFonts w:hint="eastAsia"/>
          <w:lang w:eastAsia="zh-CN"/>
        </w:rPr>
        <w:t>方法应用指导</w:t>
      </w:r>
    </w:p>
    <w:p w:rsidR="00C03AFD" w:rsidRDefault="00C03AFD" w:rsidP="00C03A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C03AFD" w:rsidRDefault="00C03AFD" w:rsidP="00B44B58">
      <w:pPr>
        <w:pStyle w:val="AnnexNoTitle"/>
        <w:spacing w:after="480" w:line="240" w:lineRule="auto"/>
        <w:rPr>
          <w:sz w:val="28"/>
          <w:szCs w:val="28"/>
          <w:lang w:eastAsia="zh-CN"/>
        </w:rPr>
      </w:pPr>
      <w:r w:rsidRPr="00726FB7">
        <w:rPr>
          <w:rFonts w:hint="eastAsia"/>
          <w:sz w:val="28"/>
          <w:szCs w:val="28"/>
          <w:lang w:eastAsia="zh-CN"/>
        </w:rPr>
        <w:lastRenderedPageBreak/>
        <w:t>附件</w:t>
      </w:r>
      <w:r w:rsidRPr="00726FB7">
        <w:rPr>
          <w:rFonts w:hint="eastAsia"/>
          <w:sz w:val="28"/>
          <w:szCs w:val="28"/>
          <w:lang w:eastAsia="zh-CN"/>
        </w:rPr>
        <w:t>2</w:t>
      </w:r>
      <w:r w:rsidRPr="00726FB7">
        <w:rPr>
          <w:sz w:val="28"/>
          <w:szCs w:val="28"/>
          <w:lang w:eastAsia="zh-CN"/>
        </w:rPr>
        <w:br/>
      </w:r>
      <w:r w:rsidRPr="00B11DA6">
        <w:rPr>
          <w:b w:val="0"/>
          <w:bCs/>
          <w:sz w:val="28"/>
          <w:szCs w:val="28"/>
          <w:lang w:eastAsia="zh-CN"/>
        </w:rPr>
        <w:br/>
      </w:r>
      <w:r>
        <w:rPr>
          <w:rFonts w:hint="eastAsia"/>
          <w:sz w:val="28"/>
          <w:szCs w:val="28"/>
          <w:lang w:eastAsia="zh-CN"/>
        </w:rPr>
        <w:t>废止的</w:t>
      </w:r>
      <w:r w:rsidR="00B44B58" w:rsidRPr="00B44B58">
        <w:rPr>
          <w:sz w:val="28"/>
          <w:szCs w:val="28"/>
          <w:lang w:eastAsia="zh-CN"/>
        </w:rPr>
        <w:t>ITU-R</w:t>
      </w:r>
      <w:r>
        <w:rPr>
          <w:rFonts w:hint="eastAsia"/>
          <w:sz w:val="28"/>
          <w:szCs w:val="28"/>
          <w:lang w:eastAsia="zh-CN"/>
        </w:rPr>
        <w:t>建议书</w:t>
      </w: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208"/>
        <w:gridCol w:w="6151"/>
      </w:tblGrid>
      <w:tr w:rsidR="00C03AFD" w:rsidRPr="00AB3F8C" w:rsidTr="00C4710D">
        <w:trPr>
          <w:jc w:val="center"/>
        </w:trPr>
        <w:tc>
          <w:tcPr>
            <w:tcW w:w="2208" w:type="dxa"/>
          </w:tcPr>
          <w:p w:rsidR="00C03AFD" w:rsidRPr="00AB3F8C" w:rsidRDefault="00C03AFD" w:rsidP="00C4710D">
            <w:pPr>
              <w:pStyle w:val="Tablehead"/>
              <w:rPr>
                <w:rFonts w:asciiTheme="minorHAnsi" w:hAnsiTheme="minorHAnsi"/>
                <w:szCs w:val="20"/>
                <w:lang w:eastAsia="zh-CN"/>
              </w:rPr>
            </w:pPr>
            <w:r w:rsidRPr="00AB3F8C">
              <w:rPr>
                <w:rFonts w:asciiTheme="minorHAnsi" w:hAnsiTheme="minorHAnsi"/>
                <w:szCs w:val="20"/>
              </w:rPr>
              <w:t>ITU-R</w:t>
            </w:r>
            <w:r>
              <w:rPr>
                <w:rFonts w:asciiTheme="minorHAnsi" w:hAnsiTheme="minorHAnsi" w:hint="eastAsia"/>
                <w:szCs w:val="20"/>
                <w:lang w:eastAsia="zh-CN"/>
              </w:rPr>
              <w:t>建议</w:t>
            </w:r>
            <w:r>
              <w:rPr>
                <w:rFonts w:asciiTheme="minorHAnsi" w:hAnsiTheme="minorHAnsi"/>
                <w:szCs w:val="20"/>
                <w:lang w:eastAsia="zh-CN"/>
              </w:rPr>
              <w:t>书</w:t>
            </w:r>
          </w:p>
        </w:tc>
        <w:tc>
          <w:tcPr>
            <w:tcW w:w="6151" w:type="dxa"/>
          </w:tcPr>
          <w:p w:rsidR="00C03AFD" w:rsidRPr="00AB3F8C" w:rsidRDefault="00C03AFD" w:rsidP="00C4710D">
            <w:pPr>
              <w:pStyle w:val="Tablehead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  <w:lang w:eastAsia="zh-CN"/>
              </w:rPr>
              <w:t>标题</w:t>
            </w:r>
          </w:p>
        </w:tc>
      </w:tr>
      <w:tr w:rsidR="00C03AFD" w:rsidRPr="00AB3F8C" w:rsidTr="00C4710D">
        <w:trPr>
          <w:jc w:val="center"/>
        </w:trPr>
        <w:tc>
          <w:tcPr>
            <w:tcW w:w="2208" w:type="dxa"/>
          </w:tcPr>
          <w:p w:rsidR="00C03AFD" w:rsidRPr="00AB3F8C" w:rsidRDefault="00C03AFD" w:rsidP="00806DEC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  <w:r w:rsidRPr="00AB3F8C">
              <w:rPr>
                <w:rFonts w:asciiTheme="minorHAnsi" w:hAnsiTheme="minorHAnsi" w:cstheme="majorBidi"/>
                <w:szCs w:val="20"/>
              </w:rPr>
              <w:t>P.1322</w:t>
            </w:r>
          </w:p>
        </w:tc>
        <w:tc>
          <w:tcPr>
            <w:tcW w:w="6151" w:type="dxa"/>
          </w:tcPr>
          <w:p w:rsidR="00C03AFD" w:rsidRPr="00AB3F8C" w:rsidRDefault="00C03AFD" w:rsidP="00C4710D">
            <w:pPr>
              <w:pStyle w:val="Tabletext"/>
              <w:rPr>
                <w:rFonts w:asciiTheme="minorHAnsi" w:hAnsiTheme="minorHAnsi" w:cstheme="majorBidi"/>
                <w:szCs w:val="20"/>
                <w:lang w:eastAsia="zh-CN"/>
              </w:rPr>
            </w:pPr>
            <w:r w:rsidRPr="004E4227">
              <w:rPr>
                <w:rFonts w:hint="eastAsia"/>
                <w:lang w:eastAsia="zh-CN"/>
              </w:rPr>
              <w:t>大气衰减的辐射度评估</w:t>
            </w:r>
          </w:p>
        </w:tc>
      </w:tr>
    </w:tbl>
    <w:p w:rsidR="00C03AFD" w:rsidRDefault="00C03AFD" w:rsidP="00C03AFD">
      <w:pPr>
        <w:spacing w:line="240" w:lineRule="auto"/>
        <w:rPr>
          <w:lang w:eastAsia="zh-CN"/>
        </w:rPr>
      </w:pPr>
    </w:p>
    <w:p w:rsidR="00C03AFD" w:rsidRDefault="00C03AFD" w:rsidP="00C03AFD">
      <w:pPr>
        <w:spacing w:line="240" w:lineRule="auto"/>
        <w:rPr>
          <w:lang w:eastAsia="zh-CN"/>
        </w:rPr>
      </w:pPr>
    </w:p>
    <w:p w:rsidR="00C03AFD" w:rsidRPr="00BC7CAF" w:rsidRDefault="00C03AFD" w:rsidP="00C03AFD">
      <w:pPr>
        <w:spacing w:line="240" w:lineRule="auto"/>
        <w:jc w:val="center"/>
      </w:pPr>
      <w:r>
        <w:t>______________</w:t>
      </w: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031E6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46" w:rsidRDefault="00B82D46">
      <w:r>
        <w:separator/>
      </w:r>
    </w:p>
  </w:endnote>
  <w:endnote w:type="continuationSeparator" w:id="0">
    <w:p w:rsidR="00B82D46" w:rsidRDefault="00B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C" w:rsidRDefault="00220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2C" w:rsidRPr="002209AC" w:rsidRDefault="00805B2C" w:rsidP="002209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46" w:rsidRDefault="00B82D46">
      <w:r>
        <w:t>____________________</w:t>
      </w:r>
    </w:p>
  </w:footnote>
  <w:footnote w:type="continuationSeparator" w:id="0">
    <w:p w:rsidR="00B82D46" w:rsidRDefault="00B8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57293A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805B2C">
    <w:pPr>
      <w:pStyle w:val="Header"/>
    </w:pPr>
    <w:r>
      <w:tab/>
    </w:r>
    <w:r>
      <w:tab/>
    </w:r>
    <w:r w:rsidR="00805B2C">
      <w:rPr>
        <w:sz w:val="20"/>
        <w:szCs w:val="18"/>
      </w:rPr>
      <w:t xml:space="preserve">- </w:t>
    </w:r>
    <w:r w:rsidR="00805B2C" w:rsidRPr="00AC1F2B">
      <w:rPr>
        <w:rStyle w:val="PageNumber"/>
        <w:sz w:val="20"/>
        <w:szCs w:val="18"/>
      </w:rPr>
      <w:fldChar w:fldCharType="begin"/>
    </w:r>
    <w:r w:rsidR="00805B2C" w:rsidRPr="00AC1F2B">
      <w:rPr>
        <w:rStyle w:val="PageNumber"/>
        <w:sz w:val="20"/>
        <w:szCs w:val="18"/>
      </w:rPr>
      <w:instrText xml:space="preserve"> PAGE </w:instrText>
    </w:r>
    <w:r w:rsidR="00805B2C" w:rsidRPr="00AC1F2B">
      <w:rPr>
        <w:rStyle w:val="PageNumber"/>
        <w:sz w:val="20"/>
        <w:szCs w:val="18"/>
      </w:rPr>
      <w:fldChar w:fldCharType="separate"/>
    </w:r>
    <w:r w:rsidR="0057293A">
      <w:rPr>
        <w:rStyle w:val="PageNumber"/>
        <w:noProof/>
        <w:sz w:val="20"/>
        <w:szCs w:val="18"/>
      </w:rPr>
      <w:t>5</w:t>
    </w:r>
    <w:r w:rsidR="00805B2C" w:rsidRPr="00AC1F2B">
      <w:rPr>
        <w:rStyle w:val="PageNumber"/>
        <w:sz w:val="20"/>
        <w:szCs w:val="18"/>
      </w:rPr>
      <w:fldChar w:fldCharType="end"/>
    </w:r>
    <w:r w:rsidR="00805B2C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82D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715"/>
    <w:rsid w:val="00070258"/>
    <w:rsid w:val="0007164B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30C9"/>
    <w:rsid w:val="001D7070"/>
    <w:rsid w:val="001F2170"/>
    <w:rsid w:val="001F3948"/>
    <w:rsid w:val="001F5A49"/>
    <w:rsid w:val="00201097"/>
    <w:rsid w:val="00201B6E"/>
    <w:rsid w:val="002209AC"/>
    <w:rsid w:val="002302B3"/>
    <w:rsid w:val="00230C66"/>
    <w:rsid w:val="00235A29"/>
    <w:rsid w:val="00240B0C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1EB3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D7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6EF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293A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0CF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5B2C"/>
    <w:rsid w:val="00806160"/>
    <w:rsid w:val="00806DEC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22A3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5143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4B58"/>
    <w:rsid w:val="00B579B0"/>
    <w:rsid w:val="00B57D11"/>
    <w:rsid w:val="00B649D7"/>
    <w:rsid w:val="00B771FF"/>
    <w:rsid w:val="00B81C2F"/>
    <w:rsid w:val="00B82D46"/>
    <w:rsid w:val="00B90743"/>
    <w:rsid w:val="00B90C45"/>
    <w:rsid w:val="00B933BE"/>
    <w:rsid w:val="00BD6738"/>
    <w:rsid w:val="00BD7E5E"/>
    <w:rsid w:val="00BE63DB"/>
    <w:rsid w:val="00BE6574"/>
    <w:rsid w:val="00C03A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2C5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2AA8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B583232-01AF-4479-A993-434D535B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B771F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C03AFD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C03AFD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03AFD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B9AE-94E6-4FD5-866F-3F0822B6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6</Pages>
  <Words>1280</Words>
  <Characters>2130</Characters>
  <Application>Microsoft Office Word</Application>
  <DocSecurity>0</DocSecurity>
  <Lines>17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4</cp:revision>
  <cp:lastPrinted>2015-08-10T05:41:00Z</cp:lastPrinted>
  <dcterms:created xsi:type="dcterms:W3CDTF">2015-08-10T05:42:00Z</dcterms:created>
  <dcterms:modified xsi:type="dcterms:W3CDTF">2015-08-10T08:24:00Z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