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DF170E">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E17344" w:rsidP="00D70FC8">
            <w:pPr>
              <w:spacing w:before="0"/>
              <w:jc w:val="left"/>
              <w:rPr>
                <w:b/>
                <w:bCs/>
                <w:szCs w:val="24"/>
                <w:lang w:val="fr-CH"/>
              </w:rPr>
            </w:pPr>
            <w:r w:rsidRPr="00CD4E44">
              <w:rPr>
                <w:b/>
                <w:bCs/>
                <w:szCs w:val="24"/>
                <w:lang w:val="fr-CH"/>
              </w:rPr>
              <w:t>CA</w:t>
            </w:r>
            <w:r w:rsidR="003151D0">
              <w:rPr>
                <w:b/>
                <w:bCs/>
                <w:szCs w:val="24"/>
                <w:lang w:val="fr-CH"/>
              </w:rPr>
              <w:t>CE</w:t>
            </w:r>
            <w:r w:rsidR="003836D4" w:rsidRPr="00D70FC8">
              <w:rPr>
                <w:b/>
                <w:bCs/>
                <w:szCs w:val="24"/>
                <w:lang w:val="fr-CH"/>
              </w:rPr>
              <w:t>/</w:t>
            </w:r>
            <w:r w:rsidR="00D70FC8" w:rsidRPr="00D70FC8">
              <w:rPr>
                <w:b/>
                <w:bCs/>
                <w:szCs w:val="24"/>
                <w:lang w:val="fr-CH"/>
              </w:rPr>
              <w:t>739</w:t>
            </w:r>
          </w:p>
        </w:tc>
        <w:tc>
          <w:tcPr>
            <w:tcW w:w="2835" w:type="dxa"/>
            <w:shd w:val="clear" w:color="auto" w:fill="auto"/>
          </w:tcPr>
          <w:p w:rsidR="00651777" w:rsidRPr="00CD4E44" w:rsidRDefault="00C0463B" w:rsidP="00E51022">
            <w:pPr>
              <w:spacing w:before="0"/>
              <w:jc w:val="right"/>
              <w:rPr>
                <w:szCs w:val="24"/>
                <w:lang w:val="en-GB"/>
              </w:rPr>
            </w:pPr>
            <w:r>
              <w:rPr>
                <w:szCs w:val="24"/>
                <w:lang w:val="en-GB"/>
              </w:rPr>
              <w:t>29 July 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5D09F6" w:rsidTr="004D02EC">
        <w:tc>
          <w:tcPr>
            <w:tcW w:w="9889" w:type="dxa"/>
            <w:gridSpan w:val="3"/>
            <w:shd w:val="clear" w:color="auto" w:fill="auto"/>
          </w:tcPr>
          <w:p w:rsidR="00D21694" w:rsidRPr="005D09F6" w:rsidRDefault="0037309C" w:rsidP="00CF336E">
            <w:pPr>
              <w:spacing w:before="0"/>
              <w:jc w:val="left"/>
              <w:rPr>
                <w:b/>
                <w:bCs/>
                <w:szCs w:val="24"/>
              </w:rPr>
            </w:pPr>
            <w:r w:rsidRPr="005D09F6">
              <w:rPr>
                <w:b/>
                <w:bCs/>
                <w:szCs w:val="24"/>
              </w:rPr>
              <w:t>To Administrations of Member States of the ITU,</w:t>
            </w:r>
            <w:r w:rsidR="003151D0" w:rsidRPr="005D09F6">
              <w:rPr>
                <w:b/>
                <w:bCs/>
                <w:szCs w:val="24"/>
              </w:rPr>
              <w:t xml:space="preserve"> </w:t>
            </w:r>
            <w:r w:rsidR="003151D0" w:rsidRPr="005D09F6">
              <w:rPr>
                <w:b/>
                <w:bCs/>
              </w:rPr>
              <w:t>Radiocommunication Sector Members</w:t>
            </w:r>
            <w:r w:rsidR="00E51022" w:rsidRPr="005D09F6">
              <w:rPr>
                <w:b/>
                <w:bCs/>
              </w:rPr>
              <w:t xml:space="preserve"> </w:t>
            </w:r>
            <w:r w:rsidR="00C92C65" w:rsidRPr="005D09F6">
              <w:rPr>
                <w:b/>
                <w:bCs/>
              </w:rPr>
              <w:t xml:space="preserve">and </w:t>
            </w:r>
            <w:r w:rsidR="003151D0" w:rsidRPr="005D09F6">
              <w:rPr>
                <w:b/>
                <w:bCs/>
              </w:rPr>
              <w:t>ITU</w:t>
            </w:r>
            <w:r w:rsidR="004C6E10" w:rsidRPr="005D09F6">
              <w:rPr>
                <w:b/>
                <w:bCs/>
              </w:rPr>
              <w:noBreakHyphen/>
            </w:r>
            <w:r w:rsidR="003151D0" w:rsidRPr="005D09F6">
              <w:rPr>
                <w:b/>
                <w:bCs/>
              </w:rPr>
              <w:t xml:space="preserve">R Associates participating in the work of Radiocommunication Study Group </w:t>
            </w:r>
            <w:r w:rsidR="00C0463B" w:rsidRPr="005D09F6">
              <w:rPr>
                <w:b/>
                <w:bCs/>
              </w:rPr>
              <w:t>5</w:t>
            </w:r>
          </w:p>
        </w:tc>
      </w:tr>
      <w:tr w:rsidR="0037309C" w:rsidRPr="005D09F6" w:rsidTr="004D02EC">
        <w:tc>
          <w:tcPr>
            <w:tcW w:w="9889" w:type="dxa"/>
            <w:gridSpan w:val="3"/>
            <w:shd w:val="clear" w:color="auto" w:fill="auto"/>
          </w:tcPr>
          <w:p w:rsidR="0037309C" w:rsidRPr="005D09F6" w:rsidRDefault="0037309C" w:rsidP="006047E5">
            <w:pPr>
              <w:spacing w:before="0"/>
              <w:jc w:val="left"/>
              <w:rPr>
                <w:szCs w:val="24"/>
              </w:rPr>
            </w:pPr>
          </w:p>
        </w:tc>
      </w:tr>
      <w:tr w:rsidR="0037309C" w:rsidRPr="005D09F6" w:rsidTr="004D02EC">
        <w:tc>
          <w:tcPr>
            <w:tcW w:w="9889" w:type="dxa"/>
            <w:gridSpan w:val="3"/>
            <w:shd w:val="clear" w:color="auto" w:fill="auto"/>
          </w:tcPr>
          <w:p w:rsidR="0037309C" w:rsidRPr="005D09F6" w:rsidRDefault="0037309C" w:rsidP="006047E5">
            <w:pPr>
              <w:spacing w:before="0"/>
              <w:jc w:val="left"/>
              <w:rPr>
                <w:szCs w:val="24"/>
              </w:rPr>
            </w:pPr>
          </w:p>
        </w:tc>
      </w:tr>
      <w:tr w:rsidR="00B4054B" w:rsidRPr="005D09F6" w:rsidTr="0037309C">
        <w:tc>
          <w:tcPr>
            <w:tcW w:w="1526" w:type="dxa"/>
            <w:shd w:val="clear" w:color="auto" w:fill="auto"/>
          </w:tcPr>
          <w:p w:rsidR="00B4054B" w:rsidRPr="005D09F6" w:rsidRDefault="00B4054B" w:rsidP="006A0053">
            <w:pPr>
              <w:spacing w:before="0"/>
              <w:jc w:val="left"/>
              <w:rPr>
                <w:szCs w:val="24"/>
                <w:lang w:val="en-GB"/>
              </w:rPr>
            </w:pPr>
            <w:r w:rsidRPr="005D09F6">
              <w:rPr>
                <w:szCs w:val="24"/>
              </w:rPr>
              <w:t>Subject:</w:t>
            </w:r>
          </w:p>
        </w:tc>
        <w:tc>
          <w:tcPr>
            <w:tcW w:w="8363" w:type="dxa"/>
            <w:gridSpan w:val="2"/>
            <w:vMerge w:val="restart"/>
            <w:shd w:val="clear" w:color="auto" w:fill="auto"/>
          </w:tcPr>
          <w:p w:rsidR="00DF170E" w:rsidRPr="005D09F6" w:rsidRDefault="003151D0">
            <w:pPr>
              <w:tabs>
                <w:tab w:val="clear" w:pos="794"/>
                <w:tab w:val="clear" w:pos="1588"/>
                <w:tab w:val="clear" w:pos="1985"/>
                <w:tab w:val="left" w:pos="454"/>
                <w:tab w:val="left" w:pos="1418"/>
              </w:tabs>
              <w:spacing w:before="120"/>
              <w:ind w:left="459" w:hanging="459"/>
              <w:rPr>
                <w:b/>
                <w:bCs/>
              </w:rPr>
            </w:pPr>
            <w:r w:rsidRPr="005D09F6">
              <w:rPr>
                <w:b/>
                <w:bCs/>
              </w:rPr>
              <w:t xml:space="preserve">Radiocommunication Study Group </w:t>
            </w:r>
            <w:bookmarkStart w:id="0" w:name="OLE_LINK1"/>
            <w:bookmarkStart w:id="1" w:name="OLE_LINK2"/>
            <w:r w:rsidR="00C0463B" w:rsidRPr="005D09F6">
              <w:rPr>
                <w:b/>
                <w:bCs/>
              </w:rPr>
              <w:t>5 (Terrestrial services)</w:t>
            </w:r>
          </w:p>
          <w:p w:rsidR="003151D0" w:rsidRPr="005D09F6" w:rsidRDefault="003151D0" w:rsidP="00CF336E">
            <w:pPr>
              <w:tabs>
                <w:tab w:val="clear" w:pos="794"/>
                <w:tab w:val="clear" w:pos="1588"/>
                <w:tab w:val="clear" w:pos="1985"/>
                <w:tab w:val="left" w:pos="454"/>
                <w:tab w:val="left" w:pos="1418"/>
              </w:tabs>
              <w:spacing w:before="120"/>
              <w:ind w:left="459" w:hanging="459"/>
              <w:jc w:val="left"/>
              <w:rPr>
                <w:b/>
              </w:rPr>
            </w:pPr>
            <w:r w:rsidRPr="005D09F6">
              <w:rPr>
                <w:b/>
              </w:rPr>
              <w:t>–</w:t>
            </w:r>
            <w:r w:rsidRPr="005D09F6">
              <w:rPr>
                <w:bCs/>
              </w:rPr>
              <w:tab/>
            </w:r>
            <w:r w:rsidRPr="005D09F6">
              <w:rPr>
                <w:b/>
              </w:rPr>
              <w:t xml:space="preserve">Proposed approval of </w:t>
            </w:r>
            <w:r w:rsidR="00C0463B" w:rsidRPr="005D09F6">
              <w:rPr>
                <w:b/>
              </w:rPr>
              <w:t xml:space="preserve">1 </w:t>
            </w:r>
            <w:r w:rsidRPr="005D09F6">
              <w:rPr>
                <w:b/>
              </w:rPr>
              <w:t xml:space="preserve">draft new ITU-R Recommendation and </w:t>
            </w:r>
            <w:r w:rsidR="00CF336E">
              <w:rPr>
                <w:b/>
              </w:rPr>
              <w:br/>
            </w:r>
            <w:r w:rsidR="00C0463B" w:rsidRPr="005D09F6">
              <w:rPr>
                <w:b/>
              </w:rPr>
              <w:t xml:space="preserve">1 </w:t>
            </w:r>
            <w:r w:rsidRPr="005D09F6">
              <w:rPr>
                <w:b/>
              </w:rPr>
              <w:t>draft revised ITU-R Recommendation</w:t>
            </w:r>
          </w:p>
          <w:bookmarkEnd w:id="0"/>
          <w:bookmarkEnd w:id="1"/>
          <w:p w:rsidR="003151D0" w:rsidRPr="005D09F6" w:rsidRDefault="003151D0" w:rsidP="00DF170E">
            <w:pPr>
              <w:tabs>
                <w:tab w:val="left" w:pos="454"/>
              </w:tabs>
              <w:spacing w:before="0"/>
              <w:rPr>
                <w:b/>
                <w:bCs/>
                <w:szCs w:val="24"/>
                <w:lang w:val="en-GB"/>
              </w:rPr>
            </w:pPr>
          </w:p>
        </w:tc>
      </w:tr>
      <w:tr w:rsidR="00B4054B" w:rsidRPr="005D09F6" w:rsidTr="006A0053">
        <w:tc>
          <w:tcPr>
            <w:tcW w:w="1526" w:type="dxa"/>
            <w:shd w:val="clear" w:color="auto" w:fill="auto"/>
          </w:tcPr>
          <w:p w:rsidR="00B4054B" w:rsidRPr="005D09F6" w:rsidRDefault="00B4054B" w:rsidP="006A0053">
            <w:pPr>
              <w:spacing w:before="0"/>
              <w:jc w:val="left"/>
              <w:rPr>
                <w:b/>
                <w:bCs/>
                <w:szCs w:val="24"/>
                <w:lang w:val="en-GB"/>
              </w:rPr>
            </w:pPr>
          </w:p>
        </w:tc>
        <w:tc>
          <w:tcPr>
            <w:tcW w:w="8363" w:type="dxa"/>
            <w:gridSpan w:val="2"/>
            <w:vMerge/>
            <w:shd w:val="clear" w:color="auto" w:fill="auto"/>
          </w:tcPr>
          <w:p w:rsidR="00B4054B" w:rsidRPr="005D09F6" w:rsidRDefault="00B4054B" w:rsidP="006A0053">
            <w:pPr>
              <w:spacing w:before="0"/>
              <w:rPr>
                <w:b/>
                <w:bCs/>
                <w:szCs w:val="24"/>
                <w:lang w:val="en-GB"/>
              </w:rPr>
            </w:pPr>
          </w:p>
        </w:tc>
      </w:tr>
      <w:tr w:rsidR="00B4054B" w:rsidRPr="005D09F6" w:rsidTr="006A0053">
        <w:tc>
          <w:tcPr>
            <w:tcW w:w="1526" w:type="dxa"/>
            <w:shd w:val="clear" w:color="auto" w:fill="auto"/>
          </w:tcPr>
          <w:p w:rsidR="00B4054B" w:rsidRPr="005D09F6" w:rsidRDefault="00B4054B" w:rsidP="006A0053">
            <w:pPr>
              <w:spacing w:before="0"/>
              <w:jc w:val="left"/>
              <w:rPr>
                <w:b/>
                <w:bCs/>
                <w:szCs w:val="24"/>
                <w:lang w:val="en-GB"/>
              </w:rPr>
            </w:pPr>
          </w:p>
        </w:tc>
        <w:tc>
          <w:tcPr>
            <w:tcW w:w="8363" w:type="dxa"/>
            <w:gridSpan w:val="2"/>
            <w:vMerge/>
            <w:shd w:val="clear" w:color="auto" w:fill="auto"/>
          </w:tcPr>
          <w:p w:rsidR="00B4054B" w:rsidRPr="005D09F6" w:rsidRDefault="00B4054B" w:rsidP="006A0053">
            <w:pPr>
              <w:spacing w:before="0"/>
              <w:rPr>
                <w:b/>
                <w:bCs/>
                <w:szCs w:val="24"/>
                <w:lang w:val="en-GB"/>
              </w:rPr>
            </w:pPr>
          </w:p>
        </w:tc>
      </w:tr>
      <w:tr w:rsidR="00C51E92" w:rsidRPr="005D09F6" w:rsidTr="00F72DBF">
        <w:tc>
          <w:tcPr>
            <w:tcW w:w="9889" w:type="dxa"/>
            <w:gridSpan w:val="3"/>
            <w:shd w:val="clear" w:color="auto" w:fill="auto"/>
          </w:tcPr>
          <w:p w:rsidR="00C51E92" w:rsidRPr="005D09F6" w:rsidRDefault="00C51E92" w:rsidP="00F72DBF">
            <w:pPr>
              <w:spacing w:before="0"/>
              <w:jc w:val="left"/>
              <w:rPr>
                <w:b/>
                <w:bCs/>
                <w:szCs w:val="24"/>
              </w:rPr>
            </w:pPr>
          </w:p>
        </w:tc>
      </w:tr>
      <w:tr w:rsidR="00C51E92" w:rsidRPr="005D09F6" w:rsidTr="00F72DBF">
        <w:tc>
          <w:tcPr>
            <w:tcW w:w="9889" w:type="dxa"/>
            <w:gridSpan w:val="3"/>
            <w:shd w:val="clear" w:color="auto" w:fill="auto"/>
          </w:tcPr>
          <w:p w:rsidR="00C51E92" w:rsidRPr="005D09F6" w:rsidRDefault="00C51E92" w:rsidP="00F72DBF">
            <w:pPr>
              <w:spacing w:before="0"/>
              <w:jc w:val="left"/>
              <w:rPr>
                <w:b/>
                <w:bCs/>
                <w:szCs w:val="24"/>
              </w:rPr>
            </w:pPr>
          </w:p>
        </w:tc>
      </w:tr>
    </w:tbl>
    <w:p w:rsidR="00CF336E" w:rsidRDefault="00CF336E">
      <w:pPr>
        <w:ind w:right="-284"/>
      </w:pPr>
    </w:p>
    <w:p w:rsidR="003151D0" w:rsidRPr="005D09F6" w:rsidRDefault="003151D0" w:rsidP="00CF336E">
      <w:pPr>
        <w:ind w:right="-284"/>
      </w:pPr>
      <w:r w:rsidRPr="005D09F6">
        <w:t xml:space="preserve">At the meeting of </w:t>
      </w:r>
      <w:r w:rsidR="001743D1" w:rsidRPr="005D09F6">
        <w:t>Radiocommunication</w:t>
      </w:r>
      <w:r w:rsidRPr="005D09F6">
        <w:t xml:space="preserve"> Study Group </w:t>
      </w:r>
      <w:r w:rsidR="00C0463B" w:rsidRPr="005D09F6">
        <w:t xml:space="preserve">5 </w:t>
      </w:r>
      <w:r w:rsidRPr="005D09F6">
        <w:t xml:space="preserve">held from </w:t>
      </w:r>
      <w:r w:rsidR="00C0463B" w:rsidRPr="005D09F6">
        <w:t xml:space="preserve">20 </w:t>
      </w:r>
      <w:r w:rsidRPr="005D09F6">
        <w:t>to</w:t>
      </w:r>
      <w:r w:rsidR="00E25F41">
        <w:t xml:space="preserve"> </w:t>
      </w:r>
      <w:bookmarkStart w:id="2" w:name="_GoBack"/>
      <w:bookmarkEnd w:id="2"/>
      <w:r w:rsidR="00C0463B" w:rsidRPr="005D09F6">
        <w:t>21 July 2015</w:t>
      </w:r>
      <w:r w:rsidRPr="005D09F6">
        <w:t xml:space="preserve">, the Study Group adopted the texts of </w:t>
      </w:r>
      <w:r w:rsidR="00C0463B" w:rsidRPr="005D09F6">
        <w:t xml:space="preserve">1 </w:t>
      </w:r>
      <w:r w:rsidRPr="005D09F6">
        <w:t xml:space="preserve">draft new </w:t>
      </w:r>
      <w:r w:rsidR="00E51022" w:rsidRPr="005D09F6">
        <w:t xml:space="preserve">ITU-R </w:t>
      </w:r>
      <w:r w:rsidRPr="005D09F6">
        <w:t xml:space="preserve">Recommendation and </w:t>
      </w:r>
      <w:r w:rsidR="00C0463B" w:rsidRPr="005D09F6">
        <w:t xml:space="preserve">1 </w:t>
      </w:r>
      <w:r w:rsidRPr="005D09F6">
        <w:t xml:space="preserve">draft revised </w:t>
      </w:r>
      <w:r w:rsidR="00E51022" w:rsidRPr="005D09F6">
        <w:t xml:space="preserve">ITU-R </w:t>
      </w:r>
      <w:r w:rsidRPr="005D09F6">
        <w:t xml:space="preserve">Recommendation and agreed to apply the procedure of Resolution ITU-R 1-6 (see § 10.4.5) for approval of Recommendations by consultation. The titles and summaries of the draft Recommendations are given in </w:t>
      </w:r>
      <w:r w:rsidR="00E51022" w:rsidRPr="005D09F6">
        <w:t>the Annex to this letter</w:t>
      </w:r>
      <w:r w:rsidRPr="005D09F6">
        <w:t>.</w:t>
      </w:r>
    </w:p>
    <w:p w:rsidR="003151D0" w:rsidRPr="005D09F6" w:rsidRDefault="003151D0" w:rsidP="00CF336E">
      <w:r w:rsidRPr="005D09F6">
        <w:t>Having regard to the provisions of § 10.4.5.1 of Resolution ITU-R 1-6, Member States are requested to inform the Secretariat (</w:t>
      </w:r>
      <w:hyperlink r:id="rId8" w:history="1">
        <w:r w:rsidRPr="005D09F6">
          <w:rPr>
            <w:rStyle w:val="Hyperlink"/>
          </w:rPr>
          <w:t>brsgd@itu.int</w:t>
        </w:r>
      </w:hyperlink>
      <w:r w:rsidRPr="005D09F6">
        <w:t>) by</w:t>
      </w:r>
      <w:r w:rsidR="00CF336E">
        <w:t xml:space="preserve"> </w:t>
      </w:r>
      <w:r w:rsidR="00C0463B" w:rsidRPr="005D09F6">
        <w:rPr>
          <w:u w:val="single"/>
        </w:rPr>
        <w:t>29 September 2015</w:t>
      </w:r>
      <w:r w:rsidRPr="005D09F6">
        <w:t>, whether they approve or do not approve the proposals above.</w:t>
      </w:r>
    </w:p>
    <w:p w:rsidR="003151D0" w:rsidRPr="005D09F6" w:rsidRDefault="003151D0" w:rsidP="00CF336E">
      <w:pPr>
        <w:tabs>
          <w:tab w:val="left" w:pos="0"/>
          <w:tab w:val="left" w:pos="1134"/>
          <w:tab w:val="left" w:pos="3119"/>
        </w:tabs>
        <w:spacing w:after="120"/>
      </w:pPr>
      <w:r w:rsidRPr="005D09F6">
        <w:t>Any Member State who objects to the approval of a draft Recommendation is requested to inform the Director and the Chairman of the Study Group of the reasons for the objection.</w:t>
      </w:r>
    </w:p>
    <w:p w:rsidR="003151D0" w:rsidRDefault="003151D0" w:rsidP="00CF336E">
      <w:r w:rsidRPr="005D09F6">
        <w:t>After the above-mentioned deadline, the results of this consultation will be announced in an Administrative Circular and the approved Recommendations will be published</w:t>
      </w:r>
      <w:r>
        <w:t xml:space="preserve"> as soon as practicable (see </w:t>
      </w:r>
      <w:hyperlink r:id="rId9" w:history="1">
        <w:r w:rsidRPr="006B7D21">
          <w:rPr>
            <w:rStyle w:val="Hyperlink"/>
          </w:rPr>
          <w:t>http://www.itu.int/pub/R-REC</w:t>
        </w:r>
      </w:hyperlink>
      <w:r>
        <w:t>).</w:t>
      </w:r>
    </w:p>
    <w:p w:rsidR="003151D0" w:rsidRDefault="003151D0" w:rsidP="003151D0">
      <w:pPr>
        <w:tabs>
          <w:tab w:val="clear" w:pos="794"/>
          <w:tab w:val="clear" w:pos="1191"/>
          <w:tab w:val="clear" w:pos="1588"/>
          <w:tab w:val="clear" w:pos="1985"/>
        </w:tabs>
        <w:overflowPunct/>
        <w:autoSpaceDE/>
        <w:autoSpaceDN/>
        <w:adjustRightInd/>
        <w:spacing w:before="0"/>
        <w:textAlignment w:val="auto"/>
      </w:pPr>
      <w:r>
        <w:br w:type="page"/>
      </w:r>
    </w:p>
    <w:p w:rsidR="00CF336E" w:rsidRDefault="00CF336E" w:rsidP="00CF336E">
      <w:pPr>
        <w:spacing w:before="120"/>
      </w:pPr>
    </w:p>
    <w:p w:rsidR="003151D0" w:rsidRDefault="003151D0" w:rsidP="00CF336E">
      <w:pPr>
        <w:spacing w:before="0"/>
      </w:pPr>
      <w:r>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br/>
        <w:t xml:space="preserve">ITU-T/ITU-R/ISO/IEC is available at </w:t>
      </w:r>
      <w:hyperlink r:id="rId10" w:history="1">
        <w:r w:rsidRPr="002320CB">
          <w:rPr>
            <w:rStyle w:val="Hyperlink"/>
          </w:rPr>
          <w:t>http://www.itu.int/en/ITU-T/ipr/Pages/policy.aspx</w:t>
        </w:r>
      </w:hyperlink>
      <w:r>
        <w:t>.</w:t>
      </w:r>
    </w:p>
    <w:p w:rsidR="00A364FB" w:rsidRPr="007F73EF" w:rsidRDefault="00A364FB" w:rsidP="00CF336E">
      <w:pPr>
        <w:spacing w:before="1440" w:line="240" w:lineRule="auto"/>
        <w:jc w:val="left"/>
        <w:rPr>
          <w:rFonts w:asciiTheme="minorHAnsi" w:hAnsiTheme="minorHAnsi" w:cstheme="minorHAnsi"/>
          <w:szCs w:val="24"/>
        </w:rPr>
      </w:pPr>
      <w:r w:rsidRPr="007F73EF">
        <w:rPr>
          <w:rFonts w:asciiTheme="minorHAnsi" w:hAnsiTheme="minorHAnsi" w:cstheme="minorHAnsi"/>
          <w:szCs w:val="24"/>
        </w:rPr>
        <w:t>François Rancy</w:t>
      </w:r>
    </w:p>
    <w:p w:rsidR="00A364FB" w:rsidRPr="00DF170E" w:rsidRDefault="00A364FB" w:rsidP="00A364FB">
      <w:pPr>
        <w:spacing w:before="0" w:line="240" w:lineRule="auto"/>
        <w:jc w:val="left"/>
        <w:rPr>
          <w:rFonts w:asciiTheme="minorHAnsi" w:hAnsiTheme="minorHAnsi" w:cstheme="minorHAnsi"/>
          <w:szCs w:val="24"/>
        </w:rPr>
      </w:pPr>
      <w:r w:rsidRPr="00DF170E">
        <w:rPr>
          <w:rFonts w:asciiTheme="minorHAnsi" w:hAnsiTheme="minorHAnsi" w:cstheme="minorHAnsi"/>
          <w:szCs w:val="24"/>
        </w:rPr>
        <w:t>Director</w:t>
      </w:r>
    </w:p>
    <w:p w:rsidR="003151D0" w:rsidRPr="00DF170E" w:rsidRDefault="003151D0" w:rsidP="003151D0">
      <w:pPr>
        <w:tabs>
          <w:tab w:val="center" w:pos="7939"/>
          <w:tab w:val="right" w:pos="8505"/>
        </w:tabs>
        <w:rPr>
          <w:u w:val="single"/>
        </w:rPr>
      </w:pPr>
    </w:p>
    <w:p w:rsidR="003151D0" w:rsidRPr="00DF170E" w:rsidRDefault="003151D0" w:rsidP="003151D0">
      <w:pPr>
        <w:tabs>
          <w:tab w:val="center" w:pos="7939"/>
          <w:tab w:val="right" w:pos="8505"/>
        </w:tabs>
        <w:rPr>
          <w:u w:val="single"/>
        </w:rPr>
      </w:pPr>
    </w:p>
    <w:p w:rsidR="003151D0" w:rsidRPr="005D09F6" w:rsidRDefault="003151D0">
      <w:pPr>
        <w:tabs>
          <w:tab w:val="center" w:pos="7939"/>
          <w:tab w:val="right" w:pos="8505"/>
        </w:tabs>
      </w:pPr>
      <w:r w:rsidRPr="00DF170E">
        <w:rPr>
          <w:b/>
          <w:bCs/>
        </w:rPr>
        <w:t>Annex</w:t>
      </w:r>
      <w:r w:rsidRPr="005D09F6">
        <w:rPr>
          <w:b/>
          <w:bCs/>
        </w:rPr>
        <w:t>:</w:t>
      </w:r>
      <w:r w:rsidRPr="005D09F6">
        <w:tab/>
      </w:r>
      <w:r w:rsidRPr="005D09F6">
        <w:tab/>
        <w:t>Titles and summaries of the draft Recommendations</w:t>
      </w:r>
    </w:p>
    <w:p w:rsidR="003151D0" w:rsidRPr="005D09F6" w:rsidRDefault="003151D0" w:rsidP="003151D0">
      <w:pPr>
        <w:tabs>
          <w:tab w:val="center" w:pos="7939"/>
          <w:tab w:val="right" w:pos="8505"/>
        </w:tabs>
        <w:rPr>
          <w:u w:val="single"/>
        </w:rPr>
      </w:pPr>
    </w:p>
    <w:p w:rsidR="003151D0" w:rsidRPr="004C6E10" w:rsidRDefault="003151D0" w:rsidP="005D09F6">
      <w:pPr>
        <w:tabs>
          <w:tab w:val="center" w:pos="7939"/>
          <w:tab w:val="right" w:pos="8505"/>
        </w:tabs>
        <w:rPr>
          <w:b/>
          <w:lang w:val="fr-CH"/>
        </w:rPr>
      </w:pPr>
      <w:r w:rsidRPr="005D09F6">
        <w:rPr>
          <w:b/>
          <w:lang w:val="fr-CH"/>
        </w:rPr>
        <w:t xml:space="preserve">Documents: </w:t>
      </w:r>
      <w:r w:rsidR="00CF336E">
        <w:rPr>
          <w:b/>
          <w:lang w:val="fr-CH"/>
        </w:rPr>
        <w:tab/>
      </w:r>
      <w:r w:rsidRPr="005D09F6">
        <w:rPr>
          <w:lang w:val="fr-CH"/>
        </w:rPr>
        <w:t xml:space="preserve">Documents </w:t>
      </w:r>
      <w:r w:rsidR="005D09F6" w:rsidRPr="005D09F6">
        <w:rPr>
          <w:lang w:val="fr-CH"/>
        </w:rPr>
        <w:t>5/BL/22 and 5/BL/23</w:t>
      </w:r>
      <w:r w:rsidRPr="005D09F6">
        <w:rPr>
          <w:lang w:val="fr-CH"/>
        </w:rPr>
        <w:t xml:space="preserve"> </w:t>
      </w:r>
    </w:p>
    <w:p w:rsidR="003151D0" w:rsidRDefault="003151D0" w:rsidP="00EF77B1">
      <w:pPr>
        <w:tabs>
          <w:tab w:val="clear" w:pos="1588"/>
          <w:tab w:val="left" w:pos="2552"/>
        </w:tabs>
        <w:rPr>
          <w:i/>
          <w:iCs/>
        </w:rPr>
      </w:pPr>
      <w:r w:rsidRPr="00C169AA">
        <w:t xml:space="preserve">These documents are available in electronic format at: </w:t>
      </w:r>
      <w:hyperlink r:id="rId11" w:history="1">
        <w:r w:rsidR="00EF77B1" w:rsidRPr="00EF77B1">
          <w:rPr>
            <w:rStyle w:val="Hyperlink"/>
          </w:rPr>
          <w:t>http://www.itu.int/rec/R-REC-M/en</w:t>
        </w:r>
      </w:hyperlink>
      <w:r w:rsidR="00EF77B1">
        <w:rPr>
          <w:i/>
          <w:iCs/>
        </w:rPr>
        <w:t xml:space="preserve"> </w:t>
      </w:r>
    </w:p>
    <w:p w:rsidR="00A364FB" w:rsidRDefault="00A364FB" w:rsidP="003151D0">
      <w:pPr>
        <w:tabs>
          <w:tab w:val="left" w:pos="284"/>
          <w:tab w:val="left" w:pos="568"/>
        </w:tabs>
        <w:spacing w:before="360" w:after="40"/>
        <w:rPr>
          <w:sz w:val="16"/>
          <w:u w:val="single"/>
        </w:rPr>
      </w:pPr>
    </w:p>
    <w:p w:rsidR="00A364FB" w:rsidRDefault="00A364FB" w:rsidP="003151D0">
      <w:pPr>
        <w:tabs>
          <w:tab w:val="left" w:pos="284"/>
          <w:tab w:val="left" w:pos="568"/>
        </w:tabs>
        <w:spacing w:before="360" w:after="40"/>
        <w:rPr>
          <w:sz w:val="16"/>
          <w:u w:val="single"/>
        </w:rPr>
      </w:pPr>
    </w:p>
    <w:p w:rsidR="00A364FB" w:rsidRDefault="00A364FB" w:rsidP="003151D0">
      <w:pPr>
        <w:tabs>
          <w:tab w:val="left" w:pos="284"/>
          <w:tab w:val="left" w:pos="568"/>
        </w:tabs>
        <w:spacing w:before="360" w:after="40"/>
        <w:rPr>
          <w:sz w:val="16"/>
          <w:u w:val="single"/>
        </w:rPr>
      </w:pPr>
    </w:p>
    <w:p w:rsidR="00A364FB" w:rsidRPr="002C0342" w:rsidRDefault="00A364FB" w:rsidP="003151D0">
      <w:pPr>
        <w:tabs>
          <w:tab w:val="left" w:pos="284"/>
          <w:tab w:val="left" w:pos="568"/>
        </w:tabs>
        <w:spacing w:before="360" w:after="40"/>
        <w:rPr>
          <w:sz w:val="16"/>
          <w:u w:val="single"/>
        </w:rPr>
      </w:pPr>
    </w:p>
    <w:p w:rsidR="003151D0" w:rsidRPr="00EF0B9E" w:rsidRDefault="003151D0" w:rsidP="003151D0">
      <w:pPr>
        <w:tabs>
          <w:tab w:val="left" w:pos="284"/>
          <w:tab w:val="left" w:pos="568"/>
        </w:tabs>
        <w:spacing w:before="0" w:after="60"/>
        <w:rPr>
          <w:b/>
          <w:bCs/>
          <w:sz w:val="18"/>
          <w:szCs w:val="18"/>
        </w:rPr>
      </w:pPr>
      <w:r w:rsidRPr="00EF0B9E">
        <w:rPr>
          <w:b/>
          <w:bCs/>
          <w:sz w:val="18"/>
          <w:szCs w:val="18"/>
        </w:rPr>
        <w:t>Distribution:</w:t>
      </w:r>
    </w:p>
    <w:p w:rsidR="003151D0" w:rsidRPr="00D70FC8" w:rsidRDefault="003151D0" w:rsidP="00CF336E">
      <w:pPr>
        <w:tabs>
          <w:tab w:val="left" w:pos="567"/>
          <w:tab w:val="left" w:pos="6237"/>
        </w:tabs>
        <w:spacing w:before="0" w:line="240" w:lineRule="auto"/>
        <w:ind w:left="567" w:hanging="567"/>
        <w:jc w:val="left"/>
        <w:rPr>
          <w:rFonts w:asciiTheme="minorHAnsi" w:hAnsiTheme="minorHAnsi" w:cstheme="minorHAnsi"/>
          <w:sz w:val="18"/>
          <w:szCs w:val="18"/>
        </w:rPr>
      </w:pPr>
      <w:r w:rsidRPr="00A364FB">
        <w:rPr>
          <w:rFonts w:asciiTheme="minorHAnsi" w:hAnsiTheme="minorHAnsi" w:cstheme="minorHAnsi"/>
          <w:sz w:val="18"/>
          <w:szCs w:val="18"/>
        </w:rPr>
        <w:t>–</w:t>
      </w:r>
      <w:r w:rsidRPr="00A364FB">
        <w:rPr>
          <w:rFonts w:asciiTheme="minorHAnsi" w:hAnsiTheme="minorHAnsi" w:cstheme="minorHAnsi"/>
          <w:sz w:val="18"/>
          <w:szCs w:val="18"/>
        </w:rPr>
        <w:tab/>
        <w:t xml:space="preserve">Administrations of </w:t>
      </w:r>
      <w:r w:rsidRPr="00D70FC8">
        <w:rPr>
          <w:rFonts w:asciiTheme="minorHAnsi" w:hAnsiTheme="minorHAnsi" w:cstheme="minorHAnsi"/>
          <w:sz w:val="18"/>
          <w:szCs w:val="18"/>
        </w:rPr>
        <w:t xml:space="preserve">Member States of the ITU and Radiocommunication Sector Members participating in the work of Radiocommunication Study Group </w:t>
      </w:r>
      <w:r w:rsidR="005D09F6" w:rsidRPr="00D70FC8">
        <w:rPr>
          <w:rFonts w:asciiTheme="minorHAnsi" w:hAnsiTheme="minorHAnsi" w:cstheme="minorHAnsi"/>
          <w:sz w:val="18"/>
          <w:szCs w:val="18"/>
        </w:rPr>
        <w:t>5</w:t>
      </w:r>
    </w:p>
    <w:p w:rsidR="003151D0" w:rsidRPr="00A364FB" w:rsidRDefault="003151D0">
      <w:pPr>
        <w:tabs>
          <w:tab w:val="left" w:pos="567"/>
          <w:tab w:val="left" w:pos="6237"/>
        </w:tabs>
        <w:spacing w:before="0" w:line="240" w:lineRule="auto"/>
        <w:rPr>
          <w:rFonts w:asciiTheme="minorHAnsi" w:hAnsiTheme="minorHAnsi" w:cstheme="minorHAnsi"/>
          <w:sz w:val="18"/>
          <w:szCs w:val="18"/>
        </w:rPr>
      </w:pPr>
      <w:r w:rsidRPr="00D70FC8">
        <w:rPr>
          <w:rFonts w:asciiTheme="minorHAnsi" w:hAnsiTheme="minorHAnsi" w:cstheme="minorHAnsi"/>
          <w:sz w:val="18"/>
          <w:szCs w:val="18"/>
        </w:rPr>
        <w:t>–</w:t>
      </w:r>
      <w:r w:rsidRPr="00D70FC8">
        <w:rPr>
          <w:rFonts w:asciiTheme="minorHAnsi" w:hAnsiTheme="minorHAnsi" w:cstheme="minorHAnsi"/>
          <w:sz w:val="18"/>
          <w:szCs w:val="18"/>
        </w:rPr>
        <w:tab/>
        <w:t xml:space="preserve">ITU-R Associates participating in the work of Radiocommunication Study Group </w:t>
      </w:r>
      <w:r w:rsidR="005D09F6" w:rsidRPr="00D70FC8">
        <w:rPr>
          <w:rFonts w:asciiTheme="minorHAnsi" w:hAnsiTheme="minorHAnsi" w:cstheme="minorHAnsi"/>
          <w:sz w:val="18"/>
          <w:szCs w:val="18"/>
        </w:rPr>
        <w:t>5</w:t>
      </w:r>
    </w:p>
    <w:p w:rsidR="003151D0" w:rsidRPr="00A364FB" w:rsidRDefault="003151D0" w:rsidP="00CF336E">
      <w:pPr>
        <w:tabs>
          <w:tab w:val="left" w:pos="567"/>
          <w:tab w:val="left" w:pos="6237"/>
        </w:tabs>
        <w:spacing w:before="0" w:line="240" w:lineRule="auto"/>
        <w:ind w:left="567" w:hanging="567"/>
        <w:jc w:val="left"/>
        <w:rPr>
          <w:rFonts w:asciiTheme="minorHAnsi" w:hAnsiTheme="minorHAnsi" w:cstheme="minorHAnsi"/>
          <w:sz w:val="18"/>
          <w:szCs w:val="18"/>
        </w:rPr>
      </w:pPr>
      <w:r w:rsidRPr="00A364FB">
        <w:rPr>
          <w:rFonts w:asciiTheme="minorHAnsi" w:hAnsiTheme="minorHAnsi" w:cstheme="minorHAnsi"/>
          <w:sz w:val="18"/>
          <w:szCs w:val="18"/>
        </w:rPr>
        <w:t>–</w:t>
      </w:r>
      <w:r w:rsidRPr="00A364FB">
        <w:rPr>
          <w:rFonts w:asciiTheme="minorHAnsi" w:hAnsiTheme="minorHAnsi" w:cstheme="minorHAnsi"/>
          <w:sz w:val="18"/>
          <w:szCs w:val="18"/>
        </w:rPr>
        <w:tab/>
        <w:t>Chairmen and Vice-Chairmen of Radiocommunication Study Groups and the Special Committee on Regulatory/</w:t>
      </w:r>
      <w:r w:rsidR="00CF336E">
        <w:rPr>
          <w:rFonts w:asciiTheme="minorHAnsi" w:hAnsiTheme="minorHAnsi" w:cstheme="minorHAnsi"/>
          <w:sz w:val="18"/>
          <w:szCs w:val="18"/>
        </w:rPr>
        <w:t xml:space="preserve"> Procedural </w:t>
      </w:r>
      <w:r w:rsidRPr="00A364FB">
        <w:rPr>
          <w:rFonts w:asciiTheme="minorHAnsi" w:hAnsiTheme="minorHAnsi" w:cstheme="minorHAnsi"/>
          <w:sz w:val="18"/>
          <w:szCs w:val="18"/>
        </w:rPr>
        <w:t>Matters</w:t>
      </w:r>
    </w:p>
    <w:p w:rsidR="003151D0" w:rsidRPr="00A364FB" w:rsidRDefault="003151D0" w:rsidP="003151D0">
      <w:pPr>
        <w:tabs>
          <w:tab w:val="left" w:pos="567"/>
          <w:tab w:val="left" w:pos="6237"/>
        </w:tabs>
        <w:spacing w:before="0" w:line="240" w:lineRule="auto"/>
        <w:rPr>
          <w:rFonts w:asciiTheme="minorHAnsi" w:hAnsiTheme="minorHAnsi" w:cstheme="minorHAnsi"/>
          <w:sz w:val="18"/>
          <w:szCs w:val="18"/>
        </w:rPr>
      </w:pPr>
      <w:r w:rsidRPr="00A364FB">
        <w:rPr>
          <w:rFonts w:asciiTheme="minorHAnsi" w:hAnsiTheme="minorHAnsi" w:cstheme="minorHAnsi"/>
          <w:sz w:val="18"/>
          <w:szCs w:val="18"/>
        </w:rPr>
        <w:t>–</w:t>
      </w:r>
      <w:r w:rsidRPr="00A364FB">
        <w:rPr>
          <w:rFonts w:asciiTheme="minorHAnsi" w:hAnsiTheme="minorHAnsi" w:cstheme="minorHAnsi"/>
          <w:sz w:val="18"/>
          <w:szCs w:val="18"/>
        </w:rPr>
        <w:tab/>
        <w:t>Chairman and Vice-Chairmen of the Conference Preparatory Meeting</w:t>
      </w:r>
    </w:p>
    <w:p w:rsidR="003151D0" w:rsidRPr="00A364FB" w:rsidRDefault="003151D0" w:rsidP="003151D0">
      <w:pPr>
        <w:tabs>
          <w:tab w:val="left" w:pos="567"/>
          <w:tab w:val="left" w:pos="6237"/>
        </w:tabs>
        <w:spacing w:before="0" w:line="240" w:lineRule="auto"/>
        <w:rPr>
          <w:rFonts w:asciiTheme="minorHAnsi" w:hAnsiTheme="minorHAnsi" w:cstheme="minorHAnsi"/>
          <w:sz w:val="18"/>
          <w:szCs w:val="18"/>
        </w:rPr>
      </w:pPr>
      <w:r w:rsidRPr="00A364FB">
        <w:rPr>
          <w:rFonts w:asciiTheme="minorHAnsi" w:hAnsiTheme="minorHAnsi" w:cstheme="minorHAnsi"/>
          <w:sz w:val="18"/>
          <w:szCs w:val="18"/>
        </w:rPr>
        <w:t>–</w:t>
      </w:r>
      <w:r w:rsidRPr="00A364FB">
        <w:rPr>
          <w:rFonts w:asciiTheme="minorHAnsi" w:hAnsiTheme="minorHAnsi" w:cstheme="minorHAnsi"/>
          <w:sz w:val="18"/>
          <w:szCs w:val="18"/>
        </w:rPr>
        <w:tab/>
        <w:t>Members of the Radio Regulations Board</w:t>
      </w:r>
    </w:p>
    <w:p w:rsidR="003151D0" w:rsidRPr="00A364FB" w:rsidRDefault="003151D0" w:rsidP="003151D0">
      <w:pPr>
        <w:pStyle w:val="BodyTextIndent"/>
        <w:rPr>
          <w:rFonts w:asciiTheme="minorHAnsi" w:hAnsiTheme="minorHAnsi" w:cstheme="minorHAnsi"/>
          <w:sz w:val="18"/>
          <w:szCs w:val="18"/>
        </w:rPr>
      </w:pPr>
      <w:r w:rsidRPr="00A364FB">
        <w:rPr>
          <w:rFonts w:asciiTheme="minorHAnsi" w:hAnsiTheme="minorHAnsi" w:cstheme="minorHAnsi"/>
          <w:sz w:val="18"/>
          <w:szCs w:val="18"/>
        </w:rPr>
        <w:t>–</w:t>
      </w:r>
      <w:r w:rsidRPr="00A364FB">
        <w:rPr>
          <w:rFonts w:asciiTheme="minorHAnsi" w:hAnsiTheme="minorHAnsi" w:cstheme="minorHAnsi"/>
          <w:sz w:val="18"/>
          <w:szCs w:val="18"/>
        </w:rPr>
        <w:tab/>
        <w:t>Secretary-General of the ITU, Director of the Telecommunication Standardization Bureau, Director of the Telecommunication Development Bureau</w:t>
      </w:r>
    </w:p>
    <w:p w:rsidR="003151D0" w:rsidRDefault="003151D0" w:rsidP="003151D0">
      <w:pPr>
        <w:tabs>
          <w:tab w:val="left" w:pos="284"/>
          <w:tab w:val="left" w:pos="568"/>
        </w:tabs>
        <w:spacing w:before="0"/>
        <w:rPr>
          <w:sz w:val="16"/>
        </w:rPr>
      </w:pPr>
    </w:p>
    <w:p w:rsidR="003151D0" w:rsidRPr="00DF170E" w:rsidRDefault="003151D0">
      <w:pPr>
        <w:pStyle w:val="AnnexNotitle0"/>
        <w:spacing w:before="120"/>
        <w:rPr>
          <w:rFonts w:asciiTheme="minorHAnsi" w:hAnsiTheme="minorHAnsi" w:cstheme="minorHAnsi"/>
        </w:rPr>
      </w:pPr>
      <w:r>
        <w:rPr>
          <w:sz w:val="16"/>
        </w:rPr>
        <w:br w:type="page"/>
      </w:r>
      <w:r w:rsidRPr="00DF170E">
        <w:rPr>
          <w:rFonts w:asciiTheme="minorHAnsi" w:hAnsiTheme="minorHAnsi" w:cstheme="minorHAnsi"/>
        </w:rPr>
        <w:lastRenderedPageBreak/>
        <w:t>Annex</w:t>
      </w:r>
      <w:r w:rsidRPr="00DF170E">
        <w:rPr>
          <w:rFonts w:asciiTheme="minorHAnsi" w:hAnsiTheme="minorHAnsi" w:cstheme="minorHAnsi"/>
        </w:rPr>
        <w:br/>
      </w:r>
      <w:r w:rsidRPr="00DF170E">
        <w:rPr>
          <w:rFonts w:asciiTheme="minorHAnsi" w:hAnsiTheme="minorHAnsi" w:cstheme="minorHAnsi"/>
        </w:rPr>
        <w:br/>
      </w:r>
      <w:r w:rsidRPr="005D09F6">
        <w:rPr>
          <w:rFonts w:asciiTheme="minorHAnsi" w:hAnsiTheme="minorHAnsi" w:cstheme="minorHAnsi"/>
        </w:rPr>
        <w:t>Titles and summaries of the draft Recommendations</w:t>
      </w:r>
      <w:r w:rsidRPr="005D09F6">
        <w:rPr>
          <w:rFonts w:asciiTheme="minorHAnsi" w:hAnsiTheme="minorHAnsi" w:cstheme="minorHAnsi"/>
        </w:rPr>
        <w:br/>
        <w:t xml:space="preserve">adopted by Radiocommunication Study Group </w:t>
      </w:r>
      <w:r w:rsidR="00C0463B" w:rsidRPr="005D09F6">
        <w:rPr>
          <w:rFonts w:asciiTheme="minorHAnsi" w:hAnsiTheme="minorHAnsi" w:cstheme="minorHAnsi"/>
        </w:rPr>
        <w:t>5</w:t>
      </w:r>
    </w:p>
    <w:p w:rsidR="003151D0" w:rsidRDefault="003151D0" w:rsidP="003151D0">
      <w:pPr>
        <w:pStyle w:val="Normalaftertitle"/>
      </w:pPr>
    </w:p>
    <w:p w:rsidR="004D7B54" w:rsidRPr="005D09F6" w:rsidRDefault="005D09F6" w:rsidP="00CF336E">
      <w:pPr>
        <w:tabs>
          <w:tab w:val="right" w:pos="9639"/>
        </w:tabs>
        <w:rPr>
          <w:lang w:eastAsia="zh-CN"/>
        </w:rPr>
      </w:pPr>
      <w:bookmarkStart w:id="3" w:name="dbreak"/>
      <w:bookmarkEnd w:id="3"/>
      <w:r w:rsidRPr="005D09F6">
        <w:rPr>
          <w:u w:val="single"/>
        </w:rPr>
        <w:t>Dr</w:t>
      </w:r>
      <w:r w:rsidRPr="005D09F6">
        <w:rPr>
          <w:rFonts w:eastAsia="SimSun"/>
          <w:u w:val="single"/>
        </w:rPr>
        <w:t>a</w:t>
      </w:r>
      <w:r w:rsidRPr="005D09F6">
        <w:rPr>
          <w:u w:val="single"/>
        </w:rPr>
        <w:t>ft new Recommendation</w:t>
      </w:r>
      <w:r w:rsidR="004D7B54" w:rsidRPr="005D09F6">
        <w:rPr>
          <w:u w:val="single"/>
        </w:rPr>
        <w:t xml:space="preserve"> ITU</w:t>
      </w:r>
      <w:r w:rsidR="004D7B54" w:rsidRPr="005D09F6">
        <w:rPr>
          <w:rStyle w:val="href"/>
          <w:rFonts w:eastAsia="SimSun"/>
          <w:color w:val="000000" w:themeColor="text1"/>
          <w:szCs w:val="28"/>
          <w:u w:val="single"/>
        </w:rPr>
        <w:t>-R M.</w:t>
      </w:r>
      <w:r w:rsidR="004D7B54" w:rsidRPr="005D09F6">
        <w:rPr>
          <w:rStyle w:val="href"/>
          <w:rFonts w:eastAsia="Malgun Gothic"/>
          <w:color w:val="000000" w:themeColor="text1"/>
          <w:szCs w:val="28"/>
          <w:u w:val="single"/>
        </w:rPr>
        <w:t>[IMT.VISION]</w:t>
      </w:r>
      <w:r>
        <w:rPr>
          <w:rStyle w:val="href"/>
          <w:rFonts w:eastAsia="Malgun Gothic"/>
          <w:color w:val="000000" w:themeColor="text1"/>
          <w:szCs w:val="28"/>
        </w:rPr>
        <w:tab/>
        <w:t>Doc. 5/BL/22</w:t>
      </w:r>
    </w:p>
    <w:p w:rsidR="004D7B54" w:rsidRPr="004D7B54" w:rsidRDefault="004D7B54" w:rsidP="00CF336E">
      <w:pPr>
        <w:pStyle w:val="Rectitle"/>
      </w:pPr>
      <w:r w:rsidRPr="001E2D71">
        <w:t xml:space="preserve">IMT Vision – “Framework and overall objectives of the future </w:t>
      </w:r>
      <w:r w:rsidRPr="001E2D71">
        <w:br/>
        <w:t>development of IMT for 2020 and beyond”</w:t>
      </w:r>
    </w:p>
    <w:p w:rsidR="005D09F6" w:rsidRPr="005D09F6" w:rsidRDefault="005D09F6" w:rsidP="00CF336E">
      <w:pPr>
        <w:spacing w:before="240"/>
        <w:rPr>
          <w:b/>
        </w:rPr>
      </w:pPr>
      <w:r w:rsidRPr="005D09F6">
        <w:t>T</w:t>
      </w:r>
      <w:r w:rsidRPr="005D09F6">
        <w:rPr>
          <w:lang w:eastAsia="ko-KR"/>
        </w:rPr>
        <w:t>his Recommendation describes in detail t</w:t>
      </w:r>
      <w:r w:rsidRPr="005D09F6">
        <w:t>he framework of the future development of IMT for 2020 and beyond, including</w:t>
      </w:r>
      <w:r w:rsidRPr="005D09F6">
        <w:rPr>
          <w:lang w:eastAsia="ja-JP"/>
        </w:rPr>
        <w:t xml:space="preserve"> a broad variety of capabilities associated with envisaged usage scenarios</w:t>
      </w:r>
      <w:r w:rsidRPr="005D09F6">
        <w:t>.</w:t>
      </w:r>
    </w:p>
    <w:p w:rsidR="005D09F6" w:rsidRPr="005D09F6" w:rsidRDefault="005D09F6" w:rsidP="005D09F6"/>
    <w:p w:rsidR="00C0463B" w:rsidRPr="005D09F6" w:rsidRDefault="00C0463B" w:rsidP="00CF336E">
      <w:pPr>
        <w:tabs>
          <w:tab w:val="right" w:pos="9639"/>
        </w:tabs>
        <w:rPr>
          <w:lang w:eastAsia="zh-CN"/>
        </w:rPr>
      </w:pPr>
      <w:bookmarkStart w:id="4" w:name="drec" w:colFirst="0" w:colLast="0"/>
      <w:r w:rsidRPr="005D09F6">
        <w:rPr>
          <w:rFonts w:hint="eastAsia"/>
          <w:u w:val="single"/>
          <w:lang w:eastAsia="ja-JP"/>
        </w:rPr>
        <w:t xml:space="preserve">Draft </w:t>
      </w:r>
      <w:r w:rsidR="005D09F6" w:rsidRPr="005D09F6">
        <w:rPr>
          <w:u w:val="single"/>
          <w:lang w:eastAsia="ja-JP"/>
        </w:rPr>
        <w:t>r</w:t>
      </w:r>
      <w:r w:rsidRPr="005D09F6">
        <w:rPr>
          <w:rFonts w:hint="eastAsia"/>
          <w:u w:val="single"/>
          <w:lang w:eastAsia="ja-JP"/>
        </w:rPr>
        <w:t xml:space="preserve">evision of </w:t>
      </w:r>
      <w:r w:rsidR="005D09F6" w:rsidRPr="005D09F6">
        <w:rPr>
          <w:u w:val="single"/>
        </w:rPr>
        <w:t>Recommendation</w:t>
      </w:r>
      <w:r w:rsidRPr="005D09F6">
        <w:rPr>
          <w:u w:val="single"/>
        </w:rPr>
        <w:t xml:space="preserve"> </w:t>
      </w:r>
      <w:r w:rsidRPr="005D09F6">
        <w:rPr>
          <w:rStyle w:val="href"/>
          <w:bCs/>
          <w:u w:val="single"/>
        </w:rPr>
        <w:t>ITU-R M.2012-1</w:t>
      </w:r>
      <w:r w:rsidR="005D09F6">
        <w:rPr>
          <w:rStyle w:val="href"/>
          <w:bCs/>
        </w:rPr>
        <w:tab/>
        <w:t>Doc. 5/BL/23</w:t>
      </w:r>
    </w:p>
    <w:p w:rsidR="00C0463B" w:rsidRDefault="00C0463B">
      <w:pPr>
        <w:pStyle w:val="Rectitle"/>
        <w:rPr>
          <w:lang w:eastAsia="zh-CN"/>
        </w:rPr>
      </w:pPr>
      <w:bookmarkStart w:id="5" w:name="dtitle1" w:colFirst="0" w:colLast="0"/>
      <w:bookmarkEnd w:id="4"/>
      <w:r w:rsidRPr="00D65565">
        <w:t xml:space="preserve">Detailed specifications of </w:t>
      </w:r>
      <w:r w:rsidRPr="00DB603E">
        <w:t>the</w:t>
      </w:r>
      <w:r w:rsidRPr="00D65565">
        <w:t xml:space="preserve"> terrestrial radio interfaces of International</w:t>
      </w:r>
      <w:r w:rsidRPr="00D65565">
        <w:br/>
        <w:t>Mobile Telecommunications-Advanced (IMT-Advanced)</w:t>
      </w:r>
    </w:p>
    <w:bookmarkEnd w:id="5"/>
    <w:p w:rsidR="005D09F6" w:rsidRPr="00D65565" w:rsidRDefault="006C3109" w:rsidP="006C3109">
      <w:pPr>
        <w:spacing w:before="240"/>
        <w:rPr>
          <w:lang w:eastAsia="ja-JP"/>
        </w:rPr>
      </w:pPr>
      <w:r w:rsidRPr="00D65565">
        <w:t>This modification is intended to keep the specified technolog</w:t>
      </w:r>
      <w:r w:rsidRPr="00D65565">
        <w:rPr>
          <w:rFonts w:hint="eastAsia"/>
          <w:lang w:eastAsia="ja-JP"/>
        </w:rPr>
        <w:t>ies</w:t>
      </w:r>
      <w:r w:rsidRPr="00D65565">
        <w:t xml:space="preserve"> of t</w:t>
      </w:r>
      <w:r>
        <w:t>he terrestrial component of IMT</w:t>
      </w:r>
      <w:r>
        <w:noBreakHyphen/>
      </w:r>
      <w:r w:rsidRPr="00D65565">
        <w:rPr>
          <w:rFonts w:hint="eastAsia"/>
          <w:lang w:eastAsia="ja-JP"/>
        </w:rPr>
        <w:t>Advanced</w:t>
      </w:r>
      <w:r w:rsidRPr="00D65565">
        <w:t xml:space="preserve"> up to date.</w:t>
      </w:r>
      <w:r w:rsidRPr="00D65565">
        <w:rPr>
          <w:lang w:eastAsia="zh-CN"/>
        </w:rPr>
        <w:t xml:space="preserve"> The main changes include the addition of enhanced capabilities for </w:t>
      </w:r>
      <w:r>
        <w:rPr>
          <w:lang w:eastAsia="zh-CN"/>
        </w:rPr>
        <w:t xml:space="preserve">the </w:t>
      </w:r>
      <w:r w:rsidRPr="00D65565">
        <w:rPr>
          <w:rFonts w:hint="eastAsia"/>
          <w:lang w:eastAsia="ja-JP"/>
        </w:rPr>
        <w:t>LTE</w:t>
      </w:r>
      <w:r>
        <w:rPr>
          <w:lang w:eastAsia="ja-JP"/>
        </w:rPr>
        <w:noBreakHyphen/>
      </w:r>
      <w:r w:rsidRPr="00D65565">
        <w:rPr>
          <w:rFonts w:hint="eastAsia"/>
          <w:lang w:eastAsia="ja-JP"/>
        </w:rPr>
        <w:t xml:space="preserve">Advanced </w:t>
      </w:r>
      <w:r>
        <w:rPr>
          <w:lang w:eastAsia="ja-JP"/>
        </w:rPr>
        <w:t>set of radio interface technologies</w:t>
      </w:r>
      <w:r w:rsidRPr="00D65565">
        <w:rPr>
          <w:lang w:eastAsia="zh-CN"/>
        </w:rPr>
        <w:t>, and some consequential changes to the overview sections of the text, as well as to the global core specifications. Also the transposition references have been updated</w:t>
      </w:r>
      <w:r w:rsidRPr="00D65565">
        <w:rPr>
          <w:rFonts w:hint="eastAsia"/>
          <w:lang w:eastAsia="ja-JP"/>
        </w:rPr>
        <w:t xml:space="preserve"> in Annex</w:t>
      </w:r>
      <w:r>
        <w:rPr>
          <w:lang w:eastAsia="ja-JP"/>
        </w:rPr>
        <w:t> </w:t>
      </w:r>
      <w:r w:rsidRPr="00D65565">
        <w:rPr>
          <w:rFonts w:hint="eastAsia"/>
          <w:lang w:eastAsia="ja-JP"/>
        </w:rPr>
        <w:t>1</w:t>
      </w:r>
      <w:r w:rsidRPr="00D65565">
        <w:rPr>
          <w:lang w:eastAsia="zh-CN"/>
        </w:rPr>
        <w:t>.</w:t>
      </w:r>
    </w:p>
    <w:p w:rsidR="00C0463B" w:rsidRDefault="00C0463B" w:rsidP="005D09F6">
      <w:pPr>
        <w:tabs>
          <w:tab w:val="right" w:pos="9639"/>
        </w:tabs>
        <w:rPr>
          <w:b/>
          <w:bCs/>
          <w:szCs w:val="24"/>
        </w:rPr>
      </w:pPr>
    </w:p>
    <w:p w:rsidR="00CF336E" w:rsidRPr="004D7B54" w:rsidRDefault="00CF336E" w:rsidP="005D09F6">
      <w:pPr>
        <w:tabs>
          <w:tab w:val="right" w:pos="9639"/>
        </w:tabs>
        <w:rPr>
          <w:b/>
          <w:bCs/>
          <w:szCs w:val="24"/>
        </w:rPr>
      </w:pPr>
    </w:p>
    <w:p w:rsidR="003151D0" w:rsidRDefault="003151D0" w:rsidP="003151D0">
      <w:pPr>
        <w:tabs>
          <w:tab w:val="left" w:pos="7513"/>
        </w:tabs>
        <w:jc w:val="center"/>
      </w:pPr>
      <w:r>
        <w:t>____________</w:t>
      </w:r>
      <w:bookmarkStart w:id="6" w:name="ddistribution"/>
      <w:bookmarkEnd w:id="6"/>
    </w:p>
    <w:sectPr w:rsidR="003151D0"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D0" w:rsidRDefault="003151D0">
      <w:r>
        <w:separator/>
      </w:r>
    </w:p>
  </w:endnote>
  <w:endnote w:type="continuationSeparator" w:id="0">
    <w:p w:rsidR="003151D0" w:rsidRDefault="0031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63B" w:rsidRPr="00FB65BC" w:rsidRDefault="00C0463B" w:rsidP="00C0463B">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D0" w:rsidRDefault="003151D0">
      <w:r>
        <w:t>____________________</w:t>
      </w:r>
    </w:p>
  </w:footnote>
  <w:footnote w:type="continuationSeparator" w:id="0">
    <w:p w:rsidR="003151D0" w:rsidRDefault="0031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22" w:rsidRPr="00E51022" w:rsidRDefault="00E51022" w:rsidP="00E51022">
    <w:pPr>
      <w:pStyle w:val="Header"/>
      <w:jc w:val="center"/>
      <w:rPr>
        <w:rStyle w:val="PageNumber"/>
        <w:sz w:val="18"/>
        <w:szCs w:val="18"/>
      </w:rPr>
    </w:pPr>
    <w:r w:rsidRPr="00E51022">
      <w:rPr>
        <w:sz w:val="18"/>
        <w:szCs w:val="18"/>
      </w:rPr>
      <w:t xml:space="preserve">- </w:t>
    </w:r>
    <w:r w:rsidRPr="00E51022">
      <w:rPr>
        <w:rStyle w:val="PageNumber"/>
        <w:sz w:val="18"/>
        <w:szCs w:val="18"/>
      </w:rPr>
      <w:fldChar w:fldCharType="begin"/>
    </w:r>
    <w:r w:rsidRPr="00E51022">
      <w:rPr>
        <w:rStyle w:val="PageNumber"/>
        <w:sz w:val="18"/>
        <w:szCs w:val="18"/>
      </w:rPr>
      <w:instrText xml:space="preserve"> PAGE </w:instrText>
    </w:r>
    <w:r w:rsidRPr="00E51022">
      <w:rPr>
        <w:rStyle w:val="PageNumber"/>
        <w:sz w:val="18"/>
        <w:szCs w:val="18"/>
      </w:rPr>
      <w:fldChar w:fldCharType="separate"/>
    </w:r>
    <w:r w:rsidR="00E25F41">
      <w:rPr>
        <w:rStyle w:val="PageNumber"/>
        <w:noProof/>
        <w:sz w:val="18"/>
        <w:szCs w:val="18"/>
      </w:rPr>
      <w:t>2</w:t>
    </w:r>
    <w:r w:rsidRPr="00E51022">
      <w:rPr>
        <w:rStyle w:val="PageNumber"/>
        <w:sz w:val="18"/>
        <w:szCs w:val="18"/>
      </w:rPr>
      <w:fldChar w:fldCharType="end"/>
    </w:r>
    <w:r w:rsidRPr="00E51022">
      <w:rPr>
        <w:rStyle w:val="PageNumber"/>
        <w:sz w:val="18"/>
        <w:szCs w:val="18"/>
      </w:rPr>
      <w:t xml:space="preserve"> -</w:t>
    </w:r>
  </w:p>
  <w:p w:rsidR="00E915AF" w:rsidRPr="00E51022" w:rsidRDefault="00E915AF" w:rsidP="00E51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D0" w:rsidRPr="003151D0" w:rsidRDefault="003151D0" w:rsidP="003151D0">
    <w:pPr>
      <w:pStyle w:val="Header"/>
      <w:jc w:val="center"/>
      <w:rPr>
        <w:rStyle w:val="PageNumber"/>
        <w:sz w:val="18"/>
        <w:szCs w:val="18"/>
      </w:rPr>
    </w:pPr>
    <w:r w:rsidRPr="003151D0">
      <w:rPr>
        <w:sz w:val="18"/>
        <w:szCs w:val="18"/>
      </w:rPr>
      <w:t xml:space="preserve">- </w:t>
    </w:r>
    <w:r w:rsidRPr="003151D0">
      <w:rPr>
        <w:rStyle w:val="PageNumber"/>
        <w:sz w:val="18"/>
        <w:szCs w:val="18"/>
      </w:rPr>
      <w:fldChar w:fldCharType="begin"/>
    </w:r>
    <w:r w:rsidRPr="003151D0">
      <w:rPr>
        <w:rStyle w:val="PageNumber"/>
        <w:sz w:val="18"/>
        <w:szCs w:val="18"/>
      </w:rPr>
      <w:instrText xml:space="preserve"> PAGE </w:instrText>
    </w:r>
    <w:r w:rsidRPr="003151D0">
      <w:rPr>
        <w:rStyle w:val="PageNumber"/>
        <w:sz w:val="18"/>
        <w:szCs w:val="18"/>
      </w:rPr>
      <w:fldChar w:fldCharType="separate"/>
    </w:r>
    <w:r w:rsidR="00E25F41">
      <w:rPr>
        <w:rStyle w:val="PageNumber"/>
        <w:noProof/>
        <w:sz w:val="18"/>
        <w:szCs w:val="18"/>
      </w:rPr>
      <w:t>3</w:t>
    </w:r>
    <w:r w:rsidRPr="003151D0">
      <w:rPr>
        <w:rStyle w:val="PageNumber"/>
        <w:sz w:val="18"/>
        <w:szCs w:val="18"/>
      </w:rPr>
      <w:fldChar w:fldCharType="end"/>
    </w:r>
    <w:r w:rsidRPr="003151D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C0463B" w:rsidTr="001624AC">
      <w:trPr>
        <w:jc w:val="center"/>
      </w:trPr>
      <w:tc>
        <w:tcPr>
          <w:tcW w:w="4889" w:type="dxa"/>
        </w:tcPr>
        <w:p w:rsidR="00C0463B" w:rsidRDefault="00C0463B" w:rsidP="00C0463B">
          <w:pPr>
            <w:pStyle w:val="Header"/>
            <w:tabs>
              <w:tab w:val="clear" w:pos="794"/>
              <w:tab w:val="clear" w:pos="4820"/>
            </w:tabs>
            <w:spacing w:before="120" w:line="360" w:lineRule="auto"/>
          </w:pPr>
          <w:r>
            <w:rPr>
              <w:b/>
              <w:bCs/>
              <w:noProof/>
              <w:lang w:val="en-GB" w:eastAsia="zh-CN"/>
            </w:rPr>
            <w:drawing>
              <wp:inline distT="0" distB="0" distL="0" distR="0" wp14:anchorId="7A0F0FC8" wp14:editId="2EDD60EC">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C0463B" w:rsidRDefault="00C0463B" w:rsidP="00C0463B">
          <w:pPr>
            <w:pStyle w:val="Header"/>
            <w:tabs>
              <w:tab w:val="clear" w:pos="794"/>
              <w:tab w:val="clear" w:pos="4820"/>
            </w:tabs>
            <w:spacing w:line="360" w:lineRule="auto"/>
            <w:jc w:val="right"/>
          </w:pPr>
          <w:r>
            <w:rPr>
              <w:noProof/>
              <w:lang w:val="en-GB" w:eastAsia="zh-CN"/>
            </w:rPr>
            <w:drawing>
              <wp:inline distT="0" distB="0" distL="0" distR="0" wp14:anchorId="7DDBFB8C" wp14:editId="7B4E2470">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C0463B" w:rsidRDefault="00E915AF" w:rsidP="00C046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51D0"/>
    <w:rsid w:val="00005336"/>
    <w:rsid w:val="00006A31"/>
    <w:rsid w:val="00006C82"/>
    <w:rsid w:val="00010E30"/>
    <w:rsid w:val="00015C76"/>
    <w:rsid w:val="00026CF8"/>
    <w:rsid w:val="0003043E"/>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058"/>
    <w:rsid w:val="00100B72"/>
    <w:rsid w:val="00101F7D"/>
    <w:rsid w:val="00103C76"/>
    <w:rsid w:val="00104C35"/>
    <w:rsid w:val="0011265F"/>
    <w:rsid w:val="00117282"/>
    <w:rsid w:val="00117389"/>
    <w:rsid w:val="00121C2D"/>
    <w:rsid w:val="00134404"/>
    <w:rsid w:val="00144DFB"/>
    <w:rsid w:val="001743D1"/>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51D0"/>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E10"/>
    <w:rsid w:val="004D733B"/>
    <w:rsid w:val="004D7B54"/>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09F6"/>
    <w:rsid w:val="005D3669"/>
    <w:rsid w:val="005E5EB3"/>
    <w:rsid w:val="005F3CB6"/>
    <w:rsid w:val="005F657C"/>
    <w:rsid w:val="00602D53"/>
    <w:rsid w:val="006047E5"/>
    <w:rsid w:val="00635DDE"/>
    <w:rsid w:val="0064371D"/>
    <w:rsid w:val="00650B2A"/>
    <w:rsid w:val="00651777"/>
    <w:rsid w:val="006550F8"/>
    <w:rsid w:val="00656226"/>
    <w:rsid w:val="006829F3"/>
    <w:rsid w:val="006A518B"/>
    <w:rsid w:val="006B0590"/>
    <w:rsid w:val="006B49DA"/>
    <w:rsid w:val="006C3109"/>
    <w:rsid w:val="006C53F8"/>
    <w:rsid w:val="006C7CDE"/>
    <w:rsid w:val="006D0162"/>
    <w:rsid w:val="007234B1"/>
    <w:rsid w:val="00723D08"/>
    <w:rsid w:val="00725FDA"/>
    <w:rsid w:val="00727816"/>
    <w:rsid w:val="00730B9A"/>
    <w:rsid w:val="00750CFA"/>
    <w:rsid w:val="007553DA"/>
    <w:rsid w:val="00773138"/>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364FB"/>
    <w:rsid w:val="00A41F91"/>
    <w:rsid w:val="00A56187"/>
    <w:rsid w:val="00A63355"/>
    <w:rsid w:val="00A7596D"/>
    <w:rsid w:val="00A963DF"/>
    <w:rsid w:val="00AC0C22"/>
    <w:rsid w:val="00AC3896"/>
    <w:rsid w:val="00AD2CF2"/>
    <w:rsid w:val="00AE2D88"/>
    <w:rsid w:val="00AE6F6F"/>
    <w:rsid w:val="00AE750E"/>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463B"/>
    <w:rsid w:val="00C07319"/>
    <w:rsid w:val="00C16FD2"/>
    <w:rsid w:val="00C4395E"/>
    <w:rsid w:val="00C47FFD"/>
    <w:rsid w:val="00C51E92"/>
    <w:rsid w:val="00C57E2C"/>
    <w:rsid w:val="00C608B7"/>
    <w:rsid w:val="00C66F24"/>
    <w:rsid w:val="00C76D7F"/>
    <w:rsid w:val="00C813AA"/>
    <w:rsid w:val="00C818D7"/>
    <w:rsid w:val="00C9291E"/>
    <w:rsid w:val="00C92C65"/>
    <w:rsid w:val="00CA3F44"/>
    <w:rsid w:val="00CA4E58"/>
    <w:rsid w:val="00CB3771"/>
    <w:rsid w:val="00CB44BF"/>
    <w:rsid w:val="00CB5153"/>
    <w:rsid w:val="00CD4E44"/>
    <w:rsid w:val="00CE076A"/>
    <w:rsid w:val="00CE463D"/>
    <w:rsid w:val="00CF336E"/>
    <w:rsid w:val="00D10BA0"/>
    <w:rsid w:val="00D21694"/>
    <w:rsid w:val="00D24EB5"/>
    <w:rsid w:val="00D35AB9"/>
    <w:rsid w:val="00D41571"/>
    <w:rsid w:val="00D416A0"/>
    <w:rsid w:val="00D47672"/>
    <w:rsid w:val="00D5123C"/>
    <w:rsid w:val="00D55560"/>
    <w:rsid w:val="00D61C5A"/>
    <w:rsid w:val="00D6790C"/>
    <w:rsid w:val="00D70FC8"/>
    <w:rsid w:val="00D73277"/>
    <w:rsid w:val="00D76586"/>
    <w:rsid w:val="00D82657"/>
    <w:rsid w:val="00D87E20"/>
    <w:rsid w:val="00DA4037"/>
    <w:rsid w:val="00DE66A5"/>
    <w:rsid w:val="00DF170E"/>
    <w:rsid w:val="00DF2B50"/>
    <w:rsid w:val="00E04C86"/>
    <w:rsid w:val="00E17344"/>
    <w:rsid w:val="00E20F30"/>
    <w:rsid w:val="00E2189C"/>
    <w:rsid w:val="00E25BB1"/>
    <w:rsid w:val="00E25F41"/>
    <w:rsid w:val="00E27BBA"/>
    <w:rsid w:val="00E30E3F"/>
    <w:rsid w:val="00E35E8F"/>
    <w:rsid w:val="00E428AB"/>
    <w:rsid w:val="00E438E8"/>
    <w:rsid w:val="00E453A3"/>
    <w:rsid w:val="00E51022"/>
    <w:rsid w:val="00E520E2"/>
    <w:rsid w:val="00E530C4"/>
    <w:rsid w:val="00E55996"/>
    <w:rsid w:val="00E64254"/>
    <w:rsid w:val="00E67928"/>
    <w:rsid w:val="00E70FB5"/>
    <w:rsid w:val="00E915AF"/>
    <w:rsid w:val="00E96415"/>
    <w:rsid w:val="00EA15B3"/>
    <w:rsid w:val="00EB2358"/>
    <w:rsid w:val="00EB3EB8"/>
    <w:rsid w:val="00EC02FE"/>
    <w:rsid w:val="00EC4A96"/>
    <w:rsid w:val="00EF77B1"/>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3EDB624F-58D2-4A36-9461-98E9EE71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51D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51D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51D0"/>
    <w:rPr>
      <w:rFonts w:ascii="Times New Roman" w:hAnsi="Times New Roman" w:cs="Times New Roman"/>
      <w:sz w:val="16"/>
      <w:lang w:val="en-GB" w:eastAsia="en-US"/>
    </w:rPr>
  </w:style>
  <w:style w:type="character" w:customStyle="1" w:styleId="RectitleChar">
    <w:name w:val="Rec_title Char"/>
    <w:basedOn w:val="DefaultParagraphFont"/>
    <w:link w:val="Rectitle"/>
    <w:rsid w:val="003151D0"/>
    <w:rPr>
      <w:b/>
      <w:sz w:val="28"/>
      <w:szCs w:val="22"/>
      <w:lang w:val="en-US" w:eastAsia="en-US"/>
    </w:rPr>
  </w:style>
  <w:style w:type="character" w:customStyle="1" w:styleId="TabletextChar">
    <w:name w:val="Table_text Char"/>
    <w:link w:val="Tabletext"/>
    <w:uiPriority w:val="99"/>
    <w:locked/>
    <w:rsid w:val="003151D0"/>
    <w:rPr>
      <w:szCs w:val="22"/>
      <w:lang w:val="en-US" w:eastAsia="en-US"/>
    </w:rPr>
  </w:style>
  <w:style w:type="character" w:customStyle="1" w:styleId="TableheadChar">
    <w:name w:val="Table_head Char"/>
    <w:basedOn w:val="DefaultParagraphFont"/>
    <w:link w:val="Tablehead"/>
    <w:uiPriority w:val="99"/>
    <w:locked/>
    <w:rsid w:val="003151D0"/>
    <w:rPr>
      <w:b/>
      <w:szCs w:val="22"/>
      <w:lang w:val="en-US" w:eastAsia="en-US"/>
    </w:rPr>
  </w:style>
  <w:style w:type="character" w:customStyle="1" w:styleId="AnnexNoTitleChar">
    <w:name w:val="Annex_NoTitle Char"/>
    <w:basedOn w:val="DefaultParagraphFont"/>
    <w:link w:val="AnnexNoTitle"/>
    <w:uiPriority w:val="99"/>
    <w:locked/>
    <w:rsid w:val="003151D0"/>
    <w:rPr>
      <w:b/>
      <w:sz w:val="24"/>
      <w:szCs w:val="22"/>
      <w:lang w:val="en-US" w:eastAsia="en-US"/>
    </w:rPr>
  </w:style>
  <w:style w:type="character" w:customStyle="1" w:styleId="HeaderChar">
    <w:name w:val="Header Char"/>
    <w:basedOn w:val="DefaultParagraphFont"/>
    <w:link w:val="Header"/>
    <w:rsid w:val="003151D0"/>
    <w:rPr>
      <w:sz w:val="24"/>
      <w:szCs w:val="22"/>
      <w:lang w:val="en-US" w:eastAsia="en-US"/>
    </w:rPr>
  </w:style>
  <w:style w:type="character" w:styleId="FollowedHyperlink">
    <w:name w:val="FollowedHyperlink"/>
    <w:basedOn w:val="DefaultParagraphFont"/>
    <w:rsid w:val="003151D0"/>
    <w:rPr>
      <w:color w:val="800080" w:themeColor="followedHyperlink"/>
      <w:u w:val="single"/>
    </w:rPr>
  </w:style>
  <w:style w:type="paragraph" w:customStyle="1" w:styleId="Summary">
    <w:name w:val="Summary"/>
    <w:basedOn w:val="Normal"/>
    <w:next w:val="Normal"/>
    <w:autoRedefine/>
    <w:rsid w:val="00A364FB"/>
    <w:pPr>
      <w:spacing w:before="120" w:after="480" w:line="240" w:lineRule="auto"/>
    </w:pPr>
    <w:rPr>
      <w:rFonts w:asciiTheme="minorHAnsi" w:hAnsiTheme="minorHAnsi" w:cstheme="minorHAnsi"/>
      <w:szCs w:val="24"/>
    </w:rPr>
  </w:style>
  <w:style w:type="character" w:customStyle="1" w:styleId="FooterChar">
    <w:name w:val="Footer Char"/>
    <w:basedOn w:val="DefaultParagraphFont"/>
    <w:link w:val="Footer"/>
    <w:uiPriority w:val="99"/>
    <w:rsid w:val="00AE750E"/>
    <w:rPr>
      <w:sz w:val="24"/>
      <w:szCs w:val="22"/>
      <w:lang w:val="en-US" w:eastAsia="en-US"/>
    </w:rPr>
  </w:style>
  <w:style w:type="table" w:styleId="TableGrid">
    <w:name w:val="Table Grid"/>
    <w:basedOn w:val="TableNormal"/>
    <w:rsid w:val="00DF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AA531-010E-48EA-960C-B9585E0B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519</Words>
  <Characters>3436</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3948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Jimenez, Virginia</cp:lastModifiedBy>
  <cp:revision>5</cp:revision>
  <cp:lastPrinted>2015-07-27T09:53:00Z</cp:lastPrinted>
  <dcterms:created xsi:type="dcterms:W3CDTF">2015-07-21T07:56:00Z</dcterms:created>
  <dcterms:modified xsi:type="dcterms:W3CDTF">2015-07-27T09:53:00Z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