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6405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6405A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76405A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76405A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76405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76405A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6405A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6405A">
              <w:rPr>
                <w:szCs w:val="24"/>
                <w:lang w:val="fr-CH"/>
              </w:rPr>
              <w:t>Circulaire administrative</w:t>
            </w:r>
          </w:p>
          <w:p w:rsidR="00E53DCE" w:rsidRPr="0076405A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6405A">
              <w:rPr>
                <w:b/>
                <w:bCs/>
                <w:szCs w:val="24"/>
                <w:lang w:val="fr-CH"/>
              </w:rPr>
              <w:t>CA</w:t>
            </w:r>
            <w:r w:rsidR="00286AFF" w:rsidRPr="0076405A">
              <w:rPr>
                <w:b/>
                <w:bCs/>
                <w:szCs w:val="24"/>
                <w:lang w:val="fr-CH"/>
              </w:rPr>
              <w:t>CE</w:t>
            </w:r>
            <w:r w:rsidRPr="0076405A">
              <w:rPr>
                <w:b/>
                <w:bCs/>
                <w:szCs w:val="24"/>
                <w:lang w:val="fr-CH"/>
              </w:rPr>
              <w:t>/</w:t>
            </w:r>
            <w:r w:rsidR="0090331C" w:rsidRPr="0076405A">
              <w:rPr>
                <w:b/>
                <w:bCs/>
                <w:szCs w:val="24"/>
                <w:lang w:val="fr-CH"/>
              </w:rPr>
              <w:t>731</w:t>
            </w:r>
          </w:p>
        </w:tc>
        <w:tc>
          <w:tcPr>
            <w:tcW w:w="2835" w:type="dxa"/>
            <w:shd w:val="clear" w:color="auto" w:fill="auto"/>
          </w:tcPr>
          <w:p w:rsidR="00E53DCE" w:rsidRPr="0076405A" w:rsidRDefault="0090331C" w:rsidP="006160CB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76405A">
              <w:rPr>
                <w:szCs w:val="24"/>
                <w:lang w:val="fr-CH"/>
              </w:rPr>
              <w:t>Le 17 juin 2015</w:t>
            </w:r>
          </w:p>
        </w:tc>
      </w:tr>
      <w:tr w:rsidR="00E53DCE" w:rsidRPr="0076405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6405A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76405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6405A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12BF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6405A" w:rsidRDefault="00286AFF" w:rsidP="004F759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6405A">
              <w:rPr>
                <w:b/>
                <w:bCs/>
                <w:szCs w:val="24"/>
                <w:lang w:val="fr-CH"/>
              </w:rPr>
              <w:t xml:space="preserve">Aux Administrations des États Membres de l'UIT </w:t>
            </w:r>
            <w:r w:rsidR="004F7594" w:rsidRPr="0076405A">
              <w:rPr>
                <w:b/>
                <w:bCs/>
                <w:szCs w:val="24"/>
                <w:lang w:val="fr-CH"/>
              </w:rPr>
              <w:t xml:space="preserve">et </w:t>
            </w:r>
            <w:r w:rsidRPr="0076405A">
              <w:rPr>
                <w:b/>
                <w:lang w:val="fr-CH"/>
              </w:rPr>
              <w:t>au</w:t>
            </w:r>
            <w:r w:rsidR="004F7594" w:rsidRPr="0076405A">
              <w:rPr>
                <w:b/>
                <w:lang w:val="fr-CH"/>
              </w:rPr>
              <w:t xml:space="preserve"> </w:t>
            </w:r>
            <w:r w:rsidRPr="0076405A">
              <w:rPr>
                <w:b/>
                <w:lang w:val="fr-CH"/>
              </w:rPr>
              <w:t>Secteur des radiocommunications participant aux travaux d</w:t>
            </w:r>
            <w:r w:rsidR="004F7594" w:rsidRPr="0076405A">
              <w:rPr>
                <w:b/>
                <w:lang w:val="fr-CH"/>
              </w:rPr>
              <w:t>u</w:t>
            </w:r>
            <w:r w:rsidRPr="0076405A">
              <w:rPr>
                <w:b/>
                <w:lang w:val="fr-CH"/>
              </w:rPr>
              <w:t xml:space="preserve"> </w:t>
            </w:r>
            <w:r w:rsidR="004F7594" w:rsidRPr="0076405A">
              <w:rPr>
                <w:b/>
                <w:lang w:val="fr-CH"/>
              </w:rPr>
              <w:t xml:space="preserve">Comité de coordination pour le vocabulaire </w:t>
            </w:r>
            <w:r w:rsidRPr="0076405A">
              <w:rPr>
                <w:b/>
                <w:lang w:val="fr-CH"/>
              </w:rPr>
              <w:t>des radiocommunications</w:t>
            </w:r>
          </w:p>
          <w:p w:rsidR="00E53DCE" w:rsidRPr="0076405A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12BF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6405A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12BF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6405A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12BF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6405A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76405A">
              <w:rPr>
                <w:lang w:val="fr-CH"/>
              </w:rPr>
              <w:t>Objet</w:t>
            </w:r>
            <w:r w:rsidR="00E53DCE" w:rsidRPr="0076405A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86AFF" w:rsidRPr="0076405A" w:rsidRDefault="004F7594" w:rsidP="00286A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745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6405A">
              <w:rPr>
                <w:b/>
                <w:lang w:val="fr-CH"/>
              </w:rPr>
              <w:t>Comité de coordination pour le vocabulaire des radiocommunications</w:t>
            </w:r>
          </w:p>
          <w:p w:rsidR="00286AFF" w:rsidRPr="0076405A" w:rsidRDefault="00286AFF" w:rsidP="008F39C8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76405A">
              <w:rPr>
                <w:b/>
                <w:bCs/>
                <w:szCs w:val="24"/>
                <w:lang w:val="fr-CH"/>
              </w:rPr>
              <w:t>–</w:t>
            </w:r>
            <w:r w:rsidRPr="0076405A">
              <w:rPr>
                <w:b/>
                <w:bCs/>
                <w:szCs w:val="24"/>
                <w:lang w:val="fr-CH"/>
              </w:rPr>
              <w:tab/>
              <w:t xml:space="preserve">Proposition d'adoption de </w:t>
            </w:r>
            <w:r w:rsidR="008F39C8">
              <w:rPr>
                <w:b/>
                <w:bCs/>
                <w:szCs w:val="24"/>
                <w:lang w:val="fr-CH"/>
              </w:rPr>
              <w:t>5</w:t>
            </w:r>
            <w:r w:rsidRPr="0076405A">
              <w:rPr>
                <w:b/>
                <w:bCs/>
                <w:lang w:val="fr-CH"/>
              </w:rPr>
              <w:t xml:space="preserve"> projets de Recommandation UIT-R révisée et leur approbation simultanée par correspondance, conformément au § 10.3 de la Résolution UIT-R 1-6 (Procédure d'adoption et d'approbation simultanées par correspondance)</w:t>
            </w:r>
          </w:p>
          <w:p w:rsidR="00E53DCE" w:rsidRPr="0076405A" w:rsidRDefault="00286AFF" w:rsidP="008F39C8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76405A">
              <w:rPr>
                <w:b/>
                <w:bCs/>
                <w:szCs w:val="24"/>
                <w:lang w:val="fr-CH"/>
              </w:rPr>
              <w:t>–</w:t>
            </w:r>
            <w:r w:rsidRPr="0076405A">
              <w:rPr>
                <w:b/>
                <w:bCs/>
                <w:szCs w:val="24"/>
                <w:lang w:val="fr-CH"/>
              </w:rPr>
              <w:tab/>
            </w:r>
            <w:r w:rsidRPr="0076405A">
              <w:rPr>
                <w:b/>
                <w:bCs/>
                <w:lang w:val="fr-CH"/>
              </w:rPr>
              <w:t>Proposition</w:t>
            </w:r>
            <w:r w:rsidR="004F7594" w:rsidRPr="0076405A">
              <w:rPr>
                <w:b/>
                <w:bCs/>
                <w:szCs w:val="24"/>
                <w:lang w:val="fr-CH"/>
              </w:rPr>
              <w:t xml:space="preserve"> d'approbation de</w:t>
            </w:r>
            <w:r w:rsidRPr="0076405A">
              <w:rPr>
                <w:b/>
                <w:bCs/>
                <w:szCs w:val="24"/>
                <w:lang w:val="fr-CH"/>
              </w:rPr>
              <w:t xml:space="preserve"> suppression de </w:t>
            </w:r>
            <w:r w:rsidR="008F39C8">
              <w:rPr>
                <w:b/>
                <w:bCs/>
                <w:szCs w:val="24"/>
                <w:lang w:val="fr-CH"/>
              </w:rPr>
              <w:t>4</w:t>
            </w:r>
            <w:r w:rsidR="004F7594" w:rsidRPr="0076405A">
              <w:rPr>
                <w:b/>
                <w:bCs/>
                <w:szCs w:val="24"/>
                <w:lang w:val="fr-CH"/>
              </w:rPr>
              <w:t xml:space="preserve"> </w:t>
            </w:r>
            <w:r w:rsidRPr="0076405A">
              <w:rPr>
                <w:b/>
                <w:bCs/>
                <w:szCs w:val="24"/>
                <w:lang w:val="fr-CH"/>
              </w:rPr>
              <w:t>Recommandations UIT</w:t>
            </w:r>
            <w:r w:rsidR="003B21F7">
              <w:rPr>
                <w:b/>
                <w:bCs/>
                <w:szCs w:val="24"/>
                <w:lang w:val="fr-CH"/>
              </w:rPr>
              <w:noBreakHyphen/>
            </w:r>
            <w:r w:rsidRPr="0076405A">
              <w:rPr>
                <w:b/>
                <w:bCs/>
                <w:szCs w:val="24"/>
                <w:lang w:val="fr-CH"/>
              </w:rPr>
              <w:t>R</w:t>
            </w:r>
          </w:p>
        </w:tc>
      </w:tr>
      <w:tr w:rsidR="00E53DCE" w:rsidRPr="00712BF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6405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405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12BF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6405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405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12BF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6405A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12BF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6405A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286AFF" w:rsidRPr="0076405A" w:rsidRDefault="004F7594" w:rsidP="00712BF9">
      <w:pPr>
        <w:spacing w:before="360"/>
        <w:rPr>
          <w:lang w:val="fr-CH"/>
        </w:rPr>
      </w:pPr>
      <w:r w:rsidRPr="0076405A">
        <w:rPr>
          <w:lang w:val="fr-CH"/>
        </w:rPr>
        <w:t>À</w:t>
      </w:r>
      <w:r w:rsidR="00286AFF" w:rsidRPr="0076405A">
        <w:rPr>
          <w:lang w:val="fr-CH"/>
        </w:rPr>
        <w:t xml:space="preserve"> sa réunion tenue </w:t>
      </w:r>
      <w:r w:rsidR="00712BF9">
        <w:rPr>
          <w:lang w:val="fr-CH"/>
        </w:rPr>
        <w:t>le</w:t>
      </w:r>
      <w:r w:rsidR="00286AFF" w:rsidRPr="0076405A">
        <w:rPr>
          <w:lang w:val="fr-CH"/>
        </w:rPr>
        <w:t xml:space="preserve"> </w:t>
      </w:r>
      <w:r w:rsidRPr="0076405A">
        <w:rPr>
          <w:lang w:val="fr-CH"/>
        </w:rPr>
        <w:t>6 juin 2015</w:t>
      </w:r>
      <w:r w:rsidR="00286AFF" w:rsidRPr="0076405A">
        <w:rPr>
          <w:lang w:val="fr-CH"/>
        </w:rPr>
        <w:t xml:space="preserve">, </w:t>
      </w:r>
      <w:r w:rsidRPr="0076405A">
        <w:rPr>
          <w:lang w:val="fr-CH"/>
        </w:rPr>
        <w:t xml:space="preserve">le Comité de coordination pour le vocabulaire des radiocommunications (CCV) </w:t>
      </w:r>
      <w:r w:rsidR="00286AFF" w:rsidRPr="0076405A">
        <w:rPr>
          <w:lang w:val="fr-CH"/>
        </w:rPr>
        <w:t xml:space="preserve">a décidé de demander l'adoption par correspondance de </w:t>
      </w:r>
      <w:r w:rsidR="008F39C8">
        <w:rPr>
          <w:lang w:val="fr-CH"/>
        </w:rPr>
        <w:t>5</w:t>
      </w:r>
      <w:r w:rsidR="00286AFF" w:rsidRPr="0076405A">
        <w:rPr>
          <w:lang w:val="fr-CH"/>
        </w:rPr>
        <w:t xml:space="preserve"> projets de Recommandation UIT-R révisée (§ 10.2.3 de la Résolution UIT-R 1-6) et a décidé en outre d'appliquer la procédure d'adoption et d'approbation simultanées par correspondance (PAAS), conformément au § 10.3 de la Résolution UIT-R 1-6. Les titres et les résumés des projets de Recommandation figurent dans l'Annexe</w:t>
      </w:r>
      <w:r w:rsidRPr="0076405A">
        <w:rPr>
          <w:lang w:val="fr-CH"/>
        </w:rPr>
        <w:t xml:space="preserve"> 1</w:t>
      </w:r>
      <w:r w:rsidR="00286AFF" w:rsidRPr="0076405A">
        <w:rPr>
          <w:lang w:val="fr-CH"/>
        </w:rPr>
        <w:t xml:space="preserve">. Par ailleurs, </w:t>
      </w:r>
      <w:r w:rsidRPr="0076405A">
        <w:rPr>
          <w:lang w:val="fr-CH"/>
        </w:rPr>
        <w:t xml:space="preserve">le CCV </w:t>
      </w:r>
      <w:r w:rsidR="00286AFF" w:rsidRPr="0076405A">
        <w:rPr>
          <w:lang w:val="fr-CH"/>
        </w:rPr>
        <w:t>a proposé l</w:t>
      </w:r>
      <w:r w:rsidRPr="0076405A">
        <w:rPr>
          <w:lang w:val="fr-CH"/>
        </w:rPr>
        <w:t>'</w:t>
      </w:r>
      <w:r w:rsidR="00286AFF" w:rsidRPr="0076405A">
        <w:rPr>
          <w:lang w:val="fr-CH"/>
        </w:rPr>
        <w:t>a</w:t>
      </w:r>
      <w:r w:rsidRPr="0076405A">
        <w:rPr>
          <w:lang w:val="fr-CH"/>
        </w:rPr>
        <w:t>pprobation de</w:t>
      </w:r>
      <w:r w:rsidR="00286AFF" w:rsidRPr="0076405A">
        <w:rPr>
          <w:lang w:val="fr-CH"/>
        </w:rPr>
        <w:t xml:space="preserve"> suppression de </w:t>
      </w:r>
      <w:r w:rsidR="008F39C8">
        <w:rPr>
          <w:lang w:val="fr-CH"/>
        </w:rPr>
        <w:t>4</w:t>
      </w:r>
      <w:r w:rsidRPr="0076405A">
        <w:rPr>
          <w:lang w:val="fr-CH"/>
        </w:rPr>
        <w:t> </w:t>
      </w:r>
      <w:r w:rsidR="00286AFF" w:rsidRPr="0076405A">
        <w:rPr>
          <w:lang w:val="fr-CH"/>
        </w:rPr>
        <w:t>Recommandations dont la</w:t>
      </w:r>
      <w:bookmarkStart w:id="0" w:name="_GoBack"/>
      <w:bookmarkEnd w:id="0"/>
      <w:r w:rsidR="00286AFF" w:rsidRPr="0076405A">
        <w:rPr>
          <w:lang w:val="fr-CH"/>
        </w:rPr>
        <w:t xml:space="preserve"> liste est donnée dans l'Annexe 2.</w:t>
      </w:r>
    </w:p>
    <w:p w:rsidR="00286AFF" w:rsidRPr="0076405A" w:rsidRDefault="00286AFF" w:rsidP="004F7594">
      <w:pPr>
        <w:rPr>
          <w:lang w:val="fr-CH"/>
        </w:rPr>
      </w:pPr>
      <w:r w:rsidRPr="0076405A">
        <w:rPr>
          <w:lang w:val="fr-CH"/>
        </w:rPr>
        <w:t xml:space="preserve">La période d'examen, de deux mois, se terminera le </w:t>
      </w:r>
      <w:r w:rsidR="004F7594" w:rsidRPr="0076405A">
        <w:rPr>
          <w:u w:val="single"/>
          <w:lang w:val="fr-CH"/>
        </w:rPr>
        <w:t>17 août 2015</w:t>
      </w:r>
      <w:r w:rsidRPr="0076405A">
        <w:rPr>
          <w:lang w:val="fr-CH"/>
        </w:rPr>
        <w:t xml:space="preserve">. Si, au cours de cette période, aucun </w:t>
      </w:r>
      <w:r w:rsidR="004F7594" w:rsidRPr="0076405A">
        <w:rPr>
          <w:lang w:val="fr-CH"/>
        </w:rPr>
        <w:t>État</w:t>
      </w:r>
      <w:r w:rsidRPr="0076405A">
        <w:rPr>
          <w:lang w:val="fr-CH"/>
        </w:rPr>
        <w:t xml:space="preserve"> Membre ne soulève d'objection, les projets de Recommandation seront considérés comme adoptés par </w:t>
      </w:r>
      <w:r w:rsidR="004F7594" w:rsidRPr="0076405A">
        <w:rPr>
          <w:lang w:val="fr-CH"/>
        </w:rPr>
        <w:t>le CCV</w:t>
      </w:r>
      <w:r w:rsidRPr="0076405A">
        <w:rPr>
          <w:lang w:val="fr-CH"/>
        </w:rPr>
        <w:t>. En outre, puisque la procédure PAAS a été appliquée, les projets de Recommandation seront considérés comme approuvés.</w:t>
      </w:r>
    </w:p>
    <w:p w:rsidR="00286AFF" w:rsidRPr="0076405A" w:rsidRDefault="00286AFF" w:rsidP="00F95B29">
      <w:pPr>
        <w:rPr>
          <w:lang w:val="fr-CH"/>
        </w:rPr>
      </w:pPr>
      <w:r w:rsidRPr="0076405A">
        <w:rPr>
          <w:lang w:val="fr-CH"/>
        </w:rPr>
        <w:t xml:space="preserve">Un </w:t>
      </w:r>
      <w:r w:rsidR="00DE75B0" w:rsidRPr="0076405A">
        <w:rPr>
          <w:lang w:val="fr-CH"/>
        </w:rPr>
        <w:t>État</w:t>
      </w:r>
      <w:r w:rsidRPr="0076405A">
        <w:rPr>
          <w:lang w:val="fr-CH"/>
        </w:rPr>
        <w:t xml:space="preserve"> Membre qui soulève une objection au sujet de l'adoption d'un projet de Recommandation </w:t>
      </w:r>
      <w:r w:rsidR="00F95B29" w:rsidRPr="0076405A">
        <w:rPr>
          <w:lang w:val="fr-CH"/>
        </w:rPr>
        <w:t xml:space="preserve">ou l'approbation de suppression d'une Recommandation </w:t>
      </w:r>
      <w:r w:rsidRPr="0076405A">
        <w:rPr>
          <w:lang w:val="fr-CH"/>
        </w:rPr>
        <w:t>est prié d'informer le Directeur et le Président d</w:t>
      </w:r>
      <w:r w:rsidR="00F95B29" w:rsidRPr="0076405A">
        <w:rPr>
          <w:lang w:val="fr-CH"/>
        </w:rPr>
        <w:t xml:space="preserve">u CCV </w:t>
      </w:r>
      <w:r w:rsidRPr="0076405A">
        <w:rPr>
          <w:lang w:val="fr-CH"/>
        </w:rPr>
        <w:t>des raisons de cette objection.</w:t>
      </w:r>
    </w:p>
    <w:p w:rsidR="00286AFF" w:rsidRPr="0076405A" w:rsidRDefault="00286AFF" w:rsidP="00E606BA">
      <w:pPr>
        <w:rPr>
          <w:lang w:val="fr-CH"/>
        </w:rPr>
      </w:pPr>
      <w:r w:rsidRPr="0076405A">
        <w:rPr>
          <w:lang w:val="fr-CH"/>
        </w:rPr>
        <w:t xml:space="preserve">Après la date limite mentionnée ci-dessus, les résultats de la procédure PAAS seront communiqués dans une Circulaire administrative (CACE) et les Recommandations approuvées seront publiées dans les meilleurs délais (voir </w:t>
      </w:r>
      <w:hyperlink r:id="rId8" w:history="1">
        <w:r w:rsidRPr="0076405A">
          <w:rPr>
            <w:rStyle w:val="Hyperlink"/>
            <w:lang w:val="fr-CH"/>
          </w:rPr>
          <w:t>http://www.itu.int/pub/R-REC</w:t>
        </w:r>
      </w:hyperlink>
      <w:r w:rsidRPr="0076405A">
        <w:rPr>
          <w:lang w:val="fr-CH"/>
        </w:rPr>
        <w:t>).</w:t>
      </w:r>
    </w:p>
    <w:p w:rsidR="00286AFF" w:rsidRPr="0076405A" w:rsidRDefault="00286AFF" w:rsidP="00272018">
      <w:pPr>
        <w:keepNext/>
        <w:keepLines/>
        <w:rPr>
          <w:lang w:val="fr-CH"/>
        </w:rPr>
      </w:pPr>
      <w:r w:rsidRPr="0076405A">
        <w:rPr>
          <w:lang w:val="fr-CH"/>
        </w:rPr>
        <w:lastRenderedPageBreak/>
        <w:t>Toute organisation membre de l'UIT ayant connaissance d'un brevet détenu en son sein ou par</w:t>
      </w:r>
      <w:r w:rsidR="00272018">
        <w:rPr>
          <w:lang w:val="fr-CH"/>
        </w:rPr>
        <w:t> </w:t>
      </w:r>
      <w:r w:rsidRPr="0076405A">
        <w:rPr>
          <w:lang w:val="fr-CH"/>
        </w:rPr>
        <w:t>d'autres organismes, et susceptible de se rapporter complètement ou en partie à des éléments d'un ou des projets de Recommandation mentionnés dans la présente lettre, est priée de</w:t>
      </w:r>
      <w:r w:rsidR="00272018">
        <w:rPr>
          <w:lang w:val="fr-CH"/>
        </w:rPr>
        <w:t> </w:t>
      </w:r>
      <w:r w:rsidRPr="0076405A">
        <w:rPr>
          <w:lang w:val="fr-CH"/>
        </w:rPr>
        <w:t xml:space="preserve"> transmettre lesdites informations au Secrétariat dans les meilleurs délais. La politique commune en</w:t>
      </w:r>
      <w:r w:rsidR="00272018">
        <w:rPr>
          <w:lang w:val="fr-CH"/>
        </w:rPr>
        <w:t> </w:t>
      </w:r>
      <w:r w:rsidRPr="0076405A">
        <w:rPr>
          <w:lang w:val="fr-CH"/>
        </w:rPr>
        <w:t>matière de brevets de l'UIT</w:t>
      </w:r>
      <w:r w:rsidRPr="0076405A">
        <w:rPr>
          <w:lang w:val="fr-CH"/>
        </w:rPr>
        <w:noBreakHyphen/>
        <w:t>T/UIT</w:t>
      </w:r>
      <w:r w:rsidRPr="0076405A">
        <w:rPr>
          <w:lang w:val="fr-CH"/>
        </w:rPr>
        <w:noBreakHyphen/>
        <w:t>R/ISO/CEI est disponible à l'adresse:</w:t>
      </w:r>
      <w:r w:rsidRPr="0076405A">
        <w:rPr>
          <w:lang w:val="fr-CH"/>
        </w:rPr>
        <w:br/>
      </w:r>
      <w:hyperlink r:id="rId9" w:history="1">
        <w:r w:rsidRPr="0076405A">
          <w:rPr>
            <w:rStyle w:val="Hyperlink"/>
            <w:szCs w:val="24"/>
            <w:lang w:val="fr-CH"/>
          </w:rPr>
          <w:t>http://www.itu.int/en/ITU-T/ipr/Pages/policy.aspx</w:t>
        </w:r>
      </w:hyperlink>
      <w:r w:rsidRPr="0076405A">
        <w:rPr>
          <w:lang w:val="fr-CH"/>
        </w:rPr>
        <w:t>.</w:t>
      </w:r>
    </w:p>
    <w:p w:rsidR="00286AFF" w:rsidRPr="0076405A" w:rsidRDefault="00286AFF" w:rsidP="00E606BA">
      <w:pPr>
        <w:spacing w:before="168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76405A">
        <w:rPr>
          <w:rFonts w:asciiTheme="minorHAnsi" w:hAnsiTheme="minorHAnsi"/>
          <w:lang w:val="fr-CH"/>
        </w:rPr>
        <w:t>François Rancy</w:t>
      </w:r>
      <w:r w:rsidRPr="0076405A">
        <w:rPr>
          <w:rFonts w:asciiTheme="minorHAnsi" w:hAnsiTheme="minorHAnsi"/>
          <w:lang w:val="fr-CH"/>
        </w:rPr>
        <w:br/>
        <w:t>Directeur</w:t>
      </w:r>
    </w:p>
    <w:p w:rsidR="00286AFF" w:rsidRPr="0076405A" w:rsidRDefault="00286AFF" w:rsidP="00E606BA">
      <w:pPr>
        <w:spacing w:before="2040"/>
        <w:rPr>
          <w:bCs/>
          <w:lang w:val="fr-CH"/>
        </w:rPr>
      </w:pPr>
      <w:r w:rsidRPr="0076405A">
        <w:rPr>
          <w:b/>
          <w:bCs/>
          <w:lang w:val="fr-CH"/>
        </w:rPr>
        <w:t>Annexe 1:</w:t>
      </w:r>
      <w:r w:rsidRPr="0076405A">
        <w:rPr>
          <w:b/>
          <w:bCs/>
          <w:lang w:val="fr-CH"/>
        </w:rPr>
        <w:tab/>
      </w:r>
      <w:r w:rsidRPr="0076405A">
        <w:rPr>
          <w:b/>
          <w:bCs/>
          <w:lang w:val="fr-CH"/>
        </w:rPr>
        <w:tab/>
      </w:r>
      <w:r w:rsidRPr="0076405A">
        <w:rPr>
          <w:bCs/>
          <w:lang w:val="fr-CH"/>
        </w:rPr>
        <w:t>Titres et résumés des projets de Recommandation</w:t>
      </w:r>
    </w:p>
    <w:p w:rsidR="00286AFF" w:rsidRPr="0076405A" w:rsidRDefault="00286AFF" w:rsidP="00E606BA">
      <w:pPr>
        <w:rPr>
          <w:bCs/>
          <w:lang w:val="fr-CH"/>
        </w:rPr>
      </w:pPr>
      <w:r w:rsidRPr="0076405A">
        <w:rPr>
          <w:b/>
          <w:bCs/>
          <w:lang w:val="fr-CH"/>
        </w:rPr>
        <w:t>Annexe 2:</w:t>
      </w:r>
      <w:r w:rsidRPr="0076405A">
        <w:rPr>
          <w:b/>
          <w:bCs/>
          <w:lang w:val="fr-CH"/>
        </w:rPr>
        <w:tab/>
      </w:r>
      <w:r w:rsidRPr="0076405A">
        <w:rPr>
          <w:b/>
          <w:bCs/>
          <w:lang w:val="fr-CH"/>
        </w:rPr>
        <w:tab/>
      </w:r>
      <w:r w:rsidRPr="0076405A">
        <w:rPr>
          <w:bCs/>
          <w:lang w:val="fr-CH"/>
        </w:rPr>
        <w:t>Recommandation</w:t>
      </w:r>
      <w:r w:rsidR="00E606BA" w:rsidRPr="0076405A">
        <w:rPr>
          <w:bCs/>
          <w:lang w:val="fr-CH"/>
        </w:rPr>
        <w:t>s</w:t>
      </w:r>
      <w:r w:rsidRPr="0076405A">
        <w:rPr>
          <w:bCs/>
          <w:lang w:val="fr-CH"/>
        </w:rPr>
        <w:t xml:space="preserve"> dont la suppression est proposée</w:t>
      </w:r>
    </w:p>
    <w:p w:rsidR="00286AFF" w:rsidRPr="0076405A" w:rsidRDefault="00286AFF" w:rsidP="00ED69F0">
      <w:pPr>
        <w:spacing w:before="480" w:line="240" w:lineRule="auto"/>
        <w:ind w:left="1588" w:hanging="1588"/>
        <w:jc w:val="left"/>
        <w:rPr>
          <w:lang w:val="fr-CH"/>
        </w:rPr>
      </w:pPr>
      <w:r w:rsidRPr="0076405A">
        <w:rPr>
          <w:b/>
          <w:bCs/>
          <w:lang w:val="fr-CH"/>
        </w:rPr>
        <w:t>Documents:</w:t>
      </w:r>
      <w:r w:rsidRPr="0076405A">
        <w:rPr>
          <w:b/>
          <w:bCs/>
          <w:lang w:val="fr-CH"/>
        </w:rPr>
        <w:tab/>
      </w:r>
      <w:r w:rsidR="00E606BA" w:rsidRPr="0076405A">
        <w:rPr>
          <w:szCs w:val="24"/>
          <w:lang w:val="fr-CH"/>
        </w:rPr>
        <w:t xml:space="preserve">Documents </w:t>
      </w:r>
      <w:hyperlink r:id="rId10" w:history="1">
        <w:r w:rsidR="00D419F6">
          <w:rPr>
            <w:rStyle w:val="Hyperlink"/>
            <w:szCs w:val="24"/>
            <w:lang w:val="fr-CH"/>
          </w:rPr>
          <w:t>CCV/56(Rev.1)</w:t>
        </w:r>
      </w:hyperlink>
      <w:r w:rsidR="00D419F6" w:rsidRPr="0076405A">
        <w:rPr>
          <w:szCs w:val="24"/>
          <w:lang w:val="fr-CH"/>
        </w:rPr>
        <w:t>,</w:t>
      </w:r>
      <w:r w:rsidR="00D419F6">
        <w:rPr>
          <w:szCs w:val="24"/>
          <w:lang w:val="fr-CH"/>
        </w:rPr>
        <w:t xml:space="preserve"> </w:t>
      </w:r>
      <w:hyperlink r:id="rId11" w:history="1">
        <w:r w:rsidR="00E606BA" w:rsidRPr="0076405A">
          <w:rPr>
            <w:rStyle w:val="Hyperlink"/>
            <w:szCs w:val="24"/>
            <w:lang w:val="fr-CH"/>
          </w:rPr>
          <w:t>CCV/57(Rev.1)</w:t>
        </w:r>
      </w:hyperlink>
      <w:r w:rsidR="00E606BA" w:rsidRPr="0076405A">
        <w:rPr>
          <w:szCs w:val="24"/>
          <w:lang w:val="fr-CH"/>
        </w:rPr>
        <w:t xml:space="preserve">, </w:t>
      </w:r>
      <w:hyperlink r:id="rId12" w:history="1">
        <w:r w:rsidR="00E606BA" w:rsidRPr="0076405A">
          <w:rPr>
            <w:rStyle w:val="Hyperlink"/>
            <w:szCs w:val="24"/>
            <w:lang w:val="fr-CH"/>
          </w:rPr>
          <w:t>CCV/58(Rev.2)</w:t>
        </w:r>
      </w:hyperlink>
      <w:r w:rsidR="00E606BA" w:rsidRPr="0076405A">
        <w:rPr>
          <w:szCs w:val="24"/>
          <w:lang w:val="fr-CH"/>
        </w:rPr>
        <w:t xml:space="preserve">, </w:t>
      </w:r>
      <w:hyperlink r:id="rId13" w:history="1">
        <w:r w:rsidR="00E606BA" w:rsidRPr="0076405A">
          <w:rPr>
            <w:rStyle w:val="Hyperlink"/>
            <w:szCs w:val="24"/>
            <w:lang w:val="fr-CH"/>
          </w:rPr>
          <w:t>CCV/59(Rev.1)</w:t>
        </w:r>
      </w:hyperlink>
      <w:r w:rsidR="00E606BA" w:rsidRPr="0076405A">
        <w:rPr>
          <w:szCs w:val="24"/>
          <w:lang w:val="fr-CH"/>
        </w:rPr>
        <w:t xml:space="preserve"> et </w:t>
      </w:r>
      <w:hyperlink r:id="rId14" w:history="1">
        <w:r w:rsidR="00E606BA" w:rsidRPr="0076405A">
          <w:rPr>
            <w:rStyle w:val="Hyperlink"/>
            <w:szCs w:val="24"/>
            <w:lang w:val="fr-CH"/>
          </w:rPr>
          <w:t>CCV/60(Rev.1)</w:t>
        </w:r>
      </w:hyperlink>
    </w:p>
    <w:p w:rsidR="00286AFF" w:rsidRPr="0076405A" w:rsidRDefault="00286AFF" w:rsidP="008F39C8">
      <w:pPr>
        <w:spacing w:line="240" w:lineRule="auto"/>
        <w:jc w:val="left"/>
        <w:rPr>
          <w:lang w:val="fr-CH"/>
        </w:rPr>
      </w:pPr>
      <w:r w:rsidRPr="0076405A">
        <w:rPr>
          <w:lang w:val="fr-CH"/>
        </w:rPr>
        <w:t>Les documents sont disponibles en format électronique à l'adresse:</w:t>
      </w:r>
      <w:r w:rsidR="00E606BA" w:rsidRPr="0076405A">
        <w:rPr>
          <w:lang w:val="fr-CH"/>
        </w:rPr>
        <w:t xml:space="preserve"> </w:t>
      </w:r>
      <w:r w:rsidR="008F39C8">
        <w:rPr>
          <w:lang w:val="fr-CH"/>
        </w:rPr>
        <w:br/>
      </w:r>
      <w:hyperlink r:id="rId15" w:history="1">
        <w:r w:rsidR="00E606BA" w:rsidRPr="0076405A">
          <w:rPr>
            <w:rStyle w:val="Hyperlink"/>
            <w:lang w:val="fr-CH"/>
          </w:rPr>
          <w:t>http://www.itu.int/md/R12-CCV-C/fr</w:t>
        </w:r>
      </w:hyperlink>
      <w:r w:rsidR="00E606BA" w:rsidRPr="0076405A">
        <w:rPr>
          <w:lang w:val="fr-CH"/>
        </w:rPr>
        <w:t xml:space="preserve"> </w:t>
      </w:r>
    </w:p>
    <w:p w:rsidR="00286AFF" w:rsidRPr="0076405A" w:rsidRDefault="00286AFF" w:rsidP="00D35571">
      <w:pPr>
        <w:tabs>
          <w:tab w:val="left" w:pos="284"/>
          <w:tab w:val="left" w:pos="568"/>
        </w:tabs>
        <w:spacing w:before="4320" w:after="120"/>
        <w:rPr>
          <w:b/>
          <w:bCs/>
          <w:sz w:val="18"/>
          <w:szCs w:val="18"/>
          <w:lang w:val="fr-CH"/>
        </w:rPr>
      </w:pPr>
      <w:bookmarkStart w:id="1" w:name="ddistribution"/>
      <w:bookmarkEnd w:id="1"/>
      <w:r w:rsidRPr="0076405A">
        <w:rPr>
          <w:b/>
          <w:bCs/>
          <w:sz w:val="18"/>
          <w:szCs w:val="18"/>
          <w:lang w:val="fr-CH"/>
        </w:rPr>
        <w:t>Distribution:</w:t>
      </w:r>
    </w:p>
    <w:p w:rsidR="00E606BA" w:rsidRPr="0076405A" w:rsidRDefault="00286AFF" w:rsidP="00E606BA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76405A">
        <w:rPr>
          <w:sz w:val="18"/>
          <w:szCs w:val="18"/>
          <w:lang w:val="fr-CH"/>
        </w:rPr>
        <w:t>–</w:t>
      </w:r>
      <w:r w:rsidRPr="0076405A">
        <w:rPr>
          <w:sz w:val="18"/>
          <w:szCs w:val="18"/>
          <w:lang w:val="fr-CH"/>
        </w:rPr>
        <w:tab/>
        <w:t xml:space="preserve">Administrations des </w:t>
      </w:r>
      <w:r w:rsidR="00E606BA" w:rsidRPr="0076405A">
        <w:rPr>
          <w:sz w:val="18"/>
          <w:szCs w:val="18"/>
          <w:lang w:val="fr-CH"/>
        </w:rPr>
        <w:t>États</w:t>
      </w:r>
      <w:r w:rsidRPr="0076405A">
        <w:rPr>
          <w:sz w:val="18"/>
          <w:szCs w:val="18"/>
          <w:lang w:val="fr-CH"/>
        </w:rPr>
        <w:t xml:space="preserve"> Membres de l'UIT et Membres du Secteur des radiocommunications participant aux travaux </w:t>
      </w:r>
      <w:r w:rsidR="00E606BA" w:rsidRPr="0076405A">
        <w:rPr>
          <w:sz w:val="18"/>
          <w:szCs w:val="18"/>
          <w:lang w:val="fr-CH"/>
        </w:rPr>
        <w:t>du Comité de coordination pour le vocabulaire des radiocommunications</w:t>
      </w:r>
    </w:p>
    <w:p w:rsidR="00E606BA" w:rsidRPr="0076405A" w:rsidRDefault="00286AFF" w:rsidP="001F5BFA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76405A">
        <w:rPr>
          <w:sz w:val="18"/>
          <w:szCs w:val="18"/>
          <w:lang w:val="fr-CH"/>
        </w:rPr>
        <w:t>–</w:t>
      </w:r>
      <w:r w:rsidRPr="0076405A">
        <w:rPr>
          <w:sz w:val="18"/>
          <w:szCs w:val="18"/>
          <w:lang w:val="fr-CH"/>
        </w:rPr>
        <w:tab/>
        <w:t>Présidents et Vice</w:t>
      </w:r>
      <w:r w:rsidRPr="0076405A">
        <w:rPr>
          <w:sz w:val="18"/>
          <w:szCs w:val="18"/>
          <w:lang w:val="fr-CH"/>
        </w:rPr>
        <w:noBreakHyphen/>
        <w:t xml:space="preserve">Présidents </w:t>
      </w:r>
      <w:r w:rsidR="001F5BFA" w:rsidRPr="0076405A">
        <w:rPr>
          <w:sz w:val="18"/>
          <w:szCs w:val="18"/>
          <w:lang w:val="fr-CH"/>
        </w:rPr>
        <w:t>du Comité de coordination pour le vocabulaire des radiocommunications</w:t>
      </w:r>
    </w:p>
    <w:p w:rsidR="00286AFF" w:rsidRPr="0076405A" w:rsidRDefault="00286AFF" w:rsidP="00E606BA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76405A">
        <w:rPr>
          <w:sz w:val="18"/>
          <w:szCs w:val="18"/>
          <w:lang w:val="fr-CH"/>
        </w:rPr>
        <w:t>–</w:t>
      </w:r>
      <w:r w:rsidRPr="0076405A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286AFF" w:rsidRPr="0076405A" w:rsidRDefault="00286AFF" w:rsidP="00286A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fr-CH"/>
        </w:rPr>
      </w:pPr>
      <w:r w:rsidRPr="0076405A">
        <w:rPr>
          <w:rFonts w:asciiTheme="minorHAnsi" w:hAnsiTheme="minorHAnsi" w:cstheme="minorHAnsi"/>
          <w:szCs w:val="24"/>
          <w:lang w:val="fr-CH"/>
        </w:rPr>
        <w:br w:type="page"/>
      </w:r>
    </w:p>
    <w:p w:rsidR="0090331C" w:rsidRPr="0076405A" w:rsidRDefault="00286AFF" w:rsidP="0090331C">
      <w:pPr>
        <w:pStyle w:val="AnnexNotitle0"/>
        <w:spacing w:before="0"/>
        <w:rPr>
          <w:rFonts w:asciiTheme="minorHAnsi" w:hAnsiTheme="minorHAnsi"/>
          <w:szCs w:val="28"/>
          <w:lang w:val="fr-CH"/>
        </w:rPr>
      </w:pPr>
      <w:r w:rsidRPr="0076405A">
        <w:rPr>
          <w:rFonts w:asciiTheme="minorHAnsi" w:hAnsiTheme="minorHAnsi" w:cstheme="minorHAnsi"/>
          <w:szCs w:val="28"/>
          <w:lang w:val="fr-CH"/>
        </w:rPr>
        <w:lastRenderedPageBreak/>
        <w:t>Annexe</w:t>
      </w:r>
      <w:r w:rsidRPr="0076405A">
        <w:rPr>
          <w:rFonts w:asciiTheme="minorHAnsi" w:hAnsiTheme="minorHAnsi"/>
          <w:szCs w:val="28"/>
          <w:lang w:val="fr-CH"/>
        </w:rPr>
        <w:t xml:space="preserve"> 1</w:t>
      </w:r>
    </w:p>
    <w:p w:rsidR="00286AFF" w:rsidRPr="0076405A" w:rsidRDefault="00286AFF" w:rsidP="0040271B">
      <w:pPr>
        <w:pStyle w:val="AnnexNotitle0"/>
        <w:rPr>
          <w:rFonts w:asciiTheme="minorHAnsi" w:hAnsiTheme="minorHAnsi"/>
          <w:szCs w:val="28"/>
          <w:lang w:val="fr-CH"/>
        </w:rPr>
      </w:pPr>
      <w:r w:rsidRPr="0076405A">
        <w:rPr>
          <w:rFonts w:asciiTheme="minorHAnsi" w:hAnsiTheme="minorHAnsi"/>
          <w:szCs w:val="28"/>
          <w:lang w:val="fr-CH"/>
        </w:rPr>
        <w:t>Titres et résumés</w:t>
      </w:r>
      <w:r w:rsidR="0040271B" w:rsidRPr="0076405A">
        <w:rPr>
          <w:rFonts w:asciiTheme="minorHAnsi" w:hAnsiTheme="minorHAnsi"/>
          <w:szCs w:val="28"/>
          <w:lang w:val="fr-CH"/>
        </w:rPr>
        <w:t xml:space="preserve"> </w:t>
      </w:r>
      <w:r w:rsidRPr="0076405A">
        <w:rPr>
          <w:rFonts w:asciiTheme="minorHAnsi" w:hAnsiTheme="minorHAnsi"/>
          <w:szCs w:val="28"/>
          <w:lang w:val="fr-CH"/>
        </w:rPr>
        <w:t>des projet</w:t>
      </w:r>
      <w:r w:rsidR="0040271B" w:rsidRPr="0076405A">
        <w:rPr>
          <w:rFonts w:asciiTheme="minorHAnsi" w:hAnsiTheme="minorHAnsi"/>
          <w:szCs w:val="28"/>
          <w:lang w:val="fr-CH"/>
        </w:rPr>
        <w:t>s</w:t>
      </w:r>
      <w:r w:rsidRPr="0076405A">
        <w:rPr>
          <w:rFonts w:asciiTheme="minorHAnsi" w:hAnsiTheme="minorHAnsi"/>
          <w:szCs w:val="28"/>
          <w:lang w:val="fr-CH"/>
        </w:rPr>
        <w:t xml:space="preserve"> de Recommandation</w:t>
      </w:r>
    </w:p>
    <w:p w:rsidR="0090331C" w:rsidRPr="0076405A" w:rsidRDefault="0040271B" w:rsidP="002D18B1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76405A">
        <w:rPr>
          <w:rFonts w:asciiTheme="minorHAnsi" w:hAnsiTheme="minorHAnsi" w:cstheme="minorHAnsi"/>
          <w:szCs w:val="24"/>
          <w:u w:val="single"/>
          <w:lang w:val="fr-CH"/>
        </w:rPr>
        <w:t>Projet de révision de la Recommandation</w:t>
      </w:r>
      <w:r w:rsidR="0090331C" w:rsidRPr="0076405A">
        <w:rPr>
          <w:rFonts w:asciiTheme="minorHAnsi" w:hAnsiTheme="minorHAnsi" w:cstheme="minorHAnsi"/>
          <w:szCs w:val="24"/>
          <w:u w:val="single"/>
          <w:lang w:val="fr-CH"/>
        </w:rPr>
        <w:t xml:space="preserve"> ITU-R V.430-3</w:t>
      </w:r>
      <w:r w:rsidR="0090331C" w:rsidRPr="0076405A">
        <w:rPr>
          <w:rFonts w:asciiTheme="minorHAnsi" w:hAnsiTheme="minorHAnsi" w:cstheme="minorHAnsi"/>
          <w:szCs w:val="24"/>
          <w:lang w:val="fr-CH"/>
        </w:rPr>
        <w:tab/>
        <w:t>Doc. CCV/56(Rev.1)</w:t>
      </w:r>
    </w:p>
    <w:p w:rsidR="0090331C" w:rsidRPr="0076405A" w:rsidRDefault="0040271B" w:rsidP="002D18B1">
      <w:pPr>
        <w:tabs>
          <w:tab w:val="right" w:pos="9639"/>
        </w:tabs>
        <w:spacing w:before="240"/>
        <w:jc w:val="center"/>
        <w:rPr>
          <w:rStyle w:val="RectitleChar"/>
          <w:rFonts w:asciiTheme="minorHAnsi" w:eastAsia="MS Mincho" w:hAnsiTheme="minorHAnsi" w:cstheme="minorHAnsi"/>
          <w:szCs w:val="28"/>
          <w:lang w:val="fr-CH"/>
        </w:rPr>
      </w:pPr>
      <w:r w:rsidRPr="0076405A">
        <w:rPr>
          <w:rStyle w:val="RectitleChar"/>
          <w:rFonts w:asciiTheme="minorHAnsi" w:eastAsia="MS Mincho" w:hAnsiTheme="minorHAnsi" w:cstheme="minorHAnsi"/>
          <w:szCs w:val="28"/>
          <w:lang w:val="fr-CH"/>
        </w:rPr>
        <w:t>Emploi du système international d'unités (SI)</w:t>
      </w:r>
    </w:p>
    <w:p w:rsidR="00342621" w:rsidRPr="003B6DCE" w:rsidRDefault="00342621" w:rsidP="001F42FC">
      <w:pPr>
        <w:tabs>
          <w:tab w:val="clear" w:pos="1588"/>
          <w:tab w:val="left" w:pos="2552"/>
        </w:tabs>
        <w:spacing w:line="240" w:lineRule="auto"/>
        <w:rPr>
          <w:bCs/>
          <w:i/>
          <w:iCs/>
          <w:szCs w:val="24"/>
          <w:lang w:val="fr-CH"/>
        </w:rPr>
      </w:pPr>
      <w:r>
        <w:rPr>
          <w:bCs/>
          <w:szCs w:val="24"/>
          <w:lang w:val="fr-CH"/>
        </w:rPr>
        <w:t xml:space="preserve">Cette </w:t>
      </w:r>
      <w:r w:rsidRPr="003B6DCE">
        <w:rPr>
          <w:bCs/>
          <w:szCs w:val="24"/>
          <w:lang w:val="fr-CH"/>
        </w:rPr>
        <w:t>r</w:t>
      </w:r>
      <w:r>
        <w:rPr>
          <w:bCs/>
          <w:szCs w:val="24"/>
          <w:lang w:val="fr-CH"/>
        </w:rPr>
        <w:t>é</w:t>
      </w:r>
      <w:r w:rsidRPr="003B6DCE">
        <w:rPr>
          <w:bCs/>
          <w:szCs w:val="24"/>
          <w:lang w:val="fr-CH"/>
        </w:rPr>
        <w:t xml:space="preserve">vision </w:t>
      </w:r>
      <w:r>
        <w:rPr>
          <w:bCs/>
          <w:szCs w:val="24"/>
          <w:lang w:val="fr-CH"/>
        </w:rPr>
        <w:t xml:space="preserve">a pour objet: </w:t>
      </w:r>
      <w:r w:rsidRPr="003B6DCE">
        <w:rPr>
          <w:bCs/>
          <w:szCs w:val="24"/>
          <w:lang w:val="fr-CH"/>
        </w:rPr>
        <w:t xml:space="preserve">1) </w:t>
      </w:r>
      <w:r>
        <w:rPr>
          <w:bCs/>
          <w:szCs w:val="24"/>
          <w:lang w:val="fr-CH"/>
        </w:rPr>
        <w:t>d'ajouter une partie «Mots clés»</w:t>
      </w:r>
      <w:r w:rsidRPr="003B6DCE">
        <w:rPr>
          <w:bCs/>
          <w:szCs w:val="24"/>
          <w:lang w:val="fr-CH"/>
        </w:rPr>
        <w:t xml:space="preserve">, </w:t>
      </w:r>
      <w:r>
        <w:rPr>
          <w:bCs/>
          <w:szCs w:val="24"/>
          <w:lang w:val="fr-CH"/>
        </w:rPr>
        <w:t>une partie «Recommandations UIT connexes»</w:t>
      </w:r>
      <w:r w:rsidRPr="003B6DCE">
        <w:rPr>
          <w:bCs/>
          <w:szCs w:val="24"/>
          <w:lang w:val="fr-CH"/>
        </w:rPr>
        <w:t xml:space="preserve"> </w:t>
      </w:r>
      <w:r>
        <w:rPr>
          <w:bCs/>
          <w:szCs w:val="24"/>
          <w:lang w:val="fr-CH"/>
        </w:rPr>
        <w:t xml:space="preserve">et une partie </w:t>
      </w:r>
      <w:r w:rsidRPr="003B6DCE">
        <w:rPr>
          <w:bCs/>
          <w:i/>
          <w:iCs/>
          <w:szCs w:val="24"/>
          <w:lang w:val="fr-CH"/>
        </w:rPr>
        <w:t>consid</w:t>
      </w:r>
      <w:r>
        <w:rPr>
          <w:bCs/>
          <w:i/>
          <w:iCs/>
          <w:szCs w:val="24"/>
          <w:lang w:val="fr-CH"/>
        </w:rPr>
        <w:t>é</w:t>
      </w:r>
      <w:r w:rsidRPr="003B6DCE">
        <w:rPr>
          <w:bCs/>
          <w:i/>
          <w:iCs/>
          <w:szCs w:val="24"/>
          <w:lang w:val="fr-CH"/>
        </w:rPr>
        <w:t>r</w:t>
      </w:r>
      <w:r>
        <w:rPr>
          <w:bCs/>
          <w:i/>
          <w:iCs/>
          <w:szCs w:val="24"/>
          <w:lang w:val="fr-CH"/>
        </w:rPr>
        <w:t>ant</w:t>
      </w:r>
      <w:r w:rsidRPr="00673DF0">
        <w:rPr>
          <w:bCs/>
          <w:szCs w:val="24"/>
          <w:lang w:val="fr-CH"/>
        </w:rPr>
        <w:t xml:space="preserve"> </w:t>
      </w:r>
      <w:r>
        <w:rPr>
          <w:bCs/>
          <w:szCs w:val="24"/>
          <w:lang w:val="fr-CH"/>
        </w:rPr>
        <w:t xml:space="preserve">avec deux points, dans la </w:t>
      </w:r>
      <w:r w:rsidRPr="003B6DCE">
        <w:rPr>
          <w:bCs/>
          <w:szCs w:val="24"/>
          <w:lang w:val="fr-CH"/>
        </w:rPr>
        <w:t>Recomm</w:t>
      </w:r>
      <w:r>
        <w:rPr>
          <w:bCs/>
          <w:szCs w:val="24"/>
          <w:lang w:val="fr-CH"/>
        </w:rPr>
        <w:t>a</w:t>
      </w:r>
      <w:r w:rsidRPr="003B6DCE">
        <w:rPr>
          <w:bCs/>
          <w:szCs w:val="24"/>
          <w:lang w:val="fr-CH"/>
        </w:rPr>
        <w:t xml:space="preserve">ndation </w:t>
      </w:r>
      <w:r>
        <w:rPr>
          <w:bCs/>
          <w:szCs w:val="24"/>
          <w:lang w:val="fr-CH"/>
        </w:rPr>
        <w:t xml:space="preserve">proprement dite conformément aux lignes directrices sur le format des </w:t>
      </w:r>
      <w:r w:rsidRPr="003B6DCE">
        <w:rPr>
          <w:bCs/>
          <w:szCs w:val="24"/>
          <w:lang w:val="fr-CH"/>
        </w:rPr>
        <w:t>Recomm</w:t>
      </w:r>
      <w:r>
        <w:rPr>
          <w:bCs/>
          <w:szCs w:val="24"/>
          <w:lang w:val="fr-CH"/>
        </w:rPr>
        <w:t>a</w:t>
      </w:r>
      <w:r w:rsidRPr="003B6DCE">
        <w:rPr>
          <w:bCs/>
          <w:szCs w:val="24"/>
          <w:lang w:val="fr-CH"/>
        </w:rPr>
        <w:t xml:space="preserve">ndations </w:t>
      </w:r>
      <w:r>
        <w:rPr>
          <w:bCs/>
          <w:szCs w:val="24"/>
          <w:lang w:val="fr-CH"/>
        </w:rPr>
        <w:t>UIT</w:t>
      </w:r>
      <w:r>
        <w:rPr>
          <w:bCs/>
          <w:szCs w:val="24"/>
          <w:lang w:val="fr-CH"/>
        </w:rPr>
        <w:noBreakHyphen/>
        <w:t>R</w:t>
      </w:r>
      <w:r w:rsidRPr="003B6DCE">
        <w:rPr>
          <w:bCs/>
          <w:szCs w:val="24"/>
          <w:lang w:val="fr-CH"/>
        </w:rPr>
        <w:t xml:space="preserve">; </w:t>
      </w:r>
      <w:r>
        <w:rPr>
          <w:bCs/>
          <w:szCs w:val="24"/>
          <w:lang w:val="fr-CH"/>
        </w:rPr>
        <w:t xml:space="preserve">et </w:t>
      </w:r>
      <w:r w:rsidRPr="003B6DCE">
        <w:rPr>
          <w:bCs/>
          <w:szCs w:val="24"/>
          <w:lang w:val="fr-CH"/>
        </w:rPr>
        <w:t xml:space="preserve">2) </w:t>
      </w:r>
      <w:r>
        <w:rPr>
          <w:bCs/>
          <w:szCs w:val="24"/>
          <w:lang w:val="fr-CH"/>
        </w:rPr>
        <w:t xml:space="preserve">de mettre à jour le point 1 du </w:t>
      </w:r>
      <w:r>
        <w:rPr>
          <w:bCs/>
          <w:i/>
          <w:iCs/>
          <w:szCs w:val="24"/>
          <w:lang w:val="fr-CH"/>
        </w:rPr>
        <w:t>recomma</w:t>
      </w:r>
      <w:r w:rsidRPr="003B6DCE">
        <w:rPr>
          <w:bCs/>
          <w:i/>
          <w:iCs/>
          <w:szCs w:val="24"/>
          <w:lang w:val="fr-CH"/>
        </w:rPr>
        <w:t>nd</w:t>
      </w:r>
      <w:r>
        <w:rPr>
          <w:bCs/>
          <w:i/>
          <w:iCs/>
          <w:szCs w:val="24"/>
          <w:lang w:val="fr-CH"/>
        </w:rPr>
        <w:t>e</w:t>
      </w:r>
      <w:r w:rsidRPr="003B6DCE">
        <w:rPr>
          <w:bCs/>
          <w:i/>
          <w:iCs/>
          <w:szCs w:val="24"/>
          <w:lang w:val="fr-CH"/>
        </w:rPr>
        <w:t xml:space="preserve"> </w:t>
      </w:r>
      <w:r>
        <w:rPr>
          <w:bCs/>
          <w:szCs w:val="24"/>
          <w:lang w:val="fr-CH"/>
        </w:rPr>
        <w:t xml:space="preserve">et les références des </w:t>
      </w:r>
      <w:r w:rsidRPr="003B6DCE">
        <w:rPr>
          <w:bCs/>
          <w:szCs w:val="24"/>
          <w:lang w:val="fr-CH"/>
        </w:rPr>
        <w:t xml:space="preserve">publications </w:t>
      </w:r>
      <w:r>
        <w:rPr>
          <w:bCs/>
          <w:szCs w:val="24"/>
          <w:lang w:val="fr-CH"/>
        </w:rPr>
        <w:t>pertinentes dans la </w:t>
      </w:r>
      <w:r w:rsidRPr="003B6DCE">
        <w:rPr>
          <w:bCs/>
          <w:szCs w:val="24"/>
          <w:lang w:val="fr-CH"/>
        </w:rPr>
        <w:t>Note</w:t>
      </w:r>
      <w:r>
        <w:rPr>
          <w:bCs/>
          <w:szCs w:val="24"/>
          <w:lang w:val="fr-CH"/>
        </w:rPr>
        <w:t> </w:t>
      </w:r>
      <w:r w:rsidRPr="003B6DCE">
        <w:rPr>
          <w:bCs/>
          <w:szCs w:val="24"/>
          <w:lang w:val="fr-CH"/>
        </w:rPr>
        <w:t>1.</w:t>
      </w:r>
    </w:p>
    <w:p w:rsidR="0090331C" w:rsidRPr="0076405A" w:rsidRDefault="0040271B" w:rsidP="0090331C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76405A">
        <w:rPr>
          <w:rFonts w:asciiTheme="minorHAnsi" w:hAnsiTheme="minorHAnsi" w:cstheme="minorHAnsi"/>
          <w:szCs w:val="24"/>
          <w:u w:val="single"/>
          <w:lang w:val="fr-CH"/>
        </w:rPr>
        <w:t xml:space="preserve">Projet de révision de la Recommandation </w:t>
      </w:r>
      <w:r w:rsidR="0090331C" w:rsidRPr="0076405A">
        <w:rPr>
          <w:rFonts w:asciiTheme="minorHAnsi" w:hAnsiTheme="minorHAnsi" w:cstheme="minorHAnsi"/>
          <w:szCs w:val="24"/>
          <w:u w:val="single"/>
          <w:lang w:val="fr-CH"/>
        </w:rPr>
        <w:t>ITU-R V.431-7</w:t>
      </w:r>
      <w:r w:rsidR="0090331C" w:rsidRPr="0076405A">
        <w:rPr>
          <w:rFonts w:asciiTheme="minorHAnsi" w:hAnsiTheme="minorHAnsi" w:cstheme="minorHAnsi"/>
          <w:szCs w:val="24"/>
          <w:lang w:val="fr-CH"/>
        </w:rPr>
        <w:tab/>
        <w:t>Doc. CCV/57(Rev.1)</w:t>
      </w:r>
    </w:p>
    <w:p w:rsidR="0090331C" w:rsidRPr="0076405A" w:rsidRDefault="0040271B" w:rsidP="002D18B1">
      <w:pPr>
        <w:tabs>
          <w:tab w:val="right" w:pos="9639"/>
        </w:tabs>
        <w:spacing w:before="240"/>
        <w:jc w:val="center"/>
        <w:rPr>
          <w:rStyle w:val="RectitleChar"/>
          <w:rFonts w:asciiTheme="minorHAnsi" w:eastAsia="MS Mincho" w:hAnsiTheme="minorHAnsi" w:cstheme="minorHAnsi"/>
          <w:szCs w:val="28"/>
          <w:lang w:val="fr-CH"/>
        </w:rPr>
      </w:pPr>
      <w:r w:rsidRPr="0076405A">
        <w:rPr>
          <w:rStyle w:val="RectitleChar"/>
          <w:rFonts w:asciiTheme="minorHAnsi" w:eastAsia="MS Mincho" w:hAnsiTheme="minorHAnsi" w:cstheme="minorHAnsi"/>
          <w:szCs w:val="28"/>
          <w:lang w:val="fr-CH"/>
        </w:rPr>
        <w:t xml:space="preserve">Nomenclature des bandes de fréquences et de longueurs d'onde </w:t>
      </w:r>
      <w:r w:rsidRPr="0076405A">
        <w:rPr>
          <w:rStyle w:val="RectitleChar"/>
          <w:rFonts w:asciiTheme="minorHAnsi" w:eastAsia="MS Mincho" w:hAnsiTheme="minorHAnsi" w:cstheme="minorHAnsi"/>
          <w:szCs w:val="28"/>
          <w:lang w:val="fr-CH"/>
        </w:rPr>
        <w:br/>
        <w:t>employées en télécommunication</w:t>
      </w:r>
    </w:p>
    <w:p w:rsidR="006E7CA7" w:rsidRPr="003B6DCE" w:rsidRDefault="006E7CA7" w:rsidP="001F42FC">
      <w:pPr>
        <w:tabs>
          <w:tab w:val="clear" w:pos="1588"/>
          <w:tab w:val="left" w:pos="2552"/>
        </w:tabs>
        <w:spacing w:line="240" w:lineRule="auto"/>
        <w:rPr>
          <w:bCs/>
          <w:i/>
          <w:iCs/>
          <w:szCs w:val="24"/>
          <w:lang w:val="fr-CH"/>
        </w:rPr>
      </w:pPr>
      <w:r>
        <w:rPr>
          <w:bCs/>
          <w:szCs w:val="24"/>
          <w:lang w:val="fr-CH"/>
        </w:rPr>
        <w:t xml:space="preserve">Cette </w:t>
      </w:r>
      <w:r w:rsidRPr="003B6DCE">
        <w:rPr>
          <w:bCs/>
          <w:szCs w:val="24"/>
          <w:lang w:val="fr-CH"/>
        </w:rPr>
        <w:t>r</w:t>
      </w:r>
      <w:r>
        <w:rPr>
          <w:bCs/>
          <w:szCs w:val="24"/>
          <w:lang w:val="fr-CH"/>
        </w:rPr>
        <w:t>é</w:t>
      </w:r>
      <w:r w:rsidRPr="003B6DCE">
        <w:rPr>
          <w:bCs/>
          <w:szCs w:val="24"/>
          <w:lang w:val="fr-CH"/>
        </w:rPr>
        <w:t xml:space="preserve">vision </w:t>
      </w:r>
      <w:r>
        <w:rPr>
          <w:bCs/>
          <w:szCs w:val="24"/>
          <w:lang w:val="fr-CH"/>
        </w:rPr>
        <w:t xml:space="preserve">a pour objet: </w:t>
      </w:r>
      <w:r w:rsidRPr="003B6DCE">
        <w:rPr>
          <w:bCs/>
          <w:szCs w:val="24"/>
          <w:lang w:val="fr-CH"/>
        </w:rPr>
        <w:t xml:space="preserve">1) </w:t>
      </w:r>
      <w:r>
        <w:rPr>
          <w:bCs/>
          <w:szCs w:val="24"/>
          <w:lang w:val="fr-CH"/>
        </w:rPr>
        <w:t>d'ajouter une partie «Mots clés» et</w:t>
      </w:r>
      <w:r w:rsidRPr="003B6DCE">
        <w:rPr>
          <w:bCs/>
          <w:szCs w:val="24"/>
          <w:lang w:val="fr-CH"/>
        </w:rPr>
        <w:t xml:space="preserve"> </w:t>
      </w:r>
      <w:r>
        <w:rPr>
          <w:bCs/>
          <w:szCs w:val="24"/>
          <w:lang w:val="fr-CH"/>
        </w:rPr>
        <w:t>une partie «Recommandations UIT connexes»</w:t>
      </w:r>
      <w:r w:rsidRPr="003B6DCE">
        <w:rPr>
          <w:bCs/>
          <w:szCs w:val="24"/>
          <w:lang w:val="fr-CH"/>
        </w:rPr>
        <w:t xml:space="preserve"> </w:t>
      </w:r>
      <w:r>
        <w:rPr>
          <w:bCs/>
          <w:szCs w:val="24"/>
          <w:lang w:val="fr-CH"/>
        </w:rPr>
        <w:t xml:space="preserve">dans la </w:t>
      </w:r>
      <w:r w:rsidRPr="003B6DCE">
        <w:rPr>
          <w:bCs/>
          <w:szCs w:val="24"/>
          <w:lang w:val="fr-CH"/>
        </w:rPr>
        <w:t>Recomm</w:t>
      </w:r>
      <w:r>
        <w:rPr>
          <w:bCs/>
          <w:szCs w:val="24"/>
          <w:lang w:val="fr-CH"/>
        </w:rPr>
        <w:t>a</w:t>
      </w:r>
      <w:r w:rsidRPr="003B6DCE">
        <w:rPr>
          <w:bCs/>
          <w:szCs w:val="24"/>
          <w:lang w:val="fr-CH"/>
        </w:rPr>
        <w:t xml:space="preserve">ndation </w:t>
      </w:r>
      <w:r>
        <w:rPr>
          <w:bCs/>
          <w:szCs w:val="24"/>
          <w:lang w:val="fr-CH"/>
        </w:rPr>
        <w:t xml:space="preserve">proprement dite conformément aux lignes directrices sur le format des </w:t>
      </w:r>
      <w:r w:rsidRPr="003B6DCE">
        <w:rPr>
          <w:bCs/>
          <w:szCs w:val="24"/>
          <w:lang w:val="fr-CH"/>
        </w:rPr>
        <w:t>Recomm</w:t>
      </w:r>
      <w:r>
        <w:rPr>
          <w:bCs/>
          <w:szCs w:val="24"/>
          <w:lang w:val="fr-CH"/>
        </w:rPr>
        <w:t>a</w:t>
      </w:r>
      <w:r w:rsidRPr="003B6DCE">
        <w:rPr>
          <w:bCs/>
          <w:szCs w:val="24"/>
          <w:lang w:val="fr-CH"/>
        </w:rPr>
        <w:t xml:space="preserve">ndations </w:t>
      </w:r>
      <w:r>
        <w:rPr>
          <w:bCs/>
          <w:szCs w:val="24"/>
          <w:lang w:val="fr-CH"/>
        </w:rPr>
        <w:t>UIT</w:t>
      </w:r>
      <w:r>
        <w:rPr>
          <w:bCs/>
          <w:szCs w:val="24"/>
          <w:lang w:val="fr-CH"/>
        </w:rPr>
        <w:noBreakHyphen/>
        <w:t>R</w:t>
      </w:r>
      <w:r w:rsidRPr="003B6DCE">
        <w:rPr>
          <w:bCs/>
          <w:szCs w:val="24"/>
          <w:lang w:val="fr-CH"/>
        </w:rPr>
        <w:t xml:space="preserve">; </w:t>
      </w:r>
      <w:r>
        <w:rPr>
          <w:bCs/>
          <w:szCs w:val="24"/>
          <w:lang w:val="fr-CH"/>
        </w:rPr>
        <w:t xml:space="preserve">et </w:t>
      </w:r>
      <w:r w:rsidRPr="003B6DCE">
        <w:rPr>
          <w:bCs/>
          <w:szCs w:val="24"/>
          <w:lang w:val="fr-CH"/>
        </w:rPr>
        <w:t xml:space="preserve">2) </w:t>
      </w:r>
      <w:r>
        <w:rPr>
          <w:bCs/>
          <w:szCs w:val="24"/>
          <w:lang w:val="fr-CH"/>
        </w:rPr>
        <w:t xml:space="preserve">de mettre à jour le point </w:t>
      </w:r>
      <w:r w:rsidRPr="003352DC">
        <w:rPr>
          <w:bCs/>
          <w:i/>
          <w:iCs/>
          <w:szCs w:val="24"/>
          <w:lang w:val="fr-CH"/>
        </w:rPr>
        <w:t>a)</w:t>
      </w:r>
      <w:r>
        <w:rPr>
          <w:bCs/>
          <w:szCs w:val="24"/>
          <w:lang w:val="fr-CH"/>
        </w:rPr>
        <w:t xml:space="preserve"> du </w:t>
      </w:r>
      <w:r w:rsidRPr="003352DC">
        <w:rPr>
          <w:bCs/>
          <w:i/>
          <w:iCs/>
          <w:szCs w:val="24"/>
          <w:lang w:val="fr-CH"/>
        </w:rPr>
        <w:t>considérant</w:t>
      </w:r>
      <w:r>
        <w:rPr>
          <w:bCs/>
          <w:szCs w:val="24"/>
          <w:lang w:val="fr-CH"/>
        </w:rPr>
        <w:t xml:space="preserve"> et le point 2 du </w:t>
      </w:r>
      <w:r>
        <w:rPr>
          <w:bCs/>
          <w:i/>
          <w:iCs/>
          <w:szCs w:val="24"/>
          <w:lang w:val="fr-CH"/>
        </w:rPr>
        <w:t>recomma</w:t>
      </w:r>
      <w:r w:rsidRPr="003B6DCE">
        <w:rPr>
          <w:bCs/>
          <w:i/>
          <w:iCs/>
          <w:szCs w:val="24"/>
          <w:lang w:val="fr-CH"/>
        </w:rPr>
        <w:t>nd</w:t>
      </w:r>
      <w:r>
        <w:rPr>
          <w:bCs/>
          <w:i/>
          <w:iCs/>
          <w:szCs w:val="24"/>
          <w:lang w:val="fr-CH"/>
        </w:rPr>
        <w:t>e</w:t>
      </w:r>
      <w:r w:rsidRPr="003B6DCE">
        <w:rPr>
          <w:bCs/>
          <w:szCs w:val="24"/>
          <w:lang w:val="fr-CH"/>
        </w:rPr>
        <w:t>.</w:t>
      </w:r>
    </w:p>
    <w:p w:rsidR="0090331C" w:rsidRPr="0076405A" w:rsidRDefault="0040271B" w:rsidP="0090331C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76405A">
        <w:rPr>
          <w:rFonts w:asciiTheme="minorHAnsi" w:hAnsiTheme="minorHAnsi" w:cstheme="minorHAnsi"/>
          <w:szCs w:val="24"/>
          <w:u w:val="single"/>
          <w:lang w:val="fr-CH"/>
        </w:rPr>
        <w:t xml:space="preserve">Projet de révision de la Recommandation </w:t>
      </w:r>
      <w:r w:rsidR="0090331C" w:rsidRPr="0076405A">
        <w:rPr>
          <w:rFonts w:asciiTheme="minorHAnsi" w:hAnsiTheme="minorHAnsi" w:cstheme="minorHAnsi"/>
          <w:szCs w:val="24"/>
          <w:u w:val="single"/>
          <w:lang w:val="fr-CH"/>
        </w:rPr>
        <w:t>ITU-R V.573-5</w:t>
      </w:r>
      <w:r w:rsidR="0090331C" w:rsidRPr="0076405A">
        <w:rPr>
          <w:rFonts w:asciiTheme="minorHAnsi" w:hAnsiTheme="minorHAnsi" w:cstheme="minorHAnsi"/>
          <w:szCs w:val="24"/>
          <w:lang w:val="fr-CH"/>
        </w:rPr>
        <w:tab/>
        <w:t>Doc. CCV/58(Rev.2)</w:t>
      </w:r>
    </w:p>
    <w:p w:rsidR="0090331C" w:rsidRPr="0076405A" w:rsidRDefault="0040271B" w:rsidP="002D18B1">
      <w:pPr>
        <w:tabs>
          <w:tab w:val="right" w:pos="9639"/>
        </w:tabs>
        <w:spacing w:before="240"/>
        <w:jc w:val="center"/>
        <w:rPr>
          <w:rStyle w:val="RectitleChar"/>
          <w:rFonts w:asciiTheme="minorHAnsi" w:eastAsia="MS Mincho" w:hAnsiTheme="minorHAnsi" w:cstheme="minorHAnsi"/>
          <w:szCs w:val="28"/>
          <w:lang w:val="fr-CH"/>
        </w:rPr>
      </w:pPr>
      <w:r w:rsidRPr="0076405A">
        <w:rPr>
          <w:rStyle w:val="RectitleChar"/>
          <w:rFonts w:asciiTheme="minorHAnsi" w:eastAsia="MS Mincho" w:hAnsiTheme="minorHAnsi" w:cstheme="minorHAnsi"/>
          <w:szCs w:val="28"/>
          <w:lang w:val="fr-CH"/>
        </w:rPr>
        <w:t>Vocabulaire des radiocommunications</w:t>
      </w:r>
    </w:p>
    <w:p w:rsidR="00D55277" w:rsidRPr="003B6DCE" w:rsidRDefault="00D55277" w:rsidP="001F42FC">
      <w:pPr>
        <w:tabs>
          <w:tab w:val="clear" w:pos="1588"/>
          <w:tab w:val="left" w:pos="2552"/>
        </w:tabs>
        <w:spacing w:line="240" w:lineRule="auto"/>
        <w:rPr>
          <w:i/>
          <w:iCs/>
          <w:lang w:val="fr-CH"/>
        </w:rPr>
      </w:pPr>
      <w:r>
        <w:rPr>
          <w:bCs/>
          <w:szCs w:val="24"/>
          <w:lang w:val="fr-CH"/>
        </w:rPr>
        <w:t xml:space="preserve">Cette </w:t>
      </w:r>
      <w:r w:rsidRPr="003B6DCE">
        <w:rPr>
          <w:bCs/>
          <w:szCs w:val="24"/>
          <w:lang w:val="fr-CH"/>
        </w:rPr>
        <w:t>r</w:t>
      </w:r>
      <w:r>
        <w:rPr>
          <w:bCs/>
          <w:szCs w:val="24"/>
          <w:lang w:val="fr-CH"/>
        </w:rPr>
        <w:t>é</w:t>
      </w:r>
      <w:r w:rsidRPr="003B6DCE">
        <w:rPr>
          <w:bCs/>
          <w:szCs w:val="24"/>
          <w:lang w:val="fr-CH"/>
        </w:rPr>
        <w:t xml:space="preserve">vision </w:t>
      </w:r>
      <w:r>
        <w:rPr>
          <w:bCs/>
          <w:szCs w:val="24"/>
          <w:lang w:val="fr-CH"/>
        </w:rPr>
        <w:t xml:space="preserve">a pour objet: </w:t>
      </w:r>
      <w:r w:rsidRPr="003B6DCE">
        <w:rPr>
          <w:bCs/>
          <w:szCs w:val="24"/>
          <w:lang w:val="fr-CH"/>
        </w:rPr>
        <w:t xml:space="preserve">1) </w:t>
      </w:r>
      <w:r>
        <w:rPr>
          <w:bCs/>
          <w:szCs w:val="24"/>
          <w:lang w:val="fr-CH"/>
        </w:rPr>
        <w:t>d'ajouter une partie «Mots clés» et</w:t>
      </w:r>
      <w:r w:rsidRPr="003B6DCE">
        <w:rPr>
          <w:bCs/>
          <w:szCs w:val="24"/>
          <w:lang w:val="fr-CH"/>
        </w:rPr>
        <w:t xml:space="preserve"> </w:t>
      </w:r>
      <w:r>
        <w:rPr>
          <w:bCs/>
          <w:szCs w:val="24"/>
          <w:lang w:val="fr-CH"/>
        </w:rPr>
        <w:t>une partie «Recommandations UIT connexes»</w:t>
      </w:r>
      <w:r w:rsidRPr="003B6DCE">
        <w:rPr>
          <w:bCs/>
          <w:szCs w:val="24"/>
          <w:lang w:val="fr-CH"/>
        </w:rPr>
        <w:t xml:space="preserve"> </w:t>
      </w:r>
      <w:r>
        <w:rPr>
          <w:bCs/>
          <w:szCs w:val="24"/>
          <w:lang w:val="fr-CH"/>
        </w:rPr>
        <w:t xml:space="preserve">dans la </w:t>
      </w:r>
      <w:r w:rsidRPr="003B6DCE">
        <w:rPr>
          <w:bCs/>
          <w:szCs w:val="24"/>
          <w:lang w:val="fr-CH"/>
        </w:rPr>
        <w:t>Recomm</w:t>
      </w:r>
      <w:r>
        <w:rPr>
          <w:bCs/>
          <w:szCs w:val="24"/>
          <w:lang w:val="fr-CH"/>
        </w:rPr>
        <w:t>a</w:t>
      </w:r>
      <w:r w:rsidRPr="003B6DCE">
        <w:rPr>
          <w:bCs/>
          <w:szCs w:val="24"/>
          <w:lang w:val="fr-CH"/>
        </w:rPr>
        <w:t xml:space="preserve">ndation </w:t>
      </w:r>
      <w:r>
        <w:rPr>
          <w:bCs/>
          <w:szCs w:val="24"/>
          <w:lang w:val="fr-CH"/>
        </w:rPr>
        <w:t xml:space="preserve">proprement dite conformément aux lignes directrices sur le format des </w:t>
      </w:r>
      <w:r w:rsidRPr="003B6DCE">
        <w:rPr>
          <w:bCs/>
          <w:szCs w:val="24"/>
          <w:lang w:val="fr-CH"/>
        </w:rPr>
        <w:t>Recomm</w:t>
      </w:r>
      <w:r>
        <w:rPr>
          <w:bCs/>
          <w:szCs w:val="24"/>
          <w:lang w:val="fr-CH"/>
        </w:rPr>
        <w:t>a</w:t>
      </w:r>
      <w:r w:rsidRPr="003B6DCE">
        <w:rPr>
          <w:bCs/>
          <w:szCs w:val="24"/>
          <w:lang w:val="fr-CH"/>
        </w:rPr>
        <w:t xml:space="preserve">ndations </w:t>
      </w:r>
      <w:r>
        <w:rPr>
          <w:bCs/>
          <w:szCs w:val="24"/>
          <w:lang w:val="fr-CH"/>
        </w:rPr>
        <w:t>UIT</w:t>
      </w:r>
      <w:r>
        <w:rPr>
          <w:bCs/>
          <w:szCs w:val="24"/>
          <w:lang w:val="fr-CH"/>
        </w:rPr>
        <w:noBreakHyphen/>
        <w:t>R</w:t>
      </w:r>
      <w:r w:rsidRPr="003B6DCE">
        <w:rPr>
          <w:bCs/>
          <w:szCs w:val="24"/>
          <w:lang w:val="fr-CH"/>
        </w:rPr>
        <w:t xml:space="preserve">; 2) </w:t>
      </w:r>
      <w:r>
        <w:rPr>
          <w:bCs/>
          <w:szCs w:val="24"/>
          <w:lang w:val="fr-CH"/>
        </w:rPr>
        <w:t xml:space="preserve">de mettre à jour le point </w:t>
      </w:r>
      <w:r w:rsidRPr="003352DC">
        <w:rPr>
          <w:bCs/>
          <w:i/>
          <w:iCs/>
          <w:szCs w:val="24"/>
          <w:lang w:val="fr-CH"/>
        </w:rPr>
        <w:t>b)</w:t>
      </w:r>
      <w:r>
        <w:rPr>
          <w:bCs/>
          <w:szCs w:val="24"/>
          <w:lang w:val="fr-CH"/>
        </w:rPr>
        <w:t xml:space="preserve"> du </w:t>
      </w:r>
      <w:r w:rsidRPr="003352DC">
        <w:rPr>
          <w:bCs/>
          <w:i/>
          <w:iCs/>
          <w:szCs w:val="24"/>
          <w:lang w:val="fr-CH"/>
        </w:rPr>
        <w:t>considérant</w:t>
      </w:r>
      <w:r>
        <w:rPr>
          <w:bCs/>
          <w:szCs w:val="24"/>
          <w:lang w:val="fr-CH"/>
        </w:rPr>
        <w:t xml:space="preserve"> et le point 1 du </w:t>
      </w:r>
      <w:r>
        <w:rPr>
          <w:bCs/>
          <w:i/>
          <w:iCs/>
          <w:szCs w:val="24"/>
          <w:lang w:val="fr-CH"/>
        </w:rPr>
        <w:t>recomma</w:t>
      </w:r>
      <w:r w:rsidRPr="003B6DCE">
        <w:rPr>
          <w:bCs/>
          <w:i/>
          <w:iCs/>
          <w:szCs w:val="24"/>
          <w:lang w:val="fr-CH"/>
        </w:rPr>
        <w:t>nd</w:t>
      </w:r>
      <w:r>
        <w:rPr>
          <w:bCs/>
          <w:i/>
          <w:iCs/>
          <w:szCs w:val="24"/>
          <w:lang w:val="fr-CH"/>
        </w:rPr>
        <w:t>e</w:t>
      </w:r>
      <w:r w:rsidRPr="003352DC">
        <w:rPr>
          <w:bCs/>
          <w:szCs w:val="24"/>
          <w:lang w:val="fr-CH"/>
        </w:rPr>
        <w:t>;</w:t>
      </w:r>
      <w:r>
        <w:rPr>
          <w:bCs/>
          <w:i/>
          <w:iCs/>
          <w:szCs w:val="24"/>
          <w:lang w:val="fr-CH"/>
        </w:rPr>
        <w:t xml:space="preserve"> </w:t>
      </w:r>
      <w:r w:rsidRPr="003B6DCE">
        <w:rPr>
          <w:lang w:val="fr-CH"/>
        </w:rPr>
        <w:t xml:space="preserve">3) </w:t>
      </w:r>
      <w:r>
        <w:rPr>
          <w:lang w:val="fr-CH"/>
        </w:rPr>
        <w:t xml:space="preserve">d'ajouter de nouveaux points dans le </w:t>
      </w:r>
      <w:r w:rsidRPr="003B6DCE">
        <w:rPr>
          <w:i/>
          <w:iCs/>
          <w:lang w:val="fr-CH"/>
        </w:rPr>
        <w:t>recomm</w:t>
      </w:r>
      <w:r>
        <w:rPr>
          <w:i/>
          <w:iCs/>
          <w:lang w:val="fr-CH"/>
        </w:rPr>
        <w:t>a</w:t>
      </w:r>
      <w:r w:rsidRPr="003B6DCE">
        <w:rPr>
          <w:i/>
          <w:iCs/>
          <w:lang w:val="fr-CH"/>
        </w:rPr>
        <w:t>nd</w:t>
      </w:r>
      <w:r>
        <w:rPr>
          <w:i/>
          <w:iCs/>
          <w:lang w:val="fr-CH"/>
        </w:rPr>
        <w:t>e</w:t>
      </w:r>
      <w:r w:rsidRPr="003B6DCE">
        <w:rPr>
          <w:lang w:val="fr-CH"/>
        </w:rPr>
        <w:t xml:space="preserve">; </w:t>
      </w:r>
      <w:r>
        <w:rPr>
          <w:lang w:val="fr-CH"/>
        </w:rPr>
        <w:t xml:space="preserve">et </w:t>
      </w:r>
      <w:r w:rsidRPr="003B6DCE">
        <w:rPr>
          <w:lang w:val="fr-CH"/>
        </w:rPr>
        <w:t xml:space="preserve">4) </w:t>
      </w:r>
      <w:r>
        <w:rPr>
          <w:lang w:val="fr-CH"/>
        </w:rPr>
        <w:t>de supprimer l'</w:t>
      </w:r>
      <w:r w:rsidRPr="003B6DCE">
        <w:rPr>
          <w:lang w:val="fr-CH"/>
        </w:rPr>
        <w:t>Annex</w:t>
      </w:r>
      <w:r>
        <w:rPr>
          <w:lang w:val="fr-CH"/>
        </w:rPr>
        <w:t>e </w:t>
      </w:r>
      <w:r w:rsidRPr="003B6DCE">
        <w:rPr>
          <w:lang w:val="fr-CH"/>
        </w:rPr>
        <w:t>1.</w:t>
      </w:r>
    </w:p>
    <w:p w:rsidR="0090331C" w:rsidRPr="0076405A" w:rsidRDefault="0040271B" w:rsidP="0090331C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76405A">
        <w:rPr>
          <w:rFonts w:asciiTheme="minorHAnsi" w:hAnsiTheme="minorHAnsi" w:cstheme="minorHAnsi"/>
          <w:szCs w:val="24"/>
          <w:u w:val="single"/>
          <w:lang w:val="fr-CH"/>
        </w:rPr>
        <w:t xml:space="preserve">Projet de révision de la Recommandation </w:t>
      </w:r>
      <w:r w:rsidR="0090331C" w:rsidRPr="0076405A">
        <w:rPr>
          <w:rFonts w:asciiTheme="minorHAnsi" w:hAnsiTheme="minorHAnsi" w:cstheme="minorHAnsi"/>
          <w:szCs w:val="24"/>
          <w:u w:val="single"/>
          <w:lang w:val="fr-CH"/>
        </w:rPr>
        <w:t>ITU-R V.574-4</w:t>
      </w:r>
      <w:r w:rsidR="0090331C" w:rsidRPr="0076405A">
        <w:rPr>
          <w:rFonts w:asciiTheme="minorHAnsi" w:hAnsiTheme="minorHAnsi" w:cstheme="minorHAnsi"/>
          <w:szCs w:val="24"/>
          <w:lang w:val="fr-CH"/>
        </w:rPr>
        <w:tab/>
        <w:t>Doc. CCV/59(Rev.1)</w:t>
      </w:r>
    </w:p>
    <w:p w:rsidR="0090331C" w:rsidRPr="0076405A" w:rsidRDefault="0040271B" w:rsidP="002D18B1">
      <w:pPr>
        <w:tabs>
          <w:tab w:val="right" w:pos="9639"/>
        </w:tabs>
        <w:spacing w:before="240"/>
        <w:jc w:val="center"/>
        <w:rPr>
          <w:rStyle w:val="RectitleChar"/>
          <w:rFonts w:asciiTheme="minorHAnsi" w:eastAsia="MS Mincho" w:hAnsiTheme="minorHAnsi" w:cstheme="minorHAnsi"/>
          <w:szCs w:val="28"/>
          <w:lang w:val="fr-CH"/>
        </w:rPr>
      </w:pPr>
      <w:r w:rsidRPr="0076405A">
        <w:rPr>
          <w:rStyle w:val="RectitleChar"/>
          <w:rFonts w:asciiTheme="minorHAnsi" w:eastAsia="MS Mincho" w:hAnsiTheme="minorHAnsi" w:cstheme="minorHAnsi"/>
          <w:szCs w:val="28"/>
          <w:lang w:val="fr-CH"/>
        </w:rPr>
        <w:t xml:space="preserve">Emploi du décibel et du </w:t>
      </w:r>
      <w:proofErr w:type="spellStart"/>
      <w:r w:rsidRPr="0076405A">
        <w:rPr>
          <w:rStyle w:val="RectitleChar"/>
          <w:rFonts w:asciiTheme="minorHAnsi" w:eastAsia="MS Mincho" w:hAnsiTheme="minorHAnsi" w:cstheme="minorHAnsi"/>
          <w:szCs w:val="28"/>
          <w:lang w:val="fr-CH"/>
        </w:rPr>
        <w:t>néper</w:t>
      </w:r>
      <w:proofErr w:type="spellEnd"/>
      <w:r w:rsidRPr="0076405A">
        <w:rPr>
          <w:rStyle w:val="RectitleChar"/>
          <w:rFonts w:asciiTheme="minorHAnsi" w:eastAsia="MS Mincho" w:hAnsiTheme="minorHAnsi" w:cstheme="minorHAnsi"/>
          <w:szCs w:val="28"/>
          <w:lang w:val="fr-CH"/>
        </w:rPr>
        <w:t xml:space="preserve"> dans les télécommunications</w:t>
      </w:r>
    </w:p>
    <w:p w:rsidR="00E20086" w:rsidRPr="003B6DCE" w:rsidRDefault="00E20086" w:rsidP="001F42FC">
      <w:pPr>
        <w:tabs>
          <w:tab w:val="clear" w:pos="1588"/>
          <w:tab w:val="left" w:pos="2552"/>
        </w:tabs>
        <w:spacing w:line="240" w:lineRule="auto"/>
        <w:rPr>
          <w:lang w:val="fr-CH"/>
        </w:rPr>
      </w:pPr>
      <w:r>
        <w:rPr>
          <w:bCs/>
          <w:szCs w:val="24"/>
          <w:lang w:val="fr-CH"/>
        </w:rPr>
        <w:t xml:space="preserve">Cette </w:t>
      </w:r>
      <w:r w:rsidRPr="003B6DCE">
        <w:rPr>
          <w:bCs/>
          <w:szCs w:val="24"/>
          <w:lang w:val="fr-CH"/>
        </w:rPr>
        <w:t>r</w:t>
      </w:r>
      <w:r>
        <w:rPr>
          <w:bCs/>
          <w:szCs w:val="24"/>
          <w:lang w:val="fr-CH"/>
        </w:rPr>
        <w:t>é</w:t>
      </w:r>
      <w:r w:rsidRPr="003B6DCE">
        <w:rPr>
          <w:bCs/>
          <w:szCs w:val="24"/>
          <w:lang w:val="fr-CH"/>
        </w:rPr>
        <w:t xml:space="preserve">vision </w:t>
      </w:r>
      <w:r>
        <w:rPr>
          <w:bCs/>
          <w:szCs w:val="24"/>
          <w:lang w:val="fr-CH"/>
        </w:rPr>
        <w:t xml:space="preserve">a pour objet: </w:t>
      </w:r>
      <w:r w:rsidRPr="003B6DCE">
        <w:rPr>
          <w:bCs/>
          <w:szCs w:val="24"/>
          <w:lang w:val="fr-CH"/>
        </w:rPr>
        <w:t xml:space="preserve">1) </w:t>
      </w:r>
      <w:r>
        <w:rPr>
          <w:bCs/>
          <w:szCs w:val="24"/>
          <w:lang w:val="fr-CH"/>
        </w:rPr>
        <w:t>d'ajouter une partie «Mots clés» et</w:t>
      </w:r>
      <w:r w:rsidRPr="003B6DCE">
        <w:rPr>
          <w:bCs/>
          <w:szCs w:val="24"/>
          <w:lang w:val="fr-CH"/>
        </w:rPr>
        <w:t xml:space="preserve"> </w:t>
      </w:r>
      <w:r>
        <w:rPr>
          <w:bCs/>
          <w:szCs w:val="24"/>
          <w:lang w:val="fr-CH"/>
        </w:rPr>
        <w:t>une partie «Recommandations UIT connexes»</w:t>
      </w:r>
      <w:r w:rsidRPr="003B6DCE">
        <w:rPr>
          <w:bCs/>
          <w:szCs w:val="24"/>
          <w:lang w:val="fr-CH"/>
        </w:rPr>
        <w:t xml:space="preserve"> </w:t>
      </w:r>
      <w:r>
        <w:rPr>
          <w:bCs/>
          <w:szCs w:val="24"/>
          <w:lang w:val="fr-CH"/>
        </w:rPr>
        <w:t xml:space="preserve">dans la </w:t>
      </w:r>
      <w:r w:rsidRPr="003B6DCE">
        <w:rPr>
          <w:bCs/>
          <w:szCs w:val="24"/>
          <w:lang w:val="fr-CH"/>
        </w:rPr>
        <w:t>Recomm</w:t>
      </w:r>
      <w:r>
        <w:rPr>
          <w:bCs/>
          <w:szCs w:val="24"/>
          <w:lang w:val="fr-CH"/>
        </w:rPr>
        <w:t>a</w:t>
      </w:r>
      <w:r w:rsidRPr="003B6DCE">
        <w:rPr>
          <w:bCs/>
          <w:szCs w:val="24"/>
          <w:lang w:val="fr-CH"/>
        </w:rPr>
        <w:t xml:space="preserve">ndation </w:t>
      </w:r>
      <w:r>
        <w:rPr>
          <w:bCs/>
          <w:szCs w:val="24"/>
          <w:lang w:val="fr-CH"/>
        </w:rPr>
        <w:t xml:space="preserve">proprement dite conformément aux lignes directrices sur le format des </w:t>
      </w:r>
      <w:r w:rsidRPr="003B6DCE">
        <w:rPr>
          <w:bCs/>
          <w:szCs w:val="24"/>
          <w:lang w:val="fr-CH"/>
        </w:rPr>
        <w:t>Recomm</w:t>
      </w:r>
      <w:r>
        <w:rPr>
          <w:bCs/>
          <w:szCs w:val="24"/>
          <w:lang w:val="fr-CH"/>
        </w:rPr>
        <w:t>a</w:t>
      </w:r>
      <w:r w:rsidRPr="003B6DCE">
        <w:rPr>
          <w:bCs/>
          <w:szCs w:val="24"/>
          <w:lang w:val="fr-CH"/>
        </w:rPr>
        <w:t xml:space="preserve">ndations </w:t>
      </w:r>
      <w:r>
        <w:rPr>
          <w:bCs/>
          <w:szCs w:val="24"/>
          <w:lang w:val="fr-CH"/>
        </w:rPr>
        <w:t>UIT</w:t>
      </w:r>
      <w:r>
        <w:rPr>
          <w:bCs/>
          <w:szCs w:val="24"/>
          <w:lang w:val="fr-CH"/>
        </w:rPr>
        <w:noBreakHyphen/>
        <w:t>R</w:t>
      </w:r>
      <w:r w:rsidRPr="003B6DCE">
        <w:rPr>
          <w:bCs/>
          <w:szCs w:val="24"/>
          <w:lang w:val="fr-CH"/>
        </w:rPr>
        <w:t xml:space="preserve">; 2) </w:t>
      </w:r>
      <w:r>
        <w:rPr>
          <w:bCs/>
          <w:szCs w:val="24"/>
          <w:lang w:val="fr-CH"/>
        </w:rPr>
        <w:t xml:space="preserve">de mettre à jour les références des </w:t>
      </w:r>
      <w:r w:rsidRPr="003B6DCE">
        <w:rPr>
          <w:bCs/>
          <w:szCs w:val="24"/>
          <w:lang w:val="fr-CH"/>
        </w:rPr>
        <w:t xml:space="preserve">publications </w:t>
      </w:r>
      <w:r>
        <w:rPr>
          <w:bCs/>
          <w:szCs w:val="24"/>
          <w:lang w:val="fr-CH"/>
        </w:rPr>
        <w:t>pertinentes</w:t>
      </w:r>
      <w:r w:rsidRPr="003B6DCE">
        <w:rPr>
          <w:lang w:val="fr-CH"/>
        </w:rPr>
        <w:t xml:space="preserve">; </w:t>
      </w:r>
      <w:r>
        <w:rPr>
          <w:lang w:val="fr-CH"/>
        </w:rPr>
        <w:t xml:space="preserve">et </w:t>
      </w:r>
      <w:r w:rsidRPr="003B6DCE">
        <w:rPr>
          <w:lang w:val="fr-CH"/>
        </w:rPr>
        <w:t xml:space="preserve">3) </w:t>
      </w:r>
      <w:r>
        <w:rPr>
          <w:lang w:val="fr-CH"/>
        </w:rPr>
        <w:t>d'apporter de légères modifications de forme</w:t>
      </w:r>
      <w:r w:rsidRPr="003B6DCE">
        <w:rPr>
          <w:lang w:val="fr-CH"/>
        </w:rPr>
        <w:t>.</w:t>
      </w:r>
    </w:p>
    <w:p w:rsidR="0090331C" w:rsidRPr="0076405A" w:rsidRDefault="0040271B" w:rsidP="0090331C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76405A">
        <w:rPr>
          <w:rFonts w:asciiTheme="minorHAnsi" w:hAnsiTheme="minorHAnsi" w:cstheme="minorHAnsi"/>
          <w:szCs w:val="24"/>
          <w:u w:val="single"/>
          <w:lang w:val="fr-CH"/>
        </w:rPr>
        <w:t xml:space="preserve">Projet de révision de la Recommandation </w:t>
      </w:r>
      <w:r w:rsidR="0090331C" w:rsidRPr="0076405A">
        <w:rPr>
          <w:rFonts w:asciiTheme="minorHAnsi" w:hAnsiTheme="minorHAnsi" w:cstheme="minorHAnsi"/>
          <w:szCs w:val="24"/>
          <w:u w:val="single"/>
          <w:lang w:val="fr-CH"/>
        </w:rPr>
        <w:t>ITU-R V.665-2</w:t>
      </w:r>
      <w:r w:rsidR="0090331C" w:rsidRPr="0076405A">
        <w:rPr>
          <w:rFonts w:asciiTheme="minorHAnsi" w:hAnsiTheme="minorHAnsi" w:cstheme="minorHAnsi"/>
          <w:szCs w:val="24"/>
          <w:lang w:val="fr-CH"/>
        </w:rPr>
        <w:tab/>
        <w:t>Doc. CCV/60(Rev.1)</w:t>
      </w:r>
    </w:p>
    <w:p w:rsidR="0090331C" w:rsidRPr="0076405A" w:rsidRDefault="0040271B" w:rsidP="002D18B1">
      <w:pPr>
        <w:tabs>
          <w:tab w:val="right" w:pos="9639"/>
        </w:tabs>
        <w:spacing w:before="240"/>
        <w:jc w:val="center"/>
        <w:rPr>
          <w:rStyle w:val="RectitleChar"/>
          <w:rFonts w:asciiTheme="minorHAnsi" w:eastAsia="MS Mincho" w:hAnsiTheme="minorHAnsi" w:cstheme="minorHAnsi"/>
          <w:szCs w:val="28"/>
          <w:lang w:val="fr-CH"/>
        </w:rPr>
      </w:pPr>
      <w:r w:rsidRPr="0076405A">
        <w:rPr>
          <w:rStyle w:val="RectitleChar"/>
          <w:rFonts w:asciiTheme="minorHAnsi" w:eastAsia="MS Mincho" w:hAnsiTheme="minorHAnsi" w:cstheme="minorHAnsi"/>
          <w:szCs w:val="28"/>
          <w:lang w:val="fr-CH"/>
        </w:rPr>
        <w:t>Unité d'intensité du trafic</w:t>
      </w:r>
    </w:p>
    <w:p w:rsidR="00E20086" w:rsidRDefault="00E20086" w:rsidP="001F42FC">
      <w:pPr>
        <w:tabs>
          <w:tab w:val="clear" w:pos="1588"/>
          <w:tab w:val="left" w:pos="2552"/>
        </w:tabs>
        <w:spacing w:line="240" w:lineRule="auto"/>
        <w:rPr>
          <w:bCs/>
          <w:szCs w:val="24"/>
          <w:lang w:val="fr-CH"/>
        </w:rPr>
      </w:pPr>
      <w:r>
        <w:rPr>
          <w:bCs/>
          <w:szCs w:val="24"/>
          <w:lang w:val="fr-CH"/>
        </w:rPr>
        <w:t xml:space="preserve">Cette </w:t>
      </w:r>
      <w:r w:rsidRPr="003B6DCE">
        <w:rPr>
          <w:bCs/>
          <w:szCs w:val="24"/>
          <w:lang w:val="fr-CH"/>
        </w:rPr>
        <w:t>r</w:t>
      </w:r>
      <w:r>
        <w:rPr>
          <w:bCs/>
          <w:szCs w:val="24"/>
          <w:lang w:val="fr-CH"/>
        </w:rPr>
        <w:t>é</w:t>
      </w:r>
      <w:r w:rsidRPr="003B6DCE">
        <w:rPr>
          <w:bCs/>
          <w:szCs w:val="24"/>
          <w:lang w:val="fr-CH"/>
        </w:rPr>
        <w:t xml:space="preserve">vision </w:t>
      </w:r>
      <w:r>
        <w:rPr>
          <w:bCs/>
          <w:szCs w:val="24"/>
          <w:lang w:val="fr-CH"/>
        </w:rPr>
        <w:t xml:space="preserve">a pour objet </w:t>
      </w:r>
      <w:r w:rsidRPr="003B6DCE">
        <w:rPr>
          <w:bCs/>
          <w:szCs w:val="24"/>
          <w:lang w:val="fr-CH"/>
        </w:rPr>
        <w:t xml:space="preserve">1) </w:t>
      </w:r>
      <w:r>
        <w:rPr>
          <w:bCs/>
          <w:szCs w:val="24"/>
          <w:lang w:val="fr-CH"/>
        </w:rPr>
        <w:t>d'ajouter une partie «Mots clés» et</w:t>
      </w:r>
      <w:r w:rsidRPr="003B6DCE">
        <w:rPr>
          <w:bCs/>
          <w:szCs w:val="24"/>
          <w:lang w:val="fr-CH"/>
        </w:rPr>
        <w:t xml:space="preserve"> </w:t>
      </w:r>
      <w:r>
        <w:rPr>
          <w:bCs/>
          <w:szCs w:val="24"/>
          <w:lang w:val="fr-CH"/>
        </w:rPr>
        <w:t>une partie «Recommandations UIT connexes»</w:t>
      </w:r>
      <w:r w:rsidRPr="003B6DCE">
        <w:rPr>
          <w:bCs/>
          <w:szCs w:val="24"/>
          <w:lang w:val="fr-CH"/>
        </w:rPr>
        <w:t xml:space="preserve"> </w:t>
      </w:r>
      <w:r>
        <w:rPr>
          <w:bCs/>
          <w:szCs w:val="24"/>
          <w:lang w:val="fr-CH"/>
        </w:rPr>
        <w:t xml:space="preserve">dans la </w:t>
      </w:r>
      <w:r w:rsidRPr="003B6DCE">
        <w:rPr>
          <w:bCs/>
          <w:szCs w:val="24"/>
          <w:lang w:val="fr-CH"/>
        </w:rPr>
        <w:t>Recomm</w:t>
      </w:r>
      <w:r>
        <w:rPr>
          <w:bCs/>
          <w:szCs w:val="24"/>
          <w:lang w:val="fr-CH"/>
        </w:rPr>
        <w:t>a</w:t>
      </w:r>
      <w:r w:rsidRPr="003B6DCE">
        <w:rPr>
          <w:bCs/>
          <w:szCs w:val="24"/>
          <w:lang w:val="fr-CH"/>
        </w:rPr>
        <w:t xml:space="preserve">ndation </w:t>
      </w:r>
      <w:r>
        <w:rPr>
          <w:bCs/>
          <w:szCs w:val="24"/>
          <w:lang w:val="fr-CH"/>
        </w:rPr>
        <w:t xml:space="preserve">proprement dite conformément aux lignes directrices sur le format des </w:t>
      </w:r>
      <w:r w:rsidRPr="003B6DCE">
        <w:rPr>
          <w:bCs/>
          <w:szCs w:val="24"/>
          <w:lang w:val="fr-CH"/>
        </w:rPr>
        <w:t>Recomm</w:t>
      </w:r>
      <w:r>
        <w:rPr>
          <w:bCs/>
          <w:szCs w:val="24"/>
          <w:lang w:val="fr-CH"/>
        </w:rPr>
        <w:t>a</w:t>
      </w:r>
      <w:r w:rsidRPr="003B6DCE">
        <w:rPr>
          <w:bCs/>
          <w:szCs w:val="24"/>
          <w:lang w:val="fr-CH"/>
        </w:rPr>
        <w:t xml:space="preserve">ndations </w:t>
      </w:r>
      <w:r>
        <w:rPr>
          <w:bCs/>
          <w:szCs w:val="24"/>
          <w:lang w:val="fr-CH"/>
        </w:rPr>
        <w:t>UIT</w:t>
      </w:r>
      <w:r>
        <w:rPr>
          <w:bCs/>
          <w:szCs w:val="24"/>
          <w:lang w:val="fr-CH"/>
        </w:rPr>
        <w:noBreakHyphen/>
        <w:t>R</w:t>
      </w:r>
      <w:r w:rsidRPr="003B6DCE">
        <w:rPr>
          <w:bCs/>
          <w:szCs w:val="24"/>
          <w:lang w:val="fr-CH"/>
        </w:rPr>
        <w:t xml:space="preserve">; </w:t>
      </w:r>
      <w:r>
        <w:rPr>
          <w:bCs/>
          <w:szCs w:val="24"/>
          <w:lang w:val="fr-CH"/>
        </w:rPr>
        <w:t xml:space="preserve">et </w:t>
      </w:r>
      <w:r w:rsidRPr="003B6DCE">
        <w:rPr>
          <w:bCs/>
          <w:szCs w:val="24"/>
          <w:lang w:val="fr-CH"/>
        </w:rPr>
        <w:t xml:space="preserve">2) </w:t>
      </w:r>
      <w:r>
        <w:rPr>
          <w:lang w:val="fr-CH"/>
        </w:rPr>
        <w:t>d'apporter de légères modifications de forme</w:t>
      </w:r>
      <w:r w:rsidRPr="003B6DCE">
        <w:rPr>
          <w:bCs/>
          <w:szCs w:val="24"/>
          <w:lang w:val="fr-CH"/>
        </w:rPr>
        <w:t>.</w:t>
      </w:r>
    </w:p>
    <w:p w:rsidR="00E20086" w:rsidRPr="002D18B1" w:rsidRDefault="00E200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6"/>
          <w:szCs w:val="16"/>
          <w:lang w:val="fr-CH"/>
        </w:rPr>
      </w:pPr>
      <w:r w:rsidRPr="002D18B1">
        <w:rPr>
          <w:sz w:val="16"/>
          <w:szCs w:val="16"/>
          <w:lang w:val="fr-CH"/>
        </w:rPr>
        <w:br w:type="page"/>
      </w:r>
    </w:p>
    <w:p w:rsidR="00286AFF" w:rsidRPr="0076405A" w:rsidRDefault="00286AFF" w:rsidP="00286AFF">
      <w:pPr>
        <w:pStyle w:val="AnnexNotitle0"/>
        <w:rPr>
          <w:rFonts w:asciiTheme="minorHAnsi" w:hAnsiTheme="minorHAnsi"/>
          <w:szCs w:val="28"/>
          <w:lang w:val="fr-CH"/>
        </w:rPr>
      </w:pPr>
      <w:r w:rsidRPr="0076405A">
        <w:rPr>
          <w:rFonts w:asciiTheme="minorHAnsi" w:hAnsiTheme="minorHAnsi"/>
          <w:szCs w:val="28"/>
          <w:lang w:val="fr-CH"/>
        </w:rPr>
        <w:lastRenderedPageBreak/>
        <w:t>Annexe 2</w:t>
      </w:r>
    </w:p>
    <w:p w:rsidR="0090331C" w:rsidRPr="0076405A" w:rsidRDefault="0090331C" w:rsidP="0090331C">
      <w:pPr>
        <w:spacing w:before="360"/>
        <w:jc w:val="center"/>
        <w:rPr>
          <w:rFonts w:asciiTheme="minorHAnsi" w:hAnsiTheme="minorHAnsi" w:cstheme="minorHAnsi"/>
          <w:szCs w:val="24"/>
          <w:lang w:val="fr-CH"/>
        </w:rPr>
      </w:pPr>
      <w:r w:rsidRPr="0076405A">
        <w:rPr>
          <w:rFonts w:asciiTheme="minorHAnsi" w:hAnsiTheme="minorHAnsi" w:cstheme="minorHAnsi"/>
          <w:szCs w:val="24"/>
          <w:lang w:val="fr-CH"/>
        </w:rPr>
        <w:t xml:space="preserve">(Source: Document </w:t>
      </w:r>
      <w:hyperlink r:id="rId16" w:history="1">
        <w:r w:rsidRPr="0076405A">
          <w:rPr>
            <w:rStyle w:val="Hyperlink"/>
            <w:rFonts w:asciiTheme="minorHAnsi" w:hAnsiTheme="minorHAnsi" w:cstheme="minorHAnsi"/>
            <w:szCs w:val="24"/>
            <w:lang w:val="fr-CH"/>
          </w:rPr>
          <w:t>CCV/62</w:t>
        </w:r>
      </w:hyperlink>
      <w:r w:rsidRPr="0076405A">
        <w:rPr>
          <w:rFonts w:asciiTheme="minorHAnsi" w:hAnsiTheme="minorHAnsi" w:cstheme="minorHAnsi"/>
          <w:szCs w:val="24"/>
          <w:lang w:val="fr-CH"/>
        </w:rPr>
        <w:t>)</w:t>
      </w:r>
    </w:p>
    <w:p w:rsidR="00286AFF" w:rsidRPr="0076405A" w:rsidRDefault="00286AFF" w:rsidP="0040271B">
      <w:pPr>
        <w:spacing w:before="360" w:after="480"/>
        <w:jc w:val="center"/>
        <w:rPr>
          <w:rFonts w:asciiTheme="minorHAnsi" w:hAnsiTheme="minorHAnsi" w:cstheme="minorHAnsi"/>
          <w:b/>
          <w:bCs/>
          <w:sz w:val="28"/>
          <w:szCs w:val="28"/>
          <w:lang w:val="fr-CH"/>
        </w:rPr>
      </w:pPr>
      <w:r w:rsidRPr="0076405A">
        <w:rPr>
          <w:rFonts w:asciiTheme="minorHAnsi" w:hAnsiTheme="minorHAnsi" w:cstheme="minorHAnsi"/>
          <w:b/>
          <w:bCs/>
          <w:sz w:val="28"/>
          <w:szCs w:val="28"/>
          <w:lang w:val="fr-CH"/>
        </w:rPr>
        <w:t>Recommandations dont la suppression est proposée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90331C" w:rsidRPr="0076405A" w:rsidTr="00B22138">
        <w:tc>
          <w:tcPr>
            <w:tcW w:w="1696" w:type="dxa"/>
          </w:tcPr>
          <w:p w:rsidR="0090331C" w:rsidRPr="0076405A" w:rsidRDefault="00C25636" w:rsidP="00C25636">
            <w:pPr>
              <w:pStyle w:val="Tablehead"/>
              <w:rPr>
                <w:lang w:val="fr-CH"/>
              </w:rPr>
            </w:pPr>
            <w:r w:rsidRPr="0076405A">
              <w:rPr>
                <w:lang w:val="fr-CH"/>
              </w:rPr>
              <w:t>Recommandation</w:t>
            </w:r>
            <w:r w:rsidR="0090331C" w:rsidRPr="0076405A">
              <w:rPr>
                <w:lang w:val="fr-CH"/>
              </w:rPr>
              <w:t xml:space="preserve"> </w:t>
            </w:r>
            <w:r>
              <w:rPr>
                <w:lang w:val="fr-CH"/>
              </w:rPr>
              <w:t>UIT</w:t>
            </w:r>
            <w:r w:rsidR="0090331C" w:rsidRPr="0076405A">
              <w:rPr>
                <w:lang w:val="fr-CH"/>
              </w:rPr>
              <w:t>-R</w:t>
            </w:r>
          </w:p>
        </w:tc>
        <w:tc>
          <w:tcPr>
            <w:tcW w:w="7933" w:type="dxa"/>
          </w:tcPr>
          <w:p w:rsidR="0090331C" w:rsidRPr="0076405A" w:rsidRDefault="00C25636" w:rsidP="00B22138">
            <w:pPr>
              <w:pStyle w:val="Tablehead"/>
              <w:rPr>
                <w:lang w:val="fr-CH"/>
              </w:rPr>
            </w:pPr>
            <w:r w:rsidRPr="0076405A">
              <w:rPr>
                <w:lang w:val="fr-CH"/>
              </w:rPr>
              <w:t>Titre</w:t>
            </w:r>
          </w:p>
        </w:tc>
      </w:tr>
      <w:tr w:rsidR="0090331C" w:rsidRPr="00712BF9" w:rsidTr="00B22138">
        <w:tc>
          <w:tcPr>
            <w:tcW w:w="1696" w:type="dxa"/>
          </w:tcPr>
          <w:p w:rsidR="0090331C" w:rsidRPr="0076405A" w:rsidRDefault="0090331C" w:rsidP="00B22138">
            <w:pPr>
              <w:pStyle w:val="Tabletext"/>
              <w:jc w:val="center"/>
              <w:rPr>
                <w:lang w:val="fr-CH"/>
              </w:rPr>
            </w:pPr>
            <w:r w:rsidRPr="0076405A">
              <w:rPr>
                <w:lang w:val="fr-CH"/>
              </w:rPr>
              <w:t>V.461-5</w:t>
            </w:r>
          </w:p>
        </w:tc>
        <w:tc>
          <w:tcPr>
            <w:tcW w:w="7933" w:type="dxa"/>
          </w:tcPr>
          <w:p w:rsidR="0090331C" w:rsidRPr="0076405A" w:rsidRDefault="0076405A" w:rsidP="00B22138">
            <w:pPr>
              <w:pStyle w:val="Tabletext"/>
              <w:rPr>
                <w:lang w:val="fr-CH"/>
              </w:rPr>
            </w:pPr>
            <w:r w:rsidRPr="0076405A">
              <w:rPr>
                <w:lang w:val="fr-CH"/>
              </w:rPr>
              <w:t>Symboles graphiques et règles pour l'établissement de la documentation utilisée dans les télécommunications</w:t>
            </w:r>
          </w:p>
        </w:tc>
      </w:tr>
      <w:tr w:rsidR="0090331C" w:rsidRPr="0076405A" w:rsidTr="00B22138">
        <w:tc>
          <w:tcPr>
            <w:tcW w:w="1696" w:type="dxa"/>
          </w:tcPr>
          <w:p w:rsidR="0090331C" w:rsidRPr="0076405A" w:rsidRDefault="0090331C" w:rsidP="00B22138">
            <w:pPr>
              <w:pStyle w:val="Tabletext"/>
              <w:jc w:val="center"/>
              <w:rPr>
                <w:lang w:val="fr-CH"/>
              </w:rPr>
            </w:pPr>
            <w:r w:rsidRPr="0076405A">
              <w:rPr>
                <w:lang w:val="fr-CH"/>
              </w:rPr>
              <w:t>V.662-3</w:t>
            </w:r>
          </w:p>
        </w:tc>
        <w:tc>
          <w:tcPr>
            <w:tcW w:w="7933" w:type="dxa"/>
          </w:tcPr>
          <w:p w:rsidR="0090331C" w:rsidRPr="0076405A" w:rsidRDefault="0076405A" w:rsidP="00B22138">
            <w:pPr>
              <w:pStyle w:val="Tabletext"/>
              <w:rPr>
                <w:lang w:val="fr-CH"/>
              </w:rPr>
            </w:pPr>
            <w:r w:rsidRPr="0076405A">
              <w:rPr>
                <w:lang w:val="fr-CH"/>
              </w:rPr>
              <w:t>Termes et définitions</w:t>
            </w:r>
          </w:p>
        </w:tc>
      </w:tr>
      <w:tr w:rsidR="0090331C" w:rsidRPr="00712BF9" w:rsidTr="00B22138">
        <w:tc>
          <w:tcPr>
            <w:tcW w:w="1696" w:type="dxa"/>
          </w:tcPr>
          <w:p w:rsidR="0090331C" w:rsidRPr="0076405A" w:rsidRDefault="0090331C" w:rsidP="00B22138">
            <w:pPr>
              <w:pStyle w:val="Tabletext"/>
              <w:jc w:val="center"/>
              <w:rPr>
                <w:lang w:val="fr-CH"/>
              </w:rPr>
            </w:pPr>
            <w:r w:rsidRPr="0076405A">
              <w:rPr>
                <w:lang w:val="fr-CH"/>
              </w:rPr>
              <w:t>V.663-1</w:t>
            </w:r>
          </w:p>
        </w:tc>
        <w:tc>
          <w:tcPr>
            <w:tcW w:w="7933" w:type="dxa"/>
          </w:tcPr>
          <w:p w:rsidR="0090331C" w:rsidRPr="0076405A" w:rsidRDefault="0076405A" w:rsidP="00B22138">
            <w:pPr>
              <w:pStyle w:val="Tabletext"/>
              <w:rPr>
                <w:lang w:val="fr-CH"/>
              </w:rPr>
            </w:pPr>
            <w:r w:rsidRPr="0076405A">
              <w:rPr>
                <w:lang w:val="fr-CH"/>
              </w:rPr>
              <w:t>Emploi de certains termes liés à des grandeurs physiques</w:t>
            </w:r>
          </w:p>
        </w:tc>
      </w:tr>
      <w:tr w:rsidR="0090331C" w:rsidRPr="00712BF9" w:rsidTr="00B22138">
        <w:tc>
          <w:tcPr>
            <w:tcW w:w="1696" w:type="dxa"/>
          </w:tcPr>
          <w:p w:rsidR="0090331C" w:rsidRPr="0076405A" w:rsidRDefault="0090331C" w:rsidP="00B22138">
            <w:pPr>
              <w:pStyle w:val="Tabletext"/>
              <w:jc w:val="center"/>
              <w:rPr>
                <w:lang w:val="fr-CH"/>
              </w:rPr>
            </w:pPr>
            <w:r w:rsidRPr="0076405A">
              <w:rPr>
                <w:lang w:val="fr-CH"/>
              </w:rPr>
              <w:t>V.666-2</w:t>
            </w:r>
          </w:p>
        </w:tc>
        <w:tc>
          <w:tcPr>
            <w:tcW w:w="7933" w:type="dxa"/>
          </w:tcPr>
          <w:p w:rsidR="0090331C" w:rsidRPr="0076405A" w:rsidRDefault="0076405A" w:rsidP="00B22138">
            <w:pPr>
              <w:pStyle w:val="Tabletext"/>
              <w:rPr>
                <w:lang w:val="fr-CH"/>
              </w:rPr>
            </w:pPr>
            <w:r w:rsidRPr="0076405A">
              <w:rPr>
                <w:lang w:val="fr-CH"/>
              </w:rPr>
              <w:t>Abréviations et sigles utilisés en télécommunication</w:t>
            </w:r>
          </w:p>
        </w:tc>
      </w:tr>
    </w:tbl>
    <w:p w:rsidR="0090331C" w:rsidRPr="0076405A" w:rsidRDefault="0090331C" w:rsidP="0090331C">
      <w:pPr>
        <w:rPr>
          <w:lang w:val="fr-CH"/>
        </w:rPr>
      </w:pPr>
    </w:p>
    <w:p w:rsidR="00286AFF" w:rsidRPr="0076405A" w:rsidRDefault="00286AFF" w:rsidP="00286AFF">
      <w:pPr>
        <w:rPr>
          <w:lang w:val="fr-CH"/>
        </w:rPr>
      </w:pPr>
    </w:p>
    <w:p w:rsidR="00286AFF" w:rsidRPr="0076405A" w:rsidRDefault="00286AFF" w:rsidP="00286AFF">
      <w:pPr>
        <w:pStyle w:val="Reasons"/>
        <w:rPr>
          <w:lang w:val="fr-CH"/>
        </w:rPr>
      </w:pPr>
    </w:p>
    <w:p w:rsidR="00286AFF" w:rsidRPr="0076405A" w:rsidRDefault="00286AFF" w:rsidP="00286AFF">
      <w:pPr>
        <w:jc w:val="center"/>
        <w:rPr>
          <w:lang w:val="fr-CH"/>
        </w:rPr>
      </w:pPr>
      <w:r w:rsidRPr="0076405A">
        <w:rPr>
          <w:lang w:val="fr-CH"/>
        </w:rPr>
        <w:t>______________</w:t>
      </w:r>
    </w:p>
    <w:sectPr w:rsidR="00286AFF" w:rsidRPr="0076405A" w:rsidSect="00031E64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3BB" w:rsidRDefault="001B23BB">
      <w:r>
        <w:separator/>
      </w:r>
    </w:p>
  </w:endnote>
  <w:endnote w:type="continuationSeparator" w:id="0">
    <w:p w:rsidR="001B23BB" w:rsidRDefault="001B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EA2C83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 xml:space="preserve">Tél: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="00387AE4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3BB" w:rsidRDefault="001B23BB">
      <w:r>
        <w:t>____________________</w:t>
      </w:r>
    </w:p>
  </w:footnote>
  <w:footnote w:type="continuationSeparator" w:id="0">
    <w:p w:rsidR="001B23BB" w:rsidRDefault="001B2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8C2DC6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712BF9">
      <w:rPr>
        <w:rStyle w:val="PageNumber"/>
        <w:noProof/>
        <w:sz w:val="18"/>
        <w:szCs w:val="16"/>
      </w:rPr>
      <w:t>4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8C2DC6" w:rsidRDefault="008C2DC6" w:rsidP="008C2DC6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712BF9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42050" w:rsidTr="004228FA">
      <w:trPr>
        <w:jc w:val="center"/>
      </w:trPr>
      <w:tc>
        <w:tcPr>
          <w:tcW w:w="4889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42050" w:rsidRDefault="00E915AF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B23B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23BB"/>
    <w:rsid w:val="001B351B"/>
    <w:rsid w:val="001B42C9"/>
    <w:rsid w:val="001C06DB"/>
    <w:rsid w:val="001C6971"/>
    <w:rsid w:val="001D2785"/>
    <w:rsid w:val="001D7070"/>
    <w:rsid w:val="001F2170"/>
    <w:rsid w:val="001F3948"/>
    <w:rsid w:val="001F42FC"/>
    <w:rsid w:val="001F5A49"/>
    <w:rsid w:val="001F5BFA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72018"/>
    <w:rsid w:val="00283C3B"/>
    <w:rsid w:val="002861E6"/>
    <w:rsid w:val="00286AFF"/>
    <w:rsid w:val="00287D18"/>
    <w:rsid w:val="002A2618"/>
    <w:rsid w:val="002A5DD7"/>
    <w:rsid w:val="002B0CAC"/>
    <w:rsid w:val="002D18B1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2621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1F7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271B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7594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2028A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E7CA7"/>
    <w:rsid w:val="00712BF9"/>
    <w:rsid w:val="007234B1"/>
    <w:rsid w:val="00723D08"/>
    <w:rsid w:val="00725FDA"/>
    <w:rsid w:val="00727816"/>
    <w:rsid w:val="00730B9A"/>
    <w:rsid w:val="00750CFA"/>
    <w:rsid w:val="007553DA"/>
    <w:rsid w:val="0076405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DC6"/>
    <w:rsid w:val="008C2E74"/>
    <w:rsid w:val="008D5409"/>
    <w:rsid w:val="008E006D"/>
    <w:rsid w:val="008E38B4"/>
    <w:rsid w:val="008F39C8"/>
    <w:rsid w:val="008F4F21"/>
    <w:rsid w:val="0090331C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5E6B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5636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7E69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571"/>
    <w:rsid w:val="00D35AB9"/>
    <w:rsid w:val="00D41571"/>
    <w:rsid w:val="00D416A0"/>
    <w:rsid w:val="00D419F6"/>
    <w:rsid w:val="00D47672"/>
    <w:rsid w:val="00D5123C"/>
    <w:rsid w:val="00D55277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E75B0"/>
    <w:rsid w:val="00DF2B50"/>
    <w:rsid w:val="00E01059"/>
    <w:rsid w:val="00E04C86"/>
    <w:rsid w:val="00E17344"/>
    <w:rsid w:val="00E20086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06BA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69F0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95B29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E506219-23F1-4589-9471-DFE9A408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86AF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locked/>
    <w:rsid w:val="00286AFF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286A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uiPriority w:val="99"/>
    <w:rsid w:val="0090331C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2-CCV-C-0059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CCV-C-0058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CCV-C-0062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CCV-C-005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CCV-C/fr" TargetMode="External"/><Relationship Id="rId10" Type="http://schemas.openxmlformats.org/officeDocument/2006/relationships/hyperlink" Target="http://www.itu.int/md/R12-CCV-C-0056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://www.itu.int/md/R12-CCV-C-0060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E7F8-7804-4E61-8C05-2EB623A7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36</TotalTime>
  <Pages>4</Pages>
  <Words>861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6672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Mostyn-Jones, Elizabeth</cp:lastModifiedBy>
  <cp:revision>26</cp:revision>
  <cp:lastPrinted>2015-06-15T12:53:00Z</cp:lastPrinted>
  <dcterms:created xsi:type="dcterms:W3CDTF">2015-06-08T13:37:00Z</dcterms:created>
  <dcterms:modified xsi:type="dcterms:W3CDTF">2015-06-15T12:53:00Z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