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CA57F5" w:rsidP="006160CB">
            <w:pPr>
              <w:spacing w:before="0"/>
              <w:jc w:val="left"/>
              <w:rPr>
                <w:b/>
                <w:bCs/>
                <w:sz w:val="28"/>
                <w:szCs w:val="28"/>
                <w:lang w:val="fr-CH"/>
              </w:rPr>
            </w:pPr>
            <w:r w:rsidRPr="00542FDE">
              <w:rPr>
                <w:b/>
                <w:bCs/>
                <w:szCs w:val="24"/>
                <w:lang w:val="fr-CH"/>
              </w:rPr>
              <w:t>CACE/</w:t>
            </w:r>
            <w:r>
              <w:rPr>
                <w:b/>
                <w:bCs/>
                <w:szCs w:val="24"/>
                <w:lang w:val="fr-CH"/>
              </w:rPr>
              <w:t>725</w:t>
            </w:r>
          </w:p>
        </w:tc>
        <w:tc>
          <w:tcPr>
            <w:tcW w:w="2835" w:type="dxa"/>
            <w:shd w:val="clear" w:color="auto" w:fill="auto"/>
          </w:tcPr>
          <w:p w:rsidR="00E53DCE" w:rsidRPr="00773F7E" w:rsidRDefault="00B05FA7" w:rsidP="006160CB">
            <w:pPr>
              <w:spacing w:before="0"/>
              <w:jc w:val="right"/>
              <w:rPr>
                <w:sz w:val="28"/>
                <w:szCs w:val="28"/>
                <w:lang w:val="en-GB"/>
              </w:rPr>
            </w:pPr>
            <w:r>
              <w:rPr>
                <w:szCs w:val="24"/>
              </w:rPr>
              <w:t>L</w:t>
            </w:r>
            <w:r w:rsidR="00E53DCE" w:rsidRPr="00773F7E">
              <w:rPr>
                <w:szCs w:val="24"/>
              </w:rPr>
              <w:t xml:space="preserve">e </w:t>
            </w:r>
            <w:sdt>
              <w:sdtPr>
                <w:rPr>
                  <w:rFonts w:cs="Arial"/>
                  <w:szCs w:val="24"/>
                </w:rPr>
                <w:alias w:val="Date"/>
                <w:tag w:val="Date"/>
                <w:id w:val="444659277"/>
                <w:placeholder>
                  <w:docPart w:val="CE6BE0603A6048C1A1E75D3AEC013FB7"/>
                </w:placeholder>
                <w:date w:fullDate="2015-05-22T00:00:00Z">
                  <w:dateFormat w:val="d MMMM yyyy"/>
                  <w:lid w:val="fr-FR"/>
                  <w:storeMappedDataAs w:val="date"/>
                  <w:calendar w:val="gregorian"/>
                </w:date>
              </w:sdtPr>
              <w:sdtEndPr/>
              <w:sdtContent>
                <w:r w:rsidR="00CA57F5">
                  <w:rPr>
                    <w:rFonts w:cs="Arial"/>
                    <w:szCs w:val="24"/>
                    <w:lang w:val="fr-FR"/>
                  </w:rPr>
                  <w:t>22 mai 2015</w:t>
                </w:r>
              </w:sdtContent>
            </w:sdt>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szCs w:val="24"/>
              </w:rPr>
            </w:pPr>
          </w:p>
        </w:tc>
      </w:tr>
      <w:tr w:rsidR="00E53DCE" w:rsidRPr="00B05FA7" w:rsidTr="004228FA">
        <w:trPr>
          <w:jc w:val="center"/>
        </w:trPr>
        <w:tc>
          <w:tcPr>
            <w:tcW w:w="9889" w:type="dxa"/>
            <w:gridSpan w:val="3"/>
            <w:shd w:val="clear" w:color="auto" w:fill="auto"/>
          </w:tcPr>
          <w:p w:rsidR="00E53DCE" w:rsidRPr="00CA57F5" w:rsidRDefault="00CA57F5" w:rsidP="00CA57F5">
            <w:pPr>
              <w:spacing w:before="0"/>
              <w:jc w:val="left"/>
              <w:rPr>
                <w:b/>
                <w:bCs/>
                <w:szCs w:val="24"/>
                <w:lang w:val="fr-CH"/>
              </w:rPr>
            </w:pPr>
            <w:r w:rsidRPr="000D290C">
              <w:rPr>
                <w:b/>
                <w:lang w:val="fr-CH"/>
              </w:rPr>
              <w:t>Aux Administrations des Etats Membres de l</w:t>
            </w:r>
            <w:r>
              <w:rPr>
                <w:b/>
                <w:lang w:val="fr-CH"/>
              </w:rPr>
              <w:t>'UIT, aux Membres du Secteur des </w:t>
            </w:r>
            <w:r w:rsidRPr="000D290C">
              <w:rPr>
                <w:b/>
                <w:lang w:val="fr-CH"/>
              </w:rPr>
              <w:t>radiocommunications</w:t>
            </w:r>
            <w:r>
              <w:rPr>
                <w:b/>
                <w:lang w:val="fr-CH"/>
              </w:rPr>
              <w:t xml:space="preserve"> et</w:t>
            </w:r>
            <w:r w:rsidRPr="000D290C">
              <w:rPr>
                <w:b/>
                <w:lang w:val="fr-CH"/>
              </w:rPr>
              <w:t xml:space="preserve"> </w:t>
            </w:r>
            <w:r w:rsidRPr="000D290C">
              <w:rPr>
                <w:b/>
                <w:bCs/>
                <w:lang w:val="fr-CH"/>
              </w:rPr>
              <w:t>aux</w:t>
            </w:r>
            <w:r w:rsidRPr="000D290C">
              <w:rPr>
                <w:b/>
                <w:lang w:val="fr-CH"/>
              </w:rPr>
              <w:t xml:space="preserve"> </w:t>
            </w:r>
            <w:r w:rsidRPr="000D290C">
              <w:rPr>
                <w:b/>
                <w:bCs/>
                <w:lang w:val="fr-CH"/>
              </w:rPr>
              <w:t>Associés de l</w:t>
            </w:r>
            <w:r>
              <w:rPr>
                <w:b/>
                <w:bCs/>
                <w:lang w:val="fr-CH"/>
              </w:rPr>
              <w:t>'</w:t>
            </w:r>
            <w:r w:rsidRPr="000D290C">
              <w:rPr>
                <w:b/>
                <w:bCs/>
                <w:lang w:val="fr-CH"/>
              </w:rPr>
              <w:t>UIT</w:t>
            </w:r>
            <w:r>
              <w:rPr>
                <w:b/>
                <w:bCs/>
                <w:lang w:val="fr-CH"/>
              </w:rPr>
              <w:t>-</w:t>
            </w:r>
            <w:r w:rsidRPr="000D290C">
              <w:rPr>
                <w:b/>
                <w:bCs/>
                <w:lang w:val="fr-CH"/>
              </w:rPr>
              <w:t>R</w:t>
            </w:r>
            <w:r w:rsidRPr="000D290C">
              <w:rPr>
                <w:b/>
                <w:lang w:val="fr-CH"/>
              </w:rPr>
              <w:t xml:space="preserve"> participant aux tra</w:t>
            </w:r>
            <w:r>
              <w:rPr>
                <w:b/>
                <w:lang w:val="fr-CH"/>
              </w:rPr>
              <w:t>vaux</w:t>
            </w:r>
            <w:r>
              <w:rPr>
                <w:b/>
                <w:lang w:val="fr-CH"/>
              </w:rPr>
              <w:br/>
              <w:t>de la Commission d'études 3</w:t>
            </w:r>
            <w:r w:rsidRPr="000D290C">
              <w:rPr>
                <w:b/>
                <w:lang w:val="fr-CH"/>
              </w:rPr>
              <w:t xml:space="preserve"> des radiocommunications</w:t>
            </w:r>
          </w:p>
        </w:tc>
      </w:tr>
      <w:tr w:rsidR="00E53DCE" w:rsidRPr="00B05FA7" w:rsidTr="004228FA">
        <w:trPr>
          <w:jc w:val="center"/>
        </w:trPr>
        <w:tc>
          <w:tcPr>
            <w:tcW w:w="9889" w:type="dxa"/>
            <w:gridSpan w:val="3"/>
            <w:shd w:val="clear" w:color="auto" w:fill="auto"/>
          </w:tcPr>
          <w:p w:rsidR="00E53DCE" w:rsidRPr="00CA57F5" w:rsidRDefault="00E53DCE" w:rsidP="006160CB">
            <w:pPr>
              <w:spacing w:before="0"/>
              <w:jc w:val="left"/>
              <w:rPr>
                <w:szCs w:val="24"/>
                <w:lang w:val="fr-CH"/>
              </w:rPr>
            </w:pPr>
          </w:p>
        </w:tc>
      </w:tr>
      <w:tr w:rsidR="00E53DCE" w:rsidRPr="00B05FA7" w:rsidTr="004228FA">
        <w:trPr>
          <w:jc w:val="center"/>
        </w:trPr>
        <w:tc>
          <w:tcPr>
            <w:tcW w:w="9889" w:type="dxa"/>
            <w:gridSpan w:val="3"/>
            <w:shd w:val="clear" w:color="auto" w:fill="auto"/>
          </w:tcPr>
          <w:p w:rsidR="00E53DCE" w:rsidRPr="00CA57F5" w:rsidRDefault="00E53DCE" w:rsidP="006160CB">
            <w:pPr>
              <w:spacing w:before="0"/>
              <w:jc w:val="left"/>
              <w:rPr>
                <w:szCs w:val="24"/>
                <w:lang w:val="fr-CH"/>
              </w:rPr>
            </w:pPr>
          </w:p>
        </w:tc>
      </w:tr>
      <w:tr w:rsidR="00E53DCE" w:rsidRPr="00B05FA7" w:rsidTr="004228FA">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CA57F5" w:rsidRDefault="00CA57F5" w:rsidP="005F66A9">
            <w:pPr>
              <w:tabs>
                <w:tab w:val="clear" w:pos="1588"/>
                <w:tab w:val="left" w:pos="1560"/>
              </w:tabs>
              <w:spacing w:before="0"/>
              <w:jc w:val="left"/>
              <w:rPr>
                <w:b/>
                <w:bCs/>
                <w:lang w:val="fr-CH"/>
              </w:rPr>
            </w:pPr>
            <w:r>
              <w:rPr>
                <w:b/>
                <w:bCs/>
                <w:lang w:val="fr-CH"/>
              </w:rPr>
              <w:t xml:space="preserve">Commission d'études 3 des radiocommunications </w:t>
            </w:r>
            <w:bookmarkStart w:id="0" w:name="OLE_LINK1"/>
            <w:bookmarkStart w:id="1" w:name="OLE_LINK2"/>
            <w:r w:rsidR="005F66A9">
              <w:rPr>
                <w:b/>
                <w:bCs/>
                <w:lang w:val="fr-CH"/>
              </w:rPr>
              <w:br/>
            </w:r>
            <w:r>
              <w:rPr>
                <w:b/>
                <w:bCs/>
                <w:lang w:val="fr-CH"/>
              </w:rPr>
              <w:t>(</w:t>
            </w:r>
            <w:r w:rsidR="005F66A9" w:rsidRPr="005F66A9">
              <w:rPr>
                <w:b/>
                <w:bCs/>
                <w:lang w:val="fr-CH"/>
              </w:rPr>
              <w:t>Propagation des ondes radioélectriques</w:t>
            </w:r>
            <w:r>
              <w:rPr>
                <w:b/>
                <w:bCs/>
                <w:lang w:val="fr-CH"/>
              </w:rPr>
              <w:t>)</w:t>
            </w:r>
          </w:p>
          <w:p w:rsidR="00E53DCE" w:rsidRPr="00215C33" w:rsidRDefault="00CA57F5" w:rsidP="00C21AD4">
            <w:pPr>
              <w:tabs>
                <w:tab w:val="clear" w:pos="1588"/>
                <w:tab w:val="left" w:pos="1560"/>
              </w:tabs>
              <w:spacing w:before="120"/>
              <w:ind w:left="794" w:hanging="794"/>
              <w:rPr>
                <w:b/>
                <w:bCs/>
                <w:szCs w:val="24"/>
                <w:lang w:val="fr-CH"/>
              </w:rPr>
            </w:pPr>
            <w:r w:rsidRPr="00215C33">
              <w:rPr>
                <w:b/>
                <w:lang w:val="fr-CH"/>
              </w:rPr>
              <w:t>–</w:t>
            </w:r>
            <w:r w:rsidRPr="00215C33">
              <w:rPr>
                <w:bCs/>
                <w:lang w:val="fr-CH"/>
              </w:rPr>
              <w:tab/>
            </w:r>
            <w:r w:rsidR="00215C33" w:rsidRPr="00700EAE">
              <w:rPr>
                <w:b/>
                <w:lang w:val="fr-CH"/>
              </w:rPr>
              <w:t>Proposition d</w:t>
            </w:r>
            <w:r w:rsidR="00215C33">
              <w:rPr>
                <w:b/>
                <w:lang w:val="fr-CH"/>
              </w:rPr>
              <w:t xml:space="preserve">'approbation de </w:t>
            </w:r>
            <w:r w:rsidR="00C21AD4">
              <w:rPr>
                <w:b/>
                <w:lang w:val="fr-CH"/>
              </w:rPr>
              <w:t>deux</w:t>
            </w:r>
            <w:r w:rsidR="00215C33">
              <w:rPr>
                <w:b/>
                <w:lang w:val="fr-CH"/>
              </w:rPr>
              <w:t xml:space="preserve"> projets </w:t>
            </w:r>
            <w:r w:rsidR="00215C33" w:rsidRPr="00700EAE">
              <w:rPr>
                <w:b/>
                <w:lang w:val="fr-CH"/>
              </w:rPr>
              <w:t xml:space="preserve">de Recommandation </w:t>
            </w:r>
            <w:r w:rsidR="005F66A9">
              <w:rPr>
                <w:b/>
                <w:lang w:val="fr-CH"/>
              </w:rPr>
              <w:br/>
            </w:r>
            <w:r w:rsidR="00215C33" w:rsidRPr="00700EAE">
              <w:rPr>
                <w:b/>
                <w:lang w:val="fr-CH"/>
              </w:rPr>
              <w:t>UIT-R révisée</w:t>
            </w:r>
            <w:bookmarkEnd w:id="0"/>
            <w:bookmarkEnd w:id="1"/>
          </w:p>
        </w:tc>
      </w:tr>
      <w:tr w:rsidR="00E53DCE" w:rsidRPr="00B05FA7" w:rsidTr="004228FA">
        <w:trPr>
          <w:jc w:val="center"/>
        </w:trPr>
        <w:tc>
          <w:tcPr>
            <w:tcW w:w="1526" w:type="dxa"/>
            <w:shd w:val="clear" w:color="auto" w:fill="auto"/>
          </w:tcPr>
          <w:p w:rsidR="00E53DCE" w:rsidRPr="00215C33"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215C33" w:rsidRDefault="00E53DCE" w:rsidP="006160CB">
            <w:pPr>
              <w:tabs>
                <w:tab w:val="clear" w:pos="1588"/>
                <w:tab w:val="left" w:pos="1560"/>
              </w:tabs>
              <w:spacing w:before="0"/>
              <w:rPr>
                <w:b/>
                <w:bCs/>
                <w:szCs w:val="24"/>
                <w:lang w:val="fr-CH"/>
              </w:rPr>
            </w:pPr>
          </w:p>
        </w:tc>
      </w:tr>
      <w:tr w:rsidR="00E53DCE" w:rsidRPr="00B05FA7" w:rsidTr="004228FA">
        <w:trPr>
          <w:jc w:val="center"/>
        </w:trPr>
        <w:tc>
          <w:tcPr>
            <w:tcW w:w="1526" w:type="dxa"/>
            <w:shd w:val="clear" w:color="auto" w:fill="auto"/>
          </w:tcPr>
          <w:p w:rsidR="00E53DCE" w:rsidRPr="00215C33"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215C33" w:rsidRDefault="00E53DCE" w:rsidP="006160CB">
            <w:pPr>
              <w:tabs>
                <w:tab w:val="clear" w:pos="1588"/>
                <w:tab w:val="left" w:pos="1560"/>
              </w:tabs>
              <w:spacing w:before="0"/>
              <w:rPr>
                <w:b/>
                <w:bCs/>
                <w:szCs w:val="24"/>
                <w:lang w:val="fr-CH"/>
              </w:rPr>
            </w:pPr>
          </w:p>
        </w:tc>
      </w:tr>
      <w:tr w:rsidR="00E53DCE" w:rsidRPr="00B05FA7" w:rsidTr="004228FA">
        <w:trPr>
          <w:jc w:val="center"/>
        </w:trPr>
        <w:tc>
          <w:tcPr>
            <w:tcW w:w="9889" w:type="dxa"/>
            <w:gridSpan w:val="3"/>
            <w:shd w:val="clear" w:color="auto" w:fill="auto"/>
          </w:tcPr>
          <w:p w:rsidR="00E53DCE" w:rsidRPr="00215C33" w:rsidRDefault="00E53DCE" w:rsidP="00E53DCE">
            <w:pPr>
              <w:tabs>
                <w:tab w:val="clear" w:pos="1588"/>
                <w:tab w:val="left" w:pos="1560"/>
              </w:tabs>
              <w:spacing w:before="0"/>
              <w:jc w:val="left"/>
              <w:rPr>
                <w:szCs w:val="24"/>
                <w:lang w:val="fr-CH"/>
              </w:rPr>
            </w:pPr>
          </w:p>
        </w:tc>
      </w:tr>
      <w:tr w:rsidR="00E53DCE" w:rsidRPr="00B05FA7" w:rsidTr="004228FA">
        <w:trPr>
          <w:jc w:val="center"/>
        </w:trPr>
        <w:tc>
          <w:tcPr>
            <w:tcW w:w="9889" w:type="dxa"/>
            <w:gridSpan w:val="3"/>
            <w:shd w:val="clear" w:color="auto" w:fill="auto"/>
          </w:tcPr>
          <w:p w:rsidR="00E53DCE" w:rsidRPr="00215C33" w:rsidRDefault="00E53DCE" w:rsidP="006160CB">
            <w:pPr>
              <w:spacing w:before="0"/>
              <w:jc w:val="left"/>
              <w:rPr>
                <w:b/>
                <w:bCs/>
                <w:szCs w:val="24"/>
                <w:lang w:val="fr-CH"/>
              </w:rPr>
            </w:pPr>
          </w:p>
        </w:tc>
      </w:tr>
    </w:tbl>
    <w:p w:rsidR="00CA57F5" w:rsidRPr="0083107E" w:rsidRDefault="00CA57F5" w:rsidP="00C21AD4">
      <w:pPr>
        <w:spacing w:before="360"/>
        <w:rPr>
          <w:lang w:val="fr-CH"/>
        </w:rPr>
      </w:pPr>
      <w:r>
        <w:rPr>
          <w:lang w:val="fr-CH"/>
        </w:rPr>
        <w:t>A s</w:t>
      </w:r>
      <w:r w:rsidRPr="0010038F">
        <w:rPr>
          <w:lang w:val="fr-CH"/>
        </w:rPr>
        <w:t xml:space="preserve">a réunion </w:t>
      </w:r>
      <w:r w:rsidRPr="0083107E">
        <w:rPr>
          <w:lang w:val="fr-CH"/>
        </w:rPr>
        <w:t xml:space="preserve">tenue </w:t>
      </w:r>
      <w:r>
        <w:rPr>
          <w:lang w:val="fr-CH"/>
        </w:rPr>
        <w:t xml:space="preserve">le 30 </w:t>
      </w:r>
      <w:r w:rsidR="008778B1">
        <w:rPr>
          <w:lang w:val="fr-CH"/>
        </w:rPr>
        <w:t>avril</w:t>
      </w:r>
      <w:r>
        <w:rPr>
          <w:lang w:val="fr-CH"/>
        </w:rPr>
        <w:t xml:space="preserve"> 201</w:t>
      </w:r>
      <w:r w:rsidR="00AF25A1">
        <w:rPr>
          <w:lang w:val="fr-CH"/>
        </w:rPr>
        <w:t>5</w:t>
      </w:r>
      <w:r w:rsidRPr="0083107E">
        <w:rPr>
          <w:lang w:val="fr-CH"/>
        </w:rPr>
        <w:t>, la Commission d</w:t>
      </w:r>
      <w:r>
        <w:rPr>
          <w:lang w:val="fr-CH"/>
        </w:rPr>
        <w:t>'</w:t>
      </w:r>
      <w:r w:rsidRPr="0083107E">
        <w:rPr>
          <w:lang w:val="fr-CH"/>
        </w:rPr>
        <w:t xml:space="preserve">études </w:t>
      </w:r>
      <w:r w:rsidR="00AF25A1">
        <w:rPr>
          <w:lang w:val="fr-CH"/>
        </w:rPr>
        <w:t>3</w:t>
      </w:r>
      <w:r>
        <w:rPr>
          <w:lang w:val="fr-CH"/>
        </w:rPr>
        <w:t xml:space="preserve"> des radiocommunications a </w:t>
      </w:r>
      <w:r w:rsidRPr="0083107E">
        <w:rPr>
          <w:lang w:val="fr-CH"/>
        </w:rPr>
        <w:t>adopté le</w:t>
      </w:r>
      <w:r>
        <w:rPr>
          <w:lang w:val="fr-CH"/>
        </w:rPr>
        <w:t>s</w:t>
      </w:r>
      <w:r w:rsidRPr="0083107E">
        <w:rPr>
          <w:lang w:val="fr-CH"/>
        </w:rPr>
        <w:t xml:space="preserve"> texte</w:t>
      </w:r>
      <w:r>
        <w:rPr>
          <w:lang w:val="fr-CH"/>
        </w:rPr>
        <w:t>s</w:t>
      </w:r>
      <w:r w:rsidRPr="0083107E">
        <w:rPr>
          <w:lang w:val="fr-CH"/>
        </w:rPr>
        <w:t xml:space="preserve"> </w:t>
      </w:r>
      <w:r>
        <w:rPr>
          <w:lang w:val="fr-CH"/>
        </w:rPr>
        <w:t>d</w:t>
      </w:r>
      <w:r w:rsidR="00AF25A1">
        <w:rPr>
          <w:lang w:val="fr-CH"/>
        </w:rPr>
        <w:t xml:space="preserve">e </w:t>
      </w:r>
      <w:r w:rsidR="00C21AD4">
        <w:rPr>
          <w:lang w:val="fr-CH"/>
        </w:rPr>
        <w:t>deux</w:t>
      </w:r>
      <w:r>
        <w:rPr>
          <w:lang w:val="fr-CH"/>
        </w:rPr>
        <w:t xml:space="preserve"> </w:t>
      </w:r>
      <w:r w:rsidRPr="0083107E">
        <w:rPr>
          <w:lang w:val="fr-CH"/>
        </w:rPr>
        <w:t>projet</w:t>
      </w:r>
      <w:r w:rsidR="00AF25A1">
        <w:rPr>
          <w:lang w:val="fr-CH"/>
        </w:rPr>
        <w:t>s</w:t>
      </w:r>
      <w:r>
        <w:rPr>
          <w:lang w:val="fr-CH"/>
        </w:rPr>
        <w:t xml:space="preserve"> de </w:t>
      </w:r>
      <w:r w:rsidRPr="0083107E">
        <w:rPr>
          <w:lang w:val="fr-CH"/>
        </w:rPr>
        <w:t xml:space="preserve">Recommandation révisée </w:t>
      </w:r>
      <w:r w:rsidRPr="001E5366">
        <w:rPr>
          <w:lang w:val="fr-CH"/>
        </w:rPr>
        <w:t>UIT</w:t>
      </w:r>
      <w:r>
        <w:rPr>
          <w:lang w:val="fr-CH"/>
        </w:rPr>
        <w:t>-</w:t>
      </w:r>
      <w:r w:rsidRPr="001E5366">
        <w:rPr>
          <w:lang w:val="fr-CH"/>
        </w:rPr>
        <w:t>R</w:t>
      </w:r>
      <w:r w:rsidRPr="0083107E">
        <w:rPr>
          <w:lang w:val="fr-CH"/>
        </w:rPr>
        <w:t xml:space="preserve"> et </w:t>
      </w:r>
      <w:r>
        <w:rPr>
          <w:lang w:val="fr-CH"/>
        </w:rPr>
        <w:t>a décidé d'appliquer la procédure prévue dans la Résolution UIT-R 1-6 (voir le § </w:t>
      </w:r>
      <w:r w:rsidRPr="0083107E">
        <w:rPr>
          <w:lang w:val="fr-CH"/>
        </w:rPr>
        <w:t>10.4.5) pour l</w:t>
      </w:r>
      <w:r>
        <w:rPr>
          <w:lang w:val="fr-CH"/>
        </w:rPr>
        <w:t>'</w:t>
      </w:r>
      <w:r w:rsidRPr="0083107E">
        <w:rPr>
          <w:lang w:val="fr-CH"/>
        </w:rPr>
        <w:t>approbation d</w:t>
      </w:r>
      <w:r>
        <w:rPr>
          <w:lang w:val="fr-CH"/>
        </w:rPr>
        <w:t xml:space="preserve">es </w:t>
      </w:r>
      <w:r w:rsidRPr="0083107E">
        <w:rPr>
          <w:lang w:val="fr-CH"/>
        </w:rPr>
        <w:t xml:space="preserve">Recommandations par consultation. </w:t>
      </w:r>
      <w:r>
        <w:rPr>
          <w:lang w:val="fr-CH"/>
        </w:rPr>
        <w:t>Le</w:t>
      </w:r>
      <w:r w:rsidR="005F66A9">
        <w:rPr>
          <w:lang w:val="fr-CH"/>
        </w:rPr>
        <w:t>s</w:t>
      </w:r>
      <w:r>
        <w:rPr>
          <w:lang w:val="fr-CH"/>
        </w:rPr>
        <w:t xml:space="preserve"> </w:t>
      </w:r>
      <w:r w:rsidRPr="0083107E">
        <w:rPr>
          <w:lang w:val="fr-CH"/>
        </w:rPr>
        <w:t>titre</w:t>
      </w:r>
      <w:r w:rsidR="005F66A9">
        <w:rPr>
          <w:lang w:val="fr-CH"/>
        </w:rPr>
        <w:t>s</w:t>
      </w:r>
      <w:r w:rsidRPr="0083107E">
        <w:rPr>
          <w:lang w:val="fr-CH"/>
        </w:rPr>
        <w:t xml:space="preserve"> et résumé</w:t>
      </w:r>
      <w:r w:rsidR="005F66A9">
        <w:rPr>
          <w:lang w:val="fr-CH"/>
        </w:rPr>
        <w:t>s</w:t>
      </w:r>
      <w:r>
        <w:rPr>
          <w:lang w:val="fr-CH"/>
        </w:rPr>
        <w:t xml:space="preserve"> de ce</w:t>
      </w:r>
      <w:r w:rsidR="005F66A9">
        <w:rPr>
          <w:lang w:val="fr-CH"/>
        </w:rPr>
        <w:t>s</w:t>
      </w:r>
      <w:r>
        <w:rPr>
          <w:lang w:val="fr-CH"/>
        </w:rPr>
        <w:t xml:space="preserve"> </w:t>
      </w:r>
      <w:r w:rsidR="008778B1">
        <w:rPr>
          <w:lang w:val="fr-CH"/>
        </w:rPr>
        <w:t>projets</w:t>
      </w:r>
      <w:r w:rsidRPr="0083107E">
        <w:rPr>
          <w:lang w:val="fr-CH"/>
        </w:rPr>
        <w:t xml:space="preserve"> de Recommandation sont donnés </w:t>
      </w:r>
      <w:r>
        <w:rPr>
          <w:lang w:val="fr-CH"/>
        </w:rPr>
        <w:t>dans l'Annexe de la présente lettre</w:t>
      </w:r>
      <w:r w:rsidRPr="0083107E">
        <w:rPr>
          <w:lang w:val="fr-CH"/>
        </w:rPr>
        <w:t>.</w:t>
      </w:r>
    </w:p>
    <w:p w:rsidR="00CA57F5" w:rsidRPr="0010038F" w:rsidRDefault="00CA57F5" w:rsidP="000F0D33">
      <w:pPr>
        <w:rPr>
          <w:lang w:val="fr-CH"/>
        </w:rPr>
      </w:pPr>
      <w:r w:rsidRPr="0010038F">
        <w:rPr>
          <w:lang w:val="fr-CH"/>
        </w:rPr>
        <w:t>Co</w:t>
      </w:r>
      <w:r>
        <w:rPr>
          <w:lang w:val="fr-CH"/>
        </w:rPr>
        <w:t>mpte tenu des dispositions du § </w:t>
      </w:r>
      <w:r w:rsidRPr="0010038F">
        <w:rPr>
          <w:lang w:val="fr-CH"/>
        </w:rPr>
        <w:t>10.</w:t>
      </w:r>
      <w:r>
        <w:rPr>
          <w:lang w:val="fr-CH"/>
        </w:rPr>
        <w:t xml:space="preserve">4.5.1 de la Résolution UIT-R 1-6, les Etats Membres sont priés de </w:t>
      </w:r>
      <w:r w:rsidRPr="0010038F">
        <w:rPr>
          <w:lang w:val="fr-CH"/>
        </w:rPr>
        <w:t>faire savoir au Secrétariat (</w:t>
      </w:r>
      <w:hyperlink r:id="rId8" w:history="1">
        <w:r w:rsidRPr="0010038F">
          <w:rPr>
            <w:rStyle w:val="Hyperlink"/>
            <w:lang w:val="fr-CH"/>
          </w:rPr>
          <w:t>brsgd@itu.int</w:t>
        </w:r>
      </w:hyperlink>
      <w:r w:rsidRPr="0010038F">
        <w:rPr>
          <w:lang w:val="fr-CH"/>
        </w:rPr>
        <w:t xml:space="preserve">), au plus tard le </w:t>
      </w:r>
      <w:r w:rsidR="00AF25A1">
        <w:rPr>
          <w:u w:val="single"/>
          <w:lang w:val="fr-CH"/>
        </w:rPr>
        <w:t>22</w:t>
      </w:r>
      <w:r w:rsidRPr="00B135FE">
        <w:rPr>
          <w:u w:val="single"/>
          <w:lang w:val="fr-CH"/>
        </w:rPr>
        <w:t xml:space="preserve"> </w:t>
      </w:r>
      <w:r w:rsidR="00AF25A1">
        <w:rPr>
          <w:u w:val="single"/>
          <w:lang w:val="fr-CH"/>
        </w:rPr>
        <w:t>juillet</w:t>
      </w:r>
      <w:r w:rsidRPr="00B135FE">
        <w:rPr>
          <w:u w:val="single"/>
          <w:lang w:val="fr-CH"/>
        </w:rPr>
        <w:t xml:space="preserve"> 201</w:t>
      </w:r>
      <w:r w:rsidR="00AF25A1">
        <w:rPr>
          <w:u w:val="single"/>
          <w:lang w:val="fr-CH"/>
        </w:rPr>
        <w:t>5</w:t>
      </w:r>
      <w:r w:rsidRPr="0010038F">
        <w:rPr>
          <w:lang w:val="fr-CH"/>
        </w:rPr>
        <w:t xml:space="preserve">, </w:t>
      </w:r>
      <w:r>
        <w:rPr>
          <w:lang w:val="fr-CH"/>
        </w:rPr>
        <w:t>s'ils acceptent ou non l</w:t>
      </w:r>
      <w:r w:rsidR="000F0D33">
        <w:rPr>
          <w:lang w:val="fr-CH"/>
        </w:rPr>
        <w:t>a</w:t>
      </w:r>
      <w:r>
        <w:rPr>
          <w:lang w:val="fr-CH"/>
        </w:rPr>
        <w:t xml:space="preserve"> proposition ci-dessus</w:t>
      </w:r>
      <w:r w:rsidRPr="0010038F">
        <w:rPr>
          <w:lang w:val="fr-CH"/>
        </w:rPr>
        <w:t>.</w:t>
      </w:r>
    </w:p>
    <w:p w:rsidR="00CA57F5" w:rsidRPr="0010038F" w:rsidRDefault="00CA57F5" w:rsidP="00CA57F5">
      <w:pPr>
        <w:rPr>
          <w:lang w:val="fr-CH"/>
        </w:rPr>
      </w:pPr>
      <w:r>
        <w:rPr>
          <w:lang w:val="fr-CH"/>
        </w:rPr>
        <w:t>Un Etat Membre qui soulève une objection au sujet de l'approbation d'un projet de Recommandation est prié d'informer le Directeur et le Président de la Commission d'études des raisons de cette objection.</w:t>
      </w:r>
    </w:p>
    <w:p w:rsidR="00CA57F5" w:rsidRPr="0083107E" w:rsidRDefault="00CA57F5" w:rsidP="002120F6">
      <w:pPr>
        <w:rPr>
          <w:lang w:val="fr-CH"/>
        </w:rPr>
      </w:pPr>
      <w:r w:rsidRPr="0083107E">
        <w:rPr>
          <w:lang w:val="fr-CH"/>
        </w:rPr>
        <w:t xml:space="preserve">Après la date limite mentionnée ci-dessus, les résultats de la présente consultation seront communiqués dans une Circulaire administrative et </w:t>
      </w:r>
      <w:r w:rsidR="008306AE">
        <w:rPr>
          <w:lang w:val="fr-CH"/>
        </w:rPr>
        <w:t xml:space="preserve">les Recommandations seront publiées </w:t>
      </w:r>
      <w:r>
        <w:rPr>
          <w:lang w:val="fr-CH"/>
        </w:rPr>
        <w:t xml:space="preserve">dans les meilleurs délais </w:t>
      </w:r>
      <w:r w:rsidRPr="00EE4B86">
        <w:rPr>
          <w:lang w:val="fr-CH"/>
        </w:rPr>
        <w:t>(</w:t>
      </w:r>
      <w:r>
        <w:rPr>
          <w:lang w:val="fr-CH"/>
        </w:rPr>
        <w:t xml:space="preserve">voir </w:t>
      </w:r>
      <w:hyperlink r:id="rId9" w:history="1">
        <w:r w:rsidR="002120F6" w:rsidRPr="00B05FA7">
          <w:rPr>
            <w:rStyle w:val="Hyperlink"/>
            <w:lang w:val="fr-CH"/>
          </w:rPr>
          <w:t>http://www.itu.int/pub/R-REC</w:t>
        </w:r>
      </w:hyperlink>
      <w:r>
        <w:rPr>
          <w:lang w:val="fr-CH"/>
        </w:rPr>
        <w:t>).</w:t>
      </w:r>
    </w:p>
    <w:p w:rsidR="00215C33" w:rsidRDefault="00215C33">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E53DCE" w:rsidRPr="00CA57F5" w:rsidRDefault="00CA57F5" w:rsidP="00532656">
      <w:pPr>
        <w:tabs>
          <w:tab w:val="clear" w:pos="794"/>
          <w:tab w:val="clear" w:pos="1191"/>
          <w:tab w:val="clear" w:pos="1588"/>
          <w:tab w:val="clear" w:pos="1985"/>
        </w:tabs>
        <w:overflowPunct/>
        <w:autoSpaceDE/>
        <w:autoSpaceDN/>
        <w:adjustRightInd/>
        <w:spacing w:before="0" w:line="240" w:lineRule="auto"/>
        <w:textAlignment w:val="auto"/>
        <w:rPr>
          <w:szCs w:val="24"/>
          <w:lang w:val="fr-CH"/>
        </w:rPr>
      </w:pPr>
      <w:r w:rsidRPr="0083107E">
        <w:rPr>
          <w:lang w:val="fr-CH"/>
        </w:rPr>
        <w:lastRenderedPageBreak/>
        <w:t>Toute organisation membre de l</w:t>
      </w:r>
      <w:r>
        <w:rPr>
          <w:lang w:val="fr-CH"/>
        </w:rPr>
        <w:t>'</w:t>
      </w:r>
      <w:r w:rsidRPr="0083107E">
        <w:rPr>
          <w:lang w:val="fr-CH"/>
        </w:rPr>
        <w:t>UIT ayant connaissance d</w:t>
      </w:r>
      <w:r>
        <w:rPr>
          <w:lang w:val="fr-CH"/>
        </w:rPr>
        <w:t>'</w:t>
      </w:r>
      <w:r w:rsidRPr="0083107E">
        <w:rPr>
          <w:lang w:val="fr-CH"/>
        </w:rPr>
        <w:t>un b</w:t>
      </w:r>
      <w:r>
        <w:rPr>
          <w:lang w:val="fr-CH"/>
        </w:rPr>
        <w:t>revet détenu en son sein ou par </w:t>
      </w:r>
      <w:r w:rsidRPr="0083107E">
        <w:rPr>
          <w:lang w:val="fr-CH"/>
        </w:rPr>
        <w:t>d</w:t>
      </w:r>
      <w:r>
        <w:rPr>
          <w:lang w:val="fr-CH"/>
        </w:rPr>
        <w:t>'</w:t>
      </w:r>
      <w:r w:rsidRPr="0083107E">
        <w:rPr>
          <w:lang w:val="fr-CH"/>
        </w:rPr>
        <w:t>autres organismes, et susceptible de se rapporter complètem</w:t>
      </w:r>
      <w:r>
        <w:rPr>
          <w:lang w:val="fr-CH"/>
        </w:rPr>
        <w:t>ent ou en partie à des éléments </w:t>
      </w:r>
      <w:r w:rsidRPr="0083107E">
        <w:rPr>
          <w:lang w:val="fr-CH"/>
        </w:rPr>
        <w:t>d</w:t>
      </w:r>
      <w:r>
        <w:rPr>
          <w:lang w:val="fr-CH"/>
        </w:rPr>
        <w:t>'</w:t>
      </w:r>
      <w:r w:rsidRPr="0083107E">
        <w:rPr>
          <w:lang w:val="fr-CH"/>
        </w:rPr>
        <w:t>un ou des projets de Recommandation mentionnés dans l</w:t>
      </w:r>
      <w:r>
        <w:rPr>
          <w:lang w:val="fr-CH"/>
        </w:rPr>
        <w:t>a présente lettre, est priée de </w:t>
      </w:r>
      <w:r w:rsidRPr="0083107E">
        <w:rPr>
          <w:lang w:val="fr-CH"/>
        </w:rPr>
        <w:t xml:space="preserve">transmettre lesdites informations au Secrétariat, </w:t>
      </w:r>
      <w:r>
        <w:rPr>
          <w:lang w:val="fr-CH"/>
        </w:rPr>
        <w:t>dans les meilleurs délais. La politique commune </w:t>
      </w:r>
      <w:r w:rsidRPr="0083107E">
        <w:rPr>
          <w:lang w:val="fr-CH"/>
        </w:rPr>
        <w:t>en matière de brevets de l</w:t>
      </w:r>
      <w:r>
        <w:rPr>
          <w:lang w:val="fr-CH"/>
        </w:rPr>
        <w:t>'</w:t>
      </w:r>
      <w:r w:rsidRPr="0083107E">
        <w:rPr>
          <w:lang w:val="fr-CH"/>
        </w:rPr>
        <w:t>UIT</w:t>
      </w:r>
      <w:r w:rsidRPr="0083107E">
        <w:rPr>
          <w:lang w:val="fr-CH"/>
        </w:rPr>
        <w:noBreakHyphen/>
        <w:t>T/UIT</w:t>
      </w:r>
      <w:r w:rsidRPr="0083107E">
        <w:rPr>
          <w:lang w:val="fr-CH"/>
        </w:rPr>
        <w:noBreakHyphen/>
        <w:t>R/ISO/CEI est disponible à l</w:t>
      </w:r>
      <w:r>
        <w:rPr>
          <w:lang w:val="fr-CH"/>
        </w:rPr>
        <w:t>'</w:t>
      </w:r>
      <w:r w:rsidRPr="0083107E">
        <w:rPr>
          <w:lang w:val="fr-CH"/>
        </w:rPr>
        <w:t xml:space="preserve">adresse: </w:t>
      </w:r>
      <w:hyperlink r:id="rId10" w:history="1">
        <w:r w:rsidRPr="00F05F59">
          <w:rPr>
            <w:rStyle w:val="Hyperlink"/>
            <w:lang w:val="fr-CH"/>
          </w:rPr>
          <w:t>http://www.itu.int/en/ITU-T/ipr/Pages/policy.aspx</w:t>
        </w:r>
      </w:hyperlink>
      <w:r w:rsidRPr="0083107E">
        <w:rPr>
          <w:lang w:val="fr-CH"/>
        </w:rPr>
        <w:t>.</w:t>
      </w:r>
    </w:p>
    <w:p w:rsidR="002569F7" w:rsidRDefault="00E53DCE" w:rsidP="00E04890">
      <w:pPr>
        <w:spacing w:before="1560" w:line="240" w:lineRule="auto"/>
        <w:jc w:val="left"/>
        <w:rPr>
          <w:szCs w:val="24"/>
          <w:lang w:val="fr-FR"/>
        </w:rPr>
      </w:pPr>
      <w:r w:rsidRPr="00773F7E">
        <w:rPr>
          <w:szCs w:val="24"/>
          <w:lang w:val="fr-FR"/>
        </w:rPr>
        <w:t>François Rancy</w:t>
      </w:r>
      <w:r w:rsidRPr="00773F7E">
        <w:rPr>
          <w:szCs w:val="24"/>
          <w:lang w:val="fr-FR"/>
        </w:rPr>
        <w:br/>
        <w:t xml:space="preserve">Directeur </w:t>
      </w:r>
    </w:p>
    <w:p w:rsidR="00C3556B" w:rsidRDefault="00C3556B" w:rsidP="002569F7">
      <w:pPr>
        <w:spacing w:before="0" w:line="240" w:lineRule="auto"/>
        <w:jc w:val="left"/>
        <w:rPr>
          <w:szCs w:val="24"/>
          <w:lang w:val="fr-FR"/>
        </w:rPr>
      </w:pPr>
    </w:p>
    <w:p w:rsidR="00CA57F5" w:rsidRDefault="00CA57F5" w:rsidP="002569F7">
      <w:pPr>
        <w:spacing w:before="0" w:line="240" w:lineRule="auto"/>
        <w:jc w:val="left"/>
        <w:rPr>
          <w:szCs w:val="24"/>
          <w:lang w:val="fr-FR"/>
        </w:rPr>
      </w:pPr>
    </w:p>
    <w:p w:rsidR="00215C33" w:rsidRDefault="00215C33" w:rsidP="0022228E">
      <w:pPr>
        <w:tabs>
          <w:tab w:val="clear" w:pos="1191"/>
          <w:tab w:val="left" w:pos="1134"/>
          <w:tab w:val="left" w:pos="1418"/>
        </w:tabs>
        <w:spacing w:before="840"/>
        <w:rPr>
          <w:bCs/>
          <w:szCs w:val="24"/>
          <w:lang w:val="fr-CH"/>
        </w:rPr>
      </w:pPr>
      <w:r w:rsidRPr="001B285B">
        <w:rPr>
          <w:b/>
          <w:bCs/>
          <w:szCs w:val="24"/>
          <w:lang w:val="fr-CH"/>
        </w:rPr>
        <w:t>Annexe</w:t>
      </w:r>
      <w:r w:rsidRPr="001B285B">
        <w:rPr>
          <w:szCs w:val="24"/>
          <w:lang w:val="fr-CH"/>
        </w:rPr>
        <w:t>:</w:t>
      </w:r>
      <w:r w:rsidRPr="001B285B">
        <w:rPr>
          <w:b/>
          <w:bCs/>
          <w:szCs w:val="24"/>
          <w:lang w:val="fr-CH"/>
        </w:rPr>
        <w:tab/>
      </w:r>
      <w:r w:rsidRPr="001B285B">
        <w:rPr>
          <w:b/>
          <w:bCs/>
          <w:szCs w:val="24"/>
          <w:lang w:val="fr-CH"/>
        </w:rPr>
        <w:tab/>
      </w:r>
      <w:r w:rsidRPr="001B285B">
        <w:rPr>
          <w:bCs/>
          <w:szCs w:val="24"/>
          <w:lang w:val="fr-CH"/>
        </w:rPr>
        <w:t>Titre</w:t>
      </w:r>
      <w:bookmarkStart w:id="2" w:name="_GoBack"/>
      <w:bookmarkEnd w:id="2"/>
      <w:r w:rsidR="001B285B" w:rsidRPr="001B285B">
        <w:rPr>
          <w:bCs/>
          <w:szCs w:val="24"/>
          <w:lang w:val="fr-CH"/>
        </w:rPr>
        <w:t>s</w:t>
      </w:r>
      <w:r w:rsidRPr="001B285B">
        <w:rPr>
          <w:bCs/>
          <w:szCs w:val="24"/>
          <w:lang w:val="fr-CH"/>
        </w:rPr>
        <w:t xml:space="preserve"> et résumé</w:t>
      </w:r>
      <w:r w:rsidR="001B285B" w:rsidRPr="001B285B">
        <w:rPr>
          <w:bCs/>
          <w:szCs w:val="24"/>
          <w:lang w:val="fr-CH"/>
        </w:rPr>
        <w:t>s</w:t>
      </w:r>
      <w:r w:rsidRPr="001B285B">
        <w:rPr>
          <w:bCs/>
          <w:szCs w:val="24"/>
          <w:lang w:val="fr-CH"/>
        </w:rPr>
        <w:t xml:space="preserve"> d</w:t>
      </w:r>
      <w:r w:rsidR="001B285B" w:rsidRPr="001B285B">
        <w:rPr>
          <w:bCs/>
          <w:szCs w:val="24"/>
          <w:lang w:val="fr-CH"/>
        </w:rPr>
        <w:t>es</w:t>
      </w:r>
      <w:r w:rsidRPr="001B285B">
        <w:rPr>
          <w:bCs/>
          <w:szCs w:val="24"/>
          <w:lang w:val="fr-CH"/>
        </w:rPr>
        <w:t xml:space="preserve"> projet</w:t>
      </w:r>
      <w:r w:rsidR="001B285B" w:rsidRPr="001B285B">
        <w:rPr>
          <w:bCs/>
          <w:szCs w:val="24"/>
          <w:lang w:val="fr-CH"/>
        </w:rPr>
        <w:t>s</w:t>
      </w:r>
      <w:r w:rsidRPr="001B285B">
        <w:rPr>
          <w:bCs/>
          <w:szCs w:val="24"/>
          <w:lang w:val="fr-CH"/>
        </w:rPr>
        <w:t xml:space="preserve"> de Recommandation</w:t>
      </w:r>
    </w:p>
    <w:p w:rsidR="00E04890" w:rsidRPr="001B285B" w:rsidRDefault="00E04890" w:rsidP="00E04890">
      <w:pPr>
        <w:tabs>
          <w:tab w:val="clear" w:pos="1191"/>
          <w:tab w:val="left" w:pos="1134"/>
          <w:tab w:val="left" w:pos="1418"/>
        </w:tabs>
        <w:spacing w:before="840"/>
        <w:rPr>
          <w:bCs/>
          <w:szCs w:val="24"/>
          <w:lang w:val="fr-CH"/>
        </w:rPr>
      </w:pPr>
    </w:p>
    <w:p w:rsidR="00215C33" w:rsidRPr="001B285B" w:rsidRDefault="00215C33" w:rsidP="00E04890">
      <w:pPr>
        <w:tabs>
          <w:tab w:val="clear" w:pos="794"/>
          <w:tab w:val="clear" w:pos="1191"/>
        </w:tabs>
        <w:spacing w:before="240"/>
        <w:rPr>
          <w:szCs w:val="24"/>
          <w:lang w:val="fr-CH"/>
        </w:rPr>
      </w:pPr>
      <w:r w:rsidRPr="001B285B">
        <w:rPr>
          <w:b/>
          <w:bCs/>
          <w:szCs w:val="24"/>
          <w:lang w:val="fr-CH"/>
        </w:rPr>
        <w:t>Document</w:t>
      </w:r>
      <w:r w:rsidR="00532656">
        <w:rPr>
          <w:b/>
          <w:bCs/>
          <w:szCs w:val="24"/>
          <w:lang w:val="fr-CH"/>
        </w:rPr>
        <w:t>s</w:t>
      </w:r>
      <w:r w:rsidRPr="001B285B">
        <w:rPr>
          <w:b/>
          <w:bCs/>
          <w:szCs w:val="24"/>
          <w:lang w:val="fr-CH"/>
        </w:rPr>
        <w:t>:</w:t>
      </w:r>
      <w:r w:rsidR="00E04890" w:rsidRPr="00E04890">
        <w:rPr>
          <w:b/>
          <w:bCs/>
          <w:szCs w:val="24"/>
          <w:lang w:val="fr-CH"/>
        </w:rPr>
        <w:t xml:space="preserve"> </w:t>
      </w:r>
      <w:r w:rsidR="00E04890" w:rsidRPr="001B285B">
        <w:rPr>
          <w:b/>
          <w:bCs/>
          <w:szCs w:val="24"/>
          <w:lang w:val="fr-CH"/>
        </w:rPr>
        <w:tab/>
      </w:r>
      <w:r w:rsidR="00D0486E" w:rsidRPr="0048426C">
        <w:rPr>
          <w:lang w:val="fr-CH"/>
        </w:rPr>
        <w:t xml:space="preserve">Documents 3/BL/2 </w:t>
      </w:r>
      <w:r w:rsidR="00D0486E">
        <w:rPr>
          <w:lang w:val="fr-CH"/>
        </w:rPr>
        <w:t>et</w:t>
      </w:r>
      <w:r w:rsidR="00D0486E" w:rsidRPr="0048426C">
        <w:rPr>
          <w:lang w:val="fr-CH"/>
        </w:rPr>
        <w:t xml:space="preserve"> 3/BL/3</w:t>
      </w:r>
    </w:p>
    <w:p w:rsidR="00215C33" w:rsidRPr="001B285B" w:rsidRDefault="002D6482" w:rsidP="00B05FA7">
      <w:pPr>
        <w:spacing w:before="240" w:line="240" w:lineRule="auto"/>
        <w:jc w:val="left"/>
        <w:rPr>
          <w:rStyle w:val="Hyperlink"/>
          <w:szCs w:val="24"/>
          <w:lang w:val="fr-CH"/>
        </w:rPr>
      </w:pPr>
      <w:r w:rsidRPr="00DB66BC">
        <w:rPr>
          <w:lang w:val="fr-CH"/>
        </w:rPr>
        <w:t xml:space="preserve">Les documents sont disponibles </w:t>
      </w:r>
      <w:r w:rsidR="00215C33" w:rsidRPr="001B285B">
        <w:rPr>
          <w:szCs w:val="24"/>
          <w:lang w:val="fr-CH"/>
        </w:rPr>
        <w:t>en format électronique à l'adresse:</w:t>
      </w:r>
      <w:r w:rsidR="00215C33" w:rsidRPr="001B285B">
        <w:rPr>
          <w:szCs w:val="24"/>
          <w:lang w:val="fr-CH"/>
        </w:rPr>
        <w:br/>
      </w:r>
      <w:hyperlink r:id="rId11" w:history="1">
        <w:r w:rsidR="00B05FA7" w:rsidRPr="00B05FA7">
          <w:rPr>
            <w:rStyle w:val="Hyperlink"/>
            <w:lang w:val="fr-CH"/>
          </w:rPr>
          <w:t>http://www.itu.int/rec/R-REC-P/en</w:t>
        </w:r>
      </w:hyperlink>
    </w:p>
    <w:p w:rsidR="00215C33" w:rsidRPr="00B05FA7" w:rsidRDefault="00215C33" w:rsidP="00215C33">
      <w:pPr>
        <w:tabs>
          <w:tab w:val="left" w:pos="284"/>
          <w:tab w:val="left" w:pos="568"/>
        </w:tabs>
        <w:spacing w:before="3480" w:line="240" w:lineRule="auto"/>
        <w:jc w:val="left"/>
        <w:rPr>
          <w:b/>
          <w:bCs/>
          <w:sz w:val="18"/>
          <w:szCs w:val="18"/>
          <w:lang w:val="fr-CH"/>
        </w:rPr>
      </w:pPr>
      <w:r w:rsidRPr="00B05FA7">
        <w:rPr>
          <w:b/>
          <w:bCs/>
          <w:sz w:val="18"/>
          <w:szCs w:val="18"/>
          <w:lang w:val="fr-CH"/>
        </w:rPr>
        <w:t>Distribution:</w:t>
      </w:r>
    </w:p>
    <w:p w:rsidR="00215C33" w:rsidRDefault="00215C33" w:rsidP="00B05FA7">
      <w:pPr>
        <w:tabs>
          <w:tab w:val="clear" w:pos="794"/>
          <w:tab w:val="left" w:pos="426"/>
        </w:tabs>
        <w:spacing w:before="0" w:line="240" w:lineRule="auto"/>
        <w:ind w:left="426" w:hanging="426"/>
        <w:jc w:val="left"/>
        <w:rPr>
          <w:sz w:val="18"/>
          <w:szCs w:val="18"/>
          <w:lang w:val="fr-CH"/>
        </w:rPr>
      </w:pPr>
      <w:r w:rsidRPr="00F05F59">
        <w:rPr>
          <w:sz w:val="18"/>
          <w:szCs w:val="18"/>
          <w:lang w:val="fr-CH"/>
        </w:rPr>
        <w:t>–</w:t>
      </w:r>
      <w:r w:rsidRPr="00F05F59">
        <w:rPr>
          <w:sz w:val="18"/>
          <w:szCs w:val="18"/>
          <w:lang w:val="fr-CH"/>
        </w:rPr>
        <w:tab/>
        <w:t>Administrations des Etats Membres de l'UIT et Membres du Secteur des radiocommunications participant aux trava</w:t>
      </w:r>
      <w:r>
        <w:rPr>
          <w:sz w:val="18"/>
          <w:szCs w:val="18"/>
          <w:lang w:val="fr-CH"/>
        </w:rPr>
        <w:t xml:space="preserve">ux de la </w:t>
      </w:r>
      <w:r w:rsidR="001B285B">
        <w:rPr>
          <w:sz w:val="18"/>
          <w:szCs w:val="18"/>
          <w:lang w:val="fr-CH"/>
        </w:rPr>
        <w:t>Commission d'études 3</w:t>
      </w:r>
      <w:r>
        <w:rPr>
          <w:sz w:val="18"/>
          <w:szCs w:val="18"/>
          <w:lang w:val="fr-CH"/>
        </w:rPr>
        <w:t xml:space="preserve"> </w:t>
      </w:r>
      <w:r w:rsidRPr="00F05F59">
        <w:rPr>
          <w:sz w:val="18"/>
          <w:szCs w:val="18"/>
          <w:lang w:val="fr-CH"/>
        </w:rPr>
        <w:t>des radiocommunications</w:t>
      </w:r>
    </w:p>
    <w:p w:rsidR="00215C33" w:rsidRDefault="00215C33" w:rsidP="00B05FA7">
      <w:pPr>
        <w:tabs>
          <w:tab w:val="clear" w:pos="794"/>
          <w:tab w:val="left" w:pos="426"/>
        </w:tabs>
        <w:spacing w:before="0" w:line="240" w:lineRule="auto"/>
        <w:ind w:left="426" w:hanging="426"/>
        <w:jc w:val="left"/>
        <w:rPr>
          <w:sz w:val="18"/>
          <w:szCs w:val="18"/>
          <w:lang w:val="fr-CH"/>
        </w:rPr>
      </w:pPr>
      <w:r w:rsidRPr="00F05F59">
        <w:rPr>
          <w:sz w:val="18"/>
          <w:szCs w:val="18"/>
          <w:lang w:val="fr-CH"/>
        </w:rPr>
        <w:t>–</w:t>
      </w:r>
      <w:r w:rsidRPr="00F05F59">
        <w:rPr>
          <w:sz w:val="18"/>
          <w:szCs w:val="18"/>
          <w:lang w:val="fr-CH"/>
        </w:rPr>
        <w:tab/>
        <w:t>Associés de l'UIT-R participant aux tra</w:t>
      </w:r>
      <w:r>
        <w:rPr>
          <w:sz w:val="18"/>
          <w:szCs w:val="18"/>
          <w:lang w:val="fr-CH"/>
        </w:rPr>
        <w:t xml:space="preserve">vaux de la Commission d'études </w:t>
      </w:r>
      <w:r w:rsidR="001B285B">
        <w:rPr>
          <w:sz w:val="18"/>
          <w:szCs w:val="18"/>
          <w:lang w:val="fr-CH"/>
        </w:rPr>
        <w:t>3</w:t>
      </w:r>
      <w:r w:rsidRPr="00F05F59">
        <w:rPr>
          <w:sz w:val="18"/>
          <w:szCs w:val="18"/>
          <w:lang w:val="fr-CH"/>
        </w:rPr>
        <w:t xml:space="preserve"> des radiocommunications</w:t>
      </w:r>
    </w:p>
    <w:p w:rsidR="00215C33" w:rsidRDefault="00215C33" w:rsidP="00B05FA7">
      <w:pPr>
        <w:tabs>
          <w:tab w:val="clear" w:pos="794"/>
          <w:tab w:val="left" w:pos="426"/>
        </w:tabs>
        <w:spacing w:before="0" w:line="240" w:lineRule="auto"/>
        <w:ind w:left="426" w:hanging="426"/>
        <w:jc w:val="left"/>
        <w:rPr>
          <w:sz w:val="18"/>
          <w:szCs w:val="18"/>
          <w:lang w:val="fr-CH"/>
        </w:rPr>
      </w:pPr>
      <w:r w:rsidRPr="00F05F59">
        <w:rPr>
          <w:sz w:val="18"/>
          <w:szCs w:val="18"/>
          <w:lang w:val="fr-CH"/>
        </w:rPr>
        <w:t>–</w:t>
      </w:r>
      <w:r w:rsidRPr="00F05F59">
        <w:rPr>
          <w:sz w:val="18"/>
          <w:szCs w:val="18"/>
          <w:lang w:val="fr-CH"/>
        </w:rPr>
        <w:tab/>
        <w:t>Présidents et Vice</w:t>
      </w:r>
      <w:r w:rsidRPr="00F05F59">
        <w:rPr>
          <w:sz w:val="18"/>
          <w:szCs w:val="18"/>
          <w:lang w:val="fr-CH"/>
        </w:rPr>
        <w:noBreakHyphen/>
        <w:t>Présidents des Commissions d'études des radiocommunications et de la Commission s</w:t>
      </w:r>
      <w:r>
        <w:rPr>
          <w:sz w:val="18"/>
          <w:szCs w:val="18"/>
          <w:lang w:val="fr-CH"/>
        </w:rPr>
        <w:t xml:space="preserve">péciale chargée </w:t>
      </w:r>
      <w:r w:rsidRPr="00F05F59">
        <w:rPr>
          <w:sz w:val="18"/>
          <w:szCs w:val="18"/>
          <w:lang w:val="fr-CH"/>
        </w:rPr>
        <w:t>d'examiner les questions réglementaires et de procédure</w:t>
      </w:r>
    </w:p>
    <w:p w:rsidR="00215C33" w:rsidRDefault="00215C33" w:rsidP="00B05FA7">
      <w:pPr>
        <w:tabs>
          <w:tab w:val="clear" w:pos="794"/>
          <w:tab w:val="left" w:pos="426"/>
        </w:tabs>
        <w:spacing w:before="0" w:line="240" w:lineRule="auto"/>
        <w:ind w:left="426" w:hanging="426"/>
        <w:jc w:val="left"/>
        <w:rPr>
          <w:sz w:val="18"/>
          <w:szCs w:val="18"/>
          <w:lang w:val="fr-CH"/>
        </w:rPr>
      </w:pPr>
      <w:r w:rsidRPr="00F05F59">
        <w:rPr>
          <w:sz w:val="18"/>
          <w:szCs w:val="18"/>
          <w:lang w:val="fr-CH"/>
        </w:rPr>
        <w:t>–</w:t>
      </w:r>
      <w:r w:rsidRPr="00F05F59">
        <w:rPr>
          <w:sz w:val="18"/>
          <w:szCs w:val="18"/>
          <w:lang w:val="fr-CH"/>
        </w:rPr>
        <w:tab/>
        <w:t>Président et Vice</w:t>
      </w:r>
      <w:r w:rsidRPr="00F05F59">
        <w:rPr>
          <w:sz w:val="18"/>
          <w:szCs w:val="18"/>
          <w:lang w:val="fr-CH"/>
        </w:rPr>
        <w:noBreakHyphen/>
        <w:t>Présidents de la Réunion de préparation à la Conférence</w:t>
      </w:r>
    </w:p>
    <w:p w:rsidR="00215C33" w:rsidRDefault="00215C33" w:rsidP="00B05FA7">
      <w:pPr>
        <w:tabs>
          <w:tab w:val="clear" w:pos="794"/>
          <w:tab w:val="left" w:pos="426"/>
        </w:tabs>
        <w:spacing w:before="0" w:line="240" w:lineRule="auto"/>
        <w:ind w:left="426" w:hanging="426"/>
        <w:jc w:val="left"/>
        <w:rPr>
          <w:sz w:val="18"/>
          <w:szCs w:val="18"/>
          <w:lang w:val="fr-CH"/>
        </w:rPr>
      </w:pPr>
      <w:r w:rsidRPr="00F05F59">
        <w:rPr>
          <w:sz w:val="18"/>
          <w:szCs w:val="18"/>
          <w:lang w:val="fr-CH"/>
        </w:rPr>
        <w:t>–</w:t>
      </w:r>
      <w:r w:rsidRPr="00F05F59">
        <w:rPr>
          <w:sz w:val="18"/>
          <w:szCs w:val="18"/>
          <w:lang w:val="fr-CH"/>
        </w:rPr>
        <w:tab/>
        <w:t>Membres du Comité du Règlement des radiocommunications</w:t>
      </w:r>
    </w:p>
    <w:p w:rsidR="00215C33" w:rsidRDefault="00215C33" w:rsidP="00B05FA7">
      <w:pPr>
        <w:tabs>
          <w:tab w:val="clear" w:pos="794"/>
          <w:tab w:val="left" w:pos="426"/>
        </w:tabs>
        <w:spacing w:before="0" w:line="240" w:lineRule="auto"/>
        <w:ind w:left="426" w:hanging="426"/>
        <w:jc w:val="left"/>
        <w:rPr>
          <w:sz w:val="18"/>
          <w:szCs w:val="18"/>
          <w:lang w:val="fr-CH"/>
        </w:rPr>
      </w:pPr>
      <w:r w:rsidRPr="00F05F59">
        <w:rPr>
          <w:sz w:val="18"/>
          <w:szCs w:val="18"/>
          <w:lang w:val="fr-CH"/>
        </w:rPr>
        <w:t>–</w:t>
      </w:r>
      <w:r w:rsidRPr="00F05F59">
        <w:rPr>
          <w:sz w:val="18"/>
          <w:szCs w:val="18"/>
          <w:lang w:val="fr-CH"/>
        </w:rPr>
        <w:tab/>
        <w:t>Secrétaire général de l'UIT, Directeur du Bureau de la normalisation des télécommunic</w:t>
      </w:r>
      <w:r>
        <w:rPr>
          <w:sz w:val="18"/>
          <w:szCs w:val="18"/>
          <w:lang w:val="fr-CH"/>
        </w:rPr>
        <w:t xml:space="preserve">ations, Directeur du Bureau de </w:t>
      </w:r>
      <w:r w:rsidRPr="00F05F59">
        <w:rPr>
          <w:sz w:val="18"/>
          <w:szCs w:val="18"/>
          <w:lang w:val="fr-CH"/>
        </w:rPr>
        <w:t>développement des télécommunications</w:t>
      </w:r>
    </w:p>
    <w:p w:rsidR="00215C33" w:rsidRDefault="00215C33">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fr-CH"/>
        </w:rPr>
      </w:pPr>
    </w:p>
    <w:p w:rsidR="00D500D1" w:rsidRPr="004679FA" w:rsidRDefault="00D500D1" w:rsidP="00D500D1">
      <w:pPr>
        <w:pStyle w:val="AnnexNoTitle"/>
        <w:spacing w:after="480" w:line="240" w:lineRule="auto"/>
        <w:rPr>
          <w:b w:val="0"/>
          <w:bCs/>
          <w:sz w:val="28"/>
          <w:szCs w:val="28"/>
          <w:lang w:val="fr-FR"/>
        </w:rPr>
      </w:pPr>
      <w:r>
        <w:rPr>
          <w:sz w:val="28"/>
          <w:szCs w:val="28"/>
          <w:lang w:val="fr-FR"/>
        </w:rPr>
        <w:lastRenderedPageBreak/>
        <w:t>Annexe</w:t>
      </w:r>
      <w:r w:rsidRPr="004679FA">
        <w:rPr>
          <w:sz w:val="28"/>
          <w:szCs w:val="28"/>
          <w:lang w:val="fr-FR"/>
        </w:rPr>
        <w:br/>
      </w:r>
      <w:r w:rsidRPr="004679FA">
        <w:rPr>
          <w:sz w:val="28"/>
          <w:szCs w:val="28"/>
          <w:lang w:val="fr-FR"/>
        </w:rPr>
        <w:br/>
      </w:r>
      <w:r w:rsidRPr="004679FA">
        <w:rPr>
          <w:bCs/>
          <w:sz w:val="28"/>
          <w:szCs w:val="28"/>
          <w:lang w:val="fr-FR"/>
        </w:rPr>
        <w:t xml:space="preserve">Titres et résumés des projets de révision de Recommandation proposés </w:t>
      </w:r>
      <w:r w:rsidRPr="004679FA">
        <w:rPr>
          <w:bCs/>
          <w:sz w:val="28"/>
          <w:szCs w:val="28"/>
          <w:lang w:val="fr-FR"/>
        </w:rPr>
        <w:br/>
        <w:t>pour adoption à la réunion de la Commission d'études 3</w:t>
      </w:r>
    </w:p>
    <w:p w:rsidR="00D500D1" w:rsidRPr="00743885" w:rsidRDefault="00D500D1" w:rsidP="00D500D1">
      <w:pPr>
        <w:tabs>
          <w:tab w:val="right" w:pos="9639"/>
        </w:tabs>
        <w:spacing w:before="720" w:after="120" w:line="240" w:lineRule="auto"/>
        <w:jc w:val="left"/>
        <w:rPr>
          <w:u w:val="single"/>
          <w:lang w:val="fr-FR"/>
        </w:rPr>
      </w:pPr>
      <w:r w:rsidRPr="00743885">
        <w:rPr>
          <w:u w:val="single"/>
          <w:lang w:val="fr-FR"/>
        </w:rPr>
        <w:t>Projet de révision de la Recommandation UIT-R P.1240-1</w:t>
      </w:r>
      <w:r>
        <w:rPr>
          <w:lang w:val="fr-FR"/>
        </w:rPr>
        <w:tab/>
        <w:t>Doc. 3/BL/2</w:t>
      </w:r>
    </w:p>
    <w:p w:rsidR="00D500D1" w:rsidRPr="00743885" w:rsidRDefault="00D500D1" w:rsidP="00D500D1">
      <w:pPr>
        <w:pStyle w:val="Rectitle"/>
        <w:rPr>
          <w:lang w:val="fr-FR"/>
        </w:rPr>
      </w:pPr>
      <w:r w:rsidRPr="00743885">
        <w:rPr>
          <w:lang w:val="fr-FR"/>
        </w:rPr>
        <w:t xml:space="preserve">Méthodes de prévision des MUF de référence et d'exploitation </w:t>
      </w:r>
      <w:r w:rsidRPr="00743885">
        <w:rPr>
          <w:lang w:val="fr-FR"/>
        </w:rPr>
        <w:br/>
        <w:t>et du trajet des rayons de l'UIT-R</w:t>
      </w:r>
    </w:p>
    <w:p w:rsidR="00D500D1" w:rsidRPr="00743885" w:rsidRDefault="00D500D1" w:rsidP="00532656">
      <w:pPr>
        <w:spacing w:line="240" w:lineRule="auto"/>
        <w:rPr>
          <w:lang w:val="fr-FR"/>
        </w:rPr>
      </w:pPr>
      <w:r w:rsidRPr="00743885">
        <w:rPr>
          <w:lang w:val="fr-FR"/>
        </w:rPr>
        <w:t xml:space="preserve">Une comparaison attentive des méthodes de propagation dans la bande des ondes décamétriques décrites dans </w:t>
      </w:r>
      <w:r>
        <w:rPr>
          <w:lang w:val="fr-FR"/>
        </w:rPr>
        <w:t>les Recommandations UIT-R P.533-</w:t>
      </w:r>
      <w:r w:rsidRPr="00743885">
        <w:rPr>
          <w:lang w:val="fr-FR"/>
        </w:rPr>
        <w:t>12 et UIT-R P.1240-1 a fait apparaître une incohérence entre les formules de calcul de la «portée maximale au sol d</w:t>
      </w:r>
      <w:r w:rsidRPr="00743885">
        <w:rPr>
          <w:vertAlign w:val="subscript"/>
          <w:lang w:val="fr-FR"/>
        </w:rPr>
        <w:t>max</w:t>
      </w:r>
      <w:r w:rsidRPr="00743885">
        <w:rPr>
          <w:lang w:val="fr-FR"/>
        </w:rPr>
        <w:t xml:space="preserve"> (km) pour un seul bond en mode F2». Dans ce document, il est proposé de modifier</w:t>
      </w:r>
      <w:r>
        <w:rPr>
          <w:lang w:val="fr-FR"/>
        </w:rPr>
        <w:t xml:space="preserve"> la Recommandation </w:t>
      </w:r>
      <w:r w:rsidR="0081408E">
        <w:rPr>
          <w:lang w:val="fr-FR"/>
        </w:rPr>
        <w:br/>
      </w:r>
      <w:r>
        <w:rPr>
          <w:lang w:val="fr-FR"/>
        </w:rPr>
        <w:t>UIT-R P.1240-</w:t>
      </w:r>
      <w:r w:rsidRPr="00743885">
        <w:rPr>
          <w:lang w:val="fr-FR"/>
        </w:rPr>
        <w:t>1 afin d'harmoniser la formule pour d</w:t>
      </w:r>
      <w:r w:rsidRPr="00743885">
        <w:rPr>
          <w:vertAlign w:val="subscript"/>
          <w:lang w:val="fr-FR"/>
        </w:rPr>
        <w:t>max</w:t>
      </w:r>
      <w:r w:rsidRPr="00743885">
        <w:rPr>
          <w:lang w:val="fr-FR"/>
        </w:rPr>
        <w:t xml:space="preserve"> avec toutes les versions révisées de la Recommandation UIT</w:t>
      </w:r>
      <w:r w:rsidRPr="00743885">
        <w:rPr>
          <w:lang w:val="fr-FR"/>
        </w:rPr>
        <w:noBreakHyphen/>
        <w:t>R P.533.</w:t>
      </w:r>
    </w:p>
    <w:p w:rsidR="00D500D1" w:rsidRPr="00743885" w:rsidRDefault="00D500D1" w:rsidP="00D500D1">
      <w:pPr>
        <w:tabs>
          <w:tab w:val="right" w:pos="9639"/>
        </w:tabs>
        <w:spacing w:before="600" w:after="120" w:line="240" w:lineRule="auto"/>
        <w:rPr>
          <w:lang w:val="fr-FR"/>
        </w:rPr>
      </w:pPr>
      <w:r w:rsidRPr="00743885">
        <w:rPr>
          <w:u w:val="single"/>
          <w:lang w:val="fr-FR"/>
        </w:rPr>
        <w:t>Projet de révision de la Recommandation UIT-R P.832-3</w:t>
      </w:r>
      <w:r>
        <w:rPr>
          <w:lang w:val="fr-FR"/>
        </w:rPr>
        <w:tab/>
        <w:t>Doc. 3/BL/3</w:t>
      </w:r>
    </w:p>
    <w:p w:rsidR="00D500D1" w:rsidRPr="00743885" w:rsidRDefault="00D500D1" w:rsidP="00D500D1">
      <w:pPr>
        <w:pStyle w:val="Rectitle"/>
        <w:rPr>
          <w:lang w:val="fr-FR"/>
        </w:rPr>
      </w:pPr>
      <w:r w:rsidRPr="00743885">
        <w:rPr>
          <w:lang w:val="fr-FR"/>
        </w:rPr>
        <w:t>Atlas mondial de la conductivité du sol</w:t>
      </w:r>
    </w:p>
    <w:p w:rsidR="00D500D1" w:rsidRPr="00743885" w:rsidRDefault="00D500D1" w:rsidP="00532656">
      <w:pPr>
        <w:spacing w:line="240" w:lineRule="auto"/>
        <w:rPr>
          <w:lang w:val="fr-FR"/>
        </w:rPr>
      </w:pPr>
      <w:r w:rsidRPr="00743885">
        <w:rPr>
          <w:lang w:val="fr-FR"/>
        </w:rPr>
        <w:t>Les modifications qu'il est proposé d'apporter à la Recommandation UIT-R P.832-3 sont les suivantes:</w:t>
      </w:r>
    </w:p>
    <w:p w:rsidR="00D500D1" w:rsidRPr="00743885" w:rsidRDefault="00D500D1" w:rsidP="00532656">
      <w:pPr>
        <w:pStyle w:val="enumlev1"/>
        <w:spacing w:line="240" w:lineRule="auto"/>
        <w:rPr>
          <w:lang w:val="fr-FR"/>
        </w:rPr>
      </w:pPr>
      <w:r w:rsidRPr="00743885">
        <w:rPr>
          <w:lang w:val="fr-FR"/>
        </w:rPr>
        <w:t>1)</w:t>
      </w:r>
      <w:r w:rsidRPr="00743885">
        <w:rPr>
          <w:lang w:val="fr-FR"/>
        </w:rPr>
        <w:tab/>
        <w:t xml:space="preserve">Insérer </w:t>
      </w:r>
      <w:r>
        <w:rPr>
          <w:lang w:val="fr-FR"/>
        </w:rPr>
        <w:t xml:space="preserve">la </w:t>
      </w:r>
      <w:r w:rsidRPr="00743885">
        <w:rPr>
          <w:lang w:val="fr-FR"/>
        </w:rPr>
        <w:t>nouvelle carte pour le Brésil (République fédérative du)</w:t>
      </w:r>
      <w:r>
        <w:rPr>
          <w:lang w:val="fr-FR"/>
        </w:rPr>
        <w:t xml:space="preserve"> faisant l'objet de la Figure 1.</w:t>
      </w:r>
    </w:p>
    <w:p w:rsidR="00D500D1" w:rsidRPr="00743885" w:rsidRDefault="00D500D1" w:rsidP="00532656">
      <w:pPr>
        <w:pStyle w:val="enumlev1"/>
        <w:spacing w:line="240" w:lineRule="auto"/>
        <w:rPr>
          <w:lang w:val="fr-FR"/>
        </w:rPr>
      </w:pPr>
      <w:r w:rsidRPr="00743885">
        <w:rPr>
          <w:lang w:val="fr-FR"/>
        </w:rPr>
        <w:t>2)</w:t>
      </w:r>
      <w:r w:rsidRPr="00743885">
        <w:rPr>
          <w:lang w:val="fr-FR"/>
        </w:rPr>
        <w:tab/>
        <w:t>Remplacer les deux cartes couvrant des parties de l'Allema</w:t>
      </w:r>
      <w:r>
        <w:rPr>
          <w:lang w:val="fr-FR"/>
        </w:rPr>
        <w:t>gne (actuellement, Figures 7 et </w:t>
      </w:r>
      <w:r w:rsidRPr="00743885">
        <w:rPr>
          <w:lang w:val="fr-FR"/>
        </w:rPr>
        <w:t xml:space="preserve">19 de la Recommandation UIT-R P.832-3) par </w:t>
      </w:r>
      <w:r>
        <w:rPr>
          <w:lang w:val="fr-FR"/>
        </w:rPr>
        <w:t>la</w:t>
      </w:r>
      <w:r w:rsidRPr="00743885">
        <w:rPr>
          <w:lang w:val="fr-FR"/>
        </w:rPr>
        <w:t xml:space="preserve"> nouvelle carte</w:t>
      </w:r>
      <w:r>
        <w:rPr>
          <w:lang w:val="fr-FR"/>
        </w:rPr>
        <w:t xml:space="preserve"> faisant l'objet de la Figure 2.</w:t>
      </w:r>
    </w:p>
    <w:p w:rsidR="00D500D1" w:rsidRPr="00743885" w:rsidRDefault="00D500D1" w:rsidP="00D500D1">
      <w:pPr>
        <w:pStyle w:val="enumlev1"/>
        <w:spacing w:line="240" w:lineRule="auto"/>
        <w:jc w:val="left"/>
        <w:rPr>
          <w:lang w:val="fr-FR"/>
        </w:rPr>
      </w:pPr>
      <w:r w:rsidRPr="00743885">
        <w:rPr>
          <w:lang w:val="fr-FR"/>
        </w:rPr>
        <w:t>3)</w:t>
      </w:r>
      <w:r w:rsidRPr="00743885">
        <w:rPr>
          <w:lang w:val="fr-FR"/>
        </w:rPr>
        <w:tab/>
        <w:t>Renuméroter les figures en conséquence.</w:t>
      </w:r>
    </w:p>
    <w:p w:rsidR="00D500D1" w:rsidRDefault="00D500D1" w:rsidP="00D500D1">
      <w:pPr>
        <w:pStyle w:val="enumlev1"/>
        <w:spacing w:line="240" w:lineRule="auto"/>
        <w:rPr>
          <w:lang w:val="fr-FR"/>
        </w:rPr>
      </w:pPr>
    </w:p>
    <w:p w:rsidR="001B285B" w:rsidRPr="00483432" w:rsidRDefault="00D500D1" w:rsidP="00D500D1">
      <w:pPr>
        <w:pStyle w:val="AnnexNoTitle"/>
        <w:rPr>
          <w:rFonts w:asciiTheme="majorBidi" w:hAnsiTheme="majorBidi" w:cstheme="majorBidi"/>
          <w:lang w:val="fr-CH"/>
        </w:rPr>
      </w:pPr>
      <w:r w:rsidRPr="00483432">
        <w:rPr>
          <w:rFonts w:asciiTheme="majorBidi" w:hAnsiTheme="majorBidi" w:cstheme="majorBidi"/>
        </w:rPr>
        <w:t>______________</w:t>
      </w:r>
    </w:p>
    <w:sectPr w:rsidR="001B285B" w:rsidRPr="00483432"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7F5" w:rsidRDefault="00CA57F5">
      <w:r>
        <w:separator/>
      </w:r>
    </w:p>
  </w:endnote>
  <w:endnote w:type="continuationSeparator" w:id="0">
    <w:p w:rsidR="00CA57F5" w:rsidRDefault="00CA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8E7182" w:rsidRDefault="00EA2C83" w:rsidP="00387AE4">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00387AE4"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7F5" w:rsidRDefault="00CA57F5">
      <w:r>
        <w:t>____________________</w:t>
      </w:r>
    </w:p>
  </w:footnote>
  <w:footnote w:type="continuationSeparator" w:id="0">
    <w:p w:rsidR="00CA57F5" w:rsidRDefault="00CA5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5F66A9">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2D6482">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215C33">
    <w:pPr>
      <w:pStyle w:val="Header"/>
    </w:pPr>
    <w:r>
      <w:tab/>
    </w:r>
    <w:r>
      <w:tab/>
    </w:r>
    <w:r w:rsidR="00215C33">
      <w:rPr>
        <w:rStyle w:val="PageNumber"/>
        <w:sz w:val="18"/>
        <w:szCs w:val="18"/>
      </w:rPr>
      <w:t xml:space="preserve">- </w:t>
    </w:r>
    <w:r w:rsidR="00215C33" w:rsidRPr="005E65C3">
      <w:rPr>
        <w:rStyle w:val="PageNumber"/>
        <w:sz w:val="18"/>
        <w:szCs w:val="18"/>
      </w:rPr>
      <w:fldChar w:fldCharType="begin"/>
    </w:r>
    <w:r w:rsidR="00215C33" w:rsidRPr="005E65C3">
      <w:rPr>
        <w:rStyle w:val="PageNumber"/>
        <w:sz w:val="18"/>
        <w:szCs w:val="18"/>
      </w:rPr>
      <w:instrText xml:space="preserve"> PAGE </w:instrText>
    </w:r>
    <w:r w:rsidR="00215C33" w:rsidRPr="005E65C3">
      <w:rPr>
        <w:rStyle w:val="PageNumber"/>
        <w:sz w:val="18"/>
        <w:szCs w:val="18"/>
      </w:rPr>
      <w:fldChar w:fldCharType="separate"/>
    </w:r>
    <w:r w:rsidR="002D6482">
      <w:rPr>
        <w:rStyle w:val="PageNumber"/>
        <w:noProof/>
        <w:sz w:val="18"/>
        <w:szCs w:val="18"/>
      </w:rPr>
      <w:t>3</w:t>
    </w:r>
    <w:r w:rsidR="00215C33" w:rsidRPr="005E65C3">
      <w:rPr>
        <w:rStyle w:val="PageNumber"/>
        <w:sz w:val="18"/>
        <w:szCs w:val="18"/>
      </w:rPr>
      <w:fldChar w:fldCharType="end"/>
    </w:r>
    <w:r w:rsidR="00215C33">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4228FA">
      <w:trPr>
        <w:jc w:val="center"/>
      </w:trPr>
      <w:tc>
        <w:tcPr>
          <w:tcW w:w="4889" w:type="dxa"/>
        </w:tcPr>
        <w:p w:rsidR="00642050" w:rsidRDefault="00642050"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A57F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D33"/>
    <w:rsid w:val="00100B72"/>
    <w:rsid w:val="00101F7D"/>
    <w:rsid w:val="00103C76"/>
    <w:rsid w:val="0011265F"/>
    <w:rsid w:val="00117282"/>
    <w:rsid w:val="00117389"/>
    <w:rsid w:val="00121C2D"/>
    <w:rsid w:val="00134404"/>
    <w:rsid w:val="00144DFB"/>
    <w:rsid w:val="00187CA3"/>
    <w:rsid w:val="00196710"/>
    <w:rsid w:val="00196770"/>
    <w:rsid w:val="00197324"/>
    <w:rsid w:val="001B285B"/>
    <w:rsid w:val="001B351B"/>
    <w:rsid w:val="001B42C9"/>
    <w:rsid w:val="001C06DB"/>
    <w:rsid w:val="001C6971"/>
    <w:rsid w:val="001D2785"/>
    <w:rsid w:val="001D7070"/>
    <w:rsid w:val="001F2170"/>
    <w:rsid w:val="001F3948"/>
    <w:rsid w:val="001F5A49"/>
    <w:rsid w:val="00201097"/>
    <w:rsid w:val="00201B6E"/>
    <w:rsid w:val="002120F6"/>
    <w:rsid w:val="00215C33"/>
    <w:rsid w:val="0022228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D6482"/>
    <w:rsid w:val="002E3D27"/>
    <w:rsid w:val="002F0890"/>
    <w:rsid w:val="002F2531"/>
    <w:rsid w:val="002F4967"/>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3432"/>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2656"/>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5F66A9"/>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08E"/>
    <w:rsid w:val="008143A4"/>
    <w:rsid w:val="0081513E"/>
    <w:rsid w:val="008306AE"/>
    <w:rsid w:val="00854131"/>
    <w:rsid w:val="0085652D"/>
    <w:rsid w:val="0087694B"/>
    <w:rsid w:val="008778B1"/>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25A1"/>
    <w:rsid w:val="00AF3325"/>
    <w:rsid w:val="00AF34D9"/>
    <w:rsid w:val="00AF70DA"/>
    <w:rsid w:val="00B019D3"/>
    <w:rsid w:val="00B05FA7"/>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1AD4"/>
    <w:rsid w:val="00C3556B"/>
    <w:rsid w:val="00C4395E"/>
    <w:rsid w:val="00C47FFD"/>
    <w:rsid w:val="00C51E92"/>
    <w:rsid w:val="00C57E2C"/>
    <w:rsid w:val="00C608B7"/>
    <w:rsid w:val="00C66F24"/>
    <w:rsid w:val="00C76D7F"/>
    <w:rsid w:val="00C813AA"/>
    <w:rsid w:val="00C9291E"/>
    <w:rsid w:val="00CA3F44"/>
    <w:rsid w:val="00CA4E58"/>
    <w:rsid w:val="00CA57F5"/>
    <w:rsid w:val="00CB1BA5"/>
    <w:rsid w:val="00CB3771"/>
    <w:rsid w:val="00CB44BF"/>
    <w:rsid w:val="00CB5153"/>
    <w:rsid w:val="00CE076A"/>
    <w:rsid w:val="00CE463D"/>
    <w:rsid w:val="00D0486E"/>
    <w:rsid w:val="00D10BA0"/>
    <w:rsid w:val="00D21694"/>
    <w:rsid w:val="00D24EB5"/>
    <w:rsid w:val="00D35AB9"/>
    <w:rsid w:val="00D41571"/>
    <w:rsid w:val="00D416A0"/>
    <w:rsid w:val="00D47672"/>
    <w:rsid w:val="00D500D1"/>
    <w:rsid w:val="00D5123C"/>
    <w:rsid w:val="00D55560"/>
    <w:rsid w:val="00D61C5A"/>
    <w:rsid w:val="00D6790C"/>
    <w:rsid w:val="00D73277"/>
    <w:rsid w:val="00D76586"/>
    <w:rsid w:val="00D82657"/>
    <w:rsid w:val="00D87E20"/>
    <w:rsid w:val="00DA4037"/>
    <w:rsid w:val="00DE66A5"/>
    <w:rsid w:val="00DF2B50"/>
    <w:rsid w:val="00E01059"/>
    <w:rsid w:val="00E04890"/>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97A76"/>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C6352AD-B14E-4F58-AC80-5D10B4B5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P/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6BE0603A6048C1A1E75D3AEC013FB7"/>
        <w:category>
          <w:name w:val="General"/>
          <w:gallery w:val="placeholder"/>
        </w:category>
        <w:types>
          <w:type w:val="bbPlcHdr"/>
        </w:types>
        <w:behaviors>
          <w:behavior w:val="content"/>
        </w:behaviors>
        <w:guid w:val="{FE7CC9EB-5394-4FB1-B39F-8970E43B19FB}"/>
      </w:docPartPr>
      <w:docPartBody>
        <w:p w:rsidR="00741694" w:rsidRDefault="00741694">
          <w:pPr>
            <w:pStyle w:val="CE6BE0603A6048C1A1E75D3AEC013FB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94"/>
    <w:rsid w:val="007416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6BE0603A6048C1A1E75D3AEC013FB7">
    <w:name w:val="CE6BE0603A6048C1A1E75D3AEC013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F8EDC-A034-46C8-AC1F-AFD6E004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40</TotalTime>
  <Pages>3</Pages>
  <Words>613</Words>
  <Characters>3946</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4550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21</cp:revision>
  <cp:lastPrinted>2015-05-21T09:16:00Z</cp:lastPrinted>
  <dcterms:created xsi:type="dcterms:W3CDTF">2015-05-12T15:35:00Z</dcterms:created>
  <dcterms:modified xsi:type="dcterms:W3CDTF">2015-05-21T11:28:00Z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