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A15D72" w:rsidRDefault="00B83DAF" w:rsidP="009E74AD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40"/>
                <w:lang w:val="fr-FR"/>
              </w:rPr>
            </w:pPr>
            <w:r w:rsidRPr="00A15D72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مكتب</w:t>
            </w:r>
            <w:r w:rsidRPr="00A15D72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/>
              </w:rPr>
              <w:t xml:space="preserve"> </w:t>
            </w:r>
            <w:r w:rsidRPr="00A15D72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الاتصالات</w:t>
            </w:r>
            <w:r w:rsidRPr="00A15D72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/>
              </w:rPr>
              <w:t xml:space="preserve"> </w:t>
            </w:r>
            <w:r w:rsidRPr="00A15D72">
              <w:rPr>
                <w:rFonts w:ascii="Calibri" w:hAnsi="Calibri"/>
                <w:b/>
                <w:bCs/>
                <w:color w:val="808080"/>
                <w:sz w:val="32"/>
                <w:szCs w:val="40"/>
                <w:rtl/>
                <w:lang w:val="en-US"/>
              </w:rPr>
              <w:t>الراديوية</w:t>
            </w:r>
            <w:r w:rsidR="009E74AD" w:rsidRPr="00A15D72">
              <w:rPr>
                <w:rFonts w:ascii="Calibri" w:hAnsi="Calibri" w:hint="cs"/>
                <w:b/>
                <w:bCs/>
                <w:color w:val="808080"/>
                <w:sz w:val="32"/>
                <w:szCs w:val="40"/>
                <w:rtl/>
                <w:lang w:val="en-US"/>
              </w:rPr>
              <w:t xml:space="preserve"> </w:t>
            </w:r>
            <w:r w:rsidRPr="00A15D72">
              <w:rPr>
                <w:rFonts w:ascii="Calibri" w:hAnsi="Calibri"/>
                <w:b/>
                <w:bCs/>
                <w:color w:val="808080"/>
                <w:sz w:val="32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6160CB">
            <w:pPr>
              <w:spacing w:before="0" w:line="240" w:lineRule="auto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AD197A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9016DC" w:rsidRDefault="0086505A" w:rsidP="00593A9A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CD4E44">
              <w:rPr>
                <w:b/>
                <w:bCs/>
                <w:szCs w:val="24"/>
                <w:lang w:val="fr-CH"/>
              </w:rPr>
              <w:t>/</w:t>
            </w:r>
            <w:r w:rsidR="00593A9A">
              <w:rPr>
                <w:b/>
                <w:bCs/>
                <w:szCs w:val="24"/>
                <w:lang w:val="fr-CH"/>
              </w:rPr>
              <w:t>722</w:t>
            </w:r>
          </w:p>
        </w:tc>
        <w:tc>
          <w:tcPr>
            <w:tcW w:w="4536" w:type="dxa"/>
            <w:shd w:val="clear" w:color="auto" w:fill="auto"/>
          </w:tcPr>
          <w:p w:rsidR="00B83DAF" w:rsidRPr="0086505A" w:rsidRDefault="00593A9A" w:rsidP="00593A9A">
            <w:pPr>
              <w:spacing w:before="0" w:line="240" w:lineRule="auto"/>
              <w:jc w:val="right"/>
              <w:rPr>
                <w:lang w:val="en-US" w:bidi="ar-EG"/>
              </w:rPr>
            </w:pPr>
            <w:r>
              <w:t>17</w:t>
            </w:r>
            <w:r w:rsidR="0086505A" w:rsidRPr="0086505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86505A" w:rsidRPr="0086505A">
              <w:rPr>
                <w:rFonts w:hint="cs"/>
                <w:rtl/>
              </w:rPr>
              <w:t xml:space="preserve"> </w:t>
            </w:r>
            <w:r w:rsidR="0086505A" w:rsidRPr="0086505A">
              <w:t>2015</w:t>
            </w:r>
          </w:p>
        </w:tc>
      </w:tr>
      <w:tr w:rsidR="005D78CA" w:rsidRPr="00D557FA" w:rsidTr="00AA497A">
        <w:tc>
          <w:tcPr>
            <w:tcW w:w="9889" w:type="dxa"/>
            <w:gridSpan w:val="3"/>
            <w:shd w:val="clear" w:color="auto" w:fill="auto"/>
          </w:tcPr>
          <w:p w:rsidR="005D78CA" w:rsidRPr="003266ED" w:rsidRDefault="005D78CA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86505A" w:rsidRDefault="00492574" w:rsidP="00593A9A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r w:rsidR="0086505A"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 w:rsidR="0086505A" w:rsidRPr="001F33DE">
              <w:rPr>
                <w:b/>
                <w:bCs/>
                <w:spacing w:val="4"/>
                <w:rtl/>
              </w:rPr>
              <w:t>وأعضاء قطاع الاتصالات الراديوية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 xml:space="preserve"> و</w:t>
            </w:r>
            <w:r w:rsidR="0086505A" w:rsidRPr="001F33DE">
              <w:rPr>
                <w:b/>
                <w:bCs/>
                <w:spacing w:val="4"/>
                <w:rtl/>
              </w:rPr>
              <w:t>ال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>منتسبين إليه</w:t>
            </w:r>
            <w:r w:rsidR="0086505A" w:rsidRPr="001F33DE">
              <w:rPr>
                <w:b/>
                <w:bCs/>
                <w:spacing w:val="4"/>
                <w:rtl/>
              </w:rPr>
              <w:br/>
              <w:t>ال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>مشاركين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 </w:t>
            </w:r>
            <w:r w:rsidR="0086505A" w:rsidRPr="001F33DE">
              <w:rPr>
                <w:b/>
                <w:bCs/>
                <w:spacing w:val="4"/>
                <w:rtl/>
              </w:rPr>
              <w:t>في أعمال ل</w:t>
            </w:r>
            <w:r w:rsidR="0086505A"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86505A" w:rsidRPr="001F33DE">
              <w:rPr>
                <w:b/>
                <w:bCs/>
                <w:spacing w:val="4"/>
                <w:rtl/>
              </w:rPr>
              <w:t xml:space="preserve">جنة الدراسات </w:t>
            </w:r>
            <w:r w:rsidR="00593A9A">
              <w:rPr>
                <w:b/>
                <w:bCs/>
                <w:spacing w:val="4"/>
              </w:rPr>
              <w:t>6</w:t>
            </w:r>
            <w:r w:rsidR="0086505A" w:rsidRPr="001F33DE">
              <w:rPr>
                <w:b/>
                <w:bCs/>
                <w:spacing w:val="4"/>
                <w:rtl/>
              </w:rPr>
              <w:t xml:space="preserve"> للاتصالات الراديوية</w:t>
            </w:r>
          </w:p>
        </w:tc>
      </w:tr>
      <w:tr w:rsidR="005D78CA" w:rsidRPr="00D557FA" w:rsidTr="00752666">
        <w:tc>
          <w:tcPr>
            <w:tcW w:w="9889" w:type="dxa"/>
            <w:gridSpan w:val="3"/>
            <w:shd w:val="clear" w:color="auto" w:fill="auto"/>
          </w:tcPr>
          <w:p w:rsidR="005D78CA" w:rsidRPr="003266ED" w:rsidRDefault="005D78CA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86505A" w:rsidRDefault="00B77485" w:rsidP="00FB7809">
            <w:pPr>
              <w:spacing w:before="60"/>
              <w:jc w:val="left"/>
              <w:rPr>
                <w:spacing w:val="4"/>
              </w:rPr>
            </w:pPr>
            <w:r w:rsidRPr="0086505A">
              <w:rPr>
                <w:spacing w:val="4"/>
                <w:rtl/>
              </w:rPr>
              <w:t>الموضوع</w:t>
            </w:r>
            <w:r w:rsidRPr="0086505A">
              <w:rPr>
                <w:spacing w:val="4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86505A" w:rsidRPr="0086505A" w:rsidRDefault="0086505A" w:rsidP="00593A9A">
            <w:pPr>
              <w:spacing w:before="60"/>
              <w:jc w:val="left"/>
              <w:rPr>
                <w:b/>
                <w:bCs/>
                <w:spacing w:val="4"/>
                <w:rtl/>
              </w:rPr>
            </w:pPr>
            <w:r w:rsidRPr="0086505A">
              <w:rPr>
                <w:b/>
                <w:bCs/>
                <w:spacing w:val="4"/>
                <w:rtl/>
              </w:rPr>
              <w:t>ل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>‍</w:t>
            </w:r>
            <w:r w:rsidRPr="0086505A">
              <w:rPr>
                <w:b/>
                <w:bCs/>
                <w:spacing w:val="4"/>
                <w:rtl/>
              </w:rPr>
              <w:t xml:space="preserve">جنة الدراسات </w:t>
            </w:r>
            <w:r w:rsidR="00593A9A">
              <w:rPr>
                <w:b/>
                <w:bCs/>
                <w:spacing w:val="4"/>
              </w:rPr>
              <w:t>6</w:t>
            </w:r>
            <w:r w:rsidRPr="0086505A">
              <w:rPr>
                <w:b/>
                <w:bCs/>
                <w:spacing w:val="4"/>
                <w:rtl/>
              </w:rPr>
              <w:t xml:space="preserve"> للاتصالات الراديوية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(</w:t>
            </w:r>
            <w:r w:rsidR="00593A9A">
              <w:rPr>
                <w:rFonts w:hint="cs"/>
                <w:b/>
                <w:bCs/>
                <w:spacing w:val="4"/>
                <w:rtl/>
              </w:rPr>
              <w:t>الخدمة الإذاعية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>)</w:t>
            </w:r>
          </w:p>
          <w:p w:rsidR="0086505A" w:rsidRPr="0086505A" w:rsidRDefault="0086505A" w:rsidP="0026685E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  <w:rtl/>
              </w:rPr>
            </w:pPr>
            <w:r w:rsidRPr="0086505A">
              <w:rPr>
                <w:rFonts w:hint="cs"/>
                <w:b/>
                <w:bCs/>
                <w:spacing w:val="4"/>
                <w:rtl/>
              </w:rPr>
              <w:t>-</w:t>
            </w:r>
            <w:r w:rsidRPr="0086505A">
              <w:rPr>
                <w:b/>
                <w:bCs/>
                <w:spacing w:val="4"/>
                <w:rtl/>
              </w:rPr>
              <w:tab/>
            </w:r>
            <w:r w:rsidR="0026685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اقتراح 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اعتماد </w:t>
            </w:r>
            <w:r w:rsidR="0026685E">
              <w:rPr>
                <w:rFonts w:hint="cs"/>
                <w:b/>
                <w:bCs/>
                <w:spacing w:val="4"/>
                <w:rtl/>
              </w:rPr>
              <w:t>مشاريع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6685E">
              <w:rPr>
                <w:b/>
                <w:bCs/>
                <w:spacing w:val="4"/>
              </w:rPr>
              <w:t>4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توصيات جديدة </w:t>
            </w:r>
            <w:r w:rsidR="0026685E">
              <w:rPr>
                <w:rFonts w:hint="cs"/>
                <w:b/>
                <w:bCs/>
                <w:spacing w:val="4"/>
                <w:rtl/>
              </w:rPr>
              <w:t>ومشاريع مراجعة </w:t>
            </w:r>
            <w:r w:rsidR="0026685E">
              <w:rPr>
                <w:b/>
                <w:bCs/>
                <w:spacing w:val="4"/>
                <w:lang w:val="en-US"/>
              </w:rPr>
              <w:t>7</w:t>
            </w:r>
            <w:r w:rsidR="0026685E">
              <w:rPr>
                <w:rFonts w:hint="cs"/>
                <w:b/>
                <w:bCs/>
                <w:spacing w:val="4"/>
                <w:rtl/>
                <w:lang w:val="en-US" w:bidi="ar-EG"/>
              </w:rPr>
              <w:t xml:space="preserve"> توصيات 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>لقطاع الاتصالات الراديوية وال‍موافقة عليها في نفس الوقت بال‍مراسلة وفقاً للفقرة </w:t>
            </w:r>
            <w:r w:rsidRPr="0086505A">
              <w:rPr>
                <w:b/>
                <w:bCs/>
                <w:spacing w:val="4"/>
              </w:rPr>
              <w:t>3.10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من القرار </w:t>
            </w:r>
            <w:r w:rsidRPr="0086505A">
              <w:rPr>
                <w:b/>
                <w:bCs/>
                <w:spacing w:val="4"/>
              </w:rPr>
              <w:t>ITU</w:t>
            </w:r>
            <w:r w:rsidRPr="0086505A">
              <w:rPr>
                <w:b/>
                <w:bCs/>
                <w:spacing w:val="4"/>
              </w:rPr>
              <w:noBreakHyphen/>
              <w:t>R 1-6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(إجراء الاعتماد وال‍موافقة في نفس الوقت عن طريق المراسلة)</w:t>
            </w:r>
          </w:p>
          <w:p w:rsidR="00B77485" w:rsidRPr="0086505A" w:rsidRDefault="0086505A" w:rsidP="00F841E6">
            <w:pPr>
              <w:tabs>
                <w:tab w:val="clear" w:pos="794"/>
              </w:tabs>
              <w:spacing w:before="60"/>
              <w:ind w:left="425" w:hanging="425"/>
              <w:jc w:val="left"/>
              <w:rPr>
                <w:b/>
                <w:bCs/>
                <w:spacing w:val="4"/>
              </w:rPr>
            </w:pPr>
            <w:r w:rsidRPr="0086505A">
              <w:rPr>
                <w:rFonts w:hint="cs"/>
                <w:b/>
                <w:bCs/>
                <w:spacing w:val="4"/>
                <w:rtl/>
              </w:rPr>
              <w:t>-</w:t>
            </w:r>
            <w:r w:rsidRPr="0086505A">
              <w:rPr>
                <w:b/>
                <w:bCs/>
                <w:spacing w:val="4"/>
                <w:rtl/>
              </w:rPr>
              <w:tab/>
            </w:r>
            <w:r w:rsidR="00F841E6">
              <w:rPr>
                <w:rFonts w:hint="cs"/>
                <w:b/>
                <w:bCs/>
                <w:spacing w:val="4"/>
                <w:rtl/>
              </w:rPr>
              <w:t xml:space="preserve">اقتراح الموافقة على إلغاء </w:t>
            </w:r>
            <w:r w:rsidR="00F841E6">
              <w:rPr>
                <w:b/>
                <w:bCs/>
                <w:spacing w:val="4"/>
                <w:lang w:val="en-US"/>
              </w:rPr>
              <w:t>19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F841E6">
              <w:rPr>
                <w:rFonts w:hint="cs"/>
                <w:b/>
                <w:bCs/>
                <w:spacing w:val="4"/>
                <w:rtl/>
              </w:rPr>
              <w:t>توصية</w:t>
            </w:r>
            <w:r w:rsidRPr="0086505A">
              <w:rPr>
                <w:rFonts w:hint="cs"/>
                <w:b/>
                <w:bCs/>
                <w:spacing w:val="4"/>
                <w:rtl/>
              </w:rPr>
              <w:t xml:space="preserve"> لقطاع الاتصالات الراديوية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4B7A95" w:rsidRPr="001900FE" w:rsidRDefault="004B7A95" w:rsidP="004B7A95">
      <w:pPr>
        <w:spacing w:before="600"/>
        <w:rPr>
          <w:rFonts w:ascii="Calibri" w:hAnsi="Calibri"/>
          <w:sz w:val="22"/>
          <w:rtl/>
          <w:lang w:val="en-US" w:bidi="ar-EG"/>
        </w:rPr>
      </w:pPr>
      <w:bookmarkStart w:id="0" w:name="CurrentLocation"/>
      <w:bookmarkStart w:id="1" w:name="Subject"/>
      <w:bookmarkEnd w:id="0"/>
      <w:bookmarkEnd w:id="1"/>
      <w:r w:rsidRPr="001900FE">
        <w:rPr>
          <w:rFonts w:ascii="Calibri" w:hAnsi="Calibri" w:hint="cs"/>
          <w:sz w:val="22"/>
          <w:rtl/>
          <w:lang w:val="en-US" w:bidi="ar-EG"/>
        </w:rPr>
        <w:t>ت‍حية طيبة وبعد،</w:t>
      </w:r>
    </w:p>
    <w:p w:rsidR="00AD5E5F" w:rsidRPr="001900FE" w:rsidRDefault="00AD5E5F" w:rsidP="006413F7">
      <w:pPr>
        <w:rPr>
          <w:rFonts w:ascii="Calibri" w:hAnsi="Calibri"/>
          <w:sz w:val="22"/>
          <w:rtl/>
          <w:lang w:val="en-US"/>
        </w:rPr>
      </w:pPr>
      <w:r w:rsidRPr="001900FE">
        <w:rPr>
          <w:rFonts w:ascii="Calibri" w:hAnsi="Calibri"/>
          <w:sz w:val="22"/>
          <w:rtl/>
          <w:lang w:val="en-US" w:bidi="ar-EG"/>
        </w:rPr>
        <w:t>قررت ل</w:t>
      </w:r>
      <w:r w:rsidR="004B7A95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جنة الدراسات</w:t>
      </w:r>
      <w:r w:rsidRPr="001900FE">
        <w:rPr>
          <w:rFonts w:ascii="Calibri" w:hAnsi="Calibri" w:hint="cs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</w:rPr>
        <w:t>6</w:t>
      </w:r>
      <w:r w:rsidRPr="001900FE">
        <w:rPr>
          <w:rFonts w:ascii="Calibri" w:hAnsi="Calibri"/>
          <w:sz w:val="22"/>
          <w:rtl/>
          <w:lang w:val="en-US" w:bidi="ar-EG"/>
        </w:rPr>
        <w:t xml:space="preserve"> للاتصالات الراديوية في اجتماعها ال</w:t>
      </w:r>
      <w:r w:rsidR="004B7A95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 xml:space="preserve">منعقد 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في </w:t>
      </w:r>
      <w:r w:rsidRPr="001900FE">
        <w:rPr>
          <w:rFonts w:ascii="Calibri" w:hAnsi="Calibri"/>
          <w:sz w:val="22"/>
          <w:lang w:val="en-US"/>
        </w:rPr>
        <w:t>23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فبراير </w:t>
      </w:r>
      <w:r w:rsidRPr="001900FE">
        <w:rPr>
          <w:rFonts w:ascii="Calibri" w:hAnsi="Calibri"/>
          <w:sz w:val="22"/>
          <w:lang w:val="en-US"/>
        </w:rPr>
        <w:t>2015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</w:t>
      </w:r>
      <w:r w:rsidRPr="001900FE">
        <w:rPr>
          <w:rFonts w:ascii="Calibri" w:hAnsi="Calibri"/>
          <w:sz w:val="22"/>
          <w:rtl/>
          <w:lang w:val="en-US" w:bidi="ar-EG"/>
        </w:rPr>
        <w:t xml:space="preserve">أن تلتمس اعتماد 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مشاريع </w:t>
      </w:r>
      <w:r w:rsidRPr="001900FE">
        <w:rPr>
          <w:rFonts w:ascii="Calibri" w:hAnsi="Calibri"/>
          <w:sz w:val="22"/>
          <w:lang w:val="en-US" w:bidi="ar-EG"/>
        </w:rPr>
        <w:t>4</w:t>
      </w:r>
      <w:r w:rsidR="004B7A95" w:rsidRPr="001900FE">
        <w:rPr>
          <w:rFonts w:ascii="Calibri" w:hAnsi="Calibri" w:hint="eastAsia"/>
          <w:sz w:val="22"/>
          <w:rtl/>
          <w:lang w:val="en-US" w:bidi="ar-SY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توصيات جديدة ومشاريع مراجعة </w:t>
      </w:r>
      <w:r w:rsidRPr="001900FE">
        <w:rPr>
          <w:rFonts w:ascii="Calibri" w:hAnsi="Calibri"/>
          <w:sz w:val="22"/>
          <w:lang w:val="en-US" w:bidi="ar-EG"/>
        </w:rPr>
        <w:t>7</w:t>
      </w:r>
      <w:r w:rsidR="006413F7" w:rsidRPr="001900FE">
        <w:rPr>
          <w:rFonts w:ascii="Calibri" w:hAnsi="Calibri" w:hint="eastAsia"/>
          <w:sz w:val="22"/>
          <w:rtl/>
          <w:lang w:val="en-US" w:bidi="ar-SY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توصيات لقطاع الاتصالات الراديوية عن طريق ال</w:t>
      </w:r>
      <w:r w:rsidR="007813BA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مراسلة (الفقرة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3.2.10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من القرار</w:t>
      </w:r>
      <w:r w:rsidR="00507213"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ITU</w:t>
      </w:r>
      <w:r w:rsidRPr="001900FE">
        <w:rPr>
          <w:rFonts w:ascii="Calibri" w:hAnsi="Calibri"/>
          <w:sz w:val="22"/>
          <w:lang w:val="en-US"/>
        </w:rPr>
        <w:noBreakHyphen/>
        <w:t>R 1</w:t>
      </w:r>
      <w:r w:rsidRPr="001900FE">
        <w:rPr>
          <w:rFonts w:ascii="Calibri" w:hAnsi="Calibri"/>
          <w:sz w:val="22"/>
          <w:lang w:val="en-US"/>
        </w:rPr>
        <w:noBreakHyphen/>
        <w:t>6</w:t>
      </w:r>
      <w:r w:rsidRPr="001900FE">
        <w:rPr>
          <w:rFonts w:ascii="Calibri" w:hAnsi="Calibri" w:hint="cs"/>
          <w:sz w:val="22"/>
          <w:rtl/>
          <w:lang w:val="en-US" w:bidi="ar-EG"/>
        </w:rPr>
        <w:t>) وقررت</w:t>
      </w:r>
      <w:r w:rsidR="00507213"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كذلك تطبيق إجراء الاعتماد وال</w:t>
      </w:r>
      <w:r w:rsidR="00507213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موافقة في نفس الوقت عن طريق ال</w:t>
      </w:r>
      <w:r w:rsidR="00507213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مراسلة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(PSAA)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(الفقرة </w:t>
      </w:r>
      <w:r w:rsidRPr="001900FE">
        <w:rPr>
          <w:rFonts w:ascii="Calibri" w:hAnsi="Calibri"/>
          <w:sz w:val="22"/>
          <w:lang w:val="en-US"/>
        </w:rPr>
        <w:t>3.10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من القرار</w:t>
      </w:r>
      <w:r w:rsidR="00507213"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ITU</w:t>
      </w:r>
      <w:r w:rsidRPr="001900FE">
        <w:rPr>
          <w:rFonts w:ascii="Calibri" w:hAnsi="Calibri"/>
          <w:sz w:val="22"/>
          <w:lang w:val="en-US"/>
        </w:rPr>
        <w:noBreakHyphen/>
        <w:t>R 1</w:t>
      </w:r>
      <w:r w:rsidRPr="001900FE">
        <w:rPr>
          <w:rFonts w:ascii="Calibri" w:hAnsi="Calibri"/>
          <w:sz w:val="22"/>
          <w:lang w:val="en-US"/>
        </w:rPr>
        <w:noBreakHyphen/>
        <w:t>6</w:t>
      </w:r>
      <w:r w:rsidRPr="001900FE">
        <w:rPr>
          <w:rFonts w:ascii="Calibri" w:hAnsi="Calibri" w:hint="cs"/>
          <w:sz w:val="22"/>
          <w:rtl/>
          <w:lang w:val="en-US" w:bidi="ar-EG"/>
        </w:rPr>
        <w:t>). ويرد في</w:t>
      </w:r>
      <w:r w:rsidR="00AD6CA3"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ال</w:t>
      </w:r>
      <w:r w:rsidR="00130378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ملحق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1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عناوين وملخصات مشاريع التوصيات. وعلاوة</w:t>
      </w:r>
      <w:r w:rsidR="00DE706C" w:rsidRPr="001900FE">
        <w:rPr>
          <w:rFonts w:ascii="Calibri" w:hAnsi="Calibri" w:hint="cs"/>
          <w:sz w:val="22"/>
          <w:rtl/>
          <w:lang w:val="en-US" w:bidi="ar-EG"/>
        </w:rPr>
        <w:t>ً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على ذلك، اقترحت ل</w:t>
      </w:r>
      <w:r w:rsidR="009810B5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جنة الدراسات ال</w:t>
      </w:r>
      <w:r w:rsidR="009810B5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موافقة على إلغاء </w:t>
      </w:r>
      <w:r w:rsidR="0005566E" w:rsidRPr="001900FE">
        <w:rPr>
          <w:rFonts w:ascii="Calibri" w:hAnsi="Calibri"/>
          <w:sz w:val="22"/>
          <w:lang w:val="en-US" w:bidi="ar-EG"/>
        </w:rPr>
        <w:t>19</w:t>
      </w:r>
      <w:r w:rsidR="00507213" w:rsidRPr="001900FE">
        <w:rPr>
          <w:rFonts w:ascii="Calibri" w:hAnsi="Calibri" w:hint="eastAsia"/>
          <w:sz w:val="22"/>
          <w:rtl/>
          <w:lang w:val="en-US" w:bidi="ar-SY"/>
        </w:rPr>
        <w:t> </w:t>
      </w:r>
      <w:r w:rsidR="0005566E" w:rsidRPr="001900FE">
        <w:rPr>
          <w:rFonts w:ascii="Calibri" w:hAnsi="Calibri" w:hint="cs"/>
          <w:sz w:val="22"/>
          <w:rtl/>
          <w:lang w:val="en-US" w:bidi="ar-EG"/>
        </w:rPr>
        <w:t>توصية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مبينة في ال</w:t>
      </w:r>
      <w:r w:rsidR="00507213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ملحق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/>
        </w:rPr>
        <w:t>2</w:t>
      </w:r>
      <w:r w:rsidRPr="001900FE">
        <w:rPr>
          <w:rFonts w:ascii="Calibri" w:hAnsi="Calibri" w:hint="cs"/>
          <w:sz w:val="22"/>
          <w:rtl/>
          <w:lang w:val="en-US" w:bidi="ar-EG"/>
        </w:rPr>
        <w:t>.</w:t>
      </w:r>
    </w:p>
    <w:p w:rsidR="00AD5E5F" w:rsidRPr="001900FE" w:rsidRDefault="00AD5E5F" w:rsidP="004558F2">
      <w:pPr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/>
          <w:sz w:val="22"/>
          <w:rtl/>
          <w:lang w:val="en-US" w:bidi="ar-EG"/>
        </w:rPr>
        <w:t>وت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 xml:space="preserve">متد فترة النظر </w:t>
      </w:r>
      <w:r w:rsidRPr="001900FE">
        <w:rPr>
          <w:rFonts w:ascii="Calibri" w:hAnsi="Calibri" w:hint="cs"/>
          <w:sz w:val="22"/>
          <w:rtl/>
          <w:lang w:val="en-US" w:bidi="ar-EG"/>
        </w:rPr>
        <w:t>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مدة شهرين </w:t>
      </w:r>
      <w:r w:rsidRPr="001900FE">
        <w:rPr>
          <w:rFonts w:ascii="Calibri" w:hAnsi="Calibri"/>
          <w:sz w:val="22"/>
          <w:rtl/>
          <w:lang w:val="en-US" w:bidi="ar-EG"/>
        </w:rPr>
        <w:t>تنتهي في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</w:t>
      </w:r>
      <w:r w:rsidRPr="001900FE">
        <w:rPr>
          <w:rFonts w:ascii="Calibri" w:hAnsi="Calibri"/>
          <w:sz w:val="22"/>
          <w:u w:val="single"/>
          <w:lang w:val="en-US" w:bidi="ar-EG"/>
        </w:rPr>
        <w:t>1</w:t>
      </w:r>
      <w:r w:rsidR="004558F2">
        <w:rPr>
          <w:rFonts w:ascii="Calibri" w:hAnsi="Calibri"/>
          <w:sz w:val="22"/>
          <w:u w:val="single"/>
          <w:lang w:val="en-US" w:bidi="ar-EG"/>
        </w:rPr>
        <w:t>7</w:t>
      </w:r>
      <w:r w:rsidRPr="001900FE">
        <w:rPr>
          <w:rFonts w:ascii="Calibri" w:hAnsi="Calibri" w:hint="cs"/>
          <w:sz w:val="22"/>
          <w:u w:val="single"/>
          <w:rtl/>
          <w:lang w:val="en-US" w:bidi="ar-EG"/>
        </w:rPr>
        <w:t xml:space="preserve"> يونيو </w:t>
      </w:r>
      <w:r w:rsidRPr="001900FE">
        <w:rPr>
          <w:rFonts w:ascii="Calibri" w:hAnsi="Calibri"/>
          <w:sz w:val="22"/>
          <w:u w:val="single"/>
          <w:lang w:val="en-US" w:bidi="ar-EG"/>
        </w:rPr>
        <w:t>2015</w:t>
      </w:r>
      <w:r w:rsidRPr="001900FE">
        <w:rPr>
          <w:rFonts w:ascii="Calibri" w:hAnsi="Calibri"/>
          <w:sz w:val="22"/>
          <w:rtl/>
          <w:lang w:val="en-US" w:bidi="ar-EG"/>
        </w:rPr>
        <w:t>. وإذا ل</w:t>
      </w:r>
      <w:r w:rsidR="003151FD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 ترد أي اعتراضات من الدول الأعضاء خلال هذه الفترة فإن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مشاريع التوصيات تعتبر قد اعتمدتها</w:t>
      </w:r>
      <w:r w:rsidRPr="001900FE">
        <w:rPr>
          <w:rFonts w:ascii="Calibri" w:hAnsi="Calibri"/>
          <w:sz w:val="22"/>
          <w:rtl/>
          <w:lang w:val="en-US" w:bidi="ar-EG"/>
        </w:rPr>
        <w:t xml:space="preserve"> 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جنة الدراسات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lang w:val="en-US" w:bidi="ar-EG"/>
        </w:rPr>
        <w:t>6</w:t>
      </w:r>
      <w:r w:rsidRPr="001900FE">
        <w:rPr>
          <w:rFonts w:ascii="Calibri" w:hAnsi="Calibri"/>
          <w:sz w:val="22"/>
          <w:rtl/>
          <w:lang w:val="en-US" w:bidi="ar-EG"/>
        </w:rPr>
        <w:t xml:space="preserve">. </w:t>
      </w:r>
      <w:r w:rsidRPr="001900FE">
        <w:rPr>
          <w:rFonts w:ascii="Calibri" w:hAnsi="Calibri" w:hint="cs"/>
          <w:sz w:val="22"/>
          <w:rtl/>
          <w:lang w:val="en-US" w:bidi="ar-EG"/>
        </w:rPr>
        <w:t>وعلاوة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ً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على</w:t>
      </w:r>
      <w:r w:rsidRPr="001900FE">
        <w:rPr>
          <w:rFonts w:ascii="Calibri" w:hAnsi="Calibri"/>
          <w:sz w:val="22"/>
          <w:rtl/>
          <w:lang w:val="en-US" w:bidi="ar-EG"/>
        </w:rPr>
        <w:t xml:space="preserve"> ذلك، ول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ما كان قد ت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 اتباع إجراء الاعتماد وال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موافقة في</w:t>
      </w:r>
      <w:r w:rsidRPr="001900FE">
        <w:rPr>
          <w:rFonts w:ascii="Calibri" w:hAnsi="Calibri" w:hint="cs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rtl/>
          <w:lang w:val="en-US" w:bidi="ar-EG"/>
        </w:rPr>
        <w:t>نفس الوقت عن طريق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 xml:space="preserve">مراسلة، فإن 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مشاريع التوصيات ستعتبر </w:t>
      </w:r>
      <w:r w:rsidRPr="001900FE">
        <w:rPr>
          <w:rFonts w:ascii="Calibri" w:hAnsi="Calibri"/>
          <w:sz w:val="22"/>
          <w:rtl/>
          <w:lang w:val="en-US" w:bidi="ar-EG"/>
        </w:rPr>
        <w:t>أيضاً ب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حكم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مواف</w:t>
      </w:r>
      <w:r w:rsidR="00EC1197" w:rsidRPr="001900FE">
        <w:rPr>
          <w:rFonts w:ascii="Calibri" w:hAnsi="Calibri" w:hint="cs"/>
          <w:sz w:val="22"/>
          <w:rtl/>
          <w:lang w:val="en-US" w:bidi="ar-EG"/>
        </w:rPr>
        <w:t>َ</w:t>
      </w:r>
      <w:r w:rsidRPr="001900FE">
        <w:rPr>
          <w:rFonts w:ascii="Calibri" w:hAnsi="Calibri"/>
          <w:sz w:val="22"/>
          <w:rtl/>
          <w:lang w:val="en-US" w:bidi="ar-EG"/>
        </w:rPr>
        <w:t xml:space="preserve">ق </w:t>
      </w:r>
      <w:r w:rsidRPr="001900FE">
        <w:rPr>
          <w:rFonts w:ascii="Calibri" w:hAnsi="Calibri" w:hint="cs"/>
          <w:sz w:val="22"/>
          <w:rtl/>
          <w:lang w:val="en-US" w:bidi="ar-EG"/>
        </w:rPr>
        <w:t>عليها</w:t>
      </w:r>
      <w:r w:rsidRPr="001900FE">
        <w:rPr>
          <w:rFonts w:ascii="Calibri" w:hAnsi="Calibri"/>
          <w:sz w:val="22"/>
          <w:rtl/>
          <w:lang w:val="en-US" w:bidi="ar-EG"/>
        </w:rPr>
        <w:t>.</w:t>
      </w:r>
    </w:p>
    <w:p w:rsidR="00AD5E5F" w:rsidRPr="001900FE" w:rsidRDefault="00AD5E5F" w:rsidP="007021D6">
      <w:pPr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 w:hint="cs"/>
          <w:sz w:val="22"/>
          <w:rtl/>
          <w:lang w:val="en-US" w:bidi="ar-EG"/>
        </w:rPr>
        <w:t>ويُطلب من أي دولة عضو تعترض على اعتماد مشروع توصية أو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موافقة على إلغاء توصية أن ت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خبر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مدير ورئيس 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جنة الدراسات بأسباب</w:t>
      </w:r>
      <w:r w:rsidR="007021D6"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اعتراضها.</w:t>
      </w:r>
    </w:p>
    <w:p w:rsidR="00AD5E5F" w:rsidRPr="001900FE" w:rsidRDefault="00AD5E5F" w:rsidP="007021D6">
      <w:pPr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/>
          <w:sz w:val="22"/>
          <w:rtl/>
          <w:lang w:val="en-US" w:bidi="ar-EG"/>
        </w:rPr>
        <w:t>وبعد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مهلة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محددة أعلاه</w:t>
      </w:r>
      <w:r w:rsidRPr="001900FE">
        <w:rPr>
          <w:rFonts w:ascii="Calibri" w:hAnsi="Calibri" w:hint="cs"/>
          <w:sz w:val="22"/>
          <w:rtl/>
          <w:lang w:val="en-US" w:bidi="ar-EG"/>
        </w:rPr>
        <w:t>،</w:t>
      </w:r>
      <w:r w:rsidRPr="001900FE">
        <w:rPr>
          <w:rFonts w:ascii="Calibri" w:hAnsi="Calibri"/>
          <w:sz w:val="22"/>
          <w:rtl/>
          <w:lang w:val="en-US" w:bidi="ar-EG"/>
        </w:rPr>
        <w:t xml:space="preserve"> ستعلن نتائج هذا الإجراء في 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رسالة</w:t>
      </w:r>
      <w:r w:rsidRPr="001900FE">
        <w:rPr>
          <w:rFonts w:ascii="Calibri" w:hAnsi="Calibri"/>
          <w:sz w:val="22"/>
          <w:rtl/>
          <w:lang w:val="en-US" w:bidi="ar-EG"/>
        </w:rPr>
        <w:t xml:space="preserve"> إدارية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معممة</w:t>
      </w:r>
      <w:r w:rsidRPr="001900FE">
        <w:rPr>
          <w:rFonts w:ascii="Calibri" w:hAnsi="Calibri"/>
          <w:sz w:val="22"/>
          <w:rtl/>
          <w:lang w:val="en-US" w:bidi="ar-EG"/>
        </w:rPr>
        <w:t xml:space="preserve"> وستنشر التوص</w:t>
      </w:r>
      <w:r w:rsidRPr="001900FE">
        <w:rPr>
          <w:rFonts w:ascii="Calibri" w:hAnsi="Calibri" w:hint="cs"/>
          <w:sz w:val="22"/>
          <w:rtl/>
          <w:lang w:val="en-US" w:bidi="ar-EG"/>
        </w:rPr>
        <w:t>يات</w:t>
      </w:r>
      <w:r w:rsidRPr="001900FE">
        <w:rPr>
          <w:rFonts w:ascii="Calibri" w:hAnsi="Calibri"/>
          <w:sz w:val="22"/>
          <w:rtl/>
          <w:lang w:val="en-US" w:bidi="ar-EG"/>
        </w:rPr>
        <w:t xml:space="preserve"> التي ت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مت ال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موافقة عليها في</w:t>
      </w:r>
      <w:r w:rsidRPr="001900FE">
        <w:rPr>
          <w:rFonts w:ascii="Calibri" w:hAnsi="Calibri" w:hint="cs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rtl/>
          <w:lang w:val="en-US" w:bidi="ar-EG"/>
        </w:rPr>
        <w:t>أقرب وقت</w:t>
      </w:r>
      <w:r w:rsidRPr="001900FE">
        <w:rPr>
          <w:rFonts w:ascii="Calibri" w:hAnsi="Calibri" w:hint="cs"/>
          <w:sz w:val="22"/>
          <w:rtl/>
          <w:lang w:val="en-US" w:bidi="ar-EG"/>
        </w:rPr>
        <w:t> </w:t>
      </w:r>
      <w:r w:rsidRPr="001900FE">
        <w:rPr>
          <w:rFonts w:ascii="Calibri" w:hAnsi="Calibri"/>
          <w:sz w:val="22"/>
          <w:rtl/>
          <w:lang w:val="en-US" w:bidi="ar-EG"/>
        </w:rPr>
        <w:t>م</w:t>
      </w:r>
      <w:r w:rsidR="007021D6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مكن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 (انظر </w:t>
      </w:r>
      <w:hyperlink r:id="rId7" w:history="1">
        <w:r w:rsidRPr="001900FE">
          <w:rPr>
            <w:rStyle w:val="Hyperlink"/>
            <w:rFonts w:ascii="Calibri" w:hAnsi="Calibri"/>
            <w:sz w:val="22"/>
            <w:lang w:bidi="ar-EG"/>
          </w:rPr>
          <w:t>http://www.itu.int/pub/R-REC</w:t>
        </w:r>
      </w:hyperlink>
      <w:r w:rsidRPr="001900FE">
        <w:rPr>
          <w:rFonts w:ascii="Calibri" w:hAnsi="Calibri" w:hint="cs"/>
          <w:sz w:val="22"/>
          <w:rtl/>
          <w:lang w:val="en-US" w:bidi="ar-EG"/>
        </w:rPr>
        <w:t>).</w:t>
      </w:r>
    </w:p>
    <w:p w:rsidR="00AD5E5F" w:rsidRPr="001900FE" w:rsidRDefault="00AD5E5F" w:rsidP="00370A6F">
      <w:pPr>
        <w:pageBreakBefore/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/>
          <w:sz w:val="22"/>
          <w:rtl/>
          <w:lang w:val="en-US" w:bidi="ar-EG"/>
        </w:rPr>
        <w:lastRenderedPageBreak/>
        <w:t>ويرجى من أي منظمة عضو في الات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حاد تعلم بوجود براءة اختراع لديها أو لدى غيرها تغطي كلياً أو جزئياً عناصر مشاريع التوصيات ال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مذكورة في هذه الرسالة أو أحدها أن تبلغ الأمانة بهذه ال</w:t>
      </w:r>
      <w:r w:rsidR="004111B2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معلومات بأسرع ما ي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مكن. وي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مكن الاطلاع على السياسة ال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 xml:space="preserve">مشتركة للبراءات </w:t>
      </w:r>
      <w:r w:rsidRPr="001900FE">
        <w:rPr>
          <w:rFonts w:ascii="Calibri" w:hAnsi="Calibri"/>
          <w:sz w:val="22"/>
          <w:lang w:val="en-US" w:bidi="ar-EG"/>
        </w:rPr>
        <w:t>"ITU</w:t>
      </w:r>
      <w:r w:rsidRPr="001900FE">
        <w:rPr>
          <w:rFonts w:ascii="Calibri" w:hAnsi="Calibri"/>
          <w:sz w:val="22"/>
          <w:lang w:val="en-US" w:bidi="ar-EG"/>
        </w:rPr>
        <w:noBreakHyphen/>
        <w:t>T/ITU</w:t>
      </w:r>
      <w:r w:rsidRPr="001900FE">
        <w:rPr>
          <w:rFonts w:ascii="Calibri" w:hAnsi="Calibri"/>
          <w:sz w:val="22"/>
          <w:lang w:val="en-US" w:bidi="ar-EG"/>
        </w:rPr>
        <w:noBreakHyphen/>
        <w:t>R/ISO/IEC"</w:t>
      </w:r>
      <w:r w:rsidRPr="001900FE">
        <w:rPr>
          <w:rFonts w:ascii="Calibri" w:hAnsi="Calibri"/>
          <w:sz w:val="22"/>
          <w:rtl/>
          <w:lang w:val="en-US" w:bidi="ar-EG"/>
        </w:rPr>
        <w:t xml:space="preserve"> في ال</w:t>
      </w:r>
      <w:r w:rsidR="00370A6F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/>
          <w:sz w:val="22"/>
          <w:rtl/>
          <w:lang w:val="en-US" w:bidi="ar-EG"/>
        </w:rPr>
        <w:t>موقع الإلكتروني</w:t>
      </w:r>
      <w:r w:rsidRPr="001900FE">
        <w:rPr>
          <w:rFonts w:ascii="Calibri" w:hAnsi="Calibri" w:hint="cs"/>
          <w:sz w:val="22"/>
          <w:rtl/>
          <w:lang w:val="en-US" w:bidi="ar-EG"/>
        </w:rPr>
        <w:t xml:space="preserve">: </w:t>
      </w:r>
      <w:hyperlink r:id="rId8" w:history="1">
        <w:r w:rsidRPr="001900FE">
          <w:rPr>
            <w:rStyle w:val="Hyperlink"/>
            <w:rFonts w:ascii="Calibri" w:hAnsi="Calibri"/>
            <w:sz w:val="22"/>
          </w:rPr>
          <w:t>http://www.itu.int/en/ITU-T/ipr/Pages/policy.aspx</w:t>
        </w:r>
      </w:hyperlink>
      <w:r w:rsidRPr="001900FE">
        <w:rPr>
          <w:rFonts w:ascii="Calibri" w:hAnsi="Calibri"/>
          <w:sz w:val="22"/>
          <w:rtl/>
          <w:lang w:val="en-US" w:bidi="ar-EG"/>
        </w:rPr>
        <w:t>.</w:t>
      </w:r>
    </w:p>
    <w:p w:rsidR="00A631F3" w:rsidRPr="001900FE" w:rsidRDefault="00A631F3" w:rsidP="00A631F3">
      <w:pPr>
        <w:spacing w:before="240"/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 w:hint="cs"/>
          <w:sz w:val="22"/>
          <w:rtl/>
          <w:lang w:val="en-US" w:bidi="ar-EG"/>
        </w:rPr>
        <w:t>وتفضلوا بقبول فائق التقدير والاحترام.</w:t>
      </w:r>
    </w:p>
    <w:p w:rsidR="00AD5E5F" w:rsidRPr="001900FE" w:rsidRDefault="00AD5E5F" w:rsidP="00AD5E5F">
      <w:pPr>
        <w:spacing w:before="1440"/>
        <w:jc w:val="left"/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 w:hint="cs"/>
          <w:sz w:val="22"/>
          <w:rtl/>
          <w:lang w:val="en-US" w:bidi="ar-EG"/>
        </w:rPr>
        <w:t>فرانسوا</w:t>
      </w:r>
      <w:r w:rsidRPr="001900FE">
        <w:rPr>
          <w:rFonts w:ascii="Calibri" w:hAnsi="Calibri" w:hint="eastAsia"/>
          <w:sz w:val="22"/>
          <w:rtl/>
          <w:lang w:val="en-US" w:bidi="ar-EG"/>
        </w:rPr>
        <w:t> </w:t>
      </w:r>
      <w:r w:rsidRPr="001900FE">
        <w:rPr>
          <w:rFonts w:ascii="Calibri" w:hAnsi="Calibri" w:hint="cs"/>
          <w:sz w:val="22"/>
          <w:rtl/>
          <w:lang w:val="en-US" w:bidi="ar-EG"/>
        </w:rPr>
        <w:t>رانسي</w:t>
      </w:r>
      <w:r w:rsidRPr="001900FE">
        <w:rPr>
          <w:rFonts w:ascii="Calibri" w:hAnsi="Calibri"/>
          <w:sz w:val="22"/>
          <w:rtl/>
          <w:lang w:val="en-US" w:bidi="ar-EG"/>
        </w:rPr>
        <w:br/>
      </w:r>
      <w:r w:rsidRPr="001900FE">
        <w:rPr>
          <w:rFonts w:ascii="Calibri" w:hAnsi="Calibri" w:hint="cs"/>
          <w:sz w:val="22"/>
          <w:rtl/>
          <w:lang w:val="en-US" w:bidi="ar-EG"/>
        </w:rPr>
        <w:t>ال‍</w:t>
      </w:r>
      <w:r w:rsidRPr="001900FE">
        <w:rPr>
          <w:rFonts w:ascii="Calibri" w:hAnsi="Calibri"/>
          <w:sz w:val="22"/>
          <w:rtl/>
          <w:lang w:val="en-US" w:bidi="ar-EG"/>
        </w:rPr>
        <w:t>مدير</w:t>
      </w:r>
    </w:p>
    <w:p w:rsidR="00AD5E5F" w:rsidRPr="001900FE" w:rsidRDefault="00AD5E5F" w:rsidP="00AD5E5F">
      <w:pPr>
        <w:tabs>
          <w:tab w:val="clear" w:pos="794"/>
        </w:tabs>
        <w:spacing w:before="600"/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/>
          <w:b/>
          <w:bCs/>
          <w:sz w:val="22"/>
          <w:rtl/>
          <w:lang w:val="en-US" w:bidi="ar-EG"/>
        </w:rPr>
        <w:t>الملحق</w:t>
      </w:r>
      <w:r w:rsidRPr="001900FE">
        <w:rPr>
          <w:rFonts w:ascii="Calibri" w:hAnsi="Calibri" w:hint="cs"/>
          <w:b/>
          <w:bCs/>
          <w:sz w:val="22"/>
          <w:rtl/>
          <w:lang w:val="en-US" w:bidi="ar-EG"/>
        </w:rPr>
        <w:t xml:space="preserve"> </w:t>
      </w:r>
      <w:r w:rsidRPr="001900FE">
        <w:rPr>
          <w:rFonts w:ascii="Calibri" w:hAnsi="Calibri"/>
          <w:b/>
          <w:bCs/>
          <w:sz w:val="22"/>
          <w:lang w:val="en-US" w:bidi="ar-EG"/>
        </w:rPr>
        <w:t>1</w:t>
      </w:r>
      <w:r w:rsidRPr="001900FE">
        <w:rPr>
          <w:rFonts w:ascii="Calibri" w:hAnsi="Calibri"/>
          <w:b/>
          <w:bCs/>
          <w:sz w:val="22"/>
          <w:rtl/>
          <w:lang w:val="en-US" w:bidi="ar-EG"/>
        </w:rPr>
        <w:t>:</w:t>
      </w:r>
      <w:r w:rsidRPr="001900FE">
        <w:rPr>
          <w:rFonts w:ascii="Calibri" w:hAnsi="Calibri" w:hint="cs"/>
          <w:sz w:val="22"/>
          <w:rtl/>
          <w:lang w:val="en-US" w:bidi="ar-EG"/>
        </w:rPr>
        <w:tab/>
        <w:t>عناوين وملخصات مشاريع التوصيات</w:t>
      </w:r>
    </w:p>
    <w:p w:rsidR="00AD5E5F" w:rsidRPr="001900FE" w:rsidRDefault="00AD5E5F" w:rsidP="00AD5E5F">
      <w:pPr>
        <w:tabs>
          <w:tab w:val="clear" w:pos="794"/>
        </w:tabs>
        <w:rPr>
          <w:rFonts w:ascii="Calibri" w:hAnsi="Calibri"/>
          <w:sz w:val="22"/>
          <w:rtl/>
          <w:lang w:val="en-US" w:bidi="ar-EG"/>
        </w:rPr>
      </w:pPr>
      <w:r w:rsidRPr="001900FE">
        <w:rPr>
          <w:rFonts w:ascii="Calibri" w:hAnsi="Calibri" w:hint="cs"/>
          <w:b/>
          <w:bCs/>
          <w:sz w:val="22"/>
          <w:rtl/>
          <w:lang w:val="en-US" w:bidi="ar-EG"/>
        </w:rPr>
        <w:t xml:space="preserve">الملحق </w:t>
      </w:r>
      <w:r w:rsidRPr="001900FE">
        <w:rPr>
          <w:rFonts w:ascii="Calibri" w:hAnsi="Calibri"/>
          <w:b/>
          <w:bCs/>
          <w:sz w:val="22"/>
          <w:lang w:val="en-US" w:bidi="ar-EG"/>
        </w:rPr>
        <w:t>2</w:t>
      </w:r>
      <w:r w:rsidRPr="001900FE">
        <w:rPr>
          <w:rFonts w:ascii="Calibri" w:hAnsi="Calibri" w:hint="cs"/>
          <w:b/>
          <w:bCs/>
          <w:sz w:val="22"/>
          <w:rtl/>
          <w:lang w:val="en-US" w:bidi="ar-EG"/>
        </w:rPr>
        <w:t>:</w:t>
      </w:r>
      <w:r w:rsidRPr="001900FE">
        <w:rPr>
          <w:rFonts w:ascii="Calibri" w:hAnsi="Calibri" w:hint="cs"/>
          <w:sz w:val="22"/>
          <w:rtl/>
          <w:lang w:val="en-US" w:bidi="ar-EG"/>
        </w:rPr>
        <w:tab/>
        <w:t>التوصيات ال</w:t>
      </w:r>
      <w:r w:rsidR="00D03654" w:rsidRPr="001900FE">
        <w:rPr>
          <w:rFonts w:ascii="Calibri" w:hAnsi="Calibri" w:hint="cs"/>
          <w:sz w:val="22"/>
          <w:rtl/>
          <w:lang w:val="en-US" w:bidi="ar-EG"/>
        </w:rPr>
        <w:t>‍</w:t>
      </w:r>
      <w:r w:rsidRPr="001900FE">
        <w:rPr>
          <w:rFonts w:ascii="Calibri" w:hAnsi="Calibri" w:hint="cs"/>
          <w:sz w:val="22"/>
          <w:rtl/>
          <w:lang w:val="en-US" w:bidi="ar-EG"/>
        </w:rPr>
        <w:t>مقترح إلغاؤها</w:t>
      </w:r>
    </w:p>
    <w:p w:rsidR="00AD5E5F" w:rsidRPr="001900FE" w:rsidRDefault="00AD5E5F" w:rsidP="00AD5E5F">
      <w:pPr>
        <w:spacing w:before="600"/>
        <w:rPr>
          <w:rFonts w:ascii="Calibri" w:hAnsi="Calibri"/>
          <w:sz w:val="22"/>
          <w:rtl/>
          <w:lang w:bidi="ar-EG"/>
        </w:rPr>
      </w:pPr>
      <w:r w:rsidRPr="001900FE">
        <w:rPr>
          <w:rFonts w:ascii="Calibri" w:hAnsi="Calibri" w:hint="cs"/>
          <w:b/>
          <w:bCs/>
          <w:sz w:val="22"/>
          <w:rtl/>
          <w:lang w:val="en-US" w:bidi="ar-EG"/>
        </w:rPr>
        <w:t>الوثائق</w:t>
      </w:r>
      <w:r w:rsidRPr="001900FE">
        <w:rPr>
          <w:rFonts w:ascii="Calibri" w:hAnsi="Calibri"/>
          <w:b/>
          <w:bCs/>
          <w:sz w:val="22"/>
          <w:rtl/>
          <w:lang w:val="en-US" w:bidi="ar-EG"/>
        </w:rPr>
        <w:t xml:space="preserve"> المرفقة:</w:t>
      </w:r>
      <w:r w:rsidRPr="001900FE">
        <w:rPr>
          <w:rFonts w:ascii="Calibri" w:hAnsi="Calibri" w:hint="cs"/>
          <w:sz w:val="22"/>
          <w:rtl/>
          <w:lang w:val="en-US" w:bidi="ar-EG"/>
        </w:rPr>
        <w:tab/>
        <w:t xml:space="preserve">الوثائق </w:t>
      </w:r>
      <w:hyperlink r:id="rId9" w:history="1">
        <w:r w:rsidRPr="001900FE">
          <w:rPr>
            <w:rStyle w:val="Hyperlink"/>
            <w:rFonts w:ascii="Calibri" w:hAnsi="Calibri"/>
            <w:sz w:val="22"/>
          </w:rPr>
          <w:t>6/330(Rev.1)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0" w:history="1">
        <w:r w:rsidRPr="001900FE">
          <w:rPr>
            <w:rStyle w:val="Hyperlink"/>
            <w:rFonts w:ascii="Calibri" w:hAnsi="Calibri"/>
            <w:sz w:val="22"/>
          </w:rPr>
          <w:t>6/334(Rev.1)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1" w:history="1">
        <w:r w:rsidRPr="001900FE">
          <w:rPr>
            <w:rStyle w:val="Hyperlink"/>
            <w:rFonts w:ascii="Calibri" w:hAnsi="Calibri"/>
            <w:sz w:val="22"/>
          </w:rPr>
          <w:t>6/336(Rev.1)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2" w:history="1">
        <w:r w:rsidRPr="001900FE">
          <w:rPr>
            <w:rStyle w:val="Hyperlink"/>
            <w:rFonts w:ascii="Calibri" w:hAnsi="Calibri"/>
            <w:sz w:val="22"/>
          </w:rPr>
          <w:t>6/343(Rev.1)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3" w:history="1">
        <w:r w:rsidRPr="001900FE">
          <w:rPr>
            <w:rStyle w:val="Hyperlink"/>
            <w:rFonts w:ascii="Calibri" w:hAnsi="Calibri"/>
            <w:sz w:val="22"/>
          </w:rPr>
          <w:t>6/344(Rev.1)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4" w:history="1">
        <w:r w:rsidRPr="001900FE">
          <w:rPr>
            <w:rStyle w:val="Hyperlink"/>
            <w:rFonts w:ascii="Calibri" w:hAnsi="Calibri"/>
            <w:sz w:val="22"/>
          </w:rPr>
          <w:t>6/345(Rev.1)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5" w:history="1">
        <w:r w:rsidRPr="001900FE">
          <w:rPr>
            <w:rStyle w:val="Hyperlink"/>
            <w:rFonts w:ascii="Calibri" w:hAnsi="Calibri"/>
            <w:sz w:val="22"/>
          </w:rPr>
          <w:t>6/347(Rev.1)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6" w:history="1">
        <w:r w:rsidRPr="001900FE">
          <w:rPr>
            <w:rStyle w:val="Hyperlink"/>
            <w:rFonts w:ascii="Calibri" w:hAnsi="Calibri"/>
            <w:sz w:val="22"/>
          </w:rPr>
          <w:t>6/348(Rev.1)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7" w:history="1">
        <w:r w:rsidRPr="001900FE">
          <w:rPr>
            <w:rStyle w:val="Hyperlink"/>
            <w:rFonts w:ascii="Calibri" w:hAnsi="Calibri"/>
            <w:sz w:val="22"/>
          </w:rPr>
          <w:t>6/354(Rev.1)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8" w:history="1">
        <w:r w:rsidRPr="001900FE">
          <w:rPr>
            <w:rStyle w:val="Hyperlink"/>
            <w:rFonts w:ascii="Calibri" w:hAnsi="Calibri"/>
            <w:sz w:val="22"/>
          </w:rPr>
          <w:t>6/357(Rev.1)</w:t>
        </w:r>
      </w:hyperlink>
      <w:r w:rsidRPr="001900FE">
        <w:rPr>
          <w:rFonts w:ascii="Calibri" w:hAnsi="Calibri" w:hint="cs"/>
          <w:sz w:val="22"/>
          <w:rtl/>
        </w:rPr>
        <w:t xml:space="preserve"> و</w:t>
      </w:r>
      <w:hyperlink r:id="rId19" w:history="1">
        <w:r w:rsidRPr="001900FE">
          <w:rPr>
            <w:rStyle w:val="Hyperlink"/>
            <w:rFonts w:ascii="Calibri" w:hAnsi="Calibri"/>
            <w:sz w:val="22"/>
          </w:rPr>
          <w:t>6/360(Rev.1)</w:t>
        </w:r>
      </w:hyperlink>
    </w:p>
    <w:p w:rsidR="00AD5E5F" w:rsidRPr="001900FE" w:rsidRDefault="00AD5E5F" w:rsidP="00545A01">
      <w:pPr>
        <w:spacing w:before="240"/>
        <w:rPr>
          <w:rFonts w:ascii="Calibri" w:hAnsi="Calibri"/>
          <w:sz w:val="22"/>
          <w:rtl/>
        </w:rPr>
      </w:pPr>
      <w:r w:rsidRPr="001900FE">
        <w:rPr>
          <w:rFonts w:ascii="Calibri" w:hAnsi="Calibri"/>
          <w:color w:val="000000"/>
          <w:sz w:val="22"/>
          <w:rtl/>
        </w:rPr>
        <w:t>وتتاح نسخ إلكترونية من هذه الوثائق في ال‍موقع:</w:t>
      </w:r>
      <w:r w:rsidRPr="001900FE">
        <w:rPr>
          <w:rFonts w:ascii="Calibri" w:hAnsi="Calibri" w:hint="cs"/>
          <w:sz w:val="22"/>
          <w:rtl/>
        </w:rPr>
        <w:t xml:space="preserve"> </w:t>
      </w:r>
      <w:hyperlink r:id="rId20" w:history="1">
        <w:r w:rsidRPr="001900FE">
          <w:rPr>
            <w:rStyle w:val="Hyperlink"/>
            <w:rFonts w:ascii="Calibri" w:hAnsi="Calibri"/>
            <w:sz w:val="22"/>
          </w:rPr>
          <w:t>http://www.itu.int/md/R12-SG06-C/en</w:t>
        </w:r>
      </w:hyperlink>
    </w:p>
    <w:p w:rsidR="002E1E1C" w:rsidRPr="00E628D5" w:rsidRDefault="002E1E1C" w:rsidP="002E1E1C">
      <w:pPr>
        <w:spacing w:before="4080" w:line="156" w:lineRule="auto"/>
        <w:rPr>
          <w:b/>
          <w:bCs/>
          <w:sz w:val="16"/>
          <w:szCs w:val="22"/>
          <w:rtl/>
        </w:rPr>
      </w:pPr>
      <w:r w:rsidRPr="00E628D5">
        <w:rPr>
          <w:b/>
          <w:bCs/>
          <w:sz w:val="16"/>
          <w:szCs w:val="22"/>
          <w:rtl/>
        </w:rPr>
        <w:t>التوزيع:</w:t>
      </w:r>
    </w:p>
    <w:p w:rsidR="002E1E1C" w:rsidRPr="00E628D5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2E1E1C" w:rsidRPr="00E628D5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 إلى قطاع الاتصالات الراديوية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 في أعمال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2E1E1C" w:rsidRPr="00E628D5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رؤساء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 دراسات الاتصالات الراديوية واللجنة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 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 بال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 التنظيمية والإجرائية ونوابهم</w:t>
      </w:r>
    </w:p>
    <w:p w:rsidR="002E1E1C" w:rsidRPr="00E628D5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 ونوابه</w:t>
      </w:r>
    </w:p>
    <w:p w:rsidR="002E1E1C" w:rsidRPr="00E628D5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 لوائح الراديو</w:t>
      </w:r>
    </w:p>
    <w:p w:rsidR="002E1E1C" w:rsidRPr="002E1E1C" w:rsidRDefault="002E1E1C" w:rsidP="002E1E1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AD5E5F" w:rsidRDefault="00AD5E5F" w:rsidP="00461E08">
      <w:pPr>
        <w:pStyle w:val="AnnexNo"/>
        <w:jc w:val="left"/>
        <w:rPr>
          <w:rtl/>
          <w:lang w:bidi="ar-SA"/>
        </w:rPr>
      </w:pPr>
      <w:r>
        <w:rPr>
          <w:rtl/>
          <w:lang w:bidi="ar-SA"/>
        </w:rPr>
        <w:br w:type="page"/>
      </w:r>
    </w:p>
    <w:p w:rsidR="0086505A" w:rsidRPr="006C3B87" w:rsidRDefault="0086505A" w:rsidP="006C3B87">
      <w:pPr>
        <w:pStyle w:val="AnnexNo"/>
      </w:pPr>
      <w:r w:rsidRPr="006C3B87">
        <w:rPr>
          <w:rFonts w:hint="cs"/>
          <w:rtl/>
        </w:rPr>
        <w:lastRenderedPageBreak/>
        <w:t>ال‍</w:t>
      </w:r>
      <w:r w:rsidRPr="006C3B87">
        <w:rPr>
          <w:rFonts w:hint="eastAsia"/>
          <w:rtl/>
        </w:rPr>
        <w:t>ملحـق</w:t>
      </w:r>
      <w:r w:rsidRPr="006C3B87">
        <w:rPr>
          <w:rFonts w:hint="cs"/>
          <w:rtl/>
        </w:rPr>
        <w:t> </w:t>
      </w:r>
      <w:r w:rsidRPr="006C3B87">
        <w:t>1</w:t>
      </w:r>
    </w:p>
    <w:p w:rsidR="00464863" w:rsidRDefault="005F7839" w:rsidP="00F731A7">
      <w:pPr>
        <w:pStyle w:val="Annextitle"/>
        <w:spacing w:after="0"/>
        <w:rPr>
          <w:rtl/>
        </w:rPr>
      </w:pPr>
      <w:r>
        <w:rPr>
          <w:rFonts w:hint="cs"/>
          <w:rtl/>
        </w:rPr>
        <w:t>عناوين و</w:t>
      </w:r>
      <w:r w:rsidR="00464863">
        <w:rPr>
          <w:rFonts w:hint="cs"/>
          <w:rtl/>
        </w:rPr>
        <w:t>ملخصات مشاريع التوصيات</w:t>
      </w:r>
    </w:p>
    <w:p w:rsidR="00464863" w:rsidRPr="00A74483" w:rsidRDefault="00464863" w:rsidP="00F731A7">
      <w:pPr>
        <w:tabs>
          <w:tab w:val="right" w:pos="9639"/>
        </w:tabs>
        <w:spacing w:before="48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التوصية الجديدة </w:t>
      </w:r>
      <w:r w:rsidRPr="00A74483">
        <w:rPr>
          <w:rFonts w:ascii="Calibri" w:hAnsi="Calibri"/>
          <w:u w:val="single"/>
          <w:lang w:val="en-US"/>
        </w:rPr>
        <w:t>ITU-R BT.[</w:t>
      </w:r>
      <w:r w:rsidRPr="00A74483">
        <w:rPr>
          <w:rFonts w:ascii="Calibri" w:hAnsi="Calibri"/>
          <w:szCs w:val="24"/>
          <w:u w:val="single"/>
        </w:rPr>
        <w:t>MMT</w:t>
      </w:r>
      <w:r w:rsidRPr="00A74483">
        <w:rPr>
          <w:rFonts w:ascii="Calibri" w:hAnsi="Calibri"/>
          <w:u w:val="single"/>
          <w:lang w:val="en-US"/>
        </w:rPr>
        <w:t>]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6/330(Rev.1)</w:t>
      </w:r>
    </w:p>
    <w:p w:rsidR="00464863" w:rsidRPr="00A74483" w:rsidRDefault="00297451" w:rsidP="000E2E5D">
      <w:pPr>
        <w:pStyle w:val="Rectitle"/>
      </w:pPr>
      <w:r>
        <w:rPr>
          <w:rFonts w:hint="cs"/>
          <w:rtl/>
        </w:rPr>
        <w:t>تشكيلة الخدمات</w:t>
      </w:r>
      <w:r w:rsidR="00464863" w:rsidRPr="00A74483">
        <w:rPr>
          <w:rFonts w:hint="cs"/>
          <w:rtl/>
        </w:rPr>
        <w:t xml:space="preserve"> وبروتوكول نقل الوسائط ومعلومات التشوير</w:t>
      </w:r>
      <w:r w:rsidR="000E2E5D">
        <w:rPr>
          <w:rtl/>
        </w:rPr>
        <w:br/>
      </w:r>
      <w:r w:rsidR="00464863" w:rsidRPr="00A74483">
        <w:rPr>
          <w:rFonts w:hint="cs"/>
          <w:rtl/>
        </w:rPr>
        <w:t>فيما يتعلق بالأنظمة</w:t>
      </w:r>
      <w:r w:rsidR="00674D75">
        <w:rPr>
          <w:rFonts w:hint="eastAsia"/>
          <w:rtl/>
        </w:rPr>
        <w:t> </w:t>
      </w:r>
      <w:r w:rsidR="00464863" w:rsidRPr="00A74483">
        <w:rPr>
          <w:rFonts w:hint="cs"/>
          <w:rtl/>
        </w:rPr>
        <w:t xml:space="preserve">الإذاعية القائمة على </w:t>
      </w:r>
      <w:r>
        <w:rPr>
          <w:rFonts w:hint="cs"/>
          <w:rtl/>
        </w:rPr>
        <w:t>معيار</w:t>
      </w:r>
      <w:r w:rsidR="00464863" w:rsidRPr="00A74483">
        <w:rPr>
          <w:rFonts w:hint="cs"/>
          <w:rtl/>
        </w:rPr>
        <w:t xml:space="preserve"> نقل الوسائط </w:t>
      </w:r>
      <w:r>
        <w:t>"MMT"</w:t>
      </w:r>
    </w:p>
    <w:p w:rsidR="00464863" w:rsidRPr="00A74483" w:rsidRDefault="00464863" w:rsidP="0001439B">
      <w:pPr>
        <w:rPr>
          <w:rFonts w:ascii="Calibri" w:hAnsi="Calibri"/>
          <w:rtl/>
        </w:rPr>
      </w:pPr>
      <w:r w:rsidRPr="00A74483">
        <w:rPr>
          <w:rFonts w:ascii="Calibri" w:hAnsi="Calibri" w:hint="cs"/>
          <w:rtl/>
        </w:rPr>
        <w:t xml:space="preserve">تعرّف هذه التوصية </w:t>
      </w:r>
      <w:r w:rsidR="00495E20">
        <w:rPr>
          <w:rFonts w:ascii="Calibri" w:hAnsi="Calibri" w:hint="cs"/>
          <w:rtl/>
        </w:rPr>
        <w:t>تشكيلة الخدمات</w:t>
      </w:r>
      <w:r w:rsidRPr="00A74483">
        <w:rPr>
          <w:rFonts w:ascii="Calibri" w:hAnsi="Calibri" w:hint="cs"/>
          <w:rtl/>
        </w:rPr>
        <w:t xml:space="preserve"> وبروتوكول نقل الوسائط ومعلومات التشوير</w:t>
      </w:r>
      <w:r w:rsidRPr="00A74483">
        <w:rPr>
          <w:rFonts w:ascii="Calibri" w:hAnsi="Calibri" w:hint="cs"/>
          <w:rtl/>
          <w:lang w:bidi="ar-EG"/>
        </w:rPr>
        <w:t xml:space="preserve"> المطلوبة</w:t>
      </w:r>
      <w:r w:rsidRPr="00A74483">
        <w:rPr>
          <w:rFonts w:ascii="Calibri" w:hAnsi="Calibri" w:hint="cs"/>
          <w:rtl/>
        </w:rPr>
        <w:t xml:space="preserve"> فيما يتعلق بالأنظمة الإذاعية التي تستعمل ال</w:t>
      </w:r>
      <w:r w:rsidR="00B6755A">
        <w:rPr>
          <w:rFonts w:ascii="Calibri" w:hAnsi="Calibri" w:hint="cs"/>
          <w:rtl/>
        </w:rPr>
        <w:t>‍</w:t>
      </w:r>
      <w:r w:rsidRPr="00A74483">
        <w:rPr>
          <w:rFonts w:ascii="Calibri" w:hAnsi="Calibri" w:hint="cs"/>
          <w:rtl/>
        </w:rPr>
        <w:t>معيار </w:t>
      </w:r>
      <w:r w:rsidRPr="00A74483">
        <w:rPr>
          <w:rFonts w:ascii="Calibri" w:hAnsi="Calibri"/>
          <w:szCs w:val="24"/>
          <w:lang w:eastAsia="ja-JP"/>
        </w:rPr>
        <w:t>ISO/IEC</w:t>
      </w:r>
      <w:r w:rsidR="0001439B">
        <w:rPr>
          <w:rFonts w:ascii="Calibri" w:hAnsi="Calibri"/>
          <w:szCs w:val="24"/>
          <w:lang w:eastAsia="ja-JP"/>
        </w:rPr>
        <w:t> </w:t>
      </w:r>
      <w:r w:rsidRPr="00A74483">
        <w:rPr>
          <w:rFonts w:ascii="Calibri" w:hAnsi="Calibri"/>
          <w:szCs w:val="24"/>
          <w:lang w:eastAsia="ja-JP"/>
        </w:rPr>
        <w:t>23008-1</w:t>
      </w:r>
      <w:r w:rsidRPr="00A74483">
        <w:rPr>
          <w:rFonts w:ascii="Calibri" w:hAnsi="Calibri" w:hint="cs"/>
          <w:rtl/>
        </w:rPr>
        <w:t xml:space="preserve"> </w:t>
      </w:r>
      <w:r w:rsidRPr="00A74483">
        <w:rPr>
          <w:rFonts w:ascii="Calibri" w:hAnsi="Calibri" w:hint="cs"/>
          <w:color w:val="000000"/>
          <w:rtl/>
        </w:rPr>
        <w:t>(</w:t>
      </w:r>
      <w:r w:rsidRPr="00A74483">
        <w:rPr>
          <w:rFonts w:ascii="Calibri" w:hAnsi="Calibri"/>
          <w:color w:val="000000"/>
          <w:rtl/>
        </w:rPr>
        <w:t>نقل الوسائط</w:t>
      </w:r>
      <w:r w:rsidRPr="00A74483">
        <w:rPr>
          <w:rFonts w:ascii="Calibri" w:hAnsi="Calibri" w:hint="cs"/>
          <w:color w:val="000000"/>
          <w:rtl/>
        </w:rPr>
        <w:t xml:space="preserve"> </w:t>
      </w:r>
      <w:r w:rsidRPr="00A74483">
        <w:rPr>
          <w:rFonts w:ascii="Calibri" w:hAnsi="Calibri"/>
          <w:color w:val="000000"/>
          <w:lang w:val="en-US"/>
        </w:rPr>
        <w:t>MPEG</w:t>
      </w:r>
      <w:r w:rsidRPr="00A74483">
        <w:rPr>
          <w:rFonts w:ascii="Calibri" w:hAnsi="Calibri" w:hint="cs"/>
          <w:color w:val="000000"/>
          <w:rtl/>
        </w:rPr>
        <w:t>). كما ت</w:t>
      </w:r>
      <w:r w:rsidR="009F6D2A">
        <w:rPr>
          <w:rFonts w:ascii="Calibri" w:hAnsi="Calibri" w:hint="cs"/>
          <w:color w:val="000000"/>
          <w:rtl/>
        </w:rPr>
        <w:t>‍</w:t>
      </w:r>
      <w:r w:rsidRPr="00A74483">
        <w:rPr>
          <w:rFonts w:ascii="Calibri" w:hAnsi="Calibri" w:hint="cs"/>
          <w:color w:val="000000"/>
          <w:rtl/>
        </w:rPr>
        <w:t xml:space="preserve">حدد </w:t>
      </w:r>
      <w:r w:rsidR="00495E20">
        <w:rPr>
          <w:rFonts w:ascii="Calibri" w:hAnsi="Calibri" w:hint="cs"/>
          <w:color w:val="000000"/>
          <w:rtl/>
        </w:rPr>
        <w:t>القيود ذات الصلة بال</w:t>
      </w:r>
      <w:r w:rsidR="006C6B24">
        <w:rPr>
          <w:rFonts w:ascii="Calibri" w:hAnsi="Calibri" w:hint="cs"/>
          <w:color w:val="000000"/>
          <w:rtl/>
        </w:rPr>
        <w:t>‍</w:t>
      </w:r>
      <w:r w:rsidR="00495E20">
        <w:rPr>
          <w:rFonts w:ascii="Calibri" w:hAnsi="Calibri" w:hint="cs"/>
          <w:color w:val="000000"/>
          <w:rtl/>
        </w:rPr>
        <w:t>معيار</w:t>
      </w:r>
      <w:r w:rsidRPr="00A74483">
        <w:rPr>
          <w:rFonts w:ascii="Calibri" w:hAnsi="Calibri" w:hint="cs"/>
          <w:rtl/>
        </w:rPr>
        <w:t> </w:t>
      </w:r>
      <w:r w:rsidRPr="00A74483">
        <w:rPr>
          <w:rFonts w:ascii="Calibri" w:hAnsi="Calibri"/>
          <w:szCs w:val="24"/>
          <w:lang w:eastAsia="ja-JP"/>
        </w:rPr>
        <w:t>ISO/IEC 23008</w:t>
      </w:r>
      <w:r w:rsidRPr="00A74483">
        <w:rPr>
          <w:rFonts w:ascii="Calibri" w:hAnsi="Calibri"/>
          <w:szCs w:val="24"/>
          <w:lang w:eastAsia="ja-JP"/>
        </w:rPr>
        <w:noBreakHyphen/>
        <w:t>1</w:t>
      </w:r>
      <w:r w:rsidRPr="00A74483">
        <w:rPr>
          <w:rFonts w:ascii="Calibri" w:hAnsi="Calibri" w:hint="cs"/>
          <w:color w:val="000000"/>
          <w:rtl/>
        </w:rPr>
        <w:t xml:space="preserve"> ل</w:t>
      </w:r>
      <w:r w:rsidRPr="00A74483">
        <w:rPr>
          <w:rFonts w:ascii="Calibri" w:hAnsi="Calibri"/>
          <w:color w:val="000000"/>
          <w:rtl/>
        </w:rPr>
        <w:t xml:space="preserve">لأنظمة الإذاعية القائمة على </w:t>
      </w:r>
      <w:r w:rsidR="00F12965">
        <w:rPr>
          <w:rFonts w:ascii="Calibri" w:hAnsi="Calibri" w:hint="cs"/>
          <w:color w:val="000000"/>
          <w:rtl/>
        </w:rPr>
        <w:t>معيار</w:t>
      </w:r>
      <w:r w:rsidRPr="00A74483">
        <w:rPr>
          <w:rFonts w:ascii="Calibri" w:hAnsi="Calibri"/>
          <w:color w:val="000000"/>
          <w:rtl/>
        </w:rPr>
        <w:t xml:space="preserve"> نقل الوسائط</w:t>
      </w:r>
      <w:r w:rsidR="00F12965">
        <w:rPr>
          <w:rFonts w:ascii="Calibri" w:hAnsi="Calibri" w:hint="cs"/>
          <w:color w:val="000000"/>
          <w:rtl/>
        </w:rPr>
        <w:t xml:space="preserve"> </w:t>
      </w:r>
      <w:r w:rsidR="00F12965">
        <w:rPr>
          <w:rFonts w:ascii="Calibri" w:hAnsi="Calibri"/>
          <w:lang w:val="en-US"/>
        </w:rPr>
        <w:t>"MMT"</w:t>
      </w:r>
      <w:r w:rsidRPr="00A74483">
        <w:rPr>
          <w:rFonts w:ascii="Calibri" w:hAnsi="Calibri" w:hint="cs"/>
          <w:rtl/>
        </w:rPr>
        <w:t>.</w:t>
      </w:r>
    </w:p>
    <w:p w:rsidR="00464863" w:rsidRPr="00A74483" w:rsidRDefault="00464863" w:rsidP="00CC04C4">
      <w:pPr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التوصية الجديدة </w:t>
      </w:r>
      <w:r w:rsidRPr="00A74483">
        <w:rPr>
          <w:rFonts w:ascii="Calibri" w:hAnsi="Calibri"/>
          <w:u w:val="single"/>
          <w:lang w:val="en-US"/>
        </w:rPr>
        <w:t>ITU-R</w:t>
      </w:r>
      <w:r w:rsidR="00CC04C4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BT.[</w:t>
      </w:r>
      <w:r w:rsidRPr="00A74483">
        <w:rPr>
          <w:rFonts w:ascii="Calibri" w:hAnsi="Calibri"/>
          <w:szCs w:val="24"/>
          <w:u w:val="single"/>
        </w:rPr>
        <w:t>IBB-SYSTEM</w:t>
      </w:r>
      <w:r w:rsidRPr="00A74483">
        <w:rPr>
          <w:rFonts w:ascii="Calibri" w:hAnsi="Calibri"/>
          <w:u w:val="single"/>
          <w:lang w:val="en-US"/>
        </w:rPr>
        <w:t>]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6/336(Rev.1)</w:t>
      </w:r>
    </w:p>
    <w:p w:rsidR="00464863" w:rsidRPr="00A74483" w:rsidRDefault="00464863" w:rsidP="001D0462">
      <w:pPr>
        <w:pStyle w:val="Rectitle"/>
        <w:rPr>
          <w:rFonts w:ascii="Calibri" w:hAnsi="Calibri"/>
          <w:rtl/>
        </w:rPr>
      </w:pPr>
      <w:r w:rsidRPr="00A74483">
        <w:rPr>
          <w:rFonts w:ascii="Calibri" w:hAnsi="Calibri"/>
          <w:rtl/>
        </w:rPr>
        <w:t xml:space="preserve">أنظمة </w:t>
      </w:r>
      <w:r w:rsidR="007604D7">
        <w:rPr>
          <w:rFonts w:hint="cs"/>
          <w:rtl/>
        </w:rPr>
        <w:t>الإذاعة</w:t>
      </w:r>
      <w:r w:rsidRPr="00A74483">
        <w:rPr>
          <w:rFonts w:ascii="Calibri" w:hAnsi="Calibri"/>
          <w:rtl/>
        </w:rPr>
        <w:t xml:space="preserve"> المتكاملة</w:t>
      </w:r>
      <w:r w:rsidR="007604D7">
        <w:rPr>
          <w:rFonts w:hint="cs"/>
          <w:rtl/>
        </w:rPr>
        <w:t xml:space="preserve"> العريضة النطاق</w:t>
      </w:r>
    </w:p>
    <w:p w:rsidR="00464863" w:rsidRPr="00A74483" w:rsidRDefault="00464863" w:rsidP="00583FD3">
      <w:pPr>
        <w:rPr>
          <w:rFonts w:ascii="Calibri" w:hAnsi="Calibri"/>
          <w:rtl/>
        </w:rPr>
      </w:pPr>
      <w:r w:rsidRPr="00A74483">
        <w:rPr>
          <w:rFonts w:ascii="Calibri" w:hAnsi="Calibri" w:hint="cs"/>
          <w:rtl/>
        </w:rPr>
        <w:t xml:space="preserve">تقدم هذه التوصية إرشادات فيما يتعلق باختيار </w:t>
      </w:r>
      <w:r w:rsidR="00583FD3">
        <w:rPr>
          <w:rFonts w:ascii="Calibri" w:hAnsi="Calibri" w:hint="cs"/>
          <w:rtl/>
        </w:rPr>
        <w:t>أنظمة الإذاعة</w:t>
      </w:r>
      <w:r w:rsidRPr="00A74483">
        <w:rPr>
          <w:rFonts w:ascii="Calibri" w:hAnsi="Calibri" w:hint="cs"/>
          <w:rtl/>
        </w:rPr>
        <w:t xml:space="preserve"> ال</w:t>
      </w:r>
      <w:r w:rsidR="004A780E">
        <w:rPr>
          <w:rFonts w:ascii="Calibri" w:hAnsi="Calibri" w:hint="cs"/>
          <w:rtl/>
        </w:rPr>
        <w:t>‍</w:t>
      </w:r>
      <w:r w:rsidRPr="00A74483">
        <w:rPr>
          <w:rFonts w:ascii="Calibri" w:hAnsi="Calibri" w:hint="cs"/>
          <w:rtl/>
        </w:rPr>
        <w:t>متكاملة</w:t>
      </w:r>
      <w:r w:rsidR="004A6346">
        <w:rPr>
          <w:rFonts w:ascii="Calibri" w:hAnsi="Calibri" w:hint="cs"/>
          <w:rtl/>
        </w:rPr>
        <w:t xml:space="preserve"> العريضة النطاق</w:t>
      </w:r>
      <w:r w:rsidRPr="00A74483">
        <w:rPr>
          <w:rFonts w:ascii="Calibri" w:hAnsi="Calibri" w:hint="eastAsia"/>
          <w:rtl/>
        </w:rPr>
        <w:t> </w:t>
      </w:r>
      <w:r w:rsidRPr="00A74483">
        <w:rPr>
          <w:rFonts w:ascii="Calibri" w:hAnsi="Calibri"/>
          <w:lang w:val="en-US"/>
        </w:rPr>
        <w:t>(IBB)</w:t>
      </w:r>
      <w:r w:rsidRPr="00A74483">
        <w:rPr>
          <w:rFonts w:ascii="Calibri" w:hAnsi="Calibri" w:hint="cs"/>
          <w:rtl/>
          <w:lang w:val="en-US"/>
        </w:rPr>
        <w:t xml:space="preserve">. </w:t>
      </w:r>
      <w:r w:rsidRPr="00A74483">
        <w:rPr>
          <w:rFonts w:ascii="Calibri" w:hAnsi="Calibri" w:hint="cs"/>
          <w:rtl/>
          <w:lang w:val="en-US" w:bidi="ar-EG"/>
        </w:rPr>
        <w:t>وتوصف</w:t>
      </w:r>
      <w:r w:rsidRPr="00A74483">
        <w:rPr>
          <w:rFonts w:ascii="Calibri" w:hAnsi="Calibri" w:hint="cs"/>
          <w:rtl/>
          <w:lang w:val="en-US"/>
        </w:rPr>
        <w:t xml:space="preserve"> هذه الإرشادات من حيث </w:t>
      </w:r>
      <w:r w:rsidR="00334AE7">
        <w:rPr>
          <w:rFonts w:ascii="Calibri" w:hAnsi="Calibri" w:hint="cs"/>
          <w:rtl/>
          <w:lang w:val="en-US"/>
        </w:rPr>
        <w:t>قدرات الخدمات</w:t>
      </w:r>
      <w:r w:rsidRPr="00A74483">
        <w:rPr>
          <w:rFonts w:ascii="Calibri" w:hAnsi="Calibri" w:hint="cs"/>
          <w:rtl/>
          <w:lang w:val="en-US"/>
        </w:rPr>
        <w:t xml:space="preserve"> </w:t>
      </w:r>
      <w:r w:rsidRPr="00A74483">
        <w:rPr>
          <w:rFonts w:ascii="Calibri" w:hAnsi="Calibri" w:hint="cs"/>
          <w:color w:val="000000"/>
          <w:rtl/>
        </w:rPr>
        <w:t>والعناصر التقنية للأنظمة </w:t>
      </w:r>
      <w:r w:rsidRPr="00A74483">
        <w:rPr>
          <w:rFonts w:ascii="Calibri" w:hAnsi="Calibri"/>
          <w:lang w:val="en-US"/>
        </w:rPr>
        <w:t>IBB</w:t>
      </w:r>
      <w:r w:rsidRPr="00A74483">
        <w:rPr>
          <w:rFonts w:ascii="Calibri" w:hAnsi="Calibri" w:hint="cs"/>
          <w:rtl/>
        </w:rPr>
        <w:t>.</w:t>
      </w:r>
    </w:p>
    <w:p w:rsidR="00464863" w:rsidRPr="00A74483" w:rsidRDefault="00464863" w:rsidP="008560B0">
      <w:pPr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التوصية الجديدة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BS.[</w:t>
      </w:r>
      <w:r w:rsidR="00334AE7">
        <w:rPr>
          <w:rFonts w:ascii="Calibri" w:hAnsi="Calibri"/>
          <w:szCs w:val="24"/>
          <w:u w:val="single"/>
        </w:rPr>
        <w:t>ADM</w:t>
      </w:r>
      <w:r w:rsidRPr="00A74483">
        <w:rPr>
          <w:rFonts w:ascii="Calibri" w:hAnsi="Calibri"/>
          <w:u w:val="single"/>
          <w:lang w:val="en-US"/>
        </w:rPr>
        <w:t>]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6/347(Rev.1)</w:t>
      </w:r>
    </w:p>
    <w:p w:rsidR="00464863" w:rsidRPr="00A74483" w:rsidRDefault="00464863" w:rsidP="001D0462">
      <w:pPr>
        <w:pStyle w:val="Rectitle"/>
        <w:rPr>
          <w:rtl/>
        </w:rPr>
      </w:pPr>
      <w:r w:rsidRPr="00A74483">
        <w:rPr>
          <w:rtl/>
        </w:rPr>
        <w:t>نموذج تعريف الصوت</w:t>
      </w:r>
    </w:p>
    <w:p w:rsidR="00464863" w:rsidRPr="00A74483" w:rsidRDefault="00464863" w:rsidP="00473367">
      <w:pPr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 w:hint="cs"/>
          <w:rtl/>
        </w:rPr>
        <w:t xml:space="preserve">تصف هذه التوصية هيكل نموذج البيانات الشرحية الذي يسمح بوصف نسق ومحتوى الملفات السمعية بشكل موثوق. وهذا النموذج الذي يدعى نموذج تعريف الصوت </w:t>
      </w:r>
      <w:r w:rsidRPr="00A74483">
        <w:rPr>
          <w:rFonts w:ascii="Calibri" w:hAnsi="Calibri"/>
          <w:lang w:val="en-US"/>
        </w:rPr>
        <w:t>(ADM)</w:t>
      </w:r>
      <w:r w:rsidRPr="00A74483">
        <w:rPr>
          <w:rFonts w:ascii="Calibri" w:hAnsi="Calibri" w:hint="cs"/>
          <w:rtl/>
          <w:lang w:val="en-US" w:bidi="ar-EG"/>
        </w:rPr>
        <w:t xml:space="preserve">، يحدد كيفية توليد البيانات الشرحية </w:t>
      </w:r>
      <w:r w:rsidRPr="00A74483">
        <w:rPr>
          <w:rFonts w:ascii="Calibri" w:hAnsi="Calibri"/>
          <w:lang w:val="en-US" w:bidi="ar-EG"/>
        </w:rPr>
        <w:t>XML</w:t>
      </w:r>
      <w:r w:rsidRPr="00A74483">
        <w:rPr>
          <w:rFonts w:ascii="Calibri" w:hAnsi="Calibri" w:hint="cs"/>
          <w:rtl/>
          <w:lang w:val="en-US" w:bidi="ar-EG"/>
        </w:rPr>
        <w:t xml:space="preserve"> من أجل توفير تعاريف المسالك في</w:t>
      </w:r>
      <w:r w:rsidR="00473367">
        <w:rPr>
          <w:rFonts w:ascii="Calibri" w:hAnsi="Calibri" w:hint="eastAsia"/>
          <w:rtl/>
          <w:lang w:val="en-US" w:bidi="ar-EG"/>
        </w:rPr>
        <w:t> </w:t>
      </w:r>
      <w:r w:rsidRPr="00A74483">
        <w:rPr>
          <w:rFonts w:ascii="Calibri" w:hAnsi="Calibri" w:hint="cs"/>
          <w:rtl/>
          <w:lang w:val="en-US" w:bidi="ar-EG"/>
        </w:rPr>
        <w:t>الملفات السمعية.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التوصية الجديدة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BT.[</w:t>
      </w:r>
      <w:r w:rsidRPr="00A74483">
        <w:rPr>
          <w:rFonts w:ascii="Calibri" w:hAnsi="Calibri"/>
          <w:szCs w:val="24"/>
          <w:u w:val="single"/>
        </w:rPr>
        <w:t>UHDTV-IF</w:t>
      </w:r>
      <w:r w:rsidRPr="00A74483">
        <w:rPr>
          <w:rFonts w:ascii="Calibri" w:hAnsi="Calibri"/>
          <w:u w:val="single"/>
          <w:lang w:val="en-US"/>
        </w:rPr>
        <w:t>]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6/348(Rev.1)</w:t>
      </w:r>
    </w:p>
    <w:p w:rsidR="00464863" w:rsidRPr="00A74483" w:rsidRDefault="00464863" w:rsidP="001D0462">
      <w:pPr>
        <w:pStyle w:val="Rectitle"/>
        <w:rPr>
          <w:rtl/>
        </w:rPr>
      </w:pPr>
      <w:r w:rsidRPr="00A74483">
        <w:rPr>
          <w:rtl/>
        </w:rPr>
        <w:t>السطوح البينية الرقمية</w:t>
      </w:r>
      <w:r w:rsidR="00391E5C">
        <w:rPr>
          <w:rFonts w:hint="cs"/>
          <w:rtl/>
        </w:rPr>
        <w:t xml:space="preserve"> التسلسلية</w:t>
      </w:r>
      <w:r w:rsidRPr="00A74483">
        <w:rPr>
          <w:rtl/>
        </w:rPr>
        <w:t xml:space="preserve"> في الوقت الفعلي </w:t>
      </w:r>
      <w:r w:rsidRPr="00A74483">
        <w:rPr>
          <w:rtl/>
        </w:rPr>
        <w:br/>
        <w:t>من أجل إشارات التلفزيون فائق الوضوح</w:t>
      </w:r>
    </w:p>
    <w:p w:rsidR="00464863" w:rsidRPr="00A74483" w:rsidRDefault="00464863" w:rsidP="00D2552E">
      <w:pPr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 w:hint="cs"/>
          <w:rtl/>
        </w:rPr>
        <w:t xml:space="preserve">تعرّف هذه التوصية السطوح البينية الرقمية التسلسلية لجميع أنساق الصور المعرّفة في التوصية </w:t>
      </w:r>
      <w:r w:rsidRPr="00A74483">
        <w:rPr>
          <w:rFonts w:ascii="Calibri" w:hAnsi="Calibri"/>
          <w:lang w:val="en-US"/>
        </w:rPr>
        <w:t>ITU-R BT.2020</w:t>
      </w:r>
      <w:r w:rsidRPr="00A74483">
        <w:rPr>
          <w:rFonts w:ascii="Calibri" w:hAnsi="Calibri" w:hint="cs"/>
          <w:rtl/>
          <w:lang w:val="en-US" w:bidi="ar-EG"/>
        </w:rPr>
        <w:t xml:space="preserve">. وتتألف هذه التوصية من ثلاثة أجزاء. يستند الجزء </w:t>
      </w:r>
      <w:r w:rsidRPr="00A74483">
        <w:rPr>
          <w:rFonts w:ascii="Calibri" w:hAnsi="Calibri"/>
          <w:lang w:val="en-US" w:bidi="ar-EG"/>
        </w:rPr>
        <w:t>1</w:t>
      </w:r>
      <w:r w:rsidRPr="00A74483">
        <w:rPr>
          <w:rFonts w:ascii="Calibri" w:hAnsi="Calibri" w:hint="cs"/>
          <w:rtl/>
          <w:lang w:val="en-US" w:bidi="ar-EG"/>
        </w:rPr>
        <w:t xml:space="preserve"> والجزء </w:t>
      </w:r>
      <w:r w:rsidRPr="00A74483">
        <w:rPr>
          <w:rFonts w:ascii="Calibri" w:hAnsi="Calibri"/>
          <w:lang w:val="en-US" w:bidi="ar-EG"/>
        </w:rPr>
        <w:t>3</w:t>
      </w:r>
      <w:r w:rsidRPr="00A74483">
        <w:rPr>
          <w:rFonts w:ascii="Calibri" w:hAnsi="Calibri" w:hint="cs"/>
          <w:rtl/>
          <w:lang w:val="en-US" w:bidi="ar-EG"/>
        </w:rPr>
        <w:t xml:space="preserve"> إلى حاويات كلمات من </w:t>
      </w:r>
      <w:r w:rsidRPr="00A74483">
        <w:rPr>
          <w:rFonts w:ascii="Calibri" w:hAnsi="Calibri"/>
          <w:lang w:val="en-US" w:bidi="ar-EG"/>
        </w:rPr>
        <w:t>10</w:t>
      </w:r>
      <w:r w:rsidRPr="00A74483">
        <w:rPr>
          <w:rFonts w:ascii="Calibri" w:hAnsi="Calibri" w:hint="cs"/>
          <w:rtl/>
          <w:lang w:val="en-US" w:bidi="ar-EG"/>
        </w:rPr>
        <w:t xml:space="preserve"> بتات</w:t>
      </w:r>
      <w:r w:rsidR="008151F0">
        <w:rPr>
          <w:rFonts w:ascii="Calibri" w:hAnsi="Calibri" w:hint="cs"/>
          <w:rtl/>
          <w:lang w:val="en-US" w:bidi="ar-EG"/>
        </w:rPr>
        <w:t xml:space="preserve"> أما الجزء </w:t>
      </w:r>
      <w:r w:rsidR="008151F0">
        <w:rPr>
          <w:rFonts w:ascii="Calibri" w:hAnsi="Calibri"/>
          <w:lang w:val="en-US" w:bidi="ar-EG"/>
        </w:rPr>
        <w:t>2</w:t>
      </w:r>
      <w:r w:rsidR="00DD7F43">
        <w:rPr>
          <w:rFonts w:ascii="Calibri" w:hAnsi="Calibri" w:hint="cs"/>
          <w:rtl/>
          <w:lang w:val="en-US" w:bidi="ar-EG"/>
        </w:rPr>
        <w:t xml:space="preserve"> فيستند إلى حاويات كلمات من</w:t>
      </w:r>
      <w:r w:rsidR="008151F0">
        <w:rPr>
          <w:rFonts w:ascii="Calibri" w:hAnsi="Calibri" w:hint="cs"/>
          <w:rtl/>
          <w:lang w:val="en-US" w:bidi="ar-EG"/>
        </w:rPr>
        <w:t xml:space="preserve"> </w:t>
      </w:r>
      <w:r w:rsidR="008151F0">
        <w:rPr>
          <w:rFonts w:ascii="Calibri" w:hAnsi="Calibri"/>
          <w:lang w:val="en-US" w:bidi="ar-EG"/>
        </w:rPr>
        <w:t>12</w:t>
      </w:r>
      <w:r w:rsidR="008151F0">
        <w:rPr>
          <w:rFonts w:ascii="Calibri" w:hAnsi="Calibri" w:hint="eastAsia"/>
          <w:rtl/>
          <w:lang w:val="en-US" w:bidi="ar-EG"/>
        </w:rPr>
        <w:t> بتة</w:t>
      </w:r>
      <w:r w:rsidRPr="00A74483">
        <w:rPr>
          <w:rFonts w:ascii="Calibri" w:hAnsi="Calibri" w:hint="cs"/>
          <w:rtl/>
          <w:lang w:val="en-US" w:bidi="ar-EG"/>
        </w:rPr>
        <w:t xml:space="preserve">. ويستعمل الجزء </w:t>
      </w:r>
      <w:r w:rsidRPr="00A74483">
        <w:rPr>
          <w:rFonts w:ascii="Calibri" w:hAnsi="Calibri"/>
          <w:lang w:val="en-US" w:bidi="ar-EG"/>
        </w:rPr>
        <w:t>1</w:t>
      </w:r>
      <w:r w:rsidRPr="00A74483">
        <w:rPr>
          <w:rFonts w:ascii="Calibri" w:hAnsi="Calibri" w:hint="cs"/>
          <w:rtl/>
          <w:lang w:val="en-US" w:bidi="ar-EG"/>
        </w:rPr>
        <w:t xml:space="preserve"> والجزء </w:t>
      </w:r>
      <w:r w:rsidRPr="00A74483">
        <w:rPr>
          <w:rFonts w:ascii="Calibri" w:hAnsi="Calibri"/>
          <w:lang w:val="en-US" w:bidi="ar-EG"/>
        </w:rPr>
        <w:t>2</w:t>
      </w:r>
      <w:r w:rsidRPr="00A74483">
        <w:rPr>
          <w:rFonts w:ascii="Calibri" w:hAnsi="Calibri" w:hint="cs"/>
          <w:rtl/>
          <w:lang w:val="en-US" w:bidi="ar-EG"/>
        </w:rPr>
        <w:t xml:space="preserve"> سطوحاً بينية بصرية متعددة الوصلات بمعدل </w:t>
      </w:r>
      <w:r w:rsidRPr="00A74483">
        <w:rPr>
          <w:rFonts w:ascii="Calibri" w:hAnsi="Calibri"/>
          <w:lang w:val="en-US" w:bidi="ar-EG"/>
        </w:rPr>
        <w:t>Gbit/s 10</w:t>
      </w:r>
      <w:r w:rsidRPr="00A74483">
        <w:rPr>
          <w:rFonts w:ascii="Calibri" w:hAnsi="Calibri" w:hint="cs"/>
          <w:rtl/>
          <w:lang w:val="en-US" w:bidi="ar-EG"/>
        </w:rPr>
        <w:t xml:space="preserve"> ويستعمل الجزء</w:t>
      </w:r>
      <w:r w:rsidR="00D2552E">
        <w:rPr>
          <w:rFonts w:ascii="Calibri" w:hAnsi="Calibri" w:hint="eastAsia"/>
          <w:rtl/>
          <w:lang w:val="en-US" w:bidi="ar-EG"/>
        </w:rPr>
        <w:t> </w:t>
      </w:r>
      <w:r w:rsidRPr="00A74483">
        <w:rPr>
          <w:rFonts w:ascii="Calibri" w:hAnsi="Calibri"/>
          <w:lang w:val="en-US" w:bidi="ar-EG"/>
        </w:rPr>
        <w:t>3</w:t>
      </w:r>
      <w:r w:rsidRPr="00A74483">
        <w:rPr>
          <w:rFonts w:ascii="Calibri" w:hAnsi="Calibri" w:hint="cs"/>
          <w:rtl/>
          <w:lang w:val="en-US" w:bidi="ar-EG"/>
        </w:rPr>
        <w:t xml:space="preserve"> سطوحاً بينية كهربائية وبصرية بوصلة واحدة ووصلات متعددة بمعدل </w:t>
      </w:r>
      <w:r w:rsidRPr="00A74483">
        <w:rPr>
          <w:rFonts w:ascii="Calibri" w:hAnsi="Calibri"/>
          <w:lang w:val="en-US" w:bidi="ar-EG"/>
        </w:rPr>
        <w:t>Gbit/s 6</w:t>
      </w:r>
      <w:r w:rsidRPr="00A74483">
        <w:rPr>
          <w:rFonts w:ascii="Calibri" w:hAnsi="Calibri" w:hint="cs"/>
          <w:rtl/>
          <w:lang w:val="en-US" w:bidi="ar-EG"/>
        </w:rPr>
        <w:t xml:space="preserve"> و</w:t>
      </w:r>
      <w:r w:rsidRPr="00A74483">
        <w:rPr>
          <w:rFonts w:ascii="Calibri" w:hAnsi="Calibri"/>
          <w:lang w:val="en-US" w:bidi="ar-EG"/>
        </w:rPr>
        <w:t xml:space="preserve"> Gbit/s 12</w:t>
      </w:r>
      <w:r w:rsidRPr="00A74483">
        <w:rPr>
          <w:rFonts w:ascii="Calibri" w:hAnsi="Calibri" w:hint="cs"/>
          <w:rtl/>
          <w:lang w:val="en-US" w:bidi="ar-EG"/>
        </w:rPr>
        <w:t>و</w:t>
      </w:r>
      <w:r w:rsidRPr="00A74483">
        <w:rPr>
          <w:rFonts w:ascii="Calibri" w:hAnsi="Calibri"/>
          <w:lang w:val="en-US" w:bidi="ar-EG"/>
        </w:rPr>
        <w:t>Gbit/s 24</w:t>
      </w:r>
      <w:r w:rsidRPr="00A74483">
        <w:rPr>
          <w:rFonts w:ascii="Calibri" w:hAnsi="Calibri" w:hint="cs"/>
          <w:rtl/>
          <w:lang w:val="en-US" w:bidi="ar-EG"/>
        </w:rPr>
        <w:t>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lastRenderedPageBreak/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BT.1674-0</w:t>
      </w:r>
      <w:r w:rsidR="00053D26">
        <w:rPr>
          <w:rFonts w:ascii="Calibri" w:hAnsi="Calibri"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6/334(Rev.1)</w:t>
      </w:r>
    </w:p>
    <w:p w:rsidR="00464863" w:rsidRPr="00A74483" w:rsidRDefault="00464863" w:rsidP="00B83B2D">
      <w:pPr>
        <w:pStyle w:val="Rectitle"/>
        <w:rPr>
          <w:rtl/>
        </w:rPr>
      </w:pPr>
      <w:r w:rsidRPr="00A74483">
        <w:rPr>
          <w:rFonts w:hint="cs"/>
          <w:rtl/>
        </w:rPr>
        <w:t>متطلب</w:t>
      </w:r>
      <w:r w:rsidR="002C3E97">
        <w:rPr>
          <w:rFonts w:hint="cs"/>
          <w:rtl/>
        </w:rPr>
        <w:t>ات البيانات الشرحية لأغراض الإن</w:t>
      </w:r>
      <w:r w:rsidRPr="00A74483">
        <w:rPr>
          <w:rFonts w:hint="cs"/>
          <w:rtl/>
        </w:rPr>
        <w:t>تاج</w:t>
      </w:r>
      <w:r w:rsidR="00B83B2D">
        <w:rPr>
          <w:rtl/>
        </w:rPr>
        <w:br/>
      </w:r>
      <w:r w:rsidRPr="00A74483">
        <w:rPr>
          <w:rFonts w:hint="cs"/>
          <w:rtl/>
        </w:rPr>
        <w:t>وما بعد الإنتاج في الإذاعة</w:t>
      </w:r>
    </w:p>
    <w:p w:rsidR="00464863" w:rsidRPr="00A74483" w:rsidRDefault="00464863" w:rsidP="00464863">
      <w:pPr>
        <w:rPr>
          <w:rFonts w:ascii="Calibri" w:hAnsi="Calibri"/>
          <w:rtl/>
        </w:rPr>
      </w:pPr>
      <w:r w:rsidRPr="00A74483">
        <w:rPr>
          <w:rFonts w:ascii="Calibri" w:hAnsi="Calibri" w:hint="cs"/>
          <w:rtl/>
        </w:rPr>
        <w:t>تشمل هذه المراجعة تحديث المرجعَيْن المشمولَيْن بهذه التوصية وتشمل أيضاً بعض التعديلات الصياغية. وهذه التعديلات ليس لها أي تأثير على الأنظمة التقليدية.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BT.1847</w:t>
      </w:r>
      <w:r w:rsidR="00ED37F6">
        <w:rPr>
          <w:rFonts w:ascii="Calibri" w:hAnsi="Calibri"/>
          <w:u w:val="single"/>
          <w:lang w:val="en-US"/>
        </w:rPr>
        <w:t>-0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6/343(Rev.1)</w:t>
      </w:r>
    </w:p>
    <w:p w:rsidR="00464863" w:rsidRPr="00A74483" w:rsidRDefault="00464863" w:rsidP="001D0462">
      <w:pPr>
        <w:pStyle w:val="Rectitle"/>
        <w:rPr>
          <w:color w:val="000000"/>
          <w:spacing w:val="6"/>
          <w:rtl/>
        </w:rPr>
      </w:pPr>
      <w:r w:rsidRPr="00A74483">
        <w:rPr>
          <w:rtl/>
        </w:rPr>
        <w:t xml:space="preserve">نسق الصور </w:t>
      </w:r>
      <w:r w:rsidRPr="00A74483">
        <w:t>1280</w:t>
      </w:r>
      <w:r w:rsidRPr="00A74483">
        <w:rPr>
          <w:rFonts w:hint="cs"/>
          <w:rtl/>
        </w:rPr>
        <w:t> </w:t>
      </w:r>
      <w:r w:rsidRPr="00A74483">
        <w:rPr>
          <w:rtl/>
        </w:rPr>
        <w:t>×</w:t>
      </w:r>
      <w:r w:rsidRPr="00A74483">
        <w:rPr>
          <w:rFonts w:hint="cs"/>
          <w:rtl/>
        </w:rPr>
        <w:t> </w:t>
      </w:r>
      <w:r w:rsidRPr="00A74483">
        <w:t>720</w:t>
      </w:r>
      <w:r w:rsidRPr="00A74483">
        <w:rPr>
          <w:rtl/>
        </w:rPr>
        <w:t xml:space="preserve"> </w:t>
      </w:r>
      <w:r w:rsidRPr="00A74483">
        <w:rPr>
          <w:rFonts w:hint="cs"/>
          <w:rtl/>
        </w:rPr>
        <w:t>و</w:t>
      </w:r>
      <w:r w:rsidRPr="00A74483">
        <w:t>16:9</w:t>
      </w:r>
      <w:r w:rsidRPr="00A74483">
        <w:rPr>
          <w:rFonts w:hint="cs"/>
          <w:rtl/>
        </w:rPr>
        <w:t xml:space="preserve"> </w:t>
      </w:r>
      <w:r w:rsidRPr="00A74483">
        <w:rPr>
          <w:rtl/>
        </w:rPr>
        <w:t xml:space="preserve">الملتقطة تدريجياً </w:t>
      </w:r>
      <w:r w:rsidRPr="00A74483">
        <w:rPr>
          <w:rtl/>
        </w:rPr>
        <w:br/>
        <w:t>من أجل إنتاج البرامج وتبادلها دولياً في</w:t>
      </w:r>
      <w:r w:rsidRPr="00A74483">
        <w:rPr>
          <w:rFonts w:hint="cs"/>
          <w:rtl/>
        </w:rPr>
        <w:t> </w:t>
      </w:r>
      <w:r w:rsidRPr="00A74483">
        <w:rPr>
          <w:rtl/>
        </w:rPr>
        <w:t xml:space="preserve">البيئة </w:t>
      </w:r>
      <w:r w:rsidRPr="00A74483">
        <w:t>50</w:t>
      </w:r>
      <w:r w:rsidRPr="00A74483">
        <w:rPr>
          <w:rFonts w:hint="cs"/>
          <w:rtl/>
        </w:rPr>
        <w:t> </w:t>
      </w:r>
      <w:r w:rsidRPr="00A74483">
        <w:t>Hz</w:t>
      </w:r>
    </w:p>
    <w:p w:rsidR="00464863" w:rsidRPr="00A74483" w:rsidRDefault="00102AA2" w:rsidP="00102AA2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</w:rPr>
        <w:t>يزخر</w:t>
      </w:r>
      <w:r w:rsidR="00464863" w:rsidRPr="00A74483">
        <w:rPr>
          <w:rFonts w:ascii="Calibri" w:hAnsi="Calibri" w:hint="cs"/>
          <w:rtl/>
        </w:rPr>
        <w:t xml:space="preserve"> مشروع مراجعة التوصية </w:t>
      </w:r>
      <w:r w:rsidR="00464863" w:rsidRPr="00A74483">
        <w:rPr>
          <w:rFonts w:ascii="Calibri" w:hAnsi="Calibri"/>
          <w:lang w:val="en-US"/>
        </w:rPr>
        <w:t>ITU-R BT.1847</w:t>
      </w:r>
      <w:r w:rsidR="00464863" w:rsidRPr="00A74483">
        <w:rPr>
          <w:rFonts w:ascii="Calibri" w:hAnsi="Calibri" w:hint="cs"/>
          <w:rtl/>
          <w:lang w:val="en-US" w:bidi="ar-EG"/>
        </w:rPr>
        <w:t xml:space="preserve"> بالمعلومات المتعلقة بوظيفة النقل الكهربصري </w:t>
      </w:r>
      <w:r w:rsidR="00464863" w:rsidRPr="00A74483">
        <w:rPr>
          <w:rFonts w:ascii="Calibri" w:hAnsi="Calibri"/>
          <w:lang w:val="en-US" w:bidi="ar-EG"/>
        </w:rPr>
        <w:t>(EOTF)</w:t>
      </w:r>
      <w:r w:rsidR="00464863" w:rsidRPr="00A74483">
        <w:rPr>
          <w:rFonts w:ascii="Calibri" w:hAnsi="Calibri" w:hint="cs"/>
          <w:rtl/>
          <w:lang w:val="en-US" w:bidi="ar-EG"/>
        </w:rPr>
        <w:t xml:space="preserve"> كما يتضمن إزالة معلمات الإشارات</w:t>
      </w:r>
      <w:r>
        <w:rPr>
          <w:rFonts w:ascii="Calibri" w:hAnsi="Calibri" w:hint="eastAsia"/>
          <w:rtl/>
          <w:lang w:val="en-US" w:bidi="ar-EG"/>
        </w:rPr>
        <w:t> </w:t>
      </w:r>
      <w:r w:rsidR="00464863" w:rsidRPr="00A74483">
        <w:rPr>
          <w:rFonts w:ascii="Calibri" w:hAnsi="Calibri" w:hint="cs"/>
          <w:rtl/>
          <w:lang w:val="en-US" w:bidi="ar-EG"/>
        </w:rPr>
        <w:t>التماثلية.</w:t>
      </w:r>
    </w:p>
    <w:p w:rsidR="00464863" w:rsidRPr="00A74483" w:rsidRDefault="00464863" w:rsidP="00464863">
      <w:pPr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 w:hint="cs"/>
          <w:rtl/>
        </w:rPr>
        <w:t>ويتسق هيكل الوثيقة مع الوثائق الأخرى المت</w:t>
      </w:r>
      <w:r w:rsidRPr="00A74483">
        <w:rPr>
          <w:rFonts w:ascii="Calibri" w:hAnsi="Calibri" w:hint="cs"/>
          <w:rtl/>
          <w:lang w:bidi="ar-EG"/>
        </w:rPr>
        <w:t xml:space="preserve">صلة بنسق الصور مثل التوصية </w:t>
      </w:r>
      <w:r w:rsidRPr="00A74483">
        <w:rPr>
          <w:rFonts w:ascii="Calibri" w:hAnsi="Calibri"/>
          <w:lang w:val="en-US" w:bidi="ar-EG"/>
        </w:rPr>
        <w:t>ITU-R BT.709</w:t>
      </w:r>
      <w:r w:rsidRPr="00A74483">
        <w:rPr>
          <w:rFonts w:ascii="Calibri" w:hAnsi="Calibri" w:hint="cs"/>
          <w:rtl/>
          <w:lang w:val="en-US" w:bidi="ar-EG"/>
        </w:rPr>
        <w:t>. ولم تجر أي تعديلات على أي معلمة من معلمات الإشارات الرقمية.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BT.709-5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6/344(Rev.1)</w:t>
      </w:r>
    </w:p>
    <w:p w:rsidR="00464863" w:rsidRPr="00A74483" w:rsidRDefault="00464863" w:rsidP="000E2E5D">
      <w:pPr>
        <w:pStyle w:val="Rectitle"/>
        <w:rPr>
          <w:color w:val="000000"/>
          <w:spacing w:val="6"/>
          <w:rtl/>
        </w:rPr>
      </w:pPr>
      <w:r w:rsidRPr="00A74483">
        <w:rPr>
          <w:rtl/>
        </w:rPr>
        <w:t>قيم المعلمات الخاصة بمعايير التلفزيون عالي الوضوح من</w:t>
      </w:r>
      <w:r w:rsidR="000E2E5D">
        <w:rPr>
          <w:rFonts w:hint="cs"/>
          <w:rtl/>
        </w:rPr>
        <w:t> </w:t>
      </w:r>
      <w:r w:rsidRPr="00A74483">
        <w:rPr>
          <w:rtl/>
        </w:rPr>
        <w:t>أجل</w:t>
      </w:r>
      <w:r w:rsidRPr="00A74483">
        <w:rPr>
          <w:rFonts w:hint="cs"/>
          <w:rtl/>
        </w:rPr>
        <w:t> </w:t>
      </w:r>
      <w:r w:rsidRPr="00A74483">
        <w:rPr>
          <w:rtl/>
        </w:rPr>
        <w:t>إنتاج</w:t>
      </w:r>
      <w:r w:rsidRPr="00A74483">
        <w:rPr>
          <w:rFonts w:hint="cs"/>
          <w:rtl/>
        </w:rPr>
        <w:t> </w:t>
      </w:r>
      <w:r w:rsidRPr="00A74483">
        <w:rPr>
          <w:rtl/>
        </w:rPr>
        <w:t>البرامج</w:t>
      </w:r>
      <w:r w:rsidRPr="00A74483">
        <w:rPr>
          <w:rFonts w:hint="cs"/>
          <w:rtl/>
        </w:rPr>
        <w:t> </w:t>
      </w:r>
      <w:r w:rsidRPr="00A74483">
        <w:rPr>
          <w:rtl/>
        </w:rPr>
        <w:t>وتبادلها</w:t>
      </w:r>
      <w:r w:rsidRPr="00A74483">
        <w:rPr>
          <w:rFonts w:hint="cs"/>
          <w:rtl/>
        </w:rPr>
        <w:t> </w:t>
      </w:r>
      <w:r w:rsidRPr="00A74483">
        <w:rPr>
          <w:rtl/>
        </w:rPr>
        <w:t>دولياً</w:t>
      </w:r>
    </w:p>
    <w:p w:rsidR="00464863" w:rsidRPr="00A74483" w:rsidRDefault="00464863" w:rsidP="00262A63">
      <w:pPr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 w:hint="cs"/>
          <w:rtl/>
        </w:rPr>
        <w:t>يشمل مشروع مراجعة هذه التوصية إضافة توضيح صياغي للإشارة إلى وظيفة النقل الكهربصري المعرفة في</w:t>
      </w:r>
      <w:r w:rsidR="00262A63">
        <w:rPr>
          <w:rFonts w:ascii="Calibri" w:hAnsi="Calibri" w:hint="eastAsia"/>
          <w:rtl/>
        </w:rPr>
        <w:t> </w:t>
      </w:r>
      <w:r w:rsidRPr="00A74483">
        <w:rPr>
          <w:rFonts w:ascii="Calibri" w:hAnsi="Calibri" w:hint="cs"/>
          <w:rtl/>
        </w:rPr>
        <w:t>التوصية</w:t>
      </w:r>
      <w:r w:rsidR="00262A63">
        <w:rPr>
          <w:rFonts w:ascii="Calibri" w:hAnsi="Calibri" w:hint="cs"/>
          <w:rtl/>
        </w:rPr>
        <w:t> </w:t>
      </w:r>
      <w:r w:rsidRPr="00A74483">
        <w:rPr>
          <w:rFonts w:ascii="Calibri" w:hAnsi="Calibri"/>
          <w:lang w:val="en-US" w:bidi="ar-EG"/>
        </w:rPr>
        <w:t>ITU</w:t>
      </w:r>
      <w:r w:rsidR="00262A63">
        <w:rPr>
          <w:rFonts w:ascii="Calibri" w:hAnsi="Calibri"/>
          <w:lang w:val="en-US" w:bidi="ar-EG"/>
        </w:rPr>
        <w:noBreakHyphen/>
      </w:r>
      <w:r w:rsidRPr="00A74483">
        <w:rPr>
          <w:rFonts w:ascii="Calibri" w:hAnsi="Calibri"/>
          <w:lang w:val="en-US" w:bidi="ar-EG"/>
        </w:rPr>
        <w:t>R BT.1886</w:t>
      </w:r>
      <w:r w:rsidRPr="00A74483">
        <w:rPr>
          <w:rFonts w:ascii="Calibri" w:hAnsi="Calibri" w:hint="cs"/>
          <w:rtl/>
          <w:lang w:val="en-US" w:bidi="ar-EG"/>
        </w:rPr>
        <w:t xml:space="preserve"> والإشارة إلى ظروف المشاهدة المعرفة في التوصية </w:t>
      </w:r>
      <w:r w:rsidRPr="00A74483">
        <w:rPr>
          <w:rFonts w:ascii="Calibri" w:hAnsi="Calibri"/>
          <w:lang w:val="en-US" w:bidi="ar-EG"/>
        </w:rPr>
        <w:t>ITU-R BT.2035</w:t>
      </w:r>
      <w:r w:rsidRPr="00A74483">
        <w:rPr>
          <w:rFonts w:ascii="Calibri" w:hAnsi="Calibri" w:hint="cs"/>
          <w:rtl/>
          <w:lang w:val="en-US" w:bidi="ar-EG"/>
        </w:rPr>
        <w:t>. وإضافة إلى ذلك، يُقترح إزالة الجزء</w:t>
      </w:r>
      <w:r w:rsidR="00CD0202">
        <w:rPr>
          <w:rFonts w:ascii="Calibri" w:hAnsi="Calibri" w:hint="eastAsia"/>
          <w:rtl/>
          <w:lang w:val="en-US" w:bidi="ar-EG"/>
        </w:rPr>
        <w:t> </w:t>
      </w:r>
      <w:r w:rsidRPr="00A74483">
        <w:rPr>
          <w:rFonts w:ascii="Calibri" w:hAnsi="Calibri"/>
          <w:lang w:val="en-US" w:bidi="ar-EG"/>
        </w:rPr>
        <w:t>1</w:t>
      </w:r>
      <w:r w:rsidRPr="00A74483">
        <w:rPr>
          <w:rFonts w:ascii="Calibri" w:hAnsi="Calibri" w:hint="cs"/>
          <w:rtl/>
          <w:lang w:val="en-US" w:bidi="ar-EG"/>
        </w:rPr>
        <w:t xml:space="preserve"> وإزالة التمثيل التماثلي لمعلمات النظام التي لم تعد مطلوبة بدون تغيير أيّ من المعلمات الرقمية. وليس هناك أي تأثير على عمليات التنفيذ الرقمي الحالية.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BT.1543-0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6/345(Rev.1)</w:t>
      </w:r>
    </w:p>
    <w:p w:rsidR="00464863" w:rsidRPr="00A74483" w:rsidRDefault="00464863" w:rsidP="00BC3C30">
      <w:pPr>
        <w:pStyle w:val="Rectitle"/>
        <w:rPr>
          <w:color w:val="000000"/>
          <w:spacing w:val="6"/>
          <w:rtl/>
        </w:rPr>
      </w:pPr>
      <w:r w:rsidRPr="00A74483">
        <w:rPr>
          <w:rtl/>
        </w:rPr>
        <w:t xml:space="preserve">نسق الصور </w:t>
      </w:r>
      <w:r w:rsidRPr="00A74483">
        <w:t>1280</w:t>
      </w:r>
      <w:r w:rsidRPr="00A74483">
        <w:rPr>
          <w:rFonts w:hint="cs"/>
          <w:rtl/>
        </w:rPr>
        <w:t> </w:t>
      </w:r>
      <w:r w:rsidRPr="00A74483">
        <w:rPr>
          <w:rtl/>
        </w:rPr>
        <w:t>×</w:t>
      </w:r>
      <w:r w:rsidRPr="00A74483">
        <w:rPr>
          <w:rFonts w:hint="cs"/>
          <w:rtl/>
        </w:rPr>
        <w:t> </w:t>
      </w:r>
      <w:r w:rsidRPr="00A74483">
        <w:t>720</w:t>
      </w:r>
      <w:r w:rsidRPr="00A74483">
        <w:rPr>
          <w:rtl/>
        </w:rPr>
        <w:t xml:space="preserve"> </w:t>
      </w:r>
      <w:r w:rsidRPr="00A74483">
        <w:rPr>
          <w:rFonts w:hint="cs"/>
          <w:rtl/>
        </w:rPr>
        <w:t>و</w:t>
      </w:r>
      <w:r w:rsidRPr="00A74483">
        <w:t>16:9</w:t>
      </w:r>
      <w:r w:rsidRPr="00A74483">
        <w:rPr>
          <w:rFonts w:hint="cs"/>
          <w:rtl/>
        </w:rPr>
        <w:t xml:space="preserve"> </w:t>
      </w:r>
      <w:r w:rsidRPr="00A74483">
        <w:rPr>
          <w:rtl/>
        </w:rPr>
        <w:t>الملتقطة تدريجياً</w:t>
      </w:r>
      <w:r w:rsidR="00BC3C30">
        <w:rPr>
          <w:rtl/>
        </w:rPr>
        <w:br/>
      </w:r>
      <w:r w:rsidRPr="00A74483">
        <w:rPr>
          <w:rtl/>
        </w:rPr>
        <w:t xml:space="preserve">من أجل إنتاج البرامج وتبادلها دولياً في البيئة </w:t>
      </w:r>
      <w:r w:rsidRPr="00A74483">
        <w:t>Hz 60</w:t>
      </w:r>
    </w:p>
    <w:p w:rsidR="00464863" w:rsidRPr="00A74483" w:rsidRDefault="008A299D" w:rsidP="00BE4781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</w:rPr>
        <w:t>يزخر</w:t>
      </w:r>
      <w:r w:rsidR="00464863" w:rsidRPr="00A74483">
        <w:rPr>
          <w:rFonts w:ascii="Calibri" w:hAnsi="Calibri" w:hint="cs"/>
          <w:rtl/>
        </w:rPr>
        <w:t xml:space="preserve"> مشروع مراجعة التوصية </w:t>
      </w:r>
      <w:r w:rsidR="00464863" w:rsidRPr="00A74483">
        <w:rPr>
          <w:rFonts w:ascii="Calibri" w:hAnsi="Calibri"/>
          <w:lang w:val="en-US" w:bidi="ar-EG"/>
        </w:rPr>
        <w:t>ITU-R BT.1543</w:t>
      </w:r>
      <w:r w:rsidR="00464863" w:rsidRPr="00A74483">
        <w:rPr>
          <w:rFonts w:ascii="Calibri" w:hAnsi="Calibri" w:hint="cs"/>
          <w:rtl/>
          <w:lang w:bidi="ar-EG"/>
        </w:rPr>
        <w:t xml:space="preserve"> </w:t>
      </w:r>
      <w:r w:rsidR="00464863" w:rsidRPr="00A74483">
        <w:rPr>
          <w:rFonts w:ascii="Calibri" w:hAnsi="Calibri" w:hint="cs"/>
          <w:rtl/>
          <w:lang w:val="en-US" w:bidi="ar-EG"/>
        </w:rPr>
        <w:t xml:space="preserve">بالمعلومات المتعلقة بوظيفة النقل الكهربصري </w:t>
      </w:r>
      <w:r w:rsidR="00464863" w:rsidRPr="00A74483">
        <w:rPr>
          <w:rFonts w:ascii="Calibri" w:hAnsi="Calibri"/>
          <w:lang w:val="en-US" w:bidi="ar-EG"/>
        </w:rPr>
        <w:t>(EOTF)</w:t>
      </w:r>
      <w:r w:rsidR="00464863" w:rsidRPr="00A74483">
        <w:rPr>
          <w:rFonts w:ascii="Calibri" w:hAnsi="Calibri" w:hint="cs"/>
          <w:rtl/>
          <w:lang w:val="en-US" w:bidi="ar-EG"/>
        </w:rPr>
        <w:t xml:space="preserve"> كما يتضمن إزالة معلمات الإشارات التماثلية وإدراج مجال </w:t>
      </w:r>
      <w:r>
        <w:rPr>
          <w:rFonts w:ascii="Calibri" w:hAnsi="Calibri" w:hint="cs"/>
          <w:rtl/>
          <w:lang w:val="en-US" w:bidi="ar-EG"/>
        </w:rPr>
        <w:t>ال</w:t>
      </w:r>
      <w:r w:rsidR="00464863" w:rsidRPr="00A74483">
        <w:rPr>
          <w:rFonts w:ascii="Calibri" w:hAnsi="Calibri" w:hint="cs"/>
          <w:rtl/>
          <w:lang w:val="en-US" w:bidi="ar-EG"/>
        </w:rPr>
        <w:t xml:space="preserve">تطبيق </w:t>
      </w:r>
      <w:r>
        <w:rPr>
          <w:rFonts w:ascii="Calibri" w:hAnsi="Calibri" w:hint="cs"/>
          <w:rtl/>
          <w:lang w:val="en-US" w:bidi="ar-EG"/>
        </w:rPr>
        <w:t>وبعض الكلمات</w:t>
      </w:r>
      <w:r w:rsidR="00464863" w:rsidRPr="00A74483">
        <w:rPr>
          <w:rFonts w:ascii="Calibri" w:hAnsi="Calibri" w:hint="cs"/>
          <w:rtl/>
          <w:lang w:val="en-US" w:bidi="ar-EG"/>
        </w:rPr>
        <w:t xml:space="preserve"> </w:t>
      </w:r>
      <w:r>
        <w:rPr>
          <w:rFonts w:ascii="Calibri" w:hAnsi="Calibri" w:hint="cs"/>
          <w:rtl/>
          <w:lang w:val="en-US" w:bidi="ar-EG"/>
        </w:rPr>
        <w:t>ال</w:t>
      </w:r>
      <w:r w:rsidR="00464863" w:rsidRPr="00A74483">
        <w:rPr>
          <w:rFonts w:ascii="Calibri" w:hAnsi="Calibri" w:hint="cs"/>
          <w:rtl/>
          <w:lang w:val="en-US" w:bidi="ar-EG"/>
        </w:rPr>
        <w:t xml:space="preserve">أساسية. </w:t>
      </w:r>
      <w:r w:rsidR="00464863" w:rsidRPr="00A74483">
        <w:rPr>
          <w:rFonts w:ascii="Calibri" w:hAnsi="Calibri" w:hint="cs"/>
          <w:rtl/>
        </w:rPr>
        <w:t>ويتسق هيكل الوثيقة مع الوثائق الأخرى المت</w:t>
      </w:r>
      <w:r w:rsidR="00464863" w:rsidRPr="00A74483">
        <w:rPr>
          <w:rFonts w:ascii="Calibri" w:hAnsi="Calibri" w:hint="cs"/>
          <w:rtl/>
          <w:lang w:bidi="ar-EG"/>
        </w:rPr>
        <w:t>صلة بنسق الصور مثل التوصية</w:t>
      </w:r>
      <w:r w:rsidR="00BE4781">
        <w:rPr>
          <w:rFonts w:ascii="Calibri" w:hAnsi="Calibri" w:hint="eastAsia"/>
          <w:rtl/>
          <w:lang w:bidi="ar-EG"/>
        </w:rPr>
        <w:t> </w:t>
      </w:r>
      <w:r w:rsidR="00464863" w:rsidRPr="00A74483">
        <w:rPr>
          <w:rFonts w:ascii="Calibri" w:hAnsi="Calibri"/>
          <w:lang w:val="en-US" w:bidi="ar-EG"/>
        </w:rPr>
        <w:t>ITU-R BT.709</w:t>
      </w:r>
      <w:r w:rsidR="00464863" w:rsidRPr="00A74483">
        <w:rPr>
          <w:rFonts w:ascii="Calibri" w:hAnsi="Calibri" w:hint="cs"/>
          <w:rtl/>
          <w:lang w:val="en-US" w:bidi="ar-EG"/>
        </w:rPr>
        <w:t>. ولم تجر أي تعديلات على أي معلمة من معلمات الإشارات الرقمية.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lastRenderedPageBreak/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BT.1306-6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6/354(Rev.1)</w:t>
      </w:r>
    </w:p>
    <w:p w:rsidR="00464863" w:rsidRPr="00A74483" w:rsidRDefault="00464863" w:rsidP="00BC3C30">
      <w:pPr>
        <w:pStyle w:val="Rectitle"/>
        <w:rPr>
          <w:color w:val="000000"/>
          <w:spacing w:val="6"/>
          <w:rtl/>
        </w:rPr>
      </w:pPr>
      <w:r w:rsidRPr="00A74483">
        <w:rPr>
          <w:rtl/>
          <w:lang w:val="ar-SA"/>
        </w:rPr>
        <w:t>طرائق تصحيح الأخطاء وتأطير البيانات والتشكيل والبث</w:t>
      </w:r>
      <w:r w:rsidR="00BC3C30">
        <w:rPr>
          <w:rtl/>
          <w:lang w:val="ar-SA"/>
        </w:rPr>
        <w:br/>
      </w:r>
      <w:r w:rsidRPr="00A74483">
        <w:rPr>
          <w:rtl/>
          <w:lang w:val="ar-SA"/>
        </w:rPr>
        <w:t xml:space="preserve">من أجل </w:t>
      </w:r>
      <w:r w:rsidR="002828B7">
        <w:rPr>
          <w:rFonts w:hint="cs"/>
          <w:rtl/>
          <w:lang w:val="ar-SA"/>
        </w:rPr>
        <w:t>الإذاعة</w:t>
      </w:r>
      <w:r w:rsidR="00E57466">
        <w:rPr>
          <w:rFonts w:hint="eastAsia"/>
          <w:rtl/>
          <w:lang w:val="ar-SA"/>
        </w:rPr>
        <w:t> </w:t>
      </w:r>
      <w:r w:rsidR="002828B7">
        <w:rPr>
          <w:rFonts w:hint="cs"/>
          <w:rtl/>
          <w:lang w:val="ar-SA"/>
        </w:rPr>
        <w:t>التلفزيونية الرقمية للأرض</w:t>
      </w:r>
    </w:p>
    <w:p w:rsidR="00464863" w:rsidRPr="00A74483" w:rsidRDefault="00464863" w:rsidP="00072A56">
      <w:pPr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 w:hint="cs"/>
          <w:rtl/>
        </w:rPr>
        <w:t xml:space="preserve">يتضمن مشروع مراجعة التوصية </w:t>
      </w:r>
      <w:r w:rsidRPr="00A74483">
        <w:rPr>
          <w:rFonts w:ascii="Calibri" w:hAnsi="Calibri"/>
          <w:lang w:val="en-US"/>
        </w:rPr>
        <w:t>ITU-R BT.1306-6</w:t>
      </w:r>
      <w:r w:rsidRPr="00A74483">
        <w:rPr>
          <w:rFonts w:ascii="Calibri" w:hAnsi="Calibri" w:hint="cs"/>
          <w:rtl/>
          <w:lang w:val="en-US" w:bidi="ar-EG"/>
        </w:rPr>
        <w:t xml:space="preserve"> تعديلات على أوصاف المعلمة "شغل القناة" فيما يتعلق بالأنظمة</w:t>
      </w:r>
      <w:r w:rsidR="00D82756">
        <w:rPr>
          <w:rFonts w:ascii="Calibri" w:hAnsi="Calibri" w:hint="eastAsia"/>
          <w:rtl/>
          <w:lang w:val="en-US" w:bidi="ar-EG"/>
        </w:rPr>
        <w:t> </w:t>
      </w:r>
      <w:r w:rsidRPr="00A74483">
        <w:rPr>
          <w:rFonts w:ascii="Calibri" w:hAnsi="Calibri"/>
          <w:lang w:val="en-US" w:bidi="ar-EG"/>
        </w:rPr>
        <w:t>B</w:t>
      </w:r>
      <w:r w:rsidRPr="00A74483">
        <w:rPr>
          <w:rFonts w:ascii="Calibri" w:hAnsi="Calibri" w:hint="cs"/>
          <w:rtl/>
          <w:lang w:val="en-US" w:bidi="ar-EG"/>
        </w:rPr>
        <w:t xml:space="preserve"> و</w:t>
      </w:r>
      <w:r w:rsidRPr="00A74483">
        <w:rPr>
          <w:rFonts w:ascii="Calibri" w:hAnsi="Calibri"/>
          <w:lang w:val="en-US" w:bidi="ar-EG"/>
        </w:rPr>
        <w:t>C</w:t>
      </w:r>
      <w:r w:rsidRPr="00A74483">
        <w:rPr>
          <w:rFonts w:ascii="Calibri" w:hAnsi="Calibri" w:hint="cs"/>
          <w:rtl/>
          <w:lang w:val="en-US" w:bidi="ar-EG"/>
        </w:rPr>
        <w:t xml:space="preserve"> و</w:t>
      </w:r>
      <w:r w:rsidRPr="00A74483">
        <w:rPr>
          <w:rFonts w:ascii="Calibri" w:hAnsi="Calibri"/>
          <w:lang w:val="en-US" w:bidi="ar-EG"/>
        </w:rPr>
        <w:t>D</w:t>
      </w:r>
      <w:r w:rsidRPr="00A74483">
        <w:rPr>
          <w:rFonts w:ascii="Calibri" w:hAnsi="Calibri" w:hint="cs"/>
          <w:rtl/>
          <w:lang w:val="en-US" w:bidi="ar-EG"/>
        </w:rPr>
        <w:t xml:space="preserve"> في الجدول </w:t>
      </w:r>
      <w:r w:rsidRPr="00A74483">
        <w:rPr>
          <w:rFonts w:ascii="Calibri" w:hAnsi="Calibri"/>
          <w:lang w:val="en-US" w:bidi="ar-EG"/>
        </w:rPr>
        <w:t>1</w:t>
      </w:r>
      <w:r w:rsidRPr="00A74483">
        <w:rPr>
          <w:rFonts w:ascii="Calibri" w:hAnsi="Calibri" w:hint="cs"/>
          <w:rtl/>
          <w:lang w:val="en-US" w:bidi="ar-EG"/>
        </w:rPr>
        <w:t xml:space="preserve"> في الملحق </w:t>
      </w:r>
      <w:r w:rsidRPr="00A74483">
        <w:rPr>
          <w:rFonts w:ascii="Calibri" w:hAnsi="Calibri"/>
          <w:lang w:val="en-US" w:bidi="ar-EG"/>
        </w:rPr>
        <w:t>1</w:t>
      </w:r>
      <w:r w:rsidRPr="00A74483">
        <w:rPr>
          <w:rFonts w:ascii="Calibri" w:hAnsi="Calibri" w:hint="cs"/>
          <w:rtl/>
          <w:lang w:val="en-US" w:bidi="ar-EG"/>
        </w:rPr>
        <w:t xml:space="preserve"> بالتوصية </w:t>
      </w:r>
      <w:r w:rsidRPr="00A74483">
        <w:rPr>
          <w:rFonts w:ascii="Calibri" w:hAnsi="Calibri"/>
          <w:lang w:val="en-US" w:bidi="ar-EG"/>
        </w:rPr>
        <w:t>ITU-R BT.1306-6</w:t>
      </w:r>
      <w:r w:rsidRPr="00A74483">
        <w:rPr>
          <w:rFonts w:ascii="Calibri" w:hAnsi="Calibri" w:hint="cs"/>
          <w:rtl/>
          <w:lang w:val="en-US" w:bidi="ar-EG"/>
        </w:rPr>
        <w:t xml:space="preserve"> وفقاً لمراجعة التوصية </w:t>
      </w:r>
      <w:r w:rsidRPr="00A74483">
        <w:rPr>
          <w:rFonts w:ascii="Calibri" w:hAnsi="Calibri"/>
          <w:lang w:val="en-US" w:bidi="ar-EG"/>
        </w:rPr>
        <w:t>ITU-R BT.1206</w:t>
      </w:r>
      <w:r w:rsidRPr="00A74483">
        <w:rPr>
          <w:rFonts w:ascii="Calibri" w:hAnsi="Calibri" w:hint="cs"/>
          <w:rtl/>
          <w:lang w:val="en-US" w:bidi="ar-EG"/>
        </w:rPr>
        <w:t xml:space="preserve"> ويتضمن كذلك ملاحظة لتوضيح الاختلاف بين القناع العام والقناع الخاص وبعض التعديلات الصياغية. وأضيف أيضاً نظام جديد</w:t>
      </w:r>
      <w:r w:rsidR="00255FA7">
        <w:rPr>
          <w:rFonts w:ascii="Calibri" w:hAnsi="Calibri" w:hint="eastAsia"/>
          <w:rtl/>
          <w:lang w:val="en-US" w:bidi="ar-EG"/>
        </w:rPr>
        <w:t> </w:t>
      </w:r>
      <w:r w:rsidRPr="00A74483">
        <w:rPr>
          <w:rFonts w:ascii="Calibri" w:hAnsi="Calibri"/>
          <w:lang w:val="en-US" w:bidi="ar-EG"/>
        </w:rPr>
        <w:t>E</w:t>
      </w:r>
      <w:r w:rsidRPr="00A74483">
        <w:rPr>
          <w:rFonts w:ascii="Calibri" w:hAnsi="Calibri" w:hint="cs"/>
          <w:rtl/>
          <w:lang w:val="en-US" w:bidi="ar-EG"/>
        </w:rPr>
        <w:t xml:space="preserve">، هو نظام </w:t>
      </w:r>
      <w:r w:rsidRPr="00A74483">
        <w:rPr>
          <w:rFonts w:ascii="Calibri" w:hAnsi="Calibri" w:hint="cs"/>
          <w:color w:val="000000"/>
          <w:rtl/>
        </w:rPr>
        <w:t>ا</w:t>
      </w:r>
      <w:r w:rsidRPr="00A74483">
        <w:rPr>
          <w:rFonts w:ascii="Calibri" w:hAnsi="Calibri"/>
          <w:color w:val="000000"/>
          <w:rtl/>
        </w:rPr>
        <w:t xml:space="preserve">لإذاعة التلفزيونية الرقمية </w:t>
      </w:r>
      <w:r w:rsidR="00326CB5">
        <w:rPr>
          <w:rFonts w:ascii="Calibri" w:hAnsi="Calibri" w:hint="cs"/>
          <w:color w:val="000000"/>
          <w:rtl/>
        </w:rPr>
        <w:t>ال</w:t>
      </w:r>
      <w:r w:rsidRPr="00A74483">
        <w:rPr>
          <w:rFonts w:ascii="Calibri" w:hAnsi="Calibri"/>
          <w:color w:val="000000"/>
          <w:rtl/>
        </w:rPr>
        <w:t>متعددة الوسائط للأرض</w:t>
      </w:r>
      <w:r w:rsidRPr="00A74483">
        <w:rPr>
          <w:rFonts w:ascii="Calibri" w:hAnsi="Calibri" w:hint="cs"/>
          <w:color w:val="000000"/>
          <w:rtl/>
        </w:rPr>
        <w:t>-المتقدمة</w:t>
      </w:r>
      <w:r w:rsidR="00072A56">
        <w:rPr>
          <w:rFonts w:ascii="Calibri" w:hAnsi="Calibri" w:hint="cs"/>
          <w:color w:val="000000"/>
          <w:rtl/>
        </w:rPr>
        <w:t> </w:t>
      </w:r>
      <w:r w:rsidR="004F148D">
        <w:rPr>
          <w:rFonts w:ascii="Calibri" w:hAnsi="Calibri"/>
          <w:color w:val="000000"/>
        </w:rPr>
        <w:t>(</w:t>
      </w:r>
      <w:r w:rsidRPr="00A74483">
        <w:rPr>
          <w:rFonts w:ascii="Calibri" w:hAnsi="Calibri"/>
          <w:color w:val="000000"/>
        </w:rPr>
        <w:t>DTMB</w:t>
      </w:r>
      <w:r w:rsidRPr="00A74483">
        <w:rPr>
          <w:rFonts w:ascii="Calibri" w:hAnsi="Calibri"/>
          <w:color w:val="000000"/>
          <w:lang w:val="en-US"/>
        </w:rPr>
        <w:t>-A</w:t>
      </w:r>
      <w:r w:rsidR="004F148D">
        <w:rPr>
          <w:rFonts w:ascii="Calibri" w:hAnsi="Calibri"/>
          <w:color w:val="000000"/>
          <w:lang w:val="en-US"/>
        </w:rPr>
        <w:t>)</w:t>
      </w:r>
      <w:r w:rsidRPr="00A74483">
        <w:rPr>
          <w:rFonts w:ascii="Calibri" w:hAnsi="Calibri" w:hint="cs"/>
          <w:color w:val="000000"/>
          <w:rtl/>
        </w:rPr>
        <w:t>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BS.1114-8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6/357(Rev.1)</w:t>
      </w:r>
    </w:p>
    <w:p w:rsidR="00464863" w:rsidRPr="00A74483" w:rsidRDefault="00464863" w:rsidP="00BC3C30">
      <w:pPr>
        <w:pStyle w:val="Rectitle"/>
        <w:rPr>
          <w:spacing w:val="6"/>
          <w:rtl/>
        </w:rPr>
      </w:pPr>
      <w:r w:rsidRPr="00A74483">
        <w:rPr>
          <w:rtl/>
        </w:rPr>
        <w:t>أنظمة الإذاعة الصوتية الرقمية للأرض الموجهة إلى مستقبلات ثابتة ومحمولة</w:t>
      </w:r>
      <w:r w:rsidRPr="00A74483">
        <w:rPr>
          <w:rtl/>
        </w:rPr>
        <w:br/>
        <w:t xml:space="preserve">ومركبة على متن مركبات، في مدى الترددات </w:t>
      </w:r>
      <w:r w:rsidRPr="00A74483">
        <w:t>MHz 3 000-30</w:t>
      </w:r>
    </w:p>
    <w:p w:rsidR="00464863" w:rsidRPr="00A74483" w:rsidRDefault="00BD6C39" w:rsidP="008B5088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</w:rPr>
        <w:t>يبين</w:t>
      </w:r>
      <w:r w:rsidR="00464863" w:rsidRPr="00A74483">
        <w:rPr>
          <w:rFonts w:ascii="Calibri" w:hAnsi="Calibri" w:hint="cs"/>
          <w:rtl/>
        </w:rPr>
        <w:t xml:space="preserve"> مشروع مراجعة التوصية بشكل أفضل التنفيذ الحالي للنظام الرقمي </w:t>
      </w:r>
      <w:r w:rsidR="00464863" w:rsidRPr="00A74483">
        <w:rPr>
          <w:rFonts w:ascii="Calibri" w:hAnsi="Calibri"/>
          <w:lang w:val="en-US"/>
        </w:rPr>
        <w:t>C</w:t>
      </w:r>
      <w:r w:rsidR="00464863" w:rsidRPr="00A74483">
        <w:rPr>
          <w:rFonts w:ascii="Calibri" w:hAnsi="Calibri" w:hint="cs"/>
          <w:rtl/>
          <w:lang w:val="en-US" w:bidi="ar-EG"/>
        </w:rPr>
        <w:t xml:space="preserve"> </w:t>
      </w:r>
      <w:r>
        <w:rPr>
          <w:rFonts w:ascii="Calibri" w:hAnsi="Calibri" w:hint="cs"/>
          <w:rtl/>
          <w:lang w:val="en-US" w:bidi="ar-EG"/>
        </w:rPr>
        <w:t>وتشغيله ويجري تعديل</w:t>
      </w:r>
      <w:r w:rsidR="00464863" w:rsidRPr="00A74483">
        <w:rPr>
          <w:rFonts w:ascii="Calibri" w:hAnsi="Calibri" w:hint="cs"/>
          <w:rtl/>
          <w:lang w:val="en-US" w:bidi="ar-EG"/>
        </w:rPr>
        <w:t xml:space="preserve"> الجدول</w:t>
      </w:r>
      <w:r w:rsidR="0044415E">
        <w:rPr>
          <w:rFonts w:ascii="Calibri" w:hAnsi="Calibri" w:hint="eastAsia"/>
          <w:rtl/>
          <w:lang w:val="en-US" w:bidi="ar-EG"/>
        </w:rPr>
        <w:t> </w:t>
      </w:r>
      <w:r w:rsidR="00464863" w:rsidRPr="00A74483">
        <w:rPr>
          <w:rFonts w:ascii="Calibri" w:hAnsi="Calibri"/>
          <w:lang w:val="en-US" w:bidi="ar-EG"/>
        </w:rPr>
        <w:t>1</w:t>
      </w:r>
      <w:r w:rsidR="00464863" w:rsidRPr="00A74483">
        <w:rPr>
          <w:rFonts w:ascii="Calibri" w:hAnsi="Calibri" w:hint="cs"/>
          <w:rtl/>
          <w:lang w:val="en-US" w:bidi="ar-EG"/>
        </w:rPr>
        <w:t xml:space="preserve"> والملحق</w:t>
      </w:r>
      <w:r>
        <w:rPr>
          <w:rFonts w:ascii="Calibri" w:hAnsi="Calibri" w:hint="eastAsia"/>
          <w:rtl/>
          <w:lang w:val="en-US" w:bidi="ar-EG"/>
        </w:rPr>
        <w:t> </w:t>
      </w:r>
      <w:r w:rsidR="00464863" w:rsidRPr="00A74483">
        <w:rPr>
          <w:rFonts w:ascii="Calibri" w:hAnsi="Calibri"/>
          <w:lang w:val="en-US" w:bidi="ar-EG"/>
        </w:rPr>
        <w:t>4</w:t>
      </w:r>
      <w:r w:rsidR="00464863" w:rsidRPr="00A74483">
        <w:rPr>
          <w:rFonts w:ascii="Calibri" w:hAnsi="Calibri" w:hint="cs"/>
          <w:rtl/>
          <w:lang w:val="en-US" w:bidi="ar-EG"/>
        </w:rPr>
        <w:t xml:space="preserve"> بالتوصية</w:t>
      </w:r>
      <w:r w:rsidR="00000691">
        <w:rPr>
          <w:rFonts w:ascii="Calibri" w:hAnsi="Calibri" w:hint="eastAsia"/>
          <w:rtl/>
          <w:lang w:val="en-US" w:bidi="ar-EG"/>
        </w:rPr>
        <w:t> </w:t>
      </w:r>
      <w:r w:rsidR="00464863" w:rsidRPr="00A74483">
        <w:rPr>
          <w:rFonts w:ascii="Calibri" w:hAnsi="Calibri" w:hint="cs"/>
          <w:rtl/>
          <w:lang w:val="en-US" w:bidi="ar-EG"/>
        </w:rPr>
        <w:t>فقط. ولا</w:t>
      </w:r>
      <w:r w:rsidR="008B5088">
        <w:rPr>
          <w:rFonts w:ascii="Calibri" w:hAnsi="Calibri" w:hint="eastAsia"/>
          <w:rtl/>
          <w:lang w:val="en-US" w:bidi="ar-EG"/>
        </w:rPr>
        <w:t> </w:t>
      </w:r>
      <w:r w:rsidR="00464863" w:rsidRPr="00A74483">
        <w:rPr>
          <w:rFonts w:ascii="Calibri" w:hAnsi="Calibri" w:hint="cs"/>
          <w:rtl/>
          <w:lang w:val="en-US" w:bidi="ar-EG"/>
        </w:rPr>
        <w:t xml:space="preserve">تُقترح أي تعديلات على </w:t>
      </w:r>
      <w:r w:rsidR="00FA47D1">
        <w:rPr>
          <w:rFonts w:ascii="Calibri" w:hAnsi="Calibri" w:hint="cs"/>
          <w:rtl/>
          <w:lang w:val="en-US" w:bidi="ar-EG"/>
        </w:rPr>
        <w:t>بقية نص</w:t>
      </w:r>
      <w:r w:rsidR="00464863" w:rsidRPr="00A74483">
        <w:rPr>
          <w:rFonts w:ascii="Calibri" w:hAnsi="Calibri" w:hint="cs"/>
          <w:rtl/>
          <w:lang w:val="en-US" w:bidi="ar-EG"/>
        </w:rPr>
        <w:t xml:space="preserve"> التوصية.</w:t>
      </w:r>
    </w:p>
    <w:p w:rsidR="00464863" w:rsidRPr="00A74483" w:rsidRDefault="00464863" w:rsidP="008560B0">
      <w:pPr>
        <w:keepNext/>
        <w:keepLines/>
        <w:tabs>
          <w:tab w:val="right" w:pos="9639"/>
        </w:tabs>
        <w:spacing w:before="360"/>
        <w:rPr>
          <w:rFonts w:ascii="Calibri" w:hAnsi="Calibri"/>
          <w:rtl/>
        </w:rPr>
      </w:pPr>
      <w:r w:rsidRPr="00A74483">
        <w:rPr>
          <w:rFonts w:ascii="Calibri" w:hAnsi="Calibri" w:hint="cs"/>
          <w:u w:val="single"/>
          <w:rtl/>
        </w:rPr>
        <w:t xml:space="preserve">مشروع مراجعة التوصية </w:t>
      </w:r>
      <w:r w:rsidRPr="00A74483">
        <w:rPr>
          <w:rFonts w:ascii="Calibri" w:hAnsi="Calibri"/>
          <w:u w:val="single"/>
          <w:lang w:val="en-US"/>
        </w:rPr>
        <w:t>ITU-R</w:t>
      </w:r>
      <w:r w:rsidR="008560B0">
        <w:rPr>
          <w:rFonts w:ascii="Calibri" w:hAnsi="Calibri"/>
          <w:u w:val="single"/>
          <w:lang w:val="en-US"/>
        </w:rPr>
        <w:t> </w:t>
      </w:r>
      <w:r w:rsidRPr="00A74483">
        <w:rPr>
          <w:rFonts w:ascii="Calibri" w:hAnsi="Calibri"/>
          <w:u w:val="single"/>
          <w:lang w:val="en-US"/>
        </w:rPr>
        <w:t>BT.1871-0</w:t>
      </w:r>
      <w:r w:rsidRPr="00A74483">
        <w:rPr>
          <w:rFonts w:ascii="Calibri" w:hAnsi="Calibri"/>
          <w:rtl/>
          <w:lang w:val="en-US"/>
        </w:rPr>
        <w:tab/>
      </w:r>
      <w:r w:rsidRPr="00A74483">
        <w:rPr>
          <w:rFonts w:ascii="Calibri" w:hAnsi="Calibri" w:hint="cs"/>
          <w:rtl/>
          <w:lang w:val="en-US"/>
        </w:rPr>
        <w:t xml:space="preserve">الوثيقة </w:t>
      </w:r>
      <w:r w:rsidRPr="00A74483">
        <w:rPr>
          <w:rFonts w:ascii="Calibri" w:hAnsi="Calibri"/>
          <w:szCs w:val="24"/>
        </w:rPr>
        <w:t>6/360(Rev.1)</w:t>
      </w:r>
    </w:p>
    <w:p w:rsidR="00464863" w:rsidRPr="00A74483" w:rsidRDefault="00464863" w:rsidP="001D0462">
      <w:pPr>
        <w:pStyle w:val="Rectitle"/>
        <w:rPr>
          <w:spacing w:val="6"/>
          <w:rtl/>
        </w:rPr>
      </w:pPr>
      <w:r w:rsidRPr="00A74483">
        <w:rPr>
          <w:rtl/>
        </w:rPr>
        <w:t xml:space="preserve">متطلبات المستعملين </w:t>
      </w:r>
      <w:r w:rsidR="00DC0060">
        <w:rPr>
          <w:rFonts w:hint="cs"/>
          <w:rtl/>
        </w:rPr>
        <w:t>فيما يتعلق بأجهزة</w:t>
      </w:r>
      <w:r w:rsidRPr="00A74483">
        <w:rPr>
          <w:rFonts w:hint="cs"/>
          <w:rtl/>
        </w:rPr>
        <w:t xml:space="preserve"> ا</w:t>
      </w:r>
      <w:r w:rsidRPr="00A74483">
        <w:rPr>
          <w:rtl/>
        </w:rPr>
        <w:t>لميكروفون اللاسلكي</w:t>
      </w:r>
    </w:p>
    <w:p w:rsidR="00464863" w:rsidRPr="005F7AF7" w:rsidRDefault="00464863" w:rsidP="007D25CD">
      <w:pPr>
        <w:rPr>
          <w:rFonts w:ascii="Calibri" w:hAnsi="Calibri"/>
          <w:spacing w:val="2"/>
          <w:rtl/>
        </w:rPr>
      </w:pPr>
      <w:r w:rsidRPr="005F7AF7">
        <w:rPr>
          <w:rFonts w:ascii="Calibri" w:hAnsi="Calibri" w:hint="cs"/>
          <w:spacing w:val="2"/>
          <w:rtl/>
        </w:rPr>
        <w:t xml:space="preserve">يتضمن مشروع مراجعة التوصية </w:t>
      </w:r>
      <w:r w:rsidRPr="005F7AF7">
        <w:rPr>
          <w:rFonts w:ascii="Calibri" w:hAnsi="Calibri"/>
          <w:spacing w:val="2"/>
          <w:lang w:val="en-US"/>
        </w:rPr>
        <w:t>ITU-R BT.1871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 تعديلات </w:t>
      </w:r>
      <w:r w:rsidR="007D25CD" w:rsidRPr="005F7AF7">
        <w:rPr>
          <w:rFonts w:ascii="Calibri" w:hAnsi="Calibri" w:hint="cs"/>
          <w:spacing w:val="2"/>
          <w:rtl/>
          <w:lang w:val="en-US" w:bidi="ar-EG"/>
        </w:rPr>
        <w:t>ل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لملحق </w:t>
      </w:r>
      <w:r w:rsidRPr="005F7AF7">
        <w:rPr>
          <w:rFonts w:ascii="Calibri" w:hAnsi="Calibri"/>
          <w:spacing w:val="2"/>
          <w:lang w:val="en-US" w:bidi="ar-EG"/>
        </w:rPr>
        <w:t>1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 (متطلبات المستعملين </w:t>
      </w:r>
      <w:r w:rsidR="0012401B" w:rsidRPr="005F7AF7">
        <w:rPr>
          <w:rFonts w:ascii="Calibri" w:hAnsi="Calibri" w:hint="cs"/>
          <w:spacing w:val="2"/>
          <w:rtl/>
          <w:lang w:val="en-US" w:bidi="ar-EG"/>
        </w:rPr>
        <w:t>فيما يتعلق بأجهزة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 الميكروفون اللاسلكي) والملحق</w:t>
      </w:r>
      <w:r w:rsidR="0040000D" w:rsidRPr="005F7AF7">
        <w:rPr>
          <w:rFonts w:ascii="Calibri" w:hAnsi="Calibri" w:hint="eastAsia"/>
          <w:spacing w:val="2"/>
          <w:rtl/>
          <w:lang w:val="en-US" w:bidi="ar-EG"/>
        </w:rPr>
        <w:t> </w:t>
      </w:r>
      <w:r w:rsidRPr="005F7AF7">
        <w:rPr>
          <w:rFonts w:ascii="Calibri" w:hAnsi="Calibri"/>
          <w:spacing w:val="2"/>
          <w:lang w:val="en-US" w:bidi="ar-EG"/>
        </w:rPr>
        <w:t>2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 (مديات التوليف لأجهزة الميكروفون اللاسلكي) لتسليط الضوء على الوضع الحالي في أستراليا وكند</w:t>
      </w:r>
      <w:r w:rsidR="00187FF1" w:rsidRPr="005F7AF7">
        <w:rPr>
          <w:rFonts w:ascii="Calibri" w:hAnsi="Calibri" w:hint="cs"/>
          <w:spacing w:val="2"/>
          <w:rtl/>
          <w:lang w:val="en-US" w:bidi="ar-EG"/>
        </w:rPr>
        <w:t>ا</w:t>
      </w:r>
      <w:r w:rsidRPr="005F7AF7">
        <w:rPr>
          <w:rFonts w:ascii="Calibri" w:hAnsi="Calibri" w:hint="cs"/>
          <w:spacing w:val="2"/>
          <w:rtl/>
          <w:lang w:val="en-US" w:bidi="ar-EG"/>
        </w:rPr>
        <w:t xml:space="preserve"> واليابان وألمانيا</w:t>
      </w:r>
      <w:r w:rsidR="0040000D" w:rsidRPr="005F7AF7">
        <w:rPr>
          <w:rFonts w:ascii="Calibri" w:hAnsi="Calibri" w:hint="eastAsia"/>
          <w:spacing w:val="2"/>
          <w:rtl/>
          <w:lang w:val="en-US" w:bidi="ar-EG"/>
        </w:rPr>
        <w:t> </w:t>
      </w:r>
      <w:r w:rsidRPr="005F7AF7">
        <w:rPr>
          <w:rFonts w:ascii="Calibri" w:hAnsi="Calibri" w:hint="cs"/>
          <w:spacing w:val="2"/>
          <w:rtl/>
          <w:lang w:val="en-US" w:bidi="ar-EG"/>
        </w:rPr>
        <w:t>وكوريا.</w:t>
      </w:r>
    </w:p>
    <w:p w:rsidR="00464863" w:rsidRPr="0040000D" w:rsidRDefault="00464863" w:rsidP="00933F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Calibri" w:hAnsi="Calibri"/>
          <w:rtl/>
          <w:lang w:val="en-US" w:bidi="ar-EG"/>
        </w:rPr>
      </w:pPr>
      <w:r w:rsidRPr="00A74483">
        <w:rPr>
          <w:rFonts w:ascii="Calibri" w:hAnsi="Calibri"/>
          <w:rtl/>
        </w:rPr>
        <w:br w:type="page"/>
      </w:r>
    </w:p>
    <w:p w:rsidR="00464863" w:rsidRPr="00A74483" w:rsidRDefault="00464863" w:rsidP="00464863">
      <w:pPr>
        <w:pStyle w:val="AnnexNo"/>
        <w:spacing w:before="480" w:after="120"/>
        <w:rPr>
          <w:b/>
          <w:bCs/>
        </w:rPr>
      </w:pPr>
      <w:r w:rsidRPr="00A74483">
        <w:rPr>
          <w:rFonts w:hint="cs"/>
          <w:rtl/>
        </w:rPr>
        <w:lastRenderedPageBreak/>
        <w:t xml:space="preserve">ال‍ملحق </w:t>
      </w:r>
      <w:r w:rsidRPr="00A74483">
        <w:t>2</w:t>
      </w:r>
    </w:p>
    <w:p w:rsidR="00464863" w:rsidRPr="00A74483" w:rsidRDefault="00464863" w:rsidP="00464863">
      <w:pPr>
        <w:jc w:val="center"/>
        <w:rPr>
          <w:rFonts w:ascii="Calibri" w:hAnsi="Calibri"/>
          <w:rtl/>
        </w:rPr>
      </w:pPr>
      <w:r w:rsidRPr="00A74483">
        <w:rPr>
          <w:rFonts w:ascii="Calibri" w:hAnsi="Calibri" w:hint="cs"/>
          <w:rtl/>
        </w:rPr>
        <w:t>(ال</w:t>
      </w:r>
      <w:r w:rsidR="00004732">
        <w:rPr>
          <w:rFonts w:ascii="Calibri" w:hAnsi="Calibri" w:hint="cs"/>
          <w:rtl/>
        </w:rPr>
        <w:t>‍</w:t>
      </w:r>
      <w:r w:rsidRPr="00A74483">
        <w:rPr>
          <w:rFonts w:ascii="Calibri" w:hAnsi="Calibri" w:hint="cs"/>
          <w:rtl/>
        </w:rPr>
        <w:t xml:space="preserve">مصدر: الوثائق </w:t>
      </w:r>
      <w:r w:rsidRPr="00A74483">
        <w:rPr>
          <w:rFonts w:ascii="Calibri" w:hAnsi="Calibri"/>
        </w:rPr>
        <w:t>6/338</w:t>
      </w:r>
      <w:r w:rsidRPr="00A74483">
        <w:rPr>
          <w:rFonts w:ascii="Calibri" w:hAnsi="Calibri" w:hint="cs"/>
          <w:rtl/>
        </w:rPr>
        <w:t xml:space="preserve"> و</w:t>
      </w:r>
      <w:r w:rsidRPr="00A74483">
        <w:rPr>
          <w:rFonts w:ascii="Calibri" w:hAnsi="Calibri"/>
        </w:rPr>
        <w:t>339</w:t>
      </w:r>
      <w:r w:rsidRPr="00A74483">
        <w:rPr>
          <w:rFonts w:ascii="Calibri" w:hAnsi="Calibri" w:hint="cs"/>
          <w:rtl/>
        </w:rPr>
        <w:t xml:space="preserve"> و</w:t>
      </w:r>
      <w:r w:rsidRPr="00A74483">
        <w:rPr>
          <w:rFonts w:ascii="Calibri" w:hAnsi="Calibri"/>
        </w:rPr>
        <w:t>340</w:t>
      </w:r>
      <w:r w:rsidRPr="00A74483">
        <w:rPr>
          <w:rFonts w:ascii="Calibri" w:hAnsi="Calibri" w:hint="cs"/>
          <w:rtl/>
        </w:rPr>
        <w:t xml:space="preserve"> و</w:t>
      </w:r>
      <w:r w:rsidRPr="00A74483">
        <w:rPr>
          <w:rFonts w:ascii="Calibri" w:hAnsi="Calibri"/>
        </w:rPr>
        <w:t>341</w:t>
      </w:r>
      <w:r w:rsidRPr="00A74483">
        <w:rPr>
          <w:rFonts w:ascii="Calibri" w:hAnsi="Calibri" w:hint="cs"/>
          <w:rtl/>
        </w:rPr>
        <w:t xml:space="preserve"> و</w:t>
      </w:r>
      <w:r w:rsidRPr="00A74483">
        <w:rPr>
          <w:rFonts w:ascii="Calibri" w:hAnsi="Calibri"/>
        </w:rPr>
        <w:t>342</w:t>
      </w:r>
      <w:r w:rsidRPr="00A74483">
        <w:rPr>
          <w:rFonts w:ascii="Calibri" w:hAnsi="Calibri" w:hint="cs"/>
          <w:rtl/>
        </w:rPr>
        <w:t xml:space="preserve"> و</w:t>
      </w:r>
      <w:r w:rsidRPr="00A74483">
        <w:rPr>
          <w:rFonts w:ascii="Calibri" w:hAnsi="Calibri"/>
        </w:rPr>
        <w:t>351(Rev.1)</w:t>
      </w:r>
      <w:r w:rsidRPr="00A74483">
        <w:rPr>
          <w:rFonts w:ascii="Calibri" w:hAnsi="Calibri" w:hint="cs"/>
          <w:rtl/>
        </w:rPr>
        <w:t>)</w:t>
      </w:r>
    </w:p>
    <w:p w:rsidR="00464863" w:rsidRPr="00A74483" w:rsidRDefault="00464863" w:rsidP="00E5190E">
      <w:pPr>
        <w:pStyle w:val="Annextitle"/>
        <w:spacing w:after="240"/>
        <w:rPr>
          <w:rtl/>
        </w:rPr>
      </w:pPr>
      <w:r w:rsidRPr="00A74483">
        <w:rPr>
          <w:rtl/>
        </w:rPr>
        <w:t>التوصيات ال‍مقترح إلغاؤها</w:t>
      </w:r>
    </w:p>
    <w:tbl>
      <w:tblPr>
        <w:tblStyle w:val="TableGrid"/>
        <w:bidiVisual/>
        <w:tblW w:w="9776" w:type="dxa"/>
        <w:jc w:val="center"/>
        <w:tblLook w:val="04A0" w:firstRow="1" w:lastRow="0" w:firstColumn="1" w:lastColumn="0" w:noHBand="0" w:noVBand="1"/>
      </w:tblPr>
      <w:tblGrid>
        <w:gridCol w:w="2208"/>
        <w:gridCol w:w="6151"/>
        <w:gridCol w:w="1417"/>
      </w:tblGrid>
      <w:tr w:rsidR="00464863" w:rsidRPr="006A1598" w:rsidTr="00C474BD">
        <w:trPr>
          <w:jc w:val="center"/>
        </w:trPr>
        <w:tc>
          <w:tcPr>
            <w:tcW w:w="2208" w:type="dxa"/>
          </w:tcPr>
          <w:p w:rsidR="00464863" w:rsidRPr="004F47EC" w:rsidRDefault="00464863" w:rsidP="00744087">
            <w:pPr>
              <w:pStyle w:val="Tablehead"/>
              <w:spacing w:before="60" w:after="60" w:line="300" w:lineRule="exact"/>
              <w:rPr>
                <w:rFonts w:ascii="Calibri" w:hAnsi="Calibri"/>
                <w:bCs/>
                <w:sz w:val="20"/>
                <w:szCs w:val="26"/>
                <w:lang w:val="en-US"/>
              </w:rPr>
            </w:pPr>
            <w:r w:rsidRPr="004F47EC">
              <w:rPr>
                <w:rFonts w:ascii="Calibri" w:hAnsi="Calibri" w:hint="cs"/>
                <w:bCs/>
                <w:sz w:val="20"/>
                <w:szCs w:val="26"/>
                <w:rtl/>
              </w:rPr>
              <w:t>توصيات قطاع الاتصالات الراديوية</w:t>
            </w:r>
            <w:r w:rsidR="008F5BD3" w:rsidRPr="004F47EC">
              <w:rPr>
                <w:rFonts w:ascii="Calibri" w:hAnsi="Calibri" w:hint="cs"/>
                <w:bCs/>
                <w:sz w:val="20"/>
                <w:szCs w:val="26"/>
                <w:rtl/>
              </w:rPr>
              <w:t xml:space="preserve"> </w:t>
            </w:r>
            <w:r w:rsidR="008F5BD3" w:rsidRPr="004F47EC">
              <w:rPr>
                <w:rFonts w:ascii="Calibri" w:hAnsi="Calibri"/>
                <w:bCs/>
                <w:sz w:val="20"/>
                <w:szCs w:val="26"/>
                <w:lang w:val="en-US"/>
              </w:rPr>
              <w:t>(ITU-R)</w:t>
            </w:r>
          </w:p>
        </w:tc>
        <w:tc>
          <w:tcPr>
            <w:tcW w:w="6151" w:type="dxa"/>
          </w:tcPr>
          <w:p w:rsidR="00464863" w:rsidRPr="006A1598" w:rsidRDefault="00464863" w:rsidP="00744087">
            <w:pPr>
              <w:pStyle w:val="Tablehead"/>
              <w:spacing w:before="60" w:after="60" w:line="300" w:lineRule="exact"/>
              <w:rPr>
                <w:rFonts w:ascii="Calibri" w:hAnsi="Calibri"/>
                <w:b w:val="0"/>
                <w:bCs/>
                <w:sz w:val="20"/>
                <w:szCs w:val="26"/>
              </w:rPr>
            </w:pPr>
            <w:r w:rsidRPr="006A1598">
              <w:rPr>
                <w:rFonts w:ascii="Calibri" w:hAnsi="Calibri" w:hint="cs"/>
                <w:b w:val="0"/>
                <w:bCs/>
                <w:sz w:val="20"/>
                <w:szCs w:val="26"/>
                <w:rtl/>
              </w:rPr>
              <w:t>عنوان التوصية</w:t>
            </w:r>
          </w:p>
        </w:tc>
        <w:tc>
          <w:tcPr>
            <w:tcW w:w="1417" w:type="dxa"/>
          </w:tcPr>
          <w:p w:rsidR="00464863" w:rsidRPr="006A1598" w:rsidRDefault="00464863" w:rsidP="00744087">
            <w:pPr>
              <w:pStyle w:val="Tablehead"/>
              <w:spacing w:before="60" w:after="60" w:line="300" w:lineRule="exact"/>
              <w:rPr>
                <w:rFonts w:ascii="Calibri" w:hAnsi="Calibri"/>
                <w:b w:val="0"/>
                <w:bCs/>
                <w:sz w:val="20"/>
                <w:szCs w:val="26"/>
              </w:rPr>
            </w:pPr>
            <w:r w:rsidRPr="006A1598">
              <w:rPr>
                <w:rFonts w:ascii="Calibri" w:hAnsi="Calibri" w:hint="cs"/>
                <w:b w:val="0"/>
                <w:bCs/>
                <w:sz w:val="20"/>
                <w:szCs w:val="26"/>
                <w:rtl/>
              </w:rPr>
              <w:t>رقم الوثيقة</w:t>
            </w:r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1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BT.802-1</w:t>
              </w:r>
            </w:hyperlink>
          </w:p>
        </w:tc>
        <w:tc>
          <w:tcPr>
            <w:tcW w:w="6151" w:type="dxa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A4044">
              <w:rPr>
                <w:rFonts w:ascii="Calibri" w:hAnsi="Calibri"/>
                <w:sz w:val="20"/>
                <w:szCs w:val="26"/>
                <w:rtl/>
              </w:rPr>
              <w:t>الصور والتتابعات الخاصة بالتقديرات الشخصية للكودك الرقمي الذي ينقل إشارات منتجة وفقاً</w:t>
            </w:r>
            <w:r w:rsidRPr="00DA4044">
              <w:rPr>
                <w:rFonts w:ascii="Calibri" w:hAnsi="Calibri" w:hint="cs"/>
                <w:sz w:val="20"/>
                <w:szCs w:val="26"/>
                <w:rtl/>
              </w:rPr>
              <w:t xml:space="preserve"> </w:t>
            </w:r>
            <w:r w:rsidRPr="00DA4044">
              <w:rPr>
                <w:rFonts w:ascii="Calibri" w:hAnsi="Calibri"/>
                <w:sz w:val="20"/>
                <w:szCs w:val="26"/>
                <w:rtl/>
              </w:rPr>
              <w:t>للتوصية</w:t>
            </w:r>
            <w:r w:rsidR="000047B5">
              <w:rPr>
                <w:rFonts w:ascii="Calibri" w:hAnsi="Calibri" w:hint="cs"/>
                <w:sz w:val="20"/>
                <w:szCs w:val="26"/>
                <w:rtl/>
              </w:rPr>
              <w:t> </w:t>
            </w:r>
            <w:r w:rsidRPr="00DA4044">
              <w:rPr>
                <w:rFonts w:ascii="Calibri" w:hAnsi="Calibri"/>
                <w:sz w:val="20"/>
                <w:szCs w:val="26"/>
              </w:rPr>
              <w:t>ITU-R</w:t>
            </w:r>
            <w:r w:rsidR="000047B5">
              <w:rPr>
                <w:rFonts w:ascii="Calibri" w:hAnsi="Calibri"/>
                <w:sz w:val="20"/>
                <w:szCs w:val="26"/>
              </w:rPr>
              <w:t> </w:t>
            </w:r>
            <w:r w:rsidRPr="00DA4044">
              <w:rPr>
                <w:rFonts w:ascii="Calibri" w:hAnsi="Calibri"/>
                <w:sz w:val="20"/>
                <w:szCs w:val="26"/>
              </w:rPr>
              <w:t>BT.601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2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color w:val="000066"/>
                  <w:sz w:val="20"/>
                  <w:szCs w:val="26"/>
                </w:rPr>
                <w:t>[ 338 ]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3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BT.811-1</w:t>
              </w:r>
            </w:hyperlink>
          </w:p>
        </w:tc>
        <w:tc>
          <w:tcPr>
            <w:tcW w:w="6151" w:type="dxa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val="en-US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التقييم الشخصي لأنظمة التلفزيون المحسّنة </w:t>
            </w:r>
            <w:r w:rsidRPr="00DA4044">
              <w:rPr>
                <w:rFonts w:ascii="Calibri" w:hAnsi="Calibri"/>
                <w:sz w:val="20"/>
                <w:szCs w:val="26"/>
                <w:lang w:val="en-US" w:bidi="ar-EG"/>
              </w:rPr>
              <w:t>PAL</w:t>
            </w:r>
            <w:r w:rsidRPr="00DA4044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DA4044">
              <w:rPr>
                <w:rFonts w:ascii="Calibri" w:hAnsi="Calibri"/>
                <w:sz w:val="20"/>
                <w:szCs w:val="26"/>
                <w:lang w:val="en-US" w:bidi="ar-EG"/>
              </w:rPr>
              <w:t>SECAM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4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color w:val="000066"/>
                  <w:sz w:val="20"/>
                  <w:szCs w:val="26"/>
                </w:rPr>
                <w:t>[ 339 ]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5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BT.1128-2</w:t>
              </w:r>
            </w:hyperlink>
          </w:p>
        </w:tc>
        <w:tc>
          <w:tcPr>
            <w:tcW w:w="6151" w:type="dxa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</w:rPr>
            </w:pPr>
            <w:r w:rsidRPr="00DA4044">
              <w:rPr>
                <w:rFonts w:ascii="Calibri" w:hAnsi="Calibri"/>
                <w:sz w:val="20"/>
                <w:szCs w:val="26"/>
                <w:rtl/>
              </w:rPr>
              <w:t xml:space="preserve">التقدير الشخصي لأنظمة التلفزيون </w:t>
            </w:r>
            <w:r w:rsidRPr="00DA4044">
              <w:rPr>
                <w:rFonts w:ascii="Calibri" w:hAnsi="Calibri" w:hint="cs"/>
                <w:sz w:val="20"/>
                <w:szCs w:val="26"/>
                <w:rtl/>
              </w:rPr>
              <w:t>التقليدية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6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color w:val="000066"/>
                  <w:sz w:val="20"/>
                  <w:szCs w:val="26"/>
                </w:rPr>
                <w:t>[ 340 ]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7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BT.654</w:t>
              </w:r>
            </w:hyperlink>
          </w:p>
        </w:tc>
        <w:tc>
          <w:tcPr>
            <w:tcW w:w="6151" w:type="dxa"/>
          </w:tcPr>
          <w:p w:rsidR="00464863" w:rsidRPr="00CE372A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pacing w:val="-4"/>
                <w:sz w:val="20"/>
                <w:szCs w:val="26"/>
              </w:rPr>
            </w:pPr>
            <w:r w:rsidRPr="00CE372A">
              <w:rPr>
                <w:rFonts w:ascii="Calibri" w:hAnsi="Calibri"/>
                <w:spacing w:val="-4"/>
                <w:sz w:val="20"/>
                <w:szCs w:val="26"/>
                <w:rtl/>
              </w:rPr>
              <w:t>الجودة الشخصية لصور التلفزيون في علاقتها مع أهم انحطاطات الإشارة التلفزيونية المركبة التماثلية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8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color w:val="000066"/>
                  <w:sz w:val="20"/>
                  <w:szCs w:val="26"/>
                </w:rPr>
                <w:t>[ 341 ]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29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BT.1438</w:t>
              </w:r>
            </w:hyperlink>
          </w:p>
        </w:tc>
        <w:tc>
          <w:tcPr>
            <w:tcW w:w="6151" w:type="dxa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</w:rPr>
            </w:pPr>
            <w:r w:rsidRPr="00CD0A79">
              <w:rPr>
                <w:rFonts w:ascii="Calibri" w:hAnsi="Calibri" w:hint="cs"/>
                <w:sz w:val="20"/>
                <w:szCs w:val="26"/>
                <w:rtl/>
              </w:rPr>
              <w:t>التقدير الشخصي للصور التلفزيونية المجسَّمة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hyperlink r:id="rId30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color w:val="000066"/>
                  <w:sz w:val="20"/>
                  <w:szCs w:val="26"/>
                </w:rPr>
                <w:t>[ 342 ]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31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BR.265-9</w:t>
              </w:r>
            </w:hyperlink>
          </w:p>
        </w:tc>
        <w:tc>
          <w:tcPr>
            <w:tcW w:w="6151" w:type="dxa"/>
            <w:vAlign w:val="center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 w:bidi="ar-EG"/>
              </w:rPr>
            </w:pPr>
            <w:r w:rsidRPr="00CD0A79">
              <w:rPr>
                <w:rFonts w:ascii="Calibri" w:hAnsi="Calibri"/>
                <w:sz w:val="20"/>
                <w:szCs w:val="26"/>
                <w:rtl/>
              </w:rPr>
              <w:t xml:space="preserve">معايير التبادل الدولي للبرامج </w:t>
            </w:r>
            <w:r w:rsidRPr="00CD0A79">
              <w:rPr>
                <w:rFonts w:ascii="Calibri" w:hAnsi="Calibri" w:hint="cs"/>
                <w:sz w:val="20"/>
                <w:szCs w:val="26"/>
                <w:rtl/>
              </w:rPr>
              <w:t xml:space="preserve">المسجلة </w:t>
            </w:r>
            <w:r w:rsidRPr="00CD0A79">
              <w:rPr>
                <w:rFonts w:ascii="Calibri" w:hAnsi="Calibri"/>
                <w:sz w:val="20"/>
                <w:szCs w:val="26"/>
                <w:rtl/>
              </w:rPr>
              <w:t>على أفلام من أجل الاستعمال</w:t>
            </w:r>
            <w:r w:rsidRPr="00CD0A79">
              <w:rPr>
                <w:rFonts w:ascii="Calibri" w:hAnsi="Calibri" w:hint="cs"/>
                <w:sz w:val="20"/>
                <w:szCs w:val="26"/>
                <w:rtl/>
              </w:rPr>
              <w:t xml:space="preserve"> </w:t>
            </w:r>
            <w:r w:rsidRPr="00CD0A79">
              <w:rPr>
                <w:rFonts w:ascii="Calibri" w:hAnsi="Calibri"/>
                <w:sz w:val="20"/>
                <w:szCs w:val="26"/>
                <w:rtl/>
              </w:rPr>
              <w:t>التلفزيون</w:t>
            </w:r>
            <w:r w:rsidRPr="00CD0A79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ي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32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33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BR.714-2</w:t>
              </w:r>
            </w:hyperlink>
          </w:p>
        </w:tc>
        <w:tc>
          <w:tcPr>
            <w:tcW w:w="6151" w:type="dxa"/>
            <w:vAlign w:val="center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rtl/>
                <w:lang w:eastAsia="zh-CN" w:bidi="ar-EG"/>
              </w:rPr>
            </w:pPr>
            <w:r w:rsidRPr="00CD0A79">
              <w:rPr>
                <w:rFonts w:ascii="Calibri" w:hAnsi="Calibri"/>
                <w:sz w:val="20"/>
                <w:szCs w:val="26"/>
                <w:rtl/>
              </w:rPr>
              <w:t>التبادل الدولي للبرامج المنتجة إلكترونياً بواسطة التلفزيون عالي الوضوح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34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35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BR.779-2</w:t>
              </w:r>
            </w:hyperlink>
          </w:p>
        </w:tc>
        <w:tc>
          <w:tcPr>
            <w:tcW w:w="6151" w:type="dxa"/>
            <w:vAlign w:val="center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CD0A79">
              <w:rPr>
                <w:rFonts w:ascii="Calibri" w:hAnsi="Calibri" w:hint="cs"/>
                <w:sz w:val="20"/>
                <w:szCs w:val="26"/>
                <w:rtl/>
              </w:rPr>
              <w:t>ممارسات</w:t>
            </w:r>
            <w:r w:rsidRPr="00CD0A79">
              <w:rPr>
                <w:rFonts w:ascii="Calibri" w:hAnsi="Calibri"/>
                <w:sz w:val="20"/>
                <w:szCs w:val="26"/>
                <w:rtl/>
              </w:rPr>
              <w:t xml:space="preserve"> التشغيل الخاصة بالتسجيل التلفزيوني الرقمي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36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37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BR.785-1</w:t>
              </w:r>
            </w:hyperlink>
          </w:p>
        </w:tc>
        <w:tc>
          <w:tcPr>
            <w:tcW w:w="6151" w:type="dxa"/>
            <w:vAlign w:val="center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CD0A79">
              <w:rPr>
                <w:rFonts w:ascii="Calibri" w:hAnsi="Calibri"/>
                <w:sz w:val="20"/>
                <w:szCs w:val="26"/>
                <w:rtl/>
              </w:rPr>
              <w:t>توزيع البرامج في بيئة متعددة الوسائط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38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39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BR.1351</w:t>
              </w:r>
            </w:hyperlink>
          </w:p>
        </w:tc>
        <w:tc>
          <w:tcPr>
            <w:tcW w:w="6151" w:type="dxa"/>
            <w:vAlign w:val="center"/>
          </w:tcPr>
          <w:p w:rsidR="00464863" w:rsidRPr="00CD0A79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CD0A79">
              <w:rPr>
                <w:rFonts w:ascii="Calibri" w:hAnsi="Calibri"/>
                <w:sz w:val="20"/>
                <w:szCs w:val="26"/>
                <w:rtl/>
              </w:rPr>
              <w:t>شروط تطبيق التكنولوجيا الرقمية على أنظمة الأرشيف السمعي</w:t>
            </w:r>
            <w:r w:rsidRPr="00CD0A79">
              <w:rPr>
                <w:rFonts w:ascii="Calibri" w:eastAsia="Arial Unicode MS" w:hAnsi="Calibri" w:hint="cs"/>
                <w:sz w:val="20"/>
                <w:szCs w:val="26"/>
                <w:rtl/>
                <w:lang w:val="en-US"/>
              </w:rPr>
              <w:t xml:space="preserve"> في الإذاعة الراديوية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40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41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BR.1356</w:t>
              </w:r>
            </w:hyperlink>
          </w:p>
        </w:tc>
        <w:tc>
          <w:tcPr>
            <w:tcW w:w="6151" w:type="dxa"/>
            <w:vAlign w:val="center"/>
          </w:tcPr>
          <w:p w:rsidR="00464863" w:rsidRPr="00AE771E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pacing w:val="-8"/>
                <w:sz w:val="20"/>
                <w:szCs w:val="26"/>
                <w:lang w:eastAsia="zh-CN"/>
              </w:rPr>
            </w:pPr>
            <w:r w:rsidRPr="00AE771E">
              <w:rPr>
                <w:rFonts w:ascii="Calibri" w:hAnsi="Calibri"/>
                <w:spacing w:val="-8"/>
                <w:sz w:val="20"/>
                <w:szCs w:val="26"/>
                <w:rtl/>
              </w:rPr>
              <w:t>متطلبات المستعمل من أجل تطبيق الانضغاط في الإنتاج</w:t>
            </w:r>
            <w:r w:rsidRPr="00AE771E">
              <w:rPr>
                <w:rFonts w:ascii="Calibri" w:hAnsi="Calibri" w:hint="cs"/>
                <w:spacing w:val="-8"/>
                <w:sz w:val="20"/>
                <w:szCs w:val="26"/>
                <w:rtl/>
              </w:rPr>
              <w:t xml:space="preserve"> الأساسي والأرشفة في </w:t>
            </w:r>
            <w:r w:rsidRPr="00AE771E">
              <w:rPr>
                <w:rFonts w:ascii="Calibri" w:hAnsi="Calibri"/>
                <w:spacing w:val="-8"/>
                <w:sz w:val="20"/>
                <w:szCs w:val="26"/>
                <w:rtl/>
              </w:rPr>
              <w:t>تلفزيون</w:t>
            </w:r>
            <w:r w:rsidRPr="00AE771E">
              <w:rPr>
                <w:rFonts w:ascii="Calibri" w:hAnsi="Calibri" w:hint="cs"/>
                <w:spacing w:val="-8"/>
                <w:sz w:val="20"/>
                <w:szCs w:val="26"/>
                <w:rtl/>
              </w:rPr>
              <w:t xml:space="preserve"> عادي الوضوح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42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43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BR.1375-3</w:t>
              </w:r>
            </w:hyperlink>
          </w:p>
        </w:tc>
        <w:tc>
          <w:tcPr>
            <w:tcW w:w="6151" w:type="dxa"/>
            <w:vAlign w:val="center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val="en-US" w:eastAsia="zh-CN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 xml:space="preserve">أنساق التسجيل الرقمي للتلفزيون عالي الوضوح </w:t>
            </w:r>
            <w:r w:rsidRPr="00DA4044">
              <w:rPr>
                <w:rFonts w:ascii="Calibri" w:hAnsi="Calibri"/>
                <w:sz w:val="20"/>
                <w:szCs w:val="26"/>
                <w:lang w:val="en-US"/>
              </w:rPr>
              <w:t>(HDTV)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44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45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BR.1515</w:t>
              </w:r>
            </w:hyperlink>
          </w:p>
        </w:tc>
        <w:tc>
          <w:tcPr>
            <w:tcW w:w="6151" w:type="dxa"/>
            <w:vAlign w:val="center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>التبادل الدولي لتسجيلات تجميع الأخبار الإلكتروني الرقمي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46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47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BR.1530</w:t>
              </w:r>
            </w:hyperlink>
          </w:p>
        </w:tc>
        <w:tc>
          <w:tcPr>
            <w:tcW w:w="6151" w:type="dxa"/>
            <w:vAlign w:val="center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>دليل التوصيات بشأن استخدام الأفلام في التلفزيون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48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49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BR.1531</w:t>
              </w:r>
            </w:hyperlink>
          </w:p>
        </w:tc>
        <w:tc>
          <w:tcPr>
            <w:tcW w:w="6151" w:type="dxa"/>
            <w:vAlign w:val="center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>تبادل برامج صوتية للاستعمال الإذاعي مسجلة كملفات بنسق موجة إذاعية على أقراص رقمية متعددة الاستعمالات قابلة لإعادة تسجيل البيانات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50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51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BR.1684</w:t>
              </w:r>
            </w:hyperlink>
          </w:p>
        </w:tc>
        <w:tc>
          <w:tcPr>
            <w:tcW w:w="6151" w:type="dxa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 w:bidi="ar-EG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 xml:space="preserve">تسجيل برامج صوتية بتشكيلات قنوات </w:t>
            </w:r>
            <w:r w:rsidRPr="00DA4044">
              <w:rPr>
                <w:rFonts w:ascii="Calibri" w:hAnsi="Calibri"/>
                <w:sz w:val="20"/>
                <w:szCs w:val="26"/>
                <w:lang w:val="en-US"/>
              </w:rPr>
              <w:t>5.1</w:t>
            </w:r>
            <w:r w:rsidRPr="00DA4044">
              <w:rPr>
                <w:rFonts w:ascii="Calibri" w:hAnsi="Calibri" w:hint="cs"/>
                <w:sz w:val="20"/>
                <w:szCs w:val="26"/>
                <w:rtl/>
                <w:lang w:val="en-US" w:bidi="ar-EG"/>
              </w:rPr>
              <w:t xml:space="preserve"> في مسجلات فيديوية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52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53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BR.1695</w:t>
              </w:r>
            </w:hyperlink>
          </w:p>
        </w:tc>
        <w:tc>
          <w:tcPr>
            <w:tcW w:w="6151" w:type="dxa"/>
            <w:vAlign w:val="center"/>
          </w:tcPr>
          <w:p w:rsidR="00464863" w:rsidRPr="008872FD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8872FD">
              <w:rPr>
                <w:rFonts w:ascii="Calibri" w:hAnsi="Calibri" w:hint="cs"/>
                <w:sz w:val="20"/>
                <w:szCs w:val="26"/>
                <w:rtl/>
              </w:rPr>
              <w:t>أنساق تسجيل لأغراض التبادل الدولي من أجل تقييم برامج التلفزيون عالي الوضوح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54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55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BR.1725</w:t>
              </w:r>
            </w:hyperlink>
          </w:p>
        </w:tc>
        <w:tc>
          <w:tcPr>
            <w:tcW w:w="6151" w:type="dxa"/>
            <w:vAlign w:val="center"/>
          </w:tcPr>
          <w:p w:rsidR="00464863" w:rsidRPr="00AE771E" w:rsidRDefault="008140AE" w:rsidP="00744087">
            <w:pPr>
              <w:pStyle w:val="Tabletext"/>
              <w:spacing w:before="60" w:after="60" w:line="300" w:lineRule="exact"/>
              <w:rPr>
                <w:rFonts w:ascii="Calibri" w:hAnsi="Calibri"/>
                <w:spacing w:val="-4"/>
                <w:sz w:val="20"/>
                <w:szCs w:val="26"/>
                <w:lang w:eastAsia="zh-CN" w:bidi="ar-EG"/>
              </w:rPr>
            </w:pPr>
            <w:r w:rsidRPr="00AE771E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>معالجة</w:t>
            </w:r>
            <w:r w:rsidR="00464863" w:rsidRPr="00AE771E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 xml:space="preserve"> واستعادة وتخزين مواد البرامج التي قامت الجهات الإذاعية بأرشفتها في</w:t>
            </w:r>
            <w:r w:rsidR="00464863" w:rsidRPr="00AE771E">
              <w:rPr>
                <w:rFonts w:ascii="Calibri" w:hAnsi="Calibri"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="00464863" w:rsidRPr="00AE771E">
              <w:rPr>
                <w:rFonts w:ascii="Calibri" w:hAnsi="Calibri" w:hint="cs"/>
                <w:spacing w:val="-4"/>
                <w:sz w:val="20"/>
                <w:szCs w:val="26"/>
                <w:rtl/>
                <w:lang w:bidi="ar-EG"/>
              </w:rPr>
              <w:t>شكل فيلم سينمائي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56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  <w:tr w:rsidR="00464863" w:rsidRPr="00DA4044" w:rsidTr="00C474BD">
        <w:trPr>
          <w:jc w:val="center"/>
        </w:trPr>
        <w:tc>
          <w:tcPr>
            <w:tcW w:w="2208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Style w:val="Hyperlink"/>
                <w:rFonts w:ascii="Calibri" w:hAnsi="Calibri"/>
                <w:sz w:val="20"/>
                <w:szCs w:val="26"/>
              </w:rPr>
            </w:pPr>
            <w:hyperlink r:id="rId57" w:history="1">
              <w:r w:rsidR="00464863" w:rsidRPr="00DA4044">
                <w:rPr>
                  <w:rStyle w:val="Hyperlink"/>
                  <w:rFonts w:ascii="Calibri" w:hAnsi="Calibri"/>
                  <w:sz w:val="20"/>
                  <w:szCs w:val="26"/>
                </w:rPr>
                <w:t>BR.1733</w:t>
              </w:r>
            </w:hyperlink>
          </w:p>
        </w:tc>
        <w:tc>
          <w:tcPr>
            <w:tcW w:w="6151" w:type="dxa"/>
            <w:vAlign w:val="center"/>
          </w:tcPr>
          <w:p w:rsidR="00464863" w:rsidRPr="00DA4044" w:rsidRDefault="00464863" w:rsidP="00744087">
            <w:pPr>
              <w:pStyle w:val="Tabletext"/>
              <w:spacing w:before="60" w:after="60" w:line="300" w:lineRule="exact"/>
              <w:rPr>
                <w:rFonts w:ascii="Calibri" w:hAnsi="Calibri"/>
                <w:sz w:val="20"/>
                <w:szCs w:val="26"/>
                <w:lang w:eastAsia="zh-CN"/>
              </w:rPr>
            </w:pPr>
            <w:r w:rsidRPr="00DA4044">
              <w:rPr>
                <w:rFonts w:ascii="Calibri" w:hAnsi="Calibri" w:hint="cs"/>
                <w:sz w:val="20"/>
                <w:szCs w:val="26"/>
                <w:rtl/>
              </w:rPr>
              <w:t xml:space="preserve">استخدام </w:t>
            </w:r>
            <w:r w:rsidR="008140AE" w:rsidRPr="00DA4044">
              <w:rPr>
                <w:rFonts w:ascii="Calibri" w:hAnsi="Calibri" w:hint="cs"/>
                <w:sz w:val="20"/>
                <w:szCs w:val="26"/>
                <w:rtl/>
              </w:rPr>
              <w:t>الهيئات الإذاعية</w:t>
            </w:r>
            <w:r w:rsidRPr="00DA4044">
              <w:rPr>
                <w:rFonts w:ascii="Calibri" w:hAnsi="Calibri" w:hint="cs"/>
                <w:sz w:val="20"/>
                <w:szCs w:val="26"/>
                <w:rtl/>
              </w:rPr>
              <w:t xml:space="preserve"> لأنساق التسجيل التلفزيوني الرقمي المصممة للتطبيقات شبه المهنية أو للمستهلكين</w:t>
            </w:r>
          </w:p>
        </w:tc>
        <w:tc>
          <w:tcPr>
            <w:tcW w:w="1417" w:type="dxa"/>
          </w:tcPr>
          <w:p w:rsidR="00464863" w:rsidRPr="00DA4044" w:rsidRDefault="00E55A46" w:rsidP="00744087">
            <w:pPr>
              <w:pStyle w:val="Tabletext"/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hyperlink r:id="rId58" w:history="1">
              <w:r w:rsidR="00464863" w:rsidRPr="00DA4044">
                <w:rPr>
                  <w:rStyle w:val="Hyperlink"/>
                  <w:rFonts w:ascii="Calibri" w:hAnsi="Calibri"/>
                  <w:b/>
                  <w:bCs/>
                  <w:sz w:val="20"/>
                  <w:szCs w:val="26"/>
                </w:rPr>
                <w:t>[ 351(Rev.1) ]</w:t>
              </w:r>
            </w:hyperlink>
          </w:p>
        </w:tc>
      </w:tr>
    </w:tbl>
    <w:p w:rsidR="00AD6CA3" w:rsidRPr="00A74483" w:rsidRDefault="007D0EF7" w:rsidP="00464863">
      <w:pPr>
        <w:spacing w:before="600"/>
        <w:jc w:val="center"/>
        <w:rPr>
          <w:rFonts w:ascii="Calibri" w:hAnsi="Calibri"/>
          <w:b/>
          <w:rtl/>
          <w:lang w:eastAsia="zh-CN" w:bidi="ar-EG"/>
        </w:rPr>
      </w:pPr>
      <w:r>
        <w:rPr>
          <w:rFonts w:ascii="Calibri" w:hAnsi="Calibri" w:hint="cs"/>
          <w:b/>
          <w:rtl/>
          <w:lang w:eastAsia="zh-CN" w:bidi="ar-EG"/>
        </w:rPr>
        <w:t>___________</w:t>
      </w:r>
    </w:p>
    <w:sectPr w:rsidR="00AD6CA3" w:rsidRPr="00A74483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7B" w:rsidRDefault="006A5D7B">
      <w:r>
        <w:separator/>
      </w:r>
    </w:p>
  </w:endnote>
  <w:endnote w:type="continuationSeparator" w:id="0">
    <w:p w:rsidR="006A5D7B" w:rsidRDefault="006A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6" w:rsidRDefault="00E55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9E74AD" w:rsidRDefault="00702A71" w:rsidP="00593A9A">
    <w:pPr>
      <w:pStyle w:val="Footer"/>
      <w:tabs>
        <w:tab w:val="clear" w:pos="6379"/>
        <w:tab w:val="center" w:pos="5529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98" w:rsidRPr="00D30998" w:rsidRDefault="00D30998" w:rsidP="008A3B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8A3BED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7B" w:rsidRDefault="006A5D7B">
      <w:r>
        <w:t>____________________</w:t>
      </w:r>
    </w:p>
  </w:footnote>
  <w:footnote w:type="continuationSeparator" w:id="0">
    <w:p w:rsidR="006A5D7B" w:rsidRDefault="006A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6" w:rsidRDefault="00E55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E55A46" w:rsidRDefault="00593A9A" w:rsidP="007764F8">
    <w:pPr>
      <w:pStyle w:val="Header"/>
      <w:bidi w:val="0"/>
      <w:rPr>
        <w:szCs w:val="18"/>
      </w:rPr>
    </w:pPr>
    <w:bookmarkStart w:id="2" w:name="_GoBack"/>
    <w:bookmarkEnd w:id="2"/>
    <w:r w:rsidRPr="00E55A46">
      <w:rPr>
        <w:rStyle w:val="PageNumber"/>
        <w:szCs w:val="18"/>
      </w:rPr>
      <w:t xml:space="preserve">- </w:t>
    </w:r>
    <w:r w:rsidR="00702A71" w:rsidRPr="00E55A46">
      <w:rPr>
        <w:rStyle w:val="PageNumber"/>
        <w:szCs w:val="18"/>
      </w:rPr>
      <w:fldChar w:fldCharType="begin"/>
    </w:r>
    <w:r w:rsidR="00702A71" w:rsidRPr="00E55A46">
      <w:rPr>
        <w:rStyle w:val="PageNumber"/>
        <w:szCs w:val="18"/>
      </w:rPr>
      <w:instrText xml:space="preserve"> PAGE </w:instrText>
    </w:r>
    <w:r w:rsidR="00702A71" w:rsidRPr="00E55A46">
      <w:rPr>
        <w:rStyle w:val="PageNumber"/>
        <w:szCs w:val="18"/>
      </w:rPr>
      <w:fldChar w:fldCharType="separate"/>
    </w:r>
    <w:r w:rsidR="00E55A46">
      <w:rPr>
        <w:rStyle w:val="PageNumber"/>
        <w:noProof/>
        <w:szCs w:val="18"/>
      </w:rPr>
      <w:t>2</w:t>
    </w:r>
    <w:r w:rsidR="00702A71" w:rsidRPr="00E55A46">
      <w:rPr>
        <w:rStyle w:val="PageNumber"/>
        <w:szCs w:val="18"/>
      </w:rPr>
      <w:fldChar w:fldCharType="end"/>
    </w:r>
    <w:r w:rsidRPr="00E55A46">
      <w:rPr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82133">
    <w:pPr>
      <w:pStyle w:val="Header"/>
      <w:spacing w:after="12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7B"/>
    <w:rsid w:val="00000691"/>
    <w:rsid w:val="00004732"/>
    <w:rsid w:val="000047B5"/>
    <w:rsid w:val="0001439B"/>
    <w:rsid w:val="00016557"/>
    <w:rsid w:val="00053D26"/>
    <w:rsid w:val="00054872"/>
    <w:rsid w:val="0005566E"/>
    <w:rsid w:val="00072A56"/>
    <w:rsid w:val="000E15C1"/>
    <w:rsid w:val="000E2E5D"/>
    <w:rsid w:val="000E64DA"/>
    <w:rsid w:val="000F527D"/>
    <w:rsid w:val="00102AA2"/>
    <w:rsid w:val="00112248"/>
    <w:rsid w:val="001214B1"/>
    <w:rsid w:val="0012401B"/>
    <w:rsid w:val="00130378"/>
    <w:rsid w:val="00154076"/>
    <w:rsid w:val="00164C68"/>
    <w:rsid w:val="00187FF1"/>
    <w:rsid w:val="001900FE"/>
    <w:rsid w:val="001A5911"/>
    <w:rsid w:val="001D0462"/>
    <w:rsid w:val="001E15AA"/>
    <w:rsid w:val="00206E2B"/>
    <w:rsid w:val="00210B45"/>
    <w:rsid w:val="00227F65"/>
    <w:rsid w:val="00255CB4"/>
    <w:rsid w:val="00255FA7"/>
    <w:rsid w:val="00262A63"/>
    <w:rsid w:val="00264CA3"/>
    <w:rsid w:val="0026685E"/>
    <w:rsid w:val="002828B7"/>
    <w:rsid w:val="00297451"/>
    <w:rsid w:val="002C3E97"/>
    <w:rsid w:val="002D2AFF"/>
    <w:rsid w:val="002E1E1C"/>
    <w:rsid w:val="003151FD"/>
    <w:rsid w:val="00326CB5"/>
    <w:rsid w:val="00334AE7"/>
    <w:rsid w:val="00341170"/>
    <w:rsid w:val="00343581"/>
    <w:rsid w:val="00370A6F"/>
    <w:rsid w:val="00391E5C"/>
    <w:rsid w:val="003D3993"/>
    <w:rsid w:val="003E039A"/>
    <w:rsid w:val="003F18DA"/>
    <w:rsid w:val="003F39BB"/>
    <w:rsid w:val="0040000D"/>
    <w:rsid w:val="004111B2"/>
    <w:rsid w:val="004140EA"/>
    <w:rsid w:val="004406E3"/>
    <w:rsid w:val="0044415E"/>
    <w:rsid w:val="0044634B"/>
    <w:rsid w:val="004558F2"/>
    <w:rsid w:val="00461E08"/>
    <w:rsid w:val="00464863"/>
    <w:rsid w:val="00473367"/>
    <w:rsid w:val="00486D0B"/>
    <w:rsid w:val="00492574"/>
    <w:rsid w:val="00495E20"/>
    <w:rsid w:val="004A0CC7"/>
    <w:rsid w:val="004A5AB1"/>
    <w:rsid w:val="004A6346"/>
    <w:rsid w:val="004A780E"/>
    <w:rsid w:val="004B7A95"/>
    <w:rsid w:val="004C1881"/>
    <w:rsid w:val="004F148D"/>
    <w:rsid w:val="004F26AE"/>
    <w:rsid w:val="004F47EC"/>
    <w:rsid w:val="0050645F"/>
    <w:rsid w:val="00507213"/>
    <w:rsid w:val="005323EA"/>
    <w:rsid w:val="00545A01"/>
    <w:rsid w:val="00583FD3"/>
    <w:rsid w:val="00593A9A"/>
    <w:rsid w:val="00595800"/>
    <w:rsid w:val="005D78CA"/>
    <w:rsid w:val="005F130D"/>
    <w:rsid w:val="005F7839"/>
    <w:rsid w:val="005F7AF7"/>
    <w:rsid w:val="005F7F4C"/>
    <w:rsid w:val="006136BC"/>
    <w:rsid w:val="00624358"/>
    <w:rsid w:val="00637C9D"/>
    <w:rsid w:val="006413F7"/>
    <w:rsid w:val="00651F49"/>
    <w:rsid w:val="00674D75"/>
    <w:rsid w:val="00694391"/>
    <w:rsid w:val="006A1598"/>
    <w:rsid w:val="006A5D7B"/>
    <w:rsid w:val="006B3F95"/>
    <w:rsid w:val="006C3B87"/>
    <w:rsid w:val="006C6B24"/>
    <w:rsid w:val="006D6184"/>
    <w:rsid w:val="006E75B7"/>
    <w:rsid w:val="006F6120"/>
    <w:rsid w:val="007021D6"/>
    <w:rsid w:val="00702A71"/>
    <w:rsid w:val="0071106C"/>
    <w:rsid w:val="00744087"/>
    <w:rsid w:val="00746900"/>
    <w:rsid w:val="007604D7"/>
    <w:rsid w:val="007764F8"/>
    <w:rsid w:val="007813BA"/>
    <w:rsid w:val="00782974"/>
    <w:rsid w:val="007D0EF7"/>
    <w:rsid w:val="007D25CD"/>
    <w:rsid w:val="00811467"/>
    <w:rsid w:val="008140AE"/>
    <w:rsid w:val="008151F0"/>
    <w:rsid w:val="008560B0"/>
    <w:rsid w:val="0086505A"/>
    <w:rsid w:val="00881D43"/>
    <w:rsid w:val="008872FD"/>
    <w:rsid w:val="0089128E"/>
    <w:rsid w:val="008A299D"/>
    <w:rsid w:val="008A3BED"/>
    <w:rsid w:val="008B5088"/>
    <w:rsid w:val="008C1F82"/>
    <w:rsid w:val="008C29C9"/>
    <w:rsid w:val="008D4874"/>
    <w:rsid w:val="008F5BD3"/>
    <w:rsid w:val="00914C4F"/>
    <w:rsid w:val="00933F3F"/>
    <w:rsid w:val="0093776F"/>
    <w:rsid w:val="00954E1D"/>
    <w:rsid w:val="009676DC"/>
    <w:rsid w:val="009746CA"/>
    <w:rsid w:val="00980D6F"/>
    <w:rsid w:val="009810B5"/>
    <w:rsid w:val="009846D5"/>
    <w:rsid w:val="009B31B8"/>
    <w:rsid w:val="009C2792"/>
    <w:rsid w:val="009E14F3"/>
    <w:rsid w:val="009E1957"/>
    <w:rsid w:val="009E74AD"/>
    <w:rsid w:val="009F6D2A"/>
    <w:rsid w:val="009F6D66"/>
    <w:rsid w:val="00A06093"/>
    <w:rsid w:val="00A15D72"/>
    <w:rsid w:val="00A631F3"/>
    <w:rsid w:val="00A74483"/>
    <w:rsid w:val="00AB07C5"/>
    <w:rsid w:val="00AB09B0"/>
    <w:rsid w:val="00AB284A"/>
    <w:rsid w:val="00AD197A"/>
    <w:rsid w:val="00AD5E5F"/>
    <w:rsid w:val="00AD6CA3"/>
    <w:rsid w:val="00AE771E"/>
    <w:rsid w:val="00AF4EBD"/>
    <w:rsid w:val="00B57344"/>
    <w:rsid w:val="00B6755A"/>
    <w:rsid w:val="00B77485"/>
    <w:rsid w:val="00B77B0D"/>
    <w:rsid w:val="00B82133"/>
    <w:rsid w:val="00B83B2D"/>
    <w:rsid w:val="00B83DAF"/>
    <w:rsid w:val="00B8410C"/>
    <w:rsid w:val="00B87E04"/>
    <w:rsid w:val="00BC3C30"/>
    <w:rsid w:val="00BD332C"/>
    <w:rsid w:val="00BD6C39"/>
    <w:rsid w:val="00BE4781"/>
    <w:rsid w:val="00BE6359"/>
    <w:rsid w:val="00BF5F8E"/>
    <w:rsid w:val="00C17B60"/>
    <w:rsid w:val="00C66F21"/>
    <w:rsid w:val="00C742EE"/>
    <w:rsid w:val="00CB4CC7"/>
    <w:rsid w:val="00CC04C4"/>
    <w:rsid w:val="00CC5B81"/>
    <w:rsid w:val="00CD0202"/>
    <w:rsid w:val="00CD0A79"/>
    <w:rsid w:val="00CE372A"/>
    <w:rsid w:val="00D03654"/>
    <w:rsid w:val="00D2552E"/>
    <w:rsid w:val="00D30998"/>
    <w:rsid w:val="00D33E2E"/>
    <w:rsid w:val="00D35752"/>
    <w:rsid w:val="00D463D0"/>
    <w:rsid w:val="00D61395"/>
    <w:rsid w:val="00D744B4"/>
    <w:rsid w:val="00D82756"/>
    <w:rsid w:val="00DA4044"/>
    <w:rsid w:val="00DC0060"/>
    <w:rsid w:val="00DD7F43"/>
    <w:rsid w:val="00DE706C"/>
    <w:rsid w:val="00E20EA0"/>
    <w:rsid w:val="00E5190E"/>
    <w:rsid w:val="00E537A0"/>
    <w:rsid w:val="00E55A46"/>
    <w:rsid w:val="00E57466"/>
    <w:rsid w:val="00EB37DB"/>
    <w:rsid w:val="00EC1197"/>
    <w:rsid w:val="00EC710F"/>
    <w:rsid w:val="00ED37F6"/>
    <w:rsid w:val="00F0787C"/>
    <w:rsid w:val="00F12965"/>
    <w:rsid w:val="00F23904"/>
    <w:rsid w:val="00F42740"/>
    <w:rsid w:val="00F46357"/>
    <w:rsid w:val="00F70DB8"/>
    <w:rsid w:val="00F731A7"/>
    <w:rsid w:val="00F841E6"/>
    <w:rsid w:val="00FA47D1"/>
    <w:rsid w:val="00FB780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ECEBA5DA-2139-4E48-AAEB-C0F34AD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D0462"/>
    <w:pPr>
      <w:keepNext/>
      <w:keepLines/>
      <w:spacing w:before="24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C3B87"/>
    <w:pPr>
      <w:spacing w:before="240" w:after="240"/>
      <w:jc w:val="center"/>
    </w:pPr>
    <w:rPr>
      <w:b w:val="0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6505A"/>
    <w:rPr>
      <w:color w:val="0000FF"/>
      <w:u w:val="single"/>
    </w:rPr>
  </w:style>
  <w:style w:type="paragraph" w:customStyle="1" w:styleId="Annextitle">
    <w:name w:val="Annex_title"/>
    <w:basedOn w:val="AnnexNotitle"/>
    <w:rsid w:val="0086505A"/>
    <w:pPr>
      <w:spacing w:before="240" w:after="72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86505A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customStyle="1" w:styleId="CallChar">
    <w:name w:val="Call Char"/>
    <w:basedOn w:val="DefaultParagraphFont"/>
    <w:link w:val="Call"/>
    <w:rsid w:val="0086505A"/>
    <w:rPr>
      <w:rFonts w:asciiTheme="minorHAnsi" w:hAnsiTheme="minorHAnsi" w:cs="Traditional Arabic"/>
      <w:i/>
      <w:sz w:val="24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86505A"/>
    <w:rPr>
      <w:rFonts w:asciiTheme="minorHAnsi" w:hAnsiTheme="minorHAnsi" w:cs="Traditional Arabic"/>
      <w:b/>
      <w:sz w:val="28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505A"/>
    <w:rPr>
      <w:rFonts w:asciiTheme="minorHAnsi" w:hAnsiTheme="minorHAnsi" w:cs="Traditional Arabic"/>
      <w:b/>
      <w:sz w:val="24"/>
      <w:szCs w:val="30"/>
      <w:lang w:val="en-GB" w:eastAsia="en-US"/>
    </w:rPr>
  </w:style>
  <w:style w:type="character" w:customStyle="1" w:styleId="TabletextChar">
    <w:name w:val="Table_text Char"/>
    <w:link w:val="Tabletext"/>
    <w:locked/>
    <w:rsid w:val="0086505A"/>
    <w:rPr>
      <w:rFonts w:asciiTheme="minorHAnsi" w:hAnsiTheme="minorHAnsi" w:cs="Traditional Arabic"/>
      <w:sz w:val="24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6-C-0344/en" TargetMode="External"/><Relationship Id="rId18" Type="http://schemas.openxmlformats.org/officeDocument/2006/relationships/hyperlink" Target="http://www.itu.int/md/R12-SG06-C-0357/en" TargetMode="External"/><Relationship Id="rId26" Type="http://schemas.openxmlformats.org/officeDocument/2006/relationships/hyperlink" Target="https://www.itu.int/md/meetingdoc.asp?lang=en&amp;parent=R12-SG06-C-0340" TargetMode="External"/><Relationship Id="rId39" Type="http://schemas.openxmlformats.org/officeDocument/2006/relationships/hyperlink" Target="http://www.itu.int/rec/R-REC-BR.1351/en" TargetMode="External"/><Relationship Id="rId21" Type="http://schemas.openxmlformats.org/officeDocument/2006/relationships/hyperlink" Target="http://www.itu.int/rec/R-REC-BT.802/en" TargetMode="External"/><Relationship Id="rId34" Type="http://schemas.openxmlformats.org/officeDocument/2006/relationships/hyperlink" Target="http://www.itu.int/md/R12-SG06-C-0351/en" TargetMode="External"/><Relationship Id="rId42" Type="http://schemas.openxmlformats.org/officeDocument/2006/relationships/hyperlink" Target="http://www.itu.int/md/R12-SG06-C-0351/en" TargetMode="External"/><Relationship Id="rId47" Type="http://schemas.openxmlformats.org/officeDocument/2006/relationships/hyperlink" Target="http://www.itu.int/rec/R-REC-BR.1530/en" TargetMode="External"/><Relationship Id="rId50" Type="http://schemas.openxmlformats.org/officeDocument/2006/relationships/hyperlink" Target="http://www.itu.int/md/R12-SG06-C-0351/en" TargetMode="External"/><Relationship Id="rId55" Type="http://schemas.openxmlformats.org/officeDocument/2006/relationships/hyperlink" Target="http://www.itu.int/rec/R-REC-BR.1725/en" TargetMode="External"/><Relationship Id="rId63" Type="http://schemas.openxmlformats.org/officeDocument/2006/relationships/header" Target="header3.xml"/><Relationship Id="rId7" Type="http://schemas.openxmlformats.org/officeDocument/2006/relationships/hyperlink" Target="http://www.itu.int/pub/R-RE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2-SG06-C-0348/en" TargetMode="External"/><Relationship Id="rId20" Type="http://schemas.openxmlformats.org/officeDocument/2006/relationships/hyperlink" Target="http://www.itu.int/md/R12-SG06-C/en" TargetMode="External"/><Relationship Id="rId29" Type="http://schemas.openxmlformats.org/officeDocument/2006/relationships/hyperlink" Target="http://www.itu.int/rec/R-REC-BT.1438/en" TargetMode="External"/><Relationship Id="rId41" Type="http://schemas.openxmlformats.org/officeDocument/2006/relationships/hyperlink" Target="http://www.itu.int/rec/R-REC-BR.1356/en" TargetMode="External"/><Relationship Id="rId54" Type="http://schemas.openxmlformats.org/officeDocument/2006/relationships/hyperlink" Target="http://www.itu.int/md/R12-SG06-C-0351/en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G06-C-0336/en" TargetMode="External"/><Relationship Id="rId24" Type="http://schemas.openxmlformats.org/officeDocument/2006/relationships/hyperlink" Target="https://www.itu.int/md/meetingdoc.asp?lang=en&amp;parent=R12-SG06-C-0339" TargetMode="External"/><Relationship Id="rId32" Type="http://schemas.openxmlformats.org/officeDocument/2006/relationships/hyperlink" Target="http://www.itu.int/md/R12-SG06-C-0351/en" TargetMode="External"/><Relationship Id="rId37" Type="http://schemas.openxmlformats.org/officeDocument/2006/relationships/hyperlink" Target="http://www.itu.int/rec/R-REC-BR.785/en" TargetMode="External"/><Relationship Id="rId40" Type="http://schemas.openxmlformats.org/officeDocument/2006/relationships/hyperlink" Target="http://www.itu.int/md/R12-SG06-C-0351/en" TargetMode="External"/><Relationship Id="rId45" Type="http://schemas.openxmlformats.org/officeDocument/2006/relationships/hyperlink" Target="http://www.itu.int/rec/R-REC-BR.1515/en" TargetMode="External"/><Relationship Id="rId53" Type="http://schemas.openxmlformats.org/officeDocument/2006/relationships/hyperlink" Target="http://www.itu.int/rec/R-REC-BR.1695/en" TargetMode="External"/><Relationship Id="rId58" Type="http://schemas.openxmlformats.org/officeDocument/2006/relationships/hyperlink" Target="http://www.itu.int/md/R12-SG06-C-0351/en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SG06-C-0347/en" TargetMode="External"/><Relationship Id="rId23" Type="http://schemas.openxmlformats.org/officeDocument/2006/relationships/hyperlink" Target="http://www.itu.int/rec/R-REC-BT.811/en" TargetMode="External"/><Relationship Id="rId28" Type="http://schemas.openxmlformats.org/officeDocument/2006/relationships/hyperlink" Target="https://www.itu.int/md/meetingdoc.asp?lang=en&amp;parent=R12-SG06-C-0341" TargetMode="External"/><Relationship Id="rId36" Type="http://schemas.openxmlformats.org/officeDocument/2006/relationships/hyperlink" Target="http://www.itu.int/md/R12-SG06-C-0351/en" TargetMode="External"/><Relationship Id="rId49" Type="http://schemas.openxmlformats.org/officeDocument/2006/relationships/hyperlink" Target="http://www.itu.int/rec/R-REC-BR.1531/en" TargetMode="External"/><Relationship Id="rId57" Type="http://schemas.openxmlformats.org/officeDocument/2006/relationships/hyperlink" Target="http://www.itu.int/rec/R-REC-BR.1733/en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itu.int/md/R12-SG06-C-0334/en" TargetMode="External"/><Relationship Id="rId19" Type="http://schemas.openxmlformats.org/officeDocument/2006/relationships/hyperlink" Target="http://www.itu.int/md/R12-SG06-C-0360/en" TargetMode="External"/><Relationship Id="rId31" Type="http://schemas.openxmlformats.org/officeDocument/2006/relationships/hyperlink" Target="http://www.itu.int/rec/R-REC-BR.265/en" TargetMode="External"/><Relationship Id="rId44" Type="http://schemas.openxmlformats.org/officeDocument/2006/relationships/hyperlink" Target="http://www.itu.int/md/R12-SG06-C-0351/en" TargetMode="External"/><Relationship Id="rId52" Type="http://schemas.openxmlformats.org/officeDocument/2006/relationships/hyperlink" Target="http://www.itu.int/md/R12-SG06-C-0351/en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6-C-0330/en" TargetMode="External"/><Relationship Id="rId14" Type="http://schemas.openxmlformats.org/officeDocument/2006/relationships/hyperlink" Target="http://www.itu.int/md/R12-SG06-C-0345/en" TargetMode="External"/><Relationship Id="rId22" Type="http://schemas.openxmlformats.org/officeDocument/2006/relationships/hyperlink" Target="https://www.itu.int/md/meetingdoc.asp?lang=en&amp;parent=R12-SG06-C-0338" TargetMode="External"/><Relationship Id="rId27" Type="http://schemas.openxmlformats.org/officeDocument/2006/relationships/hyperlink" Target="http://www.itu.int/rec/R-REC-BT.654/en" TargetMode="External"/><Relationship Id="rId30" Type="http://schemas.openxmlformats.org/officeDocument/2006/relationships/hyperlink" Target="https://www.itu.int/md/meetingdoc.asp?lang=en&amp;parent=R12-SG06-C-0342" TargetMode="External"/><Relationship Id="rId35" Type="http://schemas.openxmlformats.org/officeDocument/2006/relationships/hyperlink" Target="http://www.itu.int/rec/R-REC-BR.779/en" TargetMode="External"/><Relationship Id="rId43" Type="http://schemas.openxmlformats.org/officeDocument/2006/relationships/hyperlink" Target="http://www.itu.int/rec/R-REC-BR.1375/en" TargetMode="External"/><Relationship Id="rId48" Type="http://schemas.openxmlformats.org/officeDocument/2006/relationships/hyperlink" Target="http://www.itu.int/md/R12-SG06-C-0351/en" TargetMode="External"/><Relationship Id="rId56" Type="http://schemas.openxmlformats.org/officeDocument/2006/relationships/hyperlink" Target="http://www.itu.int/md/R12-SG06-C-0351/en" TargetMode="External"/><Relationship Id="rId64" Type="http://schemas.openxmlformats.org/officeDocument/2006/relationships/footer" Target="footer3.xml"/><Relationship Id="rId8" Type="http://schemas.openxmlformats.org/officeDocument/2006/relationships/hyperlink" Target="http://www.itu.int/en/ITU-T/ipr/Pages/policy.aspx" TargetMode="External"/><Relationship Id="rId51" Type="http://schemas.openxmlformats.org/officeDocument/2006/relationships/hyperlink" Target="http://www.itu.int/rec/R-REC-BR.1684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R12-SG06-C-0343/en" TargetMode="External"/><Relationship Id="rId17" Type="http://schemas.openxmlformats.org/officeDocument/2006/relationships/hyperlink" Target="http://www.itu.int/md/R12-SG06-C-0354/en" TargetMode="External"/><Relationship Id="rId25" Type="http://schemas.openxmlformats.org/officeDocument/2006/relationships/hyperlink" Target="http://www.itu.int/rec/R-REC-BT.1128/en" TargetMode="External"/><Relationship Id="rId33" Type="http://schemas.openxmlformats.org/officeDocument/2006/relationships/hyperlink" Target="http://www.itu.int/rec/R-REC-BR.714/en" TargetMode="External"/><Relationship Id="rId38" Type="http://schemas.openxmlformats.org/officeDocument/2006/relationships/hyperlink" Target="http://www.itu.int/md/R12-SG06-C-0351/en" TargetMode="External"/><Relationship Id="rId46" Type="http://schemas.openxmlformats.org/officeDocument/2006/relationships/hyperlink" Target="http://www.itu.int/md/R12-SG06-C-0351/en" TargetMode="External"/><Relationship Id="rId5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</TotalTime>
  <Pages>6</Pages>
  <Words>1400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12505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Jovet, Nathalie</cp:lastModifiedBy>
  <cp:revision>5</cp:revision>
  <cp:lastPrinted>2001-07-17T10:53:00Z</cp:lastPrinted>
  <dcterms:created xsi:type="dcterms:W3CDTF">2015-04-14T14:12:00Z</dcterms:created>
  <dcterms:modified xsi:type="dcterms:W3CDTF">2015-04-16T09:28:00Z</dcterms:modified>
</cp:coreProperties>
</file>