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AD197A" w:rsidRDefault="00B83DAF" w:rsidP="009E74AD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lang w:val="fr-FR"/>
              </w:rPr>
            </w:pPr>
            <w:r w:rsidRPr="00AD197A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AD197A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AD197A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AD197A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AD197A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9E74AD" w:rsidRPr="00AD197A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AD197A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6160CB">
            <w:pPr>
              <w:spacing w:before="0" w:line="240" w:lineRule="auto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AD197A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9016DC" w:rsidRDefault="0086505A" w:rsidP="008C1F82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CD4E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713</w:t>
            </w:r>
          </w:p>
        </w:tc>
        <w:tc>
          <w:tcPr>
            <w:tcW w:w="4536" w:type="dxa"/>
            <w:shd w:val="clear" w:color="auto" w:fill="auto"/>
          </w:tcPr>
          <w:p w:rsidR="00B83DAF" w:rsidRPr="0086505A" w:rsidRDefault="0086505A" w:rsidP="0086505A">
            <w:pPr>
              <w:spacing w:before="0" w:line="240" w:lineRule="auto"/>
              <w:jc w:val="right"/>
              <w:rPr>
                <w:lang w:val="en-US" w:bidi="ar-EG"/>
              </w:rPr>
            </w:pPr>
            <w:r w:rsidRPr="0086505A">
              <w:t>10</w:t>
            </w:r>
            <w:r w:rsidRPr="0086505A">
              <w:rPr>
                <w:rFonts w:hint="cs"/>
                <w:rtl/>
              </w:rPr>
              <w:t xml:space="preserve"> فبراير </w:t>
            </w:r>
            <w:r w:rsidRPr="0086505A">
              <w:t>2015</w:t>
            </w: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86505A" w:rsidRDefault="00492574" w:rsidP="0086505A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r w:rsidR="0086505A"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 w:rsidR="0086505A" w:rsidRPr="001F33DE">
              <w:rPr>
                <w:b/>
                <w:bCs/>
                <w:spacing w:val="4"/>
                <w:rtl/>
              </w:rPr>
              <w:t>وأعضاء قطاع الاتصالات الراديوية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="0086505A" w:rsidRPr="001F33DE">
              <w:rPr>
                <w:b/>
                <w:bCs/>
                <w:spacing w:val="4"/>
                <w:rtl/>
              </w:rPr>
              <w:t>ال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>منتسبين إليه</w:t>
            </w:r>
            <w:r w:rsidR="0086505A" w:rsidRPr="001F33DE">
              <w:rPr>
                <w:b/>
                <w:bCs/>
                <w:spacing w:val="4"/>
                <w:rtl/>
              </w:rPr>
              <w:br/>
              <w:t>ال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>مشاركين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 </w:t>
            </w:r>
            <w:r w:rsidR="0086505A" w:rsidRPr="001F33DE">
              <w:rPr>
                <w:b/>
                <w:bCs/>
                <w:spacing w:val="4"/>
                <w:rtl/>
              </w:rPr>
              <w:t>في أعمال 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 xml:space="preserve">جنة الدراسات </w:t>
            </w:r>
            <w:r w:rsidR="0086505A" w:rsidRPr="001F33DE">
              <w:rPr>
                <w:b/>
                <w:bCs/>
                <w:spacing w:val="4"/>
              </w:rPr>
              <w:t>5</w:t>
            </w:r>
            <w:r w:rsidR="0086505A" w:rsidRPr="001F33DE">
              <w:rPr>
                <w:b/>
                <w:bCs/>
                <w:spacing w:val="4"/>
                <w:rtl/>
              </w:rPr>
              <w:t xml:space="preserve"> للاتصالات الراديوية</w:t>
            </w: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86505A" w:rsidRDefault="00B77485" w:rsidP="00FB7809">
            <w:pPr>
              <w:spacing w:before="60"/>
              <w:jc w:val="left"/>
              <w:rPr>
                <w:spacing w:val="4"/>
              </w:rPr>
            </w:pPr>
            <w:r w:rsidRPr="0086505A">
              <w:rPr>
                <w:spacing w:val="4"/>
                <w:rtl/>
              </w:rPr>
              <w:t>الموضوع</w:t>
            </w:r>
            <w:r w:rsidRPr="0086505A">
              <w:rPr>
                <w:spacing w:val="4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86505A" w:rsidRPr="0086505A" w:rsidRDefault="0086505A" w:rsidP="00FB7809">
            <w:pPr>
              <w:spacing w:before="60"/>
              <w:jc w:val="left"/>
              <w:rPr>
                <w:b/>
                <w:bCs/>
                <w:spacing w:val="4"/>
                <w:rtl/>
              </w:rPr>
            </w:pPr>
            <w:r w:rsidRPr="0086505A">
              <w:rPr>
                <w:b/>
                <w:bCs/>
                <w:spacing w:val="4"/>
                <w:rtl/>
              </w:rPr>
              <w:t>ل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>‍</w:t>
            </w:r>
            <w:r w:rsidRPr="0086505A">
              <w:rPr>
                <w:b/>
                <w:bCs/>
                <w:spacing w:val="4"/>
                <w:rtl/>
              </w:rPr>
              <w:t xml:space="preserve">جنة الدراسات </w:t>
            </w:r>
            <w:r w:rsidRPr="0086505A">
              <w:rPr>
                <w:b/>
                <w:bCs/>
                <w:spacing w:val="4"/>
              </w:rPr>
              <w:t>5</w:t>
            </w:r>
            <w:r w:rsidRPr="0086505A">
              <w:rPr>
                <w:b/>
                <w:bCs/>
                <w:spacing w:val="4"/>
                <w:rtl/>
              </w:rPr>
              <w:t xml:space="preserve"> للاتصالات الراديوية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(خدمات الأرض)</w:t>
            </w:r>
          </w:p>
          <w:p w:rsidR="0086505A" w:rsidRPr="0086505A" w:rsidRDefault="0086505A" w:rsidP="00954E1D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  <w:rtl/>
              </w:rPr>
            </w:pPr>
            <w:r w:rsidRPr="0086505A">
              <w:rPr>
                <w:rFonts w:hint="cs"/>
                <w:b/>
                <w:bCs/>
                <w:spacing w:val="4"/>
                <w:rtl/>
              </w:rPr>
              <w:t>-</w:t>
            </w:r>
            <w:r w:rsidRPr="0086505A">
              <w:rPr>
                <w:b/>
                <w:bCs/>
                <w:spacing w:val="4"/>
                <w:rtl/>
              </w:rPr>
              <w:tab/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اعتماد توصيتين جديدتين ومراجعة </w:t>
            </w:r>
            <w:r w:rsidRPr="0086505A">
              <w:rPr>
                <w:b/>
                <w:bCs/>
                <w:spacing w:val="4"/>
              </w:rPr>
              <w:t>10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توصيات بالإضافة إلى مسألة جديدة لقطاع الاتصالات الراديوية وال‍موافقة عليها في نفس الوقت بال‍مراسلة وفقاً للفقرة </w:t>
            </w:r>
            <w:r w:rsidRPr="0086505A">
              <w:rPr>
                <w:b/>
                <w:bCs/>
                <w:spacing w:val="4"/>
              </w:rPr>
              <w:t>3.10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من القرار </w:t>
            </w:r>
            <w:r w:rsidRPr="0086505A">
              <w:rPr>
                <w:b/>
                <w:bCs/>
                <w:spacing w:val="4"/>
              </w:rPr>
              <w:t>ITU</w:t>
            </w:r>
            <w:r w:rsidRPr="0086505A">
              <w:rPr>
                <w:b/>
                <w:bCs/>
                <w:spacing w:val="4"/>
              </w:rPr>
              <w:noBreakHyphen/>
              <w:t>R 1-6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(إجراء الاعتماد وال‍موافقة في نفس الوقت عن طريق المراسلة)</w:t>
            </w:r>
          </w:p>
          <w:p w:rsidR="00B77485" w:rsidRPr="0086505A" w:rsidRDefault="0086505A" w:rsidP="00954E1D">
            <w:pPr>
              <w:tabs>
                <w:tab w:val="clear" w:pos="794"/>
              </w:tabs>
              <w:spacing w:before="60"/>
              <w:ind w:left="425" w:hanging="425"/>
              <w:jc w:val="left"/>
              <w:rPr>
                <w:b/>
                <w:bCs/>
                <w:spacing w:val="4"/>
              </w:rPr>
            </w:pPr>
            <w:r w:rsidRPr="0086505A">
              <w:rPr>
                <w:rFonts w:hint="cs"/>
                <w:b/>
                <w:bCs/>
                <w:spacing w:val="4"/>
                <w:rtl/>
              </w:rPr>
              <w:t>-</w:t>
            </w:r>
            <w:r w:rsidRPr="0086505A">
              <w:rPr>
                <w:b/>
                <w:bCs/>
                <w:spacing w:val="4"/>
                <w:rtl/>
              </w:rPr>
              <w:tab/>
            </w:r>
            <w:r w:rsidRPr="0086505A">
              <w:rPr>
                <w:rFonts w:hint="cs"/>
                <w:b/>
                <w:bCs/>
                <w:spacing w:val="4"/>
                <w:rtl/>
              </w:rPr>
              <w:t>إلغاء مسألة لقطاع الاتصالات الراديوية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B83DAF" w:rsidRDefault="0086505A" w:rsidP="00694391">
      <w:pPr>
        <w:spacing w:before="600"/>
        <w:rPr>
          <w:lang w:val="en-US"/>
        </w:rPr>
      </w:pPr>
      <w:bookmarkStart w:id="0" w:name="CurrentLocation"/>
      <w:bookmarkStart w:id="1" w:name="Subject"/>
      <w:bookmarkEnd w:id="0"/>
      <w:bookmarkEnd w:id="1"/>
      <w:r>
        <w:rPr>
          <w:rFonts w:hint="cs"/>
          <w:rtl/>
        </w:rPr>
        <w:t>ت‍حية طيبة وبعد،</w:t>
      </w:r>
    </w:p>
    <w:p w:rsidR="0086505A" w:rsidRPr="0086505A" w:rsidRDefault="0086505A" w:rsidP="0086505A">
      <w:pPr>
        <w:rPr>
          <w:rtl/>
        </w:rPr>
      </w:pPr>
      <w:r w:rsidRPr="0086505A">
        <w:rPr>
          <w:rtl/>
        </w:rPr>
        <w:t>ت</w:t>
      </w:r>
      <w:r w:rsidR="00112248">
        <w:rPr>
          <w:rFonts w:hint="cs"/>
          <w:rtl/>
        </w:rPr>
        <w:t>‍</w:t>
      </w:r>
      <w:r w:rsidRPr="0086505A">
        <w:rPr>
          <w:rtl/>
        </w:rPr>
        <w:t>م ب</w:t>
      </w:r>
      <w:r w:rsidR="00C66F21">
        <w:rPr>
          <w:rFonts w:hint="cs"/>
          <w:rtl/>
        </w:rPr>
        <w:t>‍</w:t>
      </w:r>
      <w:r w:rsidRPr="0086505A">
        <w:rPr>
          <w:rtl/>
        </w:rPr>
        <w:t xml:space="preserve">موجب </w:t>
      </w:r>
      <w:r w:rsidRPr="0086505A">
        <w:rPr>
          <w:rFonts w:hint="cs"/>
          <w:rtl/>
        </w:rPr>
        <w:t>الرسالة</w:t>
      </w:r>
      <w:r w:rsidRPr="0086505A">
        <w:rPr>
          <w:rtl/>
        </w:rPr>
        <w:t xml:space="preserve"> الإدارية</w:t>
      </w:r>
      <w:r w:rsidRPr="0086505A">
        <w:rPr>
          <w:rFonts w:hint="cs"/>
          <w:rtl/>
        </w:rPr>
        <w:t xml:space="preserve">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معممة</w:t>
      </w:r>
      <w:r w:rsidRPr="0086505A">
        <w:rPr>
          <w:rtl/>
        </w:rPr>
        <w:t xml:space="preserve"> </w:t>
      </w:r>
      <w:r w:rsidRPr="0086505A">
        <w:t>CACE/700</w:t>
      </w:r>
      <w:r w:rsidRPr="0086505A">
        <w:rPr>
          <w:rtl/>
        </w:rPr>
        <w:t xml:space="preserve"> ال</w:t>
      </w:r>
      <w:r w:rsidR="00486D0B">
        <w:rPr>
          <w:rFonts w:hint="cs"/>
          <w:rtl/>
        </w:rPr>
        <w:t>‍</w:t>
      </w:r>
      <w:r w:rsidRPr="0086505A">
        <w:rPr>
          <w:rtl/>
        </w:rPr>
        <w:t xml:space="preserve">مؤرخة </w:t>
      </w:r>
      <w:r w:rsidRPr="0086505A">
        <w:t>2</w:t>
      </w:r>
      <w:r w:rsidRPr="0086505A">
        <w:rPr>
          <w:rFonts w:hint="cs"/>
          <w:rtl/>
        </w:rPr>
        <w:t xml:space="preserve"> ديسمبر </w:t>
      </w:r>
      <w:r w:rsidRPr="0086505A">
        <w:t>2014</w:t>
      </w:r>
      <w:r w:rsidRPr="0086505A">
        <w:rPr>
          <w:rtl/>
        </w:rPr>
        <w:t xml:space="preserve">، تقديم </w:t>
      </w:r>
      <w:r w:rsidRPr="0086505A">
        <w:rPr>
          <w:rFonts w:hint="cs"/>
          <w:rtl/>
        </w:rPr>
        <w:t>مشروعي توصيتين جديدتين ومشاريع مراجعة</w:t>
      </w:r>
      <w:r w:rsidRPr="0086505A">
        <w:rPr>
          <w:rFonts w:hint="eastAsia"/>
          <w:rtl/>
        </w:rPr>
        <w:t> </w:t>
      </w:r>
      <w:r w:rsidRPr="0086505A">
        <w:t>10</w:t>
      </w:r>
      <w:r w:rsidRPr="0086505A">
        <w:rPr>
          <w:rFonts w:hint="cs"/>
          <w:rtl/>
        </w:rPr>
        <w:t xml:space="preserve"> توصيات</w:t>
      </w:r>
      <w:r w:rsidRPr="0086505A">
        <w:rPr>
          <w:rtl/>
        </w:rPr>
        <w:t xml:space="preserve"> </w:t>
      </w:r>
      <w:r w:rsidRPr="0086505A">
        <w:rPr>
          <w:rFonts w:hint="cs"/>
          <w:rtl/>
        </w:rPr>
        <w:t xml:space="preserve">بالإضافة إلى مشروع مسألة جديدة لقطاع الاتصالات الراديوية </w:t>
      </w:r>
      <w:r w:rsidRPr="0086505A">
        <w:rPr>
          <w:rtl/>
        </w:rPr>
        <w:t>لاعتمادها وال</w:t>
      </w:r>
      <w:r w:rsidR="00C66F21">
        <w:rPr>
          <w:rFonts w:hint="cs"/>
          <w:rtl/>
        </w:rPr>
        <w:t>‍</w:t>
      </w:r>
      <w:r w:rsidRPr="0086505A">
        <w:rPr>
          <w:rtl/>
        </w:rPr>
        <w:t>موافقة عليها في نفس الوقت عن طريق ال</w:t>
      </w:r>
      <w:r w:rsidR="00C66F21">
        <w:rPr>
          <w:rFonts w:hint="cs"/>
          <w:rtl/>
        </w:rPr>
        <w:t>‍</w:t>
      </w:r>
      <w:r w:rsidRPr="0086505A">
        <w:rPr>
          <w:rtl/>
        </w:rPr>
        <w:t>مراسلة</w:t>
      </w:r>
      <w:r w:rsidRPr="0086505A">
        <w:rPr>
          <w:rFonts w:hint="cs"/>
          <w:rtl/>
        </w:rPr>
        <w:t xml:space="preserve"> </w:t>
      </w:r>
      <w:r w:rsidRPr="0086505A">
        <w:t>(PSAA)</w:t>
      </w:r>
      <w:r w:rsidRPr="0086505A">
        <w:rPr>
          <w:rtl/>
        </w:rPr>
        <w:t xml:space="preserve"> وفقاً للإجراء ال</w:t>
      </w:r>
      <w:r w:rsidR="00C66F21">
        <w:rPr>
          <w:rFonts w:hint="cs"/>
          <w:rtl/>
        </w:rPr>
        <w:t>‍</w:t>
      </w:r>
      <w:r w:rsidRPr="0086505A">
        <w:rPr>
          <w:rtl/>
        </w:rPr>
        <w:t>منصوص عليه في</w:t>
      </w:r>
      <w:r w:rsidRPr="0086505A">
        <w:rPr>
          <w:rFonts w:hint="cs"/>
          <w:rtl/>
        </w:rPr>
        <w:t> </w:t>
      </w:r>
      <w:r w:rsidRPr="0086505A">
        <w:rPr>
          <w:rtl/>
        </w:rPr>
        <w:t>القرار</w:t>
      </w:r>
      <w:r w:rsidRPr="0086505A">
        <w:rPr>
          <w:rFonts w:hint="cs"/>
          <w:rtl/>
        </w:rPr>
        <w:t> </w:t>
      </w:r>
      <w:r w:rsidRPr="0086505A">
        <w:t>ITU</w:t>
      </w:r>
      <w:r w:rsidRPr="0086505A">
        <w:sym w:font="Symbol" w:char="F02D"/>
      </w:r>
      <w:r w:rsidRPr="0086505A">
        <w:t>R 1</w:t>
      </w:r>
      <w:r w:rsidRPr="0086505A">
        <w:noBreakHyphen/>
        <w:t>6</w:t>
      </w:r>
      <w:r w:rsidRPr="0086505A">
        <w:rPr>
          <w:rtl/>
        </w:rPr>
        <w:t xml:space="preserve"> (الفقرة </w:t>
      </w:r>
      <w:r w:rsidRPr="0086505A">
        <w:t>3.10</w:t>
      </w:r>
      <w:r w:rsidRPr="0086505A">
        <w:rPr>
          <w:rtl/>
        </w:rPr>
        <w:t>).</w:t>
      </w:r>
      <w:r w:rsidRPr="0086505A">
        <w:rPr>
          <w:rFonts w:hint="cs"/>
          <w:rtl/>
        </w:rPr>
        <w:t xml:space="preserve"> كما اقترحت 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جنة الدراسات إلغاء مسألة لقطاع الاتصالات الراديوية.</w:t>
      </w:r>
    </w:p>
    <w:p w:rsidR="0086505A" w:rsidRPr="0086505A" w:rsidRDefault="0086505A" w:rsidP="0086505A">
      <w:pPr>
        <w:rPr>
          <w:rtl/>
        </w:rPr>
      </w:pPr>
      <w:r w:rsidRPr="0086505A">
        <w:rPr>
          <w:rtl/>
        </w:rPr>
        <w:t xml:space="preserve">وقد استوفيت الشروط </w:t>
      </w:r>
      <w:r w:rsidRPr="0086505A">
        <w:rPr>
          <w:rFonts w:hint="cs"/>
          <w:rtl/>
        </w:rPr>
        <w:t>التي ت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 xml:space="preserve">حكم هذا </w:t>
      </w:r>
      <w:r w:rsidRPr="0086505A">
        <w:rPr>
          <w:rtl/>
        </w:rPr>
        <w:t xml:space="preserve">الإجراء في </w:t>
      </w:r>
      <w:r w:rsidRPr="0086505A">
        <w:t>2</w:t>
      </w:r>
      <w:r w:rsidRPr="0086505A">
        <w:rPr>
          <w:rFonts w:hint="cs"/>
          <w:rtl/>
        </w:rPr>
        <w:t xml:space="preserve"> فبراير </w:t>
      </w:r>
      <w:r w:rsidRPr="0086505A">
        <w:t>2015</w:t>
      </w:r>
      <w:r w:rsidRPr="0086505A">
        <w:rPr>
          <w:rFonts w:hint="cs"/>
          <w:rtl/>
        </w:rPr>
        <w:t>.</w:t>
      </w:r>
    </w:p>
    <w:p w:rsidR="00B77485" w:rsidRPr="0086505A" w:rsidRDefault="0086505A" w:rsidP="0086505A">
      <w:pPr>
        <w:rPr>
          <w:rtl/>
          <w:lang w:val="en-US" w:bidi="ar-EG"/>
        </w:rPr>
      </w:pPr>
      <w:r w:rsidRPr="0086505A">
        <w:rPr>
          <w:rtl/>
        </w:rPr>
        <w:t>وسينشر الات</w:t>
      </w:r>
      <w:r w:rsidR="00C66F21">
        <w:rPr>
          <w:rFonts w:hint="cs"/>
          <w:rtl/>
        </w:rPr>
        <w:t>‍</w:t>
      </w:r>
      <w:r w:rsidRPr="0086505A">
        <w:rPr>
          <w:rtl/>
        </w:rPr>
        <w:t xml:space="preserve">حاد </w:t>
      </w:r>
      <w:r w:rsidRPr="0086505A">
        <w:rPr>
          <w:rFonts w:hint="cs"/>
          <w:rtl/>
        </w:rPr>
        <w:t>التوصيات التي ت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مت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موافقة</w:t>
      </w:r>
      <w:r w:rsidRPr="0086505A">
        <w:rPr>
          <w:rtl/>
        </w:rPr>
        <w:t xml:space="preserve"> عليها، </w:t>
      </w:r>
      <w:r w:rsidRPr="0086505A">
        <w:rPr>
          <w:rFonts w:hint="cs"/>
          <w:rtl/>
        </w:rPr>
        <w:t xml:space="preserve">كما </w:t>
      </w:r>
      <w:r w:rsidRPr="0086505A">
        <w:rPr>
          <w:rtl/>
        </w:rPr>
        <w:t>يتضمن ال</w:t>
      </w:r>
      <w:r w:rsidR="00C17B60">
        <w:rPr>
          <w:rFonts w:hint="cs"/>
          <w:rtl/>
        </w:rPr>
        <w:t>‍</w:t>
      </w:r>
      <w:r w:rsidRPr="0086505A">
        <w:rPr>
          <w:rtl/>
        </w:rPr>
        <w:t>ملحق</w:t>
      </w:r>
      <w:r w:rsidRPr="0086505A">
        <w:rPr>
          <w:rFonts w:hint="cs"/>
          <w:rtl/>
        </w:rPr>
        <w:t> </w:t>
      </w:r>
      <w:r w:rsidRPr="0086505A">
        <w:t>1</w:t>
      </w:r>
      <w:r w:rsidRPr="0086505A">
        <w:rPr>
          <w:rtl/>
        </w:rPr>
        <w:t xml:space="preserve"> </w:t>
      </w:r>
      <w:r w:rsidRPr="0086505A">
        <w:rPr>
          <w:rFonts w:hint="cs"/>
          <w:rtl/>
        </w:rPr>
        <w:t>ب</w:t>
      </w:r>
      <w:r w:rsidRPr="0086505A">
        <w:rPr>
          <w:rtl/>
        </w:rPr>
        <w:t xml:space="preserve">هذه </w:t>
      </w:r>
      <w:r w:rsidRPr="0086505A">
        <w:rPr>
          <w:rFonts w:hint="cs"/>
          <w:rtl/>
        </w:rPr>
        <w:t>الرسالة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معممة</w:t>
      </w:r>
      <w:r w:rsidRPr="0086505A">
        <w:rPr>
          <w:rtl/>
        </w:rPr>
        <w:t xml:space="preserve"> </w:t>
      </w:r>
      <w:r w:rsidRPr="0086505A">
        <w:rPr>
          <w:rFonts w:hint="cs"/>
          <w:rtl/>
        </w:rPr>
        <w:t>عناوين هذه التوصيات والأرقام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مخصصة</w:t>
      </w:r>
      <w:r w:rsidRPr="0086505A">
        <w:rPr>
          <w:rtl/>
        </w:rPr>
        <w:t xml:space="preserve"> لها.</w:t>
      </w:r>
      <w:r w:rsidRPr="0086505A">
        <w:rPr>
          <w:rFonts w:hint="cs"/>
          <w:rtl/>
        </w:rPr>
        <w:t xml:space="preserve"> ويرد في ال</w:t>
      </w:r>
      <w:r w:rsidR="00B82133">
        <w:rPr>
          <w:rFonts w:hint="cs"/>
          <w:rtl/>
        </w:rPr>
        <w:t>‍</w:t>
      </w:r>
      <w:r w:rsidRPr="0086505A">
        <w:rPr>
          <w:rFonts w:hint="cs"/>
          <w:rtl/>
        </w:rPr>
        <w:t>ملحق </w:t>
      </w:r>
      <w:r w:rsidRPr="0086505A">
        <w:t>2</w:t>
      </w:r>
      <w:r w:rsidRPr="0086505A">
        <w:rPr>
          <w:rFonts w:hint="cs"/>
          <w:rtl/>
        </w:rPr>
        <w:t xml:space="preserve"> نص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مسألة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موافق عليها فيما ترد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مسألة 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>ملغاة بال</w:t>
      </w:r>
      <w:r w:rsidR="00C66F21">
        <w:rPr>
          <w:rFonts w:hint="cs"/>
          <w:rtl/>
        </w:rPr>
        <w:t>‍</w:t>
      </w:r>
      <w:r w:rsidRPr="0086505A">
        <w:rPr>
          <w:rFonts w:hint="cs"/>
          <w:rtl/>
        </w:rPr>
        <w:t xml:space="preserve">ملحق </w:t>
      </w:r>
      <w:r w:rsidRPr="0086505A">
        <w:t>3</w:t>
      </w:r>
      <w:r w:rsidRPr="0086505A">
        <w:rPr>
          <w:rFonts w:hint="cs"/>
          <w:rtl/>
        </w:rPr>
        <w:t>.</w:t>
      </w:r>
    </w:p>
    <w:p w:rsidR="008C1F82" w:rsidRPr="0086505A" w:rsidRDefault="0086505A" w:rsidP="00B82133">
      <w:pPr>
        <w:spacing w:before="240"/>
        <w:rPr>
          <w:rtl/>
          <w:lang w:bidi="ar-EG"/>
        </w:rPr>
      </w:pPr>
      <w:r w:rsidRPr="0086505A">
        <w:rPr>
          <w:rFonts w:hint="cs"/>
          <w:rtl/>
        </w:rPr>
        <w:t>وتفضلوا بقبول فائق التقدير والاحترام.</w:t>
      </w:r>
    </w:p>
    <w:p w:rsidR="007764F8" w:rsidRDefault="00AB09B0" w:rsidP="00112248">
      <w:pPr>
        <w:spacing w:before="960"/>
        <w:jc w:val="left"/>
        <w:rPr>
          <w:rtl/>
          <w:lang w:val="en-US"/>
        </w:rPr>
      </w:pPr>
      <w:r w:rsidRPr="0086505A">
        <w:rPr>
          <w:rFonts w:ascii="Calibri" w:hAnsi="Calibri" w:hint="cs"/>
          <w:sz w:val="22"/>
          <w:rtl/>
          <w:lang w:val="en-US" w:bidi="ar-EG"/>
        </w:rPr>
        <w:lastRenderedPageBreak/>
        <w:t>فرانسوا</w:t>
      </w:r>
      <w:r w:rsidRPr="00C514C6">
        <w:rPr>
          <w:rFonts w:hint="eastAsia"/>
          <w:rtl/>
        </w:rPr>
        <w:t> </w:t>
      </w:r>
      <w:r w:rsidRPr="00C514C6">
        <w:rPr>
          <w:rFonts w:hint="cs"/>
          <w:rtl/>
        </w:rPr>
        <w:t>رانسي</w:t>
      </w:r>
      <w:r w:rsidR="0086505A">
        <w:rPr>
          <w:rtl/>
          <w:lang w:val="en-US"/>
        </w:rPr>
        <w:br/>
      </w:r>
      <w:r w:rsidR="0086505A">
        <w:rPr>
          <w:rFonts w:hint="cs"/>
          <w:rtl/>
          <w:lang w:val="en-US"/>
        </w:rPr>
        <w:t>ال</w:t>
      </w:r>
      <w:r w:rsidR="00D33E2E">
        <w:rPr>
          <w:rFonts w:hint="cs"/>
          <w:rtl/>
          <w:lang w:val="en-US"/>
        </w:rPr>
        <w:t>‍</w:t>
      </w:r>
      <w:r w:rsidR="0086505A">
        <w:rPr>
          <w:rtl/>
          <w:lang w:val="en-US"/>
        </w:rPr>
        <w:t>مدير</w:t>
      </w:r>
    </w:p>
    <w:p w:rsidR="0086505A" w:rsidRPr="00985D70" w:rsidRDefault="0086505A" w:rsidP="0086505A">
      <w:pPr>
        <w:spacing w:before="240" w:line="156" w:lineRule="auto"/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86505A" w:rsidRPr="00985D70" w:rsidRDefault="0086505A" w:rsidP="0086505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line="156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5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86505A" w:rsidRPr="00985D70" w:rsidRDefault="0086505A" w:rsidP="0086505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56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5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86505A" w:rsidRPr="00985D70" w:rsidRDefault="0086505A" w:rsidP="0086505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56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86505A" w:rsidRPr="00985D70" w:rsidRDefault="0086505A" w:rsidP="0086505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56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86505A" w:rsidRPr="00985D70" w:rsidRDefault="0086505A" w:rsidP="0086505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56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86505A" w:rsidRPr="009E74AD" w:rsidRDefault="0086505A" w:rsidP="009E74A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56" w:lineRule="auto"/>
        <w:rPr>
          <w:sz w:val="16"/>
          <w:szCs w:val="22"/>
          <w:rtl/>
        </w:rPr>
      </w:pPr>
      <w:r w:rsidRPr="009E74AD">
        <w:rPr>
          <w:sz w:val="16"/>
          <w:szCs w:val="22"/>
          <w:rtl/>
        </w:rPr>
        <w:t>-</w:t>
      </w:r>
      <w:r w:rsidRPr="009E74AD">
        <w:rPr>
          <w:sz w:val="16"/>
          <w:szCs w:val="22"/>
          <w:rtl/>
        </w:rPr>
        <w:tab/>
        <w:t>الأمين العام للات</w:t>
      </w:r>
      <w:r w:rsidRPr="009E74AD">
        <w:rPr>
          <w:rFonts w:hint="cs"/>
          <w:sz w:val="16"/>
          <w:szCs w:val="22"/>
          <w:rtl/>
        </w:rPr>
        <w:t>‍</w:t>
      </w:r>
      <w:r w:rsidRPr="009E74AD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86505A" w:rsidRPr="006C3B87" w:rsidRDefault="0086505A" w:rsidP="006C3B87">
      <w:pPr>
        <w:pStyle w:val="AnnexNo"/>
      </w:pPr>
      <w:r w:rsidRPr="006C3B87">
        <w:rPr>
          <w:rFonts w:hint="cs"/>
          <w:rtl/>
        </w:rPr>
        <w:t>ال‍</w:t>
      </w:r>
      <w:r w:rsidRPr="006C3B87">
        <w:rPr>
          <w:rFonts w:hint="eastAsia"/>
          <w:rtl/>
        </w:rPr>
        <w:t>ملحـق</w:t>
      </w:r>
      <w:bookmarkStart w:id="2" w:name="_GoBack"/>
      <w:bookmarkEnd w:id="2"/>
      <w:r w:rsidRPr="006C3B87">
        <w:rPr>
          <w:rFonts w:hint="cs"/>
          <w:rtl/>
        </w:rPr>
        <w:t> </w:t>
      </w:r>
      <w:r w:rsidRPr="006C3B87">
        <w:t>1</w:t>
      </w:r>
    </w:p>
    <w:p w:rsidR="0086505A" w:rsidRPr="004A1E69" w:rsidRDefault="0086505A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 xml:space="preserve">عناوين </w:t>
      </w:r>
      <w:r w:rsidR="006F6120">
        <w:rPr>
          <w:rFonts w:hint="cs"/>
          <w:rtl/>
          <w:lang w:bidi="ar-SA"/>
        </w:rPr>
        <w:t>توصيات قطاع الاتصالات الراديوية</w:t>
      </w:r>
      <w:r>
        <w:rPr>
          <w:rFonts w:hint="cs"/>
          <w:rtl/>
          <w:lang w:bidi="ar-SA"/>
        </w:rPr>
        <w:t xml:space="preserve"> </w:t>
      </w:r>
      <w:r>
        <w:rPr>
          <w:rFonts w:hint="eastAsia"/>
          <w:rtl/>
        </w:rPr>
        <w:t>المواف</w:t>
      </w:r>
      <w:r>
        <w:rPr>
          <w:rFonts w:hint="cs"/>
          <w:rtl/>
        </w:rPr>
        <w:t>َ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</w:p>
    <w:p w:rsidR="0086505A" w:rsidRPr="00026B17" w:rsidRDefault="0086505A" w:rsidP="0086505A">
      <w:pPr>
        <w:tabs>
          <w:tab w:val="right" w:pos="9639"/>
        </w:tabs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</w:t>
      </w:r>
      <w:r>
        <w:rPr>
          <w:u w:val="single"/>
        </w:rPr>
        <w:t>2068-0</w:t>
      </w:r>
      <w:r>
        <w:rPr>
          <w:rFonts w:hint="cs"/>
          <w:rtl/>
        </w:rPr>
        <w:tab/>
        <w:t xml:space="preserve">الوثيقة </w:t>
      </w:r>
      <w:r>
        <w:t>5/148(Rev.1)</w:t>
      </w:r>
    </w:p>
    <w:p w:rsidR="0086505A" w:rsidRPr="006C3B87" w:rsidRDefault="0086505A" w:rsidP="0086505A">
      <w:pPr>
        <w:pStyle w:val="Rectitle"/>
        <w:tabs>
          <w:tab w:val="left" w:pos="574"/>
          <w:tab w:val="center" w:pos="4819"/>
        </w:tabs>
      </w:pPr>
      <w:r w:rsidRPr="006C3B87">
        <w:rPr>
          <w:rFonts w:hint="cs"/>
          <w:rtl/>
        </w:rPr>
        <w:t>الخصائص ومعايير الحماية للأنظمة العاملة في الخدمة المتنقلة</w:t>
      </w:r>
      <w:r w:rsidRPr="006C3B87">
        <w:rPr>
          <w:rtl/>
        </w:rPr>
        <w:br/>
      </w:r>
      <w:r w:rsidRPr="006C3B87">
        <w:rPr>
          <w:rFonts w:hint="cs"/>
          <w:rtl/>
        </w:rPr>
        <w:t xml:space="preserve">في مدى الترددات </w:t>
      </w:r>
      <w:r w:rsidRPr="006C3B87">
        <w:t>GHz 15,35-14,5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>التوصية</w:t>
      </w:r>
      <w:r w:rsidRPr="00707AA3">
        <w:rPr>
          <w:rFonts w:hint="cs"/>
          <w:u w:val="single"/>
          <w:rtl/>
          <w:lang w:bidi="ar-SY"/>
        </w:rPr>
        <w:t xml:space="preserve"> </w:t>
      </w:r>
      <w:r w:rsidRPr="00707AA3">
        <w:rPr>
          <w:u w:val="single"/>
          <w:lang w:bidi="ar-SY"/>
        </w:rPr>
        <w:t>ITU-R M.</w:t>
      </w:r>
      <w:r w:rsidRPr="00707AA3">
        <w:rPr>
          <w:u w:val="single"/>
        </w:rPr>
        <w:t>2067-0</w:t>
      </w:r>
      <w:r>
        <w:rPr>
          <w:rFonts w:hint="cs"/>
          <w:rtl/>
        </w:rPr>
        <w:tab/>
        <w:t xml:space="preserve">الوثيقة </w:t>
      </w:r>
      <w:r>
        <w:t>5/184(Rev.1)</w:t>
      </w:r>
    </w:p>
    <w:p w:rsidR="0086505A" w:rsidRPr="00445DD8" w:rsidRDefault="0086505A" w:rsidP="00B77B0D">
      <w:pPr>
        <w:pStyle w:val="Rectitle"/>
        <w:tabs>
          <w:tab w:val="left" w:pos="574"/>
          <w:tab w:val="center" w:pos="4819"/>
        </w:tabs>
        <w:rPr>
          <w:rtl/>
        </w:rPr>
      </w:pPr>
      <w:r w:rsidRPr="000C3772">
        <w:rPr>
          <w:rtl/>
        </w:rPr>
        <w:t xml:space="preserve">الخصائص التقنية </w:t>
      </w:r>
      <w:r w:rsidRPr="000C3772">
        <w:rPr>
          <w:rFonts w:hint="cs"/>
          <w:rtl/>
        </w:rPr>
        <w:t>ومعايير الحماية لأنظمة الاتصالات اللاسلكية</w:t>
      </w:r>
      <w:r>
        <w:rPr>
          <w:rtl/>
        </w:rPr>
        <w:br/>
      </w:r>
      <w:r w:rsidRPr="000C3772">
        <w:rPr>
          <w:rFonts w:hint="cs"/>
          <w:rtl/>
        </w:rPr>
        <w:t>لإلكترونيات الطيران داخل الطائرات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M.1457-12</w:t>
      </w:r>
      <w:r>
        <w:rPr>
          <w:rFonts w:hint="cs"/>
          <w:rtl/>
        </w:rPr>
        <w:tab/>
        <w:t xml:space="preserve">الوثيقة </w:t>
      </w:r>
      <w:r>
        <w:t>5/134(Rev.1)</w:t>
      </w:r>
    </w:p>
    <w:p w:rsidR="0086505A" w:rsidRPr="00262EC5" w:rsidRDefault="0086505A" w:rsidP="0086505A">
      <w:pPr>
        <w:pStyle w:val="Rectitle"/>
        <w:tabs>
          <w:tab w:val="left" w:pos="574"/>
          <w:tab w:val="center" w:pos="4819"/>
        </w:tabs>
        <w:rPr>
          <w:rtl/>
        </w:rPr>
      </w:pPr>
      <w:r>
        <w:rPr>
          <w:rFonts w:hint="cs"/>
          <w:rtl/>
        </w:rPr>
        <w:lastRenderedPageBreak/>
        <w:t>المواصفات التفصيلية للسطوح البينية الراديوية للأرض</w:t>
      </w:r>
      <w:r>
        <w:rPr>
          <w:rFonts w:hint="cs"/>
          <w:rtl/>
        </w:rPr>
        <w:br/>
        <w:t>في الاتصالات المتنقلة الدولية-</w:t>
      </w:r>
      <w:r>
        <w:t>2000</w:t>
      </w:r>
      <w:r>
        <w:rPr>
          <w:rFonts w:hint="cs"/>
          <w:rtl/>
        </w:rPr>
        <w:t xml:space="preserve"> </w:t>
      </w:r>
      <w:r>
        <w:t>(IMT</w:t>
      </w:r>
      <w:r>
        <w:noBreakHyphen/>
        <w:t>2000)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</w:t>
      </w:r>
      <w:r w:rsidRPr="009A3E1A">
        <w:rPr>
          <w:u w:val="single"/>
          <w:lang w:bidi="ar-SY"/>
        </w:rPr>
        <w:t>1824</w:t>
      </w:r>
      <w:r>
        <w:rPr>
          <w:u w:val="single"/>
          <w:lang w:bidi="ar-SY"/>
        </w:rPr>
        <w:t>-1</w:t>
      </w:r>
      <w:r>
        <w:rPr>
          <w:rFonts w:hint="cs"/>
          <w:rtl/>
        </w:rPr>
        <w:tab/>
        <w:t xml:space="preserve">الوثيقة </w:t>
      </w:r>
      <w:r>
        <w:t>5/150(Rev.1)</w:t>
      </w:r>
    </w:p>
    <w:p w:rsidR="0086505A" w:rsidRPr="00262EC5" w:rsidRDefault="0086505A" w:rsidP="0086505A">
      <w:pPr>
        <w:pStyle w:val="Rectitle"/>
        <w:tabs>
          <w:tab w:val="left" w:pos="574"/>
          <w:tab w:val="center" w:pos="4819"/>
        </w:tabs>
        <w:rPr>
          <w:rtl/>
        </w:rPr>
      </w:pPr>
      <w:r w:rsidRPr="00C655B3">
        <w:rPr>
          <w:rtl/>
        </w:rPr>
        <w:t>خصائص نظام البث التلفزيوني الخارجي وتجميع الأخبار إلكترونيا</w:t>
      </w:r>
      <w:r w:rsidRPr="00C655B3">
        <w:rPr>
          <w:rFonts w:hint="cs"/>
          <w:rtl/>
        </w:rPr>
        <w:t>ً</w:t>
      </w:r>
      <w:r>
        <w:rPr>
          <w:rtl/>
        </w:rPr>
        <w:br/>
      </w:r>
      <w:r w:rsidRPr="00C655B3">
        <w:rPr>
          <w:rtl/>
        </w:rPr>
        <w:t>والإنتاج الميداني الإلكتروني في</w:t>
      </w:r>
      <w:r w:rsidRPr="00C655B3">
        <w:rPr>
          <w:rFonts w:hint="cs"/>
          <w:rtl/>
        </w:rPr>
        <w:t> </w:t>
      </w:r>
      <w:r w:rsidRPr="00C655B3">
        <w:rPr>
          <w:rtl/>
        </w:rPr>
        <w:t>الخدمة المتنقلة لاستعمالها في دراسات التقاسم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M.1076-1</w:t>
      </w:r>
      <w:r>
        <w:rPr>
          <w:rFonts w:hint="cs"/>
          <w:rtl/>
        </w:rPr>
        <w:tab/>
        <w:t xml:space="preserve">الوثيقة </w:t>
      </w:r>
      <w:r>
        <w:t>5/151(Rev.1)</w:t>
      </w:r>
    </w:p>
    <w:p w:rsidR="0086505A" w:rsidRPr="00262EC5" w:rsidRDefault="0086505A" w:rsidP="0086505A">
      <w:pPr>
        <w:pStyle w:val="Rectitle"/>
        <w:tabs>
          <w:tab w:val="left" w:pos="574"/>
          <w:tab w:val="center" w:pos="4819"/>
        </w:tabs>
        <w:rPr>
          <w:rtl/>
        </w:rPr>
      </w:pPr>
      <w:r w:rsidRPr="00C655B3">
        <w:rPr>
          <w:rFonts w:hint="cs"/>
          <w:rtl/>
        </w:rPr>
        <w:t>أنظمة الاتصالات اللاسلكية للأشخاص ذوي الإعاقة السمعية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M.1464-2</w:t>
      </w:r>
      <w:r>
        <w:rPr>
          <w:rFonts w:hint="cs"/>
          <w:rtl/>
        </w:rPr>
        <w:tab/>
        <w:t xml:space="preserve">الوثيقة </w:t>
      </w:r>
      <w:r>
        <w:t>5/152(Rev.1)</w:t>
      </w:r>
    </w:p>
    <w:p w:rsidR="0086505A" w:rsidRPr="00762832" w:rsidRDefault="0086505A" w:rsidP="006C3B87">
      <w:pPr>
        <w:pStyle w:val="Rectitle"/>
        <w:keepNext w:val="0"/>
        <w:keepLines w:val="0"/>
        <w:tabs>
          <w:tab w:val="left" w:pos="574"/>
          <w:tab w:val="center" w:pos="4819"/>
        </w:tabs>
        <w:rPr>
          <w:rtl/>
        </w:rPr>
      </w:pPr>
      <w:r w:rsidRPr="000C3772">
        <w:rPr>
          <w:rFonts w:hint="cs"/>
          <w:rtl/>
          <w:lang w:bidi="ar-SY"/>
        </w:rPr>
        <w:t xml:space="preserve">خصائص رادارات التحديد الراديوي للموقع </w:t>
      </w:r>
      <w:r w:rsidR="006C3B87">
        <w:rPr>
          <w:rFonts w:hint="cs"/>
          <w:rtl/>
          <w:lang w:bidi="ar-SY"/>
        </w:rPr>
        <w:t xml:space="preserve">التي لا تخص الأرصاد الجوية </w:t>
      </w:r>
      <w:r w:rsidRPr="000C3772">
        <w:rPr>
          <w:rFonts w:hint="cs"/>
          <w:rtl/>
          <w:lang w:bidi="ar-SY"/>
        </w:rPr>
        <w:t>وخصائص</w:t>
      </w:r>
      <w:r w:rsidR="006C3B87">
        <w:rPr>
          <w:rFonts w:hint="eastAsia"/>
          <w:rtl/>
          <w:lang w:bidi="ar-SY"/>
        </w:rPr>
        <w:t> </w:t>
      </w:r>
      <w:r w:rsidRPr="000C3772">
        <w:rPr>
          <w:rFonts w:hint="cs"/>
          <w:rtl/>
          <w:lang w:bidi="ar-SY"/>
        </w:rPr>
        <w:t>ومعايير الحماية لدراسات التقاسم لرادارات</w:t>
      </w:r>
      <w:r>
        <w:rPr>
          <w:rFonts w:hint="eastAsia"/>
          <w:rtl/>
          <w:lang w:bidi="ar-SY"/>
        </w:rPr>
        <w:t> </w:t>
      </w:r>
      <w:r w:rsidRPr="000C3772">
        <w:rPr>
          <w:rFonts w:hint="cs"/>
          <w:rtl/>
          <w:lang w:bidi="ar-SY"/>
        </w:rPr>
        <w:t>الملاحة الراديوية للطيران العاملة</w:t>
      </w:r>
      <w:r w:rsidR="006C3B87">
        <w:rPr>
          <w:rFonts w:hint="eastAsia"/>
          <w:rtl/>
          <w:lang w:bidi="ar-SY"/>
        </w:rPr>
        <w:t> </w:t>
      </w:r>
      <w:r w:rsidRPr="000C3772">
        <w:rPr>
          <w:rFonts w:hint="cs"/>
          <w:rtl/>
          <w:lang w:bidi="ar-SY"/>
        </w:rPr>
        <w:t>في</w:t>
      </w:r>
      <w:r w:rsidR="006C3B87">
        <w:rPr>
          <w:rFonts w:hint="eastAsia"/>
          <w:rtl/>
          <w:lang w:bidi="ar-SY"/>
        </w:rPr>
        <w:t> </w:t>
      </w:r>
      <w:r w:rsidRPr="000C3772">
        <w:rPr>
          <w:rFonts w:hint="cs"/>
          <w:rtl/>
          <w:lang w:bidi="ar-SY"/>
        </w:rPr>
        <w:t xml:space="preserve">خدمة الاستدلال الراديوي في نطاق الترددات </w:t>
      </w:r>
      <w:r w:rsidRPr="000C3772">
        <w:t>MHz 2 900</w:t>
      </w:r>
      <w:r w:rsidRPr="000C3772">
        <w:noBreakHyphen/>
        <w:t>2 700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M.1465-2</w:t>
      </w:r>
      <w:r>
        <w:rPr>
          <w:rFonts w:hint="cs"/>
          <w:rtl/>
        </w:rPr>
        <w:tab/>
        <w:t xml:space="preserve">الوثيقة </w:t>
      </w:r>
      <w:r>
        <w:t>5/153(Rev.1)</w:t>
      </w:r>
    </w:p>
    <w:p w:rsidR="0086505A" w:rsidRPr="00A67921" w:rsidRDefault="0086505A" w:rsidP="006C3B87">
      <w:pPr>
        <w:pStyle w:val="Rectitle"/>
        <w:tabs>
          <w:tab w:val="left" w:pos="574"/>
          <w:tab w:val="center" w:pos="4819"/>
        </w:tabs>
        <w:rPr>
          <w:rtl/>
        </w:rPr>
      </w:pPr>
      <w:r w:rsidRPr="000C3772">
        <w:rPr>
          <w:rFonts w:hint="cs"/>
          <w:rtl/>
          <w:lang w:bidi="ar-SY"/>
        </w:rPr>
        <w:lastRenderedPageBreak/>
        <w:t>خصائص ومعايير حماية الرادارات العاملة في خدمة الاستدلال الراديوي</w:t>
      </w:r>
      <w:r>
        <w:rPr>
          <w:rtl/>
          <w:lang w:bidi="ar-SY"/>
        </w:rPr>
        <w:br/>
      </w:r>
      <w:r w:rsidRPr="000C3772">
        <w:rPr>
          <w:rFonts w:hint="cs"/>
          <w:rtl/>
          <w:lang w:bidi="ar-SY"/>
        </w:rPr>
        <w:t xml:space="preserve">في </w:t>
      </w:r>
      <w:r w:rsidR="006C3B87">
        <w:rPr>
          <w:rFonts w:hint="cs"/>
          <w:rtl/>
          <w:lang w:bidi="ar-SY"/>
        </w:rPr>
        <w:t xml:space="preserve">مدى </w:t>
      </w:r>
      <w:r w:rsidRPr="000C3772">
        <w:rPr>
          <w:rFonts w:hint="cs"/>
          <w:rtl/>
          <w:lang w:bidi="ar-SY"/>
        </w:rPr>
        <w:t xml:space="preserve">الترددات </w:t>
      </w:r>
      <w:r w:rsidRPr="000C3772">
        <w:t>MHz 3 700</w:t>
      </w:r>
      <w:r w:rsidRPr="000C3772">
        <w:noBreakHyphen/>
        <w:t>3 100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M.1463-3</w:t>
      </w:r>
      <w:r>
        <w:rPr>
          <w:rFonts w:hint="cs"/>
          <w:rtl/>
        </w:rPr>
        <w:tab/>
        <w:t xml:space="preserve">الوثيقة </w:t>
      </w:r>
      <w:r>
        <w:t>5/160(Rev.1)</w:t>
      </w:r>
    </w:p>
    <w:p w:rsidR="0086505A" w:rsidRPr="0049070D" w:rsidRDefault="0086505A" w:rsidP="00B77B0D">
      <w:pPr>
        <w:pStyle w:val="Rectitle"/>
        <w:tabs>
          <w:tab w:val="left" w:pos="574"/>
          <w:tab w:val="left" w:pos="619"/>
          <w:tab w:val="center" w:pos="4819"/>
        </w:tabs>
        <w:rPr>
          <w:rtl/>
        </w:rPr>
      </w:pPr>
      <w:r w:rsidRPr="000C3772">
        <w:rPr>
          <w:rFonts w:hint="cs"/>
          <w:rtl/>
          <w:lang w:bidi="ar-SY"/>
        </w:rPr>
        <w:t>الخصائص ومعايير حماية رادارات خدمة الاستدلال الراديوي العاملة</w:t>
      </w:r>
      <w:r>
        <w:rPr>
          <w:rtl/>
          <w:lang w:bidi="ar-SY"/>
        </w:rPr>
        <w:br/>
      </w:r>
      <w:r w:rsidRPr="000C3772">
        <w:rPr>
          <w:rFonts w:hint="cs"/>
          <w:rtl/>
          <w:lang w:bidi="ar-SY"/>
        </w:rPr>
        <w:t xml:space="preserve">في نطاق الترددات </w:t>
      </w:r>
      <w:r w:rsidRPr="000C3772">
        <w:t>MHz 1 400</w:t>
      </w:r>
      <w:r w:rsidRPr="000C3772">
        <w:noBreakHyphen/>
        <w:t>1 215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M.1460-2</w:t>
      </w:r>
      <w:r>
        <w:rPr>
          <w:rFonts w:hint="cs"/>
          <w:rtl/>
        </w:rPr>
        <w:tab/>
        <w:t xml:space="preserve">الوثيقة </w:t>
      </w:r>
      <w:r>
        <w:t>5/161(Rev.1)</w:t>
      </w:r>
    </w:p>
    <w:p w:rsidR="0086505A" w:rsidRPr="00ED62DA" w:rsidRDefault="0086505A" w:rsidP="00B77B0D">
      <w:pPr>
        <w:pStyle w:val="Rectitle"/>
        <w:tabs>
          <w:tab w:val="left" w:pos="574"/>
          <w:tab w:val="center" w:pos="4819"/>
        </w:tabs>
        <w:rPr>
          <w:rtl/>
        </w:rPr>
      </w:pPr>
      <w:r w:rsidRPr="000C3772">
        <w:rPr>
          <w:rFonts w:hint="cs"/>
          <w:rtl/>
          <w:lang w:bidi="ar-SY"/>
        </w:rPr>
        <w:t>الخصائص التقنية والتشغيلية ومعايير الحماية لرادارات الاستدلال الراديوي العاملة</w:t>
      </w:r>
      <w:r>
        <w:rPr>
          <w:rtl/>
          <w:lang w:bidi="ar-SY"/>
        </w:rPr>
        <w:br/>
      </w:r>
      <w:r w:rsidRPr="000C3772">
        <w:rPr>
          <w:rFonts w:hint="cs"/>
          <w:rtl/>
          <w:lang w:bidi="ar-SY"/>
        </w:rPr>
        <w:t xml:space="preserve">في نطاق الترددات </w:t>
      </w:r>
      <w:r w:rsidRPr="000C3772">
        <w:t>MHz 3 100</w:t>
      </w:r>
      <w:r w:rsidRPr="000C3772">
        <w:noBreakHyphen/>
        <w:t>2 900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F.1778-1</w:t>
      </w:r>
      <w:r>
        <w:rPr>
          <w:rFonts w:hint="cs"/>
          <w:rtl/>
        </w:rPr>
        <w:tab/>
        <w:t xml:space="preserve">الوثيقة </w:t>
      </w:r>
      <w:r>
        <w:t>5/166(Rev.1)</w:t>
      </w:r>
    </w:p>
    <w:p w:rsidR="0086505A" w:rsidRPr="00ED62DA" w:rsidRDefault="0086505A" w:rsidP="00B77B0D">
      <w:pPr>
        <w:pStyle w:val="Rectitle"/>
        <w:tabs>
          <w:tab w:val="left" w:pos="574"/>
          <w:tab w:val="center" w:pos="4819"/>
        </w:tabs>
        <w:rPr>
          <w:rtl/>
        </w:rPr>
      </w:pPr>
      <w:r w:rsidRPr="0035133B">
        <w:rPr>
          <w:rFonts w:hint="cs"/>
          <w:rtl/>
        </w:rPr>
        <w:t xml:space="preserve">متطلبات النفاذ إلى القنوات </w:t>
      </w:r>
      <w:r>
        <w:rPr>
          <w:rFonts w:hint="cs"/>
          <w:rtl/>
        </w:rPr>
        <w:t>ل</w:t>
      </w:r>
      <w:r w:rsidRPr="0035133B">
        <w:rPr>
          <w:rFonts w:hint="cs"/>
          <w:rtl/>
        </w:rPr>
        <w:t>لأنظمة عالية التردد التكي</w:t>
      </w:r>
      <w:r>
        <w:rPr>
          <w:rFonts w:hint="cs"/>
          <w:rtl/>
        </w:rPr>
        <w:t>ي</w:t>
      </w:r>
      <w:r w:rsidRPr="0035133B">
        <w:rPr>
          <w:rFonts w:hint="cs"/>
          <w:rtl/>
        </w:rPr>
        <w:t>فية</w:t>
      </w:r>
      <w:r w:rsidR="00B77B0D">
        <w:rPr>
          <w:rtl/>
        </w:rPr>
        <w:br/>
      </w:r>
      <w:r w:rsidRPr="0035133B">
        <w:rPr>
          <w:rFonts w:hint="cs"/>
          <w:rtl/>
        </w:rPr>
        <w:t xml:space="preserve">في </w:t>
      </w:r>
      <w:r w:rsidR="006C3B87">
        <w:rPr>
          <w:rFonts w:hint="cs"/>
          <w:rtl/>
        </w:rPr>
        <w:t>الخدمتين</w:t>
      </w:r>
      <w:r w:rsidR="00B77B0D">
        <w:rPr>
          <w:rFonts w:hint="cs"/>
          <w:rtl/>
        </w:rPr>
        <w:t xml:space="preserve"> </w:t>
      </w:r>
      <w:r w:rsidRPr="0035133B">
        <w:rPr>
          <w:rFonts w:hint="cs"/>
          <w:rtl/>
        </w:rPr>
        <w:t>الثابتة</w:t>
      </w:r>
      <w:r w:rsidR="006C3B87">
        <w:rPr>
          <w:rFonts w:hint="cs"/>
          <w:rtl/>
        </w:rPr>
        <w:t xml:space="preserve"> والمتنقلة البرية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M.2009-1</w:t>
      </w:r>
      <w:r>
        <w:rPr>
          <w:rFonts w:hint="cs"/>
          <w:rtl/>
        </w:rPr>
        <w:tab/>
        <w:t xml:space="preserve">الوثيقة </w:t>
      </w:r>
      <w:r>
        <w:t>5/177(Rev.1)</w:t>
      </w:r>
    </w:p>
    <w:p w:rsidR="0086505A" w:rsidRPr="00E0396F" w:rsidRDefault="0086505A" w:rsidP="0086505A">
      <w:pPr>
        <w:pStyle w:val="Rectitle"/>
        <w:keepNext w:val="0"/>
        <w:keepLines w:val="0"/>
        <w:tabs>
          <w:tab w:val="left" w:pos="574"/>
          <w:tab w:val="center" w:pos="4819"/>
        </w:tabs>
        <w:rPr>
          <w:rtl/>
        </w:rPr>
      </w:pPr>
      <w:r w:rsidRPr="00C655B3">
        <w:rPr>
          <w:rFonts w:hint="cs"/>
          <w:rtl/>
        </w:rPr>
        <w:lastRenderedPageBreak/>
        <w:t>معايير السطوح البينية الراديوية من أجل الاستعمال في</w:t>
      </w:r>
      <w:r w:rsidRPr="00C655B3">
        <w:rPr>
          <w:rFonts w:hint="eastAsia"/>
          <w:rtl/>
        </w:rPr>
        <w:t> </w:t>
      </w:r>
      <w:r w:rsidRPr="00C655B3">
        <w:rPr>
          <w:rFonts w:hint="cs"/>
          <w:rtl/>
        </w:rPr>
        <w:t>عمليات حماية الجمهور والإغاثة</w:t>
      </w:r>
      <w:r>
        <w:br/>
      </w:r>
      <w:r w:rsidRPr="00C655B3">
        <w:rPr>
          <w:rFonts w:hint="cs"/>
          <w:rtl/>
        </w:rPr>
        <w:t>في حالات الكوارث في بعض أجزاء النطاق </w:t>
      </w:r>
      <w:r w:rsidRPr="00C655B3">
        <w:t>UHF</w:t>
      </w:r>
      <w:r w:rsidRPr="00C655B3">
        <w:rPr>
          <w:rFonts w:hint="cs"/>
          <w:rtl/>
        </w:rPr>
        <w:t xml:space="preserve"> طبقاً للقرار</w:t>
      </w:r>
      <w:r w:rsidRPr="00C655B3">
        <w:rPr>
          <w:rFonts w:hint="eastAsia"/>
          <w:rtl/>
        </w:rPr>
        <w:t> </w:t>
      </w:r>
      <w:r w:rsidRPr="00900C8A">
        <w:t>646 (</w:t>
      </w:r>
      <w:proofErr w:type="spellStart"/>
      <w:r w:rsidRPr="00900C8A">
        <w:t>Rev.WRC</w:t>
      </w:r>
      <w:proofErr w:type="spellEnd"/>
      <w:r w:rsidRPr="00900C8A">
        <w:sym w:font="Symbol" w:char="F02D"/>
      </w:r>
      <w:r w:rsidRPr="00900C8A">
        <w:t>12)</w:t>
      </w:r>
    </w:p>
    <w:p w:rsidR="0086505A" w:rsidRPr="00026B17" w:rsidRDefault="0086505A" w:rsidP="006F6120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M.2015-1</w:t>
      </w:r>
      <w:r>
        <w:rPr>
          <w:rFonts w:hint="cs"/>
          <w:rtl/>
        </w:rPr>
        <w:tab/>
        <w:t xml:space="preserve">الوثيقة </w:t>
      </w:r>
      <w:r>
        <w:t>5/179(Rev.1)</w:t>
      </w:r>
    </w:p>
    <w:p w:rsidR="0086505A" w:rsidRDefault="0086505A" w:rsidP="0086505A">
      <w:pPr>
        <w:pStyle w:val="Rectitle"/>
        <w:tabs>
          <w:tab w:val="left" w:pos="574"/>
          <w:tab w:val="center" w:pos="4819"/>
        </w:tabs>
        <w:rPr>
          <w:rtl/>
        </w:rPr>
      </w:pPr>
      <w:r w:rsidRPr="00C655B3">
        <w:rPr>
          <w:rFonts w:hint="cs"/>
          <w:rtl/>
        </w:rPr>
        <w:t>ترتيبات الترددات من أجل أنظمة اتصالات راديوية لحماية الجمهور</w:t>
      </w:r>
      <w:r>
        <w:rPr>
          <w:rFonts w:hint="cs"/>
          <w:rtl/>
        </w:rPr>
        <w:t xml:space="preserve"> والإغاثة في حالات الكوارث في </w:t>
      </w:r>
      <w:r w:rsidRPr="00C655B3">
        <w:rPr>
          <w:rFonts w:hint="cs"/>
          <w:rtl/>
        </w:rPr>
        <w:t>نطاقات</w:t>
      </w:r>
      <w:r>
        <w:rPr>
          <w:rFonts w:hint="cs"/>
          <w:rtl/>
        </w:rPr>
        <w:t xml:space="preserve"> الموجات</w:t>
      </w:r>
      <w:r w:rsidRPr="00C655B3">
        <w:rPr>
          <w:rFonts w:hint="cs"/>
          <w:rtl/>
        </w:rPr>
        <w:t> </w:t>
      </w:r>
      <w:r w:rsidRPr="00C655B3">
        <w:t>UHF</w:t>
      </w:r>
      <w:r w:rsidRPr="00C655B3">
        <w:rPr>
          <w:rFonts w:hint="cs"/>
          <w:rtl/>
        </w:rPr>
        <w:t xml:space="preserve"> طبقاً للقرار</w:t>
      </w:r>
      <w:r w:rsidRPr="00C655B3">
        <w:rPr>
          <w:rFonts w:hint="eastAsia"/>
          <w:rtl/>
        </w:rPr>
        <w:t> </w:t>
      </w:r>
      <w:r w:rsidRPr="00C655B3">
        <w:t>646 (</w:t>
      </w:r>
      <w:proofErr w:type="spellStart"/>
      <w:r w:rsidRPr="00C655B3">
        <w:t>Rev.WRC</w:t>
      </w:r>
      <w:proofErr w:type="spellEnd"/>
      <w:r w:rsidRPr="00C655B3">
        <w:sym w:font="Symbol" w:char="F02D"/>
      </w:r>
      <w:r w:rsidRPr="00C655B3">
        <w:t>12)</w:t>
      </w:r>
    </w:p>
    <w:p w:rsidR="0086505A" w:rsidRPr="00434B1A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  <w:lang w:bidi="ar-SY"/>
        </w:rPr>
        <w:br w:type="page"/>
      </w:r>
    </w:p>
    <w:p w:rsidR="0086505A" w:rsidRDefault="0086505A" w:rsidP="0086505A">
      <w:pPr>
        <w:pStyle w:val="AnnexNo"/>
        <w:spacing w:before="360"/>
        <w:rPr>
          <w:rtl/>
        </w:rPr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  <w:r>
        <w:rPr>
          <w:rFonts w:hint="cs"/>
          <w:rtl/>
        </w:rPr>
        <w:t> </w:t>
      </w:r>
      <w:r>
        <w:t>2</w:t>
      </w:r>
    </w:p>
    <w:p w:rsidR="0086505A" w:rsidRPr="00C713AC" w:rsidRDefault="0086505A" w:rsidP="0086505A">
      <w:pPr>
        <w:pStyle w:val="QuestionNo"/>
        <w:rPr>
          <w:b/>
          <w:bCs/>
          <w:rtl/>
        </w:rPr>
      </w:pPr>
      <w:r>
        <w:rPr>
          <w:rFonts w:hint="cs"/>
          <w:rtl/>
        </w:rPr>
        <w:t>ال</w:t>
      </w:r>
      <w:r w:rsidR="00F23904">
        <w:rPr>
          <w:rFonts w:hint="cs"/>
          <w:rtl/>
        </w:rPr>
        <w:t>‍</w:t>
      </w:r>
      <w:r w:rsidRPr="00C713AC">
        <w:rPr>
          <w:rFonts w:hint="cs"/>
          <w:rtl/>
        </w:rPr>
        <w:t xml:space="preserve">مسألة </w:t>
      </w:r>
      <w:r w:rsidRPr="00C713AC">
        <w:t>ITU</w:t>
      </w:r>
      <w:r w:rsidRPr="00C713AC">
        <w:noBreakHyphen/>
        <w:t>R </w:t>
      </w:r>
      <w:r>
        <w:t>255</w:t>
      </w:r>
      <w:r w:rsidRPr="00C713AC">
        <w:t>/5</w:t>
      </w:r>
      <w:r w:rsidRPr="00E909FF">
        <w:rPr>
          <w:rFonts w:hint="cs"/>
          <w:rtl/>
        </w:rPr>
        <w:t xml:space="preserve"> </w:t>
      </w:r>
      <w:r>
        <w:rPr>
          <w:rFonts w:hint="cs"/>
          <w:rtl/>
        </w:rPr>
        <w:t>لقطاع الاتصالات الراديوية</w:t>
      </w:r>
    </w:p>
    <w:p w:rsidR="0086505A" w:rsidRDefault="0086505A" w:rsidP="0086505A">
      <w:pPr>
        <w:pStyle w:val="Questiontitle"/>
        <w:rPr>
          <w:rtl/>
        </w:rPr>
      </w:pPr>
      <w:r>
        <w:rPr>
          <w:rFonts w:hint="cs"/>
          <w:rtl/>
        </w:rPr>
        <w:t>أهداف ومتطلبات الأداء والتيسر للأنظمة اللاسلكية الثابتة،</w:t>
      </w:r>
      <w:r>
        <w:rPr>
          <w:rtl/>
        </w:rPr>
        <w:br/>
      </w:r>
      <w:r>
        <w:rPr>
          <w:rFonts w:hint="cs"/>
          <w:rtl/>
        </w:rPr>
        <w:t>بما في ذلك الأنظمة القائمة على الرزم</w:t>
      </w:r>
    </w:p>
    <w:p w:rsidR="0086505A" w:rsidRPr="006C3B87" w:rsidRDefault="0086505A" w:rsidP="0086505A">
      <w:pPr>
        <w:pStyle w:val="Questionref"/>
        <w:jc w:val="right"/>
        <w:rPr>
          <w:lang w:val="en-US"/>
        </w:rPr>
      </w:pPr>
      <w:r>
        <w:t>(2015)</w:t>
      </w:r>
    </w:p>
    <w:p w:rsidR="0086505A" w:rsidRPr="006C3B87" w:rsidRDefault="0086505A" w:rsidP="0086505A">
      <w:pPr>
        <w:pStyle w:val="Normalaftertitle"/>
        <w:rPr>
          <w:rtl/>
        </w:rPr>
      </w:pPr>
      <w:r w:rsidRPr="006C3B87">
        <w:rPr>
          <w:rtl/>
        </w:rPr>
        <w:t>إن ج</w:t>
      </w:r>
      <w:r w:rsidR="00F23904">
        <w:rPr>
          <w:rFonts w:hint="cs"/>
          <w:rtl/>
        </w:rPr>
        <w:t>‍</w:t>
      </w:r>
      <w:r w:rsidRPr="006C3B87">
        <w:rPr>
          <w:rtl/>
        </w:rPr>
        <w:t>معية الاتصالات الراديوية للات</w:t>
      </w:r>
      <w:r w:rsidR="00F23904">
        <w:rPr>
          <w:rFonts w:hint="cs"/>
          <w:rtl/>
        </w:rPr>
        <w:t>‍</w:t>
      </w:r>
      <w:r w:rsidRPr="006C3B87">
        <w:rPr>
          <w:rtl/>
        </w:rPr>
        <w:t>حاد الدولي للاتصالات،</w:t>
      </w:r>
    </w:p>
    <w:p w:rsidR="0086505A" w:rsidRPr="006C3B87" w:rsidRDefault="0086505A" w:rsidP="0086505A">
      <w:pPr>
        <w:pStyle w:val="Call"/>
        <w:rPr>
          <w:i w:val="0"/>
          <w:iCs/>
          <w:rtl/>
        </w:rPr>
      </w:pPr>
      <w:r w:rsidRPr="006C3B87">
        <w:rPr>
          <w:i w:val="0"/>
          <w:iCs/>
          <w:rtl/>
        </w:rPr>
        <w:t>إذ تضع في اعتبارها</w:t>
      </w:r>
    </w:p>
    <w:p w:rsidR="0086505A" w:rsidRPr="003F39BB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3F39BB">
        <w:rPr>
          <w:rFonts w:hint="cs"/>
          <w:i/>
          <w:iCs/>
          <w:rtl/>
        </w:rPr>
        <w:t xml:space="preserve"> </w:t>
      </w:r>
      <w:r w:rsidRPr="003F39BB">
        <w:rPr>
          <w:i/>
          <w:iCs/>
          <w:rtl/>
        </w:rPr>
        <w:t>أ )</w:t>
      </w:r>
      <w:r w:rsidRPr="003F39BB">
        <w:rPr>
          <w:rtl/>
        </w:rPr>
        <w:tab/>
      </w:r>
      <w:r w:rsidRPr="003F39BB">
        <w:rPr>
          <w:rFonts w:hint="cs"/>
          <w:rtl/>
        </w:rPr>
        <w:t>أنه مع الزيادة الكبيرة في الوقت الراهن في الطلب على عرض النطاق، تطورت تكنولوجيا الأنظمة اللاسلكية الثابتة</w:t>
      </w:r>
      <w:r w:rsidRPr="003F39BB">
        <w:rPr>
          <w:rFonts w:hint="eastAsia"/>
          <w:rtl/>
        </w:rPr>
        <w:t> </w:t>
      </w:r>
      <w:r w:rsidRPr="003F39BB">
        <w:t>(FWS)</w:t>
      </w:r>
      <w:r w:rsidRPr="003F39BB">
        <w:rPr>
          <w:rFonts w:hint="cs"/>
          <w:rtl/>
        </w:rPr>
        <w:t xml:space="preserve"> من دعم السعات المنخفضة إلى دعم السعات العالية، وهو ما يمكن من توفير إرسال للبيانات بسرعات أكبر بكثير؛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rtl/>
        </w:rPr>
      </w:pPr>
      <w:r w:rsidRPr="006C3B87">
        <w:rPr>
          <w:i/>
          <w:iCs/>
          <w:spacing w:val="-6"/>
          <w:rtl/>
        </w:rPr>
        <w:t>ب)</w:t>
      </w:r>
      <w:r w:rsidRPr="006C3B87">
        <w:rPr>
          <w:spacing w:val="-6"/>
          <w:rtl/>
        </w:rPr>
        <w:tab/>
      </w:r>
      <w:r w:rsidRPr="006C3B87">
        <w:rPr>
          <w:rFonts w:hint="cs"/>
          <w:spacing w:val="-6"/>
          <w:rtl/>
        </w:rPr>
        <w:t>أن تكنولوجيا الأنظمة اللاسلكية الثابتة، من حيث تطور السعة، تطورت عبر السنين سواء من منظور التكنولوجيا أو</w:t>
      </w:r>
      <w:r w:rsidRPr="006C3B87">
        <w:rPr>
          <w:rFonts w:hint="eastAsia"/>
          <w:spacing w:val="-6"/>
          <w:rtl/>
        </w:rPr>
        <w:t> </w:t>
      </w:r>
      <w:r w:rsidRPr="006C3B87">
        <w:rPr>
          <w:rFonts w:hint="cs"/>
          <w:spacing w:val="-6"/>
          <w:rtl/>
        </w:rPr>
        <w:t>التطبيقات</w:t>
      </w:r>
      <w:r w:rsidRPr="006C3B87">
        <w:rPr>
          <w:spacing w:val="-6"/>
          <w:rtl/>
        </w:rPr>
        <w:t>؛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6C3B87">
        <w:rPr>
          <w:i/>
          <w:iCs/>
          <w:rtl/>
        </w:rPr>
        <w:t>ج)</w:t>
      </w:r>
      <w:r w:rsidRPr="006C3B87">
        <w:rPr>
          <w:rtl/>
        </w:rPr>
        <w:tab/>
      </w:r>
      <w:r w:rsidRPr="006C3B87">
        <w:rPr>
          <w:rFonts w:hint="cs"/>
          <w:rtl/>
        </w:rPr>
        <w:t>أن هذا التطور في تكنولوجيا الأنظمة اللاسلكية الثابتة يؤدي كذلك إلى تطور مستمر في أداء الشبكات وتيسرها ومعماريتها وسعاتها واحتياجاتها من عرض النطاق؛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8"/>
          <w:rtl/>
        </w:rPr>
      </w:pPr>
      <w:r w:rsidRPr="006C3B87">
        <w:rPr>
          <w:i/>
          <w:iCs/>
          <w:spacing w:val="-6"/>
          <w:rtl/>
        </w:rPr>
        <w:t>د )</w:t>
      </w:r>
      <w:r w:rsidRPr="006C3B87">
        <w:rPr>
          <w:spacing w:val="-6"/>
          <w:rtl/>
        </w:rPr>
        <w:tab/>
      </w:r>
      <w:r w:rsidRPr="006C3B87">
        <w:rPr>
          <w:rFonts w:hint="cs"/>
          <w:spacing w:val="-8"/>
          <w:rtl/>
        </w:rPr>
        <w:t>أن التطبيقات القائمة على الرزم تشكل جزءاً رئيسياً في شبكات النقل والنفاذ الحالية، ويتوقع أن تزداد بشدة في</w:t>
      </w:r>
      <w:r w:rsidRPr="006C3B87">
        <w:rPr>
          <w:rFonts w:hint="eastAsia"/>
          <w:spacing w:val="-8"/>
          <w:rtl/>
        </w:rPr>
        <w:t> </w:t>
      </w:r>
      <w:r w:rsidRPr="006C3B87">
        <w:rPr>
          <w:rFonts w:hint="cs"/>
          <w:spacing w:val="-8"/>
          <w:rtl/>
        </w:rPr>
        <w:t>المستقبل القريب؛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6C3B87">
        <w:rPr>
          <w:i/>
          <w:iCs/>
          <w:rtl/>
        </w:rPr>
        <w:t>ﻫ )</w:t>
      </w:r>
      <w:r w:rsidRPr="006C3B87">
        <w:rPr>
          <w:rtl/>
        </w:rPr>
        <w:tab/>
      </w:r>
      <w:r w:rsidRPr="006C3B87">
        <w:rPr>
          <w:rFonts w:hint="cs"/>
          <w:rtl/>
        </w:rPr>
        <w:t>أن هناك حاجة إلى فهم أهداف ومتطلبات الأداء والتيسر لطبقة البيانات المادية بالنسبة للأنظمة اللاسلكية الثابتة المتطورة تلك، بما في ذلك الأنظمة القائمة على الرزم؛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rtl/>
        </w:rPr>
      </w:pPr>
      <w:r w:rsidRPr="006C3B87">
        <w:rPr>
          <w:i/>
          <w:iCs/>
          <w:spacing w:val="-2"/>
          <w:rtl/>
        </w:rPr>
        <w:t>و )</w:t>
      </w:r>
      <w:r w:rsidRPr="006C3B87">
        <w:rPr>
          <w:spacing w:val="-2"/>
          <w:rtl/>
        </w:rPr>
        <w:tab/>
      </w:r>
      <w:r w:rsidRPr="006C3B87">
        <w:rPr>
          <w:rFonts w:hint="cs"/>
          <w:spacing w:val="-2"/>
          <w:rtl/>
        </w:rPr>
        <w:t xml:space="preserve">أن </w:t>
      </w:r>
      <w:r w:rsidRPr="006C3B87">
        <w:rPr>
          <w:rFonts w:hint="cs"/>
          <w:spacing w:val="-6"/>
          <w:rtl/>
        </w:rPr>
        <w:t>هناك حاجة إلى توفير توجيهات تساعد الإدارات والمصنعين وشركات تشغيل الاتصالات إبان إنشاء الشبكات وصيانتها،</w:t>
      </w:r>
    </w:p>
    <w:p w:rsidR="0086505A" w:rsidRPr="006C3B87" w:rsidRDefault="0086505A" w:rsidP="0086505A">
      <w:pPr>
        <w:pStyle w:val="Call"/>
        <w:rPr>
          <w:i w:val="0"/>
          <w:iCs/>
          <w:rtl/>
        </w:rPr>
      </w:pPr>
      <w:r w:rsidRPr="006C3B87">
        <w:rPr>
          <w:rFonts w:hint="cs"/>
          <w:i w:val="0"/>
          <w:iCs/>
          <w:rtl/>
        </w:rPr>
        <w:lastRenderedPageBreak/>
        <w:t>وإذ تلاحظ</w:t>
      </w:r>
    </w:p>
    <w:p w:rsidR="0086505A" w:rsidRPr="00F46357" w:rsidRDefault="0086505A" w:rsidP="00F46357">
      <w:pPr>
        <w:tabs>
          <w:tab w:val="clear" w:pos="794"/>
          <w:tab w:val="clear" w:pos="1191"/>
          <w:tab w:val="clear" w:pos="1588"/>
          <w:tab w:val="clear" w:pos="1985"/>
        </w:tabs>
        <w:rPr>
          <w:spacing w:val="2"/>
          <w:rtl/>
        </w:rPr>
      </w:pPr>
      <w:r w:rsidRPr="00F46357">
        <w:rPr>
          <w:rFonts w:hint="cs"/>
          <w:spacing w:val="2"/>
          <w:rtl/>
        </w:rPr>
        <w:t xml:space="preserve">أن التوصيتين </w:t>
      </w:r>
      <w:r w:rsidRPr="00F46357">
        <w:rPr>
          <w:spacing w:val="2"/>
        </w:rPr>
        <w:t>ITU-R F.1668</w:t>
      </w:r>
      <w:r w:rsidRPr="00F46357">
        <w:rPr>
          <w:rFonts w:hint="cs"/>
          <w:spacing w:val="2"/>
          <w:rtl/>
        </w:rPr>
        <w:t xml:space="preserve"> و</w:t>
      </w:r>
      <w:r w:rsidRPr="00F46357">
        <w:rPr>
          <w:spacing w:val="2"/>
        </w:rPr>
        <w:t>ITU-R F.1703</w:t>
      </w:r>
      <w:r w:rsidRPr="00F46357">
        <w:rPr>
          <w:rFonts w:hint="cs"/>
          <w:spacing w:val="2"/>
          <w:rtl/>
        </w:rPr>
        <w:t xml:space="preserve"> توصفان</w:t>
      </w:r>
      <w:r w:rsidR="00F46357" w:rsidRPr="00F46357">
        <w:rPr>
          <w:rFonts w:hint="cs"/>
          <w:spacing w:val="2"/>
          <w:rtl/>
        </w:rPr>
        <w:t xml:space="preserve"> أهداف</w:t>
      </w:r>
      <w:r w:rsidRPr="00F46357">
        <w:rPr>
          <w:rFonts w:hint="cs"/>
          <w:spacing w:val="2"/>
          <w:rtl/>
        </w:rPr>
        <w:t xml:space="preserve"> أداء الأخطاء والتيسر للوصلات اللاسلكية الثابتة الحقيقية المستعملة في المسيرات والتوصيلات المرجعية الافتراضية، </w:t>
      </w:r>
      <w:r w:rsidRPr="00F46357">
        <w:rPr>
          <w:spacing w:val="2"/>
        </w:rPr>
        <w:t>km 27 500</w:t>
      </w:r>
      <w:r w:rsidRPr="00F46357">
        <w:rPr>
          <w:rFonts w:hint="cs"/>
          <w:spacing w:val="2"/>
          <w:rtl/>
        </w:rPr>
        <w:t>، استناداً إلى التوصية </w:t>
      </w:r>
      <w:r w:rsidRPr="00F46357">
        <w:rPr>
          <w:spacing w:val="2"/>
        </w:rPr>
        <w:t>ITU-T G.826</w:t>
      </w:r>
      <w:r w:rsidRPr="00F46357">
        <w:rPr>
          <w:rFonts w:hint="cs"/>
          <w:spacing w:val="2"/>
          <w:rtl/>
        </w:rPr>
        <w:t xml:space="preserve"> و</w:t>
      </w:r>
      <w:r w:rsidRPr="00F46357">
        <w:rPr>
          <w:spacing w:val="2"/>
        </w:rPr>
        <w:t>ITU-T G.827</w:t>
      </w:r>
      <w:r w:rsidRPr="00F46357">
        <w:rPr>
          <w:rFonts w:hint="cs"/>
          <w:spacing w:val="2"/>
          <w:rtl/>
        </w:rPr>
        <w:t>، على</w:t>
      </w:r>
      <w:r w:rsidR="00F46357">
        <w:rPr>
          <w:rFonts w:hint="eastAsia"/>
          <w:spacing w:val="2"/>
          <w:rtl/>
        </w:rPr>
        <w:t> </w:t>
      </w:r>
      <w:r w:rsidRPr="00F46357">
        <w:rPr>
          <w:rFonts w:hint="cs"/>
          <w:spacing w:val="2"/>
          <w:rtl/>
        </w:rPr>
        <w:t>التوالي،</w:t>
      </w:r>
    </w:p>
    <w:p w:rsidR="0086505A" w:rsidRPr="00E537A0" w:rsidRDefault="0086505A" w:rsidP="006C3B87">
      <w:pPr>
        <w:pStyle w:val="Call"/>
        <w:rPr>
          <w:rtl/>
        </w:rPr>
      </w:pPr>
      <w:r w:rsidRPr="006C3B87">
        <w:rPr>
          <w:rFonts w:hint="cs"/>
          <w:i w:val="0"/>
          <w:iCs/>
          <w:rtl/>
        </w:rPr>
        <w:t xml:space="preserve">تقرر </w:t>
      </w:r>
      <w:r w:rsidRPr="00E537A0">
        <w:rPr>
          <w:rFonts w:hint="cs"/>
          <w:rtl/>
        </w:rPr>
        <w:t>أن ال</w:t>
      </w:r>
      <w:r w:rsidR="00E537A0">
        <w:rPr>
          <w:rFonts w:hint="cs"/>
          <w:rtl/>
        </w:rPr>
        <w:t>‍</w:t>
      </w:r>
      <w:r w:rsidRPr="00E537A0">
        <w:rPr>
          <w:rFonts w:hint="cs"/>
          <w:rtl/>
        </w:rPr>
        <w:t>مسألة التالية ينبغي دراستها</w:t>
      </w:r>
    </w:p>
    <w:p w:rsidR="0086505A" w:rsidRPr="006C3B87" w:rsidRDefault="0086505A" w:rsidP="0086505A">
      <w:pPr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6C3B87">
        <w:rPr>
          <w:rFonts w:hint="cs"/>
          <w:rtl/>
        </w:rPr>
        <w:t>ما هي البنود الرئيسية ذات الصلة بأهداف ومتطلبات الأداء والتيسر للطبقة المادية للبيانات في الأنظمة اللاسلكية الثابتة، بما في ذلك الأنظمة القائمة على الرزم، على أن يراعى:</w:t>
      </w:r>
    </w:p>
    <w:p w:rsidR="0086505A" w:rsidRPr="006C3B87" w:rsidRDefault="0086505A" w:rsidP="006C3B87">
      <w:pPr>
        <w:pStyle w:val="enumlev1"/>
        <w:rPr>
          <w:rtl/>
        </w:rPr>
      </w:pPr>
      <w:r w:rsidRPr="006C3B87">
        <w:rPr>
          <w:rFonts w:hint="cs"/>
          <w:rtl/>
        </w:rPr>
        <w:t>-</w:t>
      </w:r>
      <w:r w:rsidRPr="006C3B87">
        <w:rPr>
          <w:rFonts w:hint="cs"/>
          <w:rtl/>
        </w:rPr>
        <w:tab/>
        <w:t>المواصفات الحالية لقطاع تقييس الاتصالات المستقلة عن الوسائط بشأن المعمارية والسطوح البينية؛</w:t>
      </w:r>
    </w:p>
    <w:p w:rsidR="0086505A" w:rsidRPr="006C3B87" w:rsidRDefault="0086505A" w:rsidP="006C3B87">
      <w:pPr>
        <w:pStyle w:val="enumlev1"/>
        <w:rPr>
          <w:rtl/>
        </w:rPr>
      </w:pPr>
      <w:r w:rsidRPr="006C3B87">
        <w:rPr>
          <w:rFonts w:hint="cs"/>
          <w:rtl/>
        </w:rPr>
        <w:t>-</w:t>
      </w:r>
      <w:r w:rsidRPr="006C3B87">
        <w:rPr>
          <w:rFonts w:hint="cs"/>
          <w:rtl/>
        </w:rPr>
        <w:tab/>
        <w:t>التوصيات الحالية المحددة لقطاع تقييس الاتصالات بشأن أهداف أداء الأخطاء والتيسر؛</w:t>
      </w:r>
    </w:p>
    <w:p w:rsidR="0086505A" w:rsidRPr="006C3B87" w:rsidRDefault="0086505A" w:rsidP="006C3B87">
      <w:pPr>
        <w:pStyle w:val="enumlev1"/>
        <w:rPr>
          <w:rtl/>
        </w:rPr>
      </w:pPr>
      <w:r w:rsidRPr="006C3B87">
        <w:rPr>
          <w:rFonts w:hint="cs"/>
          <w:rtl/>
        </w:rPr>
        <w:t>-</w:t>
      </w:r>
      <w:r w:rsidRPr="006C3B87">
        <w:rPr>
          <w:rFonts w:hint="cs"/>
          <w:rtl/>
        </w:rPr>
        <w:tab/>
        <w:t>التوصيات الحالية المحددة لقطاع تقييس الاتصالات بشأن تخطيط الوصلة والانتشار؛</w:t>
      </w:r>
    </w:p>
    <w:p w:rsidR="0086505A" w:rsidRPr="006C3B87" w:rsidRDefault="0086505A" w:rsidP="006C3B87">
      <w:pPr>
        <w:pStyle w:val="enumlev1"/>
        <w:rPr>
          <w:rtl/>
        </w:rPr>
      </w:pPr>
      <w:r w:rsidRPr="006C3B87">
        <w:rPr>
          <w:rFonts w:hint="cs"/>
          <w:rtl/>
        </w:rPr>
        <w:t>-</w:t>
      </w:r>
      <w:r w:rsidRPr="006C3B87">
        <w:rPr>
          <w:rFonts w:hint="cs"/>
          <w:rtl/>
        </w:rPr>
        <w:tab/>
        <w:t>المنشورات الحالية للمنظمات الأخرى التي يتعين التواصل معها للقيام بهذا العمل،</w:t>
      </w:r>
    </w:p>
    <w:p w:rsidR="0086505A" w:rsidRPr="006C3B87" w:rsidRDefault="0086505A" w:rsidP="0086505A">
      <w:pPr>
        <w:pStyle w:val="Call"/>
        <w:rPr>
          <w:i w:val="0"/>
          <w:iCs/>
          <w:rtl/>
        </w:rPr>
      </w:pPr>
      <w:r w:rsidRPr="006C3B87">
        <w:rPr>
          <w:i w:val="0"/>
          <w:iCs/>
          <w:rtl/>
        </w:rPr>
        <w:t>تقرر كذلك</w:t>
      </w:r>
    </w:p>
    <w:p w:rsidR="0086505A" w:rsidRPr="006C3B87" w:rsidRDefault="0086505A" w:rsidP="0086505A">
      <w:pPr>
        <w:keepNext/>
        <w:keepLines/>
        <w:rPr>
          <w:rtl/>
        </w:rPr>
      </w:pPr>
      <w:r w:rsidRPr="006C3B87">
        <w:t>1</w:t>
      </w:r>
      <w:r w:rsidRPr="006C3B87">
        <w:rPr>
          <w:rtl/>
        </w:rPr>
        <w:tab/>
      </w:r>
      <w:r w:rsidRPr="006C3B87">
        <w:rPr>
          <w:rFonts w:hint="cs"/>
          <w:rtl/>
        </w:rPr>
        <w:t>أن ترسل أي مشاكل تكون قد وقعت في التحليلات إلى قطاع تقييس الاتصالات و/أو المنتديات الأخرى لالتماس التوجيه وسعياً إلى الاتساق؛</w:t>
      </w:r>
    </w:p>
    <w:p w:rsidR="0086505A" w:rsidRPr="006C3B87" w:rsidRDefault="0086505A" w:rsidP="0086505A">
      <w:pPr>
        <w:keepNext/>
        <w:keepLines/>
        <w:rPr>
          <w:rtl/>
        </w:rPr>
      </w:pPr>
      <w:r w:rsidRPr="006C3B87">
        <w:t>2</w:t>
      </w:r>
      <w:r w:rsidRPr="006C3B87">
        <w:rPr>
          <w:rtl/>
        </w:rPr>
        <w:tab/>
        <w:t xml:space="preserve">ضرورة إدراج نتائج الدراسات المذكورة أعلاه في </w:t>
      </w:r>
      <w:r w:rsidRPr="006C3B87">
        <w:rPr>
          <w:rFonts w:hint="cs"/>
          <w:rtl/>
        </w:rPr>
        <w:t>توصيات/تقارير جديدة و/أو مراجعة لقطاع الاتصالات الراديوية حسب الاقتضاء</w:t>
      </w:r>
      <w:r w:rsidRPr="006C3B87">
        <w:rPr>
          <w:rtl/>
        </w:rPr>
        <w:t>؛</w:t>
      </w:r>
    </w:p>
    <w:p w:rsidR="0086505A" w:rsidRPr="006C3B87" w:rsidRDefault="0086505A" w:rsidP="0086505A">
      <w:pPr>
        <w:rPr>
          <w:rtl/>
        </w:rPr>
      </w:pPr>
      <w:r w:rsidRPr="006C3B87">
        <w:t>3</w:t>
      </w:r>
      <w:r w:rsidRPr="006C3B87">
        <w:rPr>
          <w:rtl/>
        </w:rPr>
        <w:tab/>
        <w:t xml:space="preserve">ضرورة </w:t>
      </w:r>
      <w:r w:rsidRPr="006C3B87">
        <w:rPr>
          <w:rFonts w:hint="cs"/>
          <w:rtl/>
        </w:rPr>
        <w:t>التوصل إلى النتائج الأولية</w:t>
      </w:r>
      <w:r w:rsidRPr="006C3B87">
        <w:rPr>
          <w:rtl/>
        </w:rPr>
        <w:t xml:space="preserve"> </w:t>
      </w:r>
      <w:r w:rsidRPr="006C3B87">
        <w:rPr>
          <w:rFonts w:hint="cs"/>
          <w:rtl/>
        </w:rPr>
        <w:t>ل</w:t>
      </w:r>
      <w:r w:rsidRPr="006C3B87">
        <w:rPr>
          <w:rtl/>
        </w:rPr>
        <w:t xml:space="preserve">لدراسات المذكورة أعلاه </w:t>
      </w:r>
      <w:r w:rsidRPr="006C3B87">
        <w:rPr>
          <w:rFonts w:hint="cs"/>
          <w:rtl/>
        </w:rPr>
        <w:t>بحلول</w:t>
      </w:r>
      <w:r w:rsidRPr="006C3B87">
        <w:rPr>
          <w:rtl/>
        </w:rPr>
        <w:t xml:space="preserve"> </w:t>
      </w:r>
      <w:r w:rsidRPr="006C3B87">
        <w:rPr>
          <w:rFonts w:hint="cs"/>
          <w:rtl/>
        </w:rPr>
        <w:t>عام </w:t>
      </w:r>
      <w:r w:rsidRPr="006C3B87">
        <w:t>2019</w:t>
      </w:r>
      <w:r w:rsidRPr="006C3B87">
        <w:rPr>
          <w:rtl/>
        </w:rPr>
        <w:t>.</w:t>
      </w:r>
    </w:p>
    <w:p w:rsidR="0086505A" w:rsidRPr="006C3B87" w:rsidRDefault="0086505A" w:rsidP="0086505A">
      <w:pPr>
        <w:spacing w:before="480"/>
      </w:pPr>
      <w:r w:rsidRPr="006C3B87">
        <w:rPr>
          <w:rFonts w:hint="cs"/>
          <w:rtl/>
        </w:rPr>
        <w:t xml:space="preserve">الفئة: </w:t>
      </w:r>
      <w:r w:rsidRPr="006C3B87">
        <w:t>S2</w:t>
      </w:r>
    </w:p>
    <w:p w:rsidR="006C3B87" w:rsidRDefault="006C3B87" w:rsidP="00B77B0D">
      <w:pPr>
        <w:rPr>
          <w:rtl/>
        </w:rPr>
      </w:pPr>
    </w:p>
    <w:p w:rsidR="0086505A" w:rsidRPr="006C3B87" w:rsidRDefault="006C3B87" w:rsidP="0086505A">
      <w:pPr>
        <w:pStyle w:val="AnnexNo"/>
        <w:spacing w:before="360"/>
        <w:rPr>
          <w:rtl/>
        </w:rPr>
      </w:pPr>
      <w:r>
        <w:rPr>
          <w:rtl/>
        </w:rPr>
        <w:br w:type="column"/>
      </w:r>
      <w:r w:rsidR="0086505A" w:rsidRPr="006C3B87">
        <w:rPr>
          <w:rFonts w:hint="cs"/>
          <w:rtl/>
        </w:rPr>
        <w:lastRenderedPageBreak/>
        <w:t>ال‍</w:t>
      </w:r>
      <w:r w:rsidR="0086505A" w:rsidRPr="006C3B87">
        <w:rPr>
          <w:rFonts w:hint="eastAsia"/>
          <w:rtl/>
        </w:rPr>
        <w:t>ملحـق</w:t>
      </w:r>
      <w:r w:rsidR="0086505A" w:rsidRPr="006C3B87">
        <w:rPr>
          <w:rFonts w:hint="cs"/>
          <w:rtl/>
        </w:rPr>
        <w:t> </w:t>
      </w:r>
      <w:r w:rsidR="0086505A" w:rsidRPr="006C3B87">
        <w:t>3</w:t>
      </w:r>
    </w:p>
    <w:p w:rsidR="0086505A" w:rsidRPr="006C3B87" w:rsidRDefault="0086505A" w:rsidP="00154076">
      <w:pPr>
        <w:pStyle w:val="Annextitle"/>
        <w:spacing w:after="240"/>
        <w:rPr>
          <w:rtl/>
        </w:rPr>
      </w:pPr>
      <w:r w:rsidRPr="006C3B87">
        <w:rPr>
          <w:rFonts w:hint="cs"/>
          <w:rtl/>
        </w:rPr>
        <w:t xml:space="preserve">المسألة </w:t>
      </w:r>
      <w:r w:rsidR="006C3B87" w:rsidRPr="006C3B87">
        <w:rPr>
          <w:rFonts w:hint="cs"/>
          <w:rtl/>
        </w:rPr>
        <w:t>الملغاة</w:t>
      </w:r>
      <w:r w:rsidR="00154076">
        <w:rPr>
          <w:rFonts w:hint="cs"/>
          <w:rtl/>
        </w:rPr>
        <w:t xml:space="preserve"> لقطاع الاتصالات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5103"/>
      </w:tblGrid>
      <w:tr w:rsidR="0086505A" w:rsidRPr="00B8410C" w:rsidTr="006C3B87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5A" w:rsidRPr="00B8410C" w:rsidRDefault="0086505A" w:rsidP="001D330D">
            <w:pPr>
              <w:pStyle w:val="Tablehead"/>
              <w:spacing w:line="260" w:lineRule="exact"/>
              <w:rPr>
                <w:b w:val="0"/>
                <w:bCs/>
                <w:sz w:val="20"/>
                <w:szCs w:val="26"/>
              </w:rPr>
            </w:pPr>
            <w:r w:rsidRPr="00B8410C">
              <w:rPr>
                <w:rFonts w:hint="cs"/>
                <w:b w:val="0"/>
                <w:bCs/>
                <w:sz w:val="20"/>
                <w:szCs w:val="26"/>
                <w:rtl/>
              </w:rPr>
              <w:t xml:space="preserve">مسألة قطاع الاتصالات الراديوية </w:t>
            </w:r>
            <w:r w:rsidRPr="00B8410C">
              <w:rPr>
                <w:sz w:val="20"/>
                <w:szCs w:val="26"/>
              </w:rPr>
              <w:t>(ITU-R)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05A" w:rsidRPr="00B8410C" w:rsidRDefault="005323EA" w:rsidP="001D330D">
            <w:pPr>
              <w:pStyle w:val="Tablehead"/>
              <w:spacing w:line="260" w:lineRule="exact"/>
              <w:rPr>
                <w:b w:val="0"/>
                <w:bCs/>
                <w:sz w:val="20"/>
                <w:szCs w:val="26"/>
              </w:rPr>
            </w:pPr>
            <w:r>
              <w:rPr>
                <w:rFonts w:hint="cs"/>
                <w:b w:val="0"/>
                <w:bCs/>
                <w:sz w:val="20"/>
                <w:szCs w:val="26"/>
                <w:rtl/>
              </w:rPr>
              <w:t>العنوان</w:t>
            </w:r>
          </w:p>
        </w:tc>
      </w:tr>
      <w:tr w:rsidR="0086505A" w:rsidRPr="00B8410C" w:rsidTr="006C3B87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A" w:rsidRPr="00B8410C" w:rsidRDefault="00744E91" w:rsidP="001D330D">
            <w:pPr>
              <w:pStyle w:val="Tabletext"/>
              <w:spacing w:before="80" w:after="80" w:line="260" w:lineRule="exact"/>
              <w:jc w:val="center"/>
              <w:rPr>
                <w:rFonts w:eastAsia="SimSun"/>
                <w:sz w:val="20"/>
                <w:szCs w:val="26"/>
              </w:rPr>
            </w:pPr>
            <w:hyperlink r:id="rId7" w:history="1">
              <w:r w:rsidR="0086505A" w:rsidRPr="00B8410C">
                <w:rPr>
                  <w:rStyle w:val="Hyperlink"/>
                  <w:rFonts w:eastAsia="SimSun"/>
                  <w:sz w:val="20"/>
                  <w:szCs w:val="26"/>
                </w:rPr>
                <w:t>230-3/5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5A" w:rsidRPr="00B8410C" w:rsidRDefault="0086505A" w:rsidP="001D330D">
            <w:pPr>
              <w:pStyle w:val="Tabletext"/>
              <w:spacing w:before="80" w:after="80" w:line="260" w:lineRule="exact"/>
              <w:rPr>
                <w:sz w:val="20"/>
                <w:szCs w:val="26"/>
              </w:rPr>
            </w:pPr>
            <w:r w:rsidRPr="00B8410C">
              <w:rPr>
                <w:rFonts w:hint="cs"/>
                <w:sz w:val="20"/>
                <w:szCs w:val="26"/>
                <w:rtl/>
              </w:rPr>
              <w:t>التجهيزات الراديوية المعرفة بالبرمجيات</w:t>
            </w:r>
          </w:p>
        </w:tc>
      </w:tr>
    </w:tbl>
    <w:p w:rsidR="0086505A" w:rsidRDefault="0086505A" w:rsidP="006C3B87">
      <w:pPr>
        <w:spacing w:before="600"/>
        <w:jc w:val="center"/>
        <w:rPr>
          <w:rtl/>
          <w:lang w:eastAsia="zh-CN"/>
        </w:rPr>
      </w:pPr>
      <w:r w:rsidRPr="006C3B87">
        <w:rPr>
          <w:rFonts w:hint="cs"/>
          <w:rtl/>
          <w:lang w:eastAsia="zh-CN"/>
        </w:rPr>
        <w:t>__________</w:t>
      </w:r>
    </w:p>
    <w:sectPr w:rsidR="0086505A">
      <w:headerReference w:type="default" r:id="rId8"/>
      <w:headerReference w:type="firs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7B" w:rsidRDefault="006A5D7B">
      <w:r>
        <w:separator/>
      </w:r>
    </w:p>
  </w:endnote>
  <w:endnote w:type="continuationSeparator" w:id="0">
    <w:p w:rsidR="006A5D7B" w:rsidRDefault="006A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98" w:rsidRPr="00D30998" w:rsidRDefault="00D30998" w:rsidP="008A3B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D30998">
      <w:rPr>
        <w:rFonts w:ascii="Calibri" w:hAnsi="Calibri" w:cs="Calibri"/>
        <w:color w:val="3E8EDE"/>
        <w:sz w:val="18"/>
        <w:szCs w:val="18"/>
        <w:lang w:val="fr-CH"/>
      </w:rPr>
      <w:t>Telecommunication</w:t>
    </w:r>
    <w:proofErr w:type="spellEnd"/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D30998">
      <w:rPr>
        <w:rFonts w:ascii="Calibri" w:hAnsi="Calibri" w:cs="Calibri"/>
        <w:color w:val="3E8EDE"/>
        <w:sz w:val="18"/>
        <w:szCs w:val="18"/>
        <w:lang w:val="fr-CH"/>
      </w:rPr>
      <w:t>Switzerland</w:t>
    </w:r>
    <w:proofErr w:type="spellEnd"/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8A3BED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7B" w:rsidRDefault="006A5D7B">
      <w:r>
        <w:t>____________________</w:t>
      </w:r>
    </w:p>
  </w:footnote>
  <w:footnote w:type="continuationSeparator" w:id="0">
    <w:p w:rsidR="006A5D7B" w:rsidRDefault="006A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44E91" w:rsidP="007764F8">
    <w:pPr>
      <w:pStyle w:val="Header"/>
      <w:bidi w:val="0"/>
    </w:pPr>
    <w:r>
      <w:rPr>
        <w:rStyle w:val="PageNumber"/>
      </w:rPr>
      <w:t xml:space="preserve">- </w:t>
    </w:r>
    <w:r w:rsidR="00702A71">
      <w:rPr>
        <w:rStyle w:val="PageNumber"/>
      </w:rPr>
      <w:fldChar w:fldCharType="begin"/>
    </w:r>
    <w:r w:rsidR="00702A71">
      <w:rPr>
        <w:rStyle w:val="PageNumber"/>
      </w:rPr>
      <w:instrText xml:space="preserve"> PAGE </w:instrText>
    </w:r>
    <w:r w:rsidR="00702A71">
      <w:rPr>
        <w:rStyle w:val="PageNumber"/>
      </w:rPr>
      <w:fldChar w:fldCharType="separate"/>
    </w:r>
    <w:r>
      <w:rPr>
        <w:rStyle w:val="PageNumber"/>
        <w:noProof/>
      </w:rPr>
      <w:t>6</w:t>
    </w:r>
    <w:r w:rsidR="00702A7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82133">
    <w:pPr>
      <w:pStyle w:val="Header"/>
      <w:spacing w:after="12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B"/>
    <w:rsid w:val="00016557"/>
    <w:rsid w:val="00054872"/>
    <w:rsid w:val="000E15C1"/>
    <w:rsid w:val="000E64DA"/>
    <w:rsid w:val="000F527D"/>
    <w:rsid w:val="00112248"/>
    <w:rsid w:val="001214B1"/>
    <w:rsid w:val="00154076"/>
    <w:rsid w:val="00164C68"/>
    <w:rsid w:val="001E15AA"/>
    <w:rsid w:val="00206E2B"/>
    <w:rsid w:val="00210B45"/>
    <w:rsid w:val="00227F65"/>
    <w:rsid w:val="00255CB4"/>
    <w:rsid w:val="00264CA3"/>
    <w:rsid w:val="00343581"/>
    <w:rsid w:val="003D3993"/>
    <w:rsid w:val="003F18DA"/>
    <w:rsid w:val="003F39BB"/>
    <w:rsid w:val="004140EA"/>
    <w:rsid w:val="004406E3"/>
    <w:rsid w:val="0044634B"/>
    <w:rsid w:val="00486D0B"/>
    <w:rsid w:val="00492574"/>
    <w:rsid w:val="004A5AB1"/>
    <w:rsid w:val="004C1881"/>
    <w:rsid w:val="004F26AE"/>
    <w:rsid w:val="005323EA"/>
    <w:rsid w:val="00595800"/>
    <w:rsid w:val="005F130D"/>
    <w:rsid w:val="005F7F4C"/>
    <w:rsid w:val="006136BC"/>
    <w:rsid w:val="00624358"/>
    <w:rsid w:val="00637C9D"/>
    <w:rsid w:val="00694391"/>
    <w:rsid w:val="006A5D7B"/>
    <w:rsid w:val="006B3F95"/>
    <w:rsid w:val="006C3B87"/>
    <w:rsid w:val="006E75B7"/>
    <w:rsid w:val="006F6120"/>
    <w:rsid w:val="00702A71"/>
    <w:rsid w:val="0071106C"/>
    <w:rsid w:val="00744E91"/>
    <w:rsid w:val="00746900"/>
    <w:rsid w:val="007764F8"/>
    <w:rsid w:val="00811467"/>
    <w:rsid w:val="0086505A"/>
    <w:rsid w:val="00881D43"/>
    <w:rsid w:val="008A3BED"/>
    <w:rsid w:val="008C1F82"/>
    <w:rsid w:val="008C29C9"/>
    <w:rsid w:val="008D4874"/>
    <w:rsid w:val="0093776F"/>
    <w:rsid w:val="00954E1D"/>
    <w:rsid w:val="009676DC"/>
    <w:rsid w:val="009746CA"/>
    <w:rsid w:val="00980D6F"/>
    <w:rsid w:val="009846D5"/>
    <w:rsid w:val="009C2792"/>
    <w:rsid w:val="009E14F3"/>
    <w:rsid w:val="009E1957"/>
    <w:rsid w:val="009E74AD"/>
    <w:rsid w:val="009F6D66"/>
    <w:rsid w:val="00A06093"/>
    <w:rsid w:val="00AB07C5"/>
    <w:rsid w:val="00AB09B0"/>
    <w:rsid w:val="00AD197A"/>
    <w:rsid w:val="00B57344"/>
    <w:rsid w:val="00B77485"/>
    <w:rsid w:val="00B77B0D"/>
    <w:rsid w:val="00B82133"/>
    <w:rsid w:val="00B83DAF"/>
    <w:rsid w:val="00B8410C"/>
    <w:rsid w:val="00B87E04"/>
    <w:rsid w:val="00BE6359"/>
    <w:rsid w:val="00BF5F8E"/>
    <w:rsid w:val="00C17B60"/>
    <w:rsid w:val="00C66F21"/>
    <w:rsid w:val="00C742EE"/>
    <w:rsid w:val="00CB4CC7"/>
    <w:rsid w:val="00CC5B81"/>
    <w:rsid w:val="00D03CBB"/>
    <w:rsid w:val="00D30998"/>
    <w:rsid w:val="00D33E2E"/>
    <w:rsid w:val="00D35752"/>
    <w:rsid w:val="00D463D0"/>
    <w:rsid w:val="00D61395"/>
    <w:rsid w:val="00D744B4"/>
    <w:rsid w:val="00E20EA0"/>
    <w:rsid w:val="00E537A0"/>
    <w:rsid w:val="00EB37DB"/>
    <w:rsid w:val="00EC710F"/>
    <w:rsid w:val="00F23904"/>
    <w:rsid w:val="00F42740"/>
    <w:rsid w:val="00F46357"/>
    <w:rsid w:val="00F70DB8"/>
    <w:rsid w:val="00FB780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CEBA5DA-2139-4E48-AAEB-C0F34AD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C3B87"/>
    <w:pPr>
      <w:keepNext/>
      <w:keepLines/>
      <w:spacing w:before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C3B87"/>
    <w:pPr>
      <w:spacing w:before="240" w:after="240"/>
      <w:jc w:val="center"/>
    </w:pPr>
    <w:rPr>
      <w:b w:val="0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6505A"/>
    <w:rPr>
      <w:color w:val="0000FF"/>
      <w:u w:val="single"/>
    </w:rPr>
  </w:style>
  <w:style w:type="paragraph" w:customStyle="1" w:styleId="Annextitle">
    <w:name w:val="Annex_title"/>
    <w:basedOn w:val="AnnexNotitle"/>
    <w:rsid w:val="0086505A"/>
    <w:pPr>
      <w:spacing w:before="240" w:after="72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86505A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customStyle="1" w:styleId="CallChar">
    <w:name w:val="Call Char"/>
    <w:basedOn w:val="DefaultParagraphFont"/>
    <w:link w:val="Call"/>
    <w:rsid w:val="0086505A"/>
    <w:rPr>
      <w:rFonts w:asciiTheme="minorHAnsi" w:hAnsiTheme="minorHAnsi" w:cs="Traditional Arabic"/>
      <w:i/>
      <w:sz w:val="24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86505A"/>
    <w:rPr>
      <w:rFonts w:asciiTheme="minorHAnsi" w:hAnsiTheme="minorHAnsi" w:cs="Traditional Arabic"/>
      <w:b/>
      <w:sz w:val="28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505A"/>
    <w:rPr>
      <w:rFonts w:asciiTheme="minorHAnsi" w:hAnsiTheme="minorHAnsi" w:cs="Traditional Arabic"/>
      <w:b/>
      <w:sz w:val="24"/>
      <w:szCs w:val="30"/>
      <w:lang w:val="en-GB" w:eastAsia="en-US"/>
    </w:rPr>
  </w:style>
  <w:style w:type="character" w:customStyle="1" w:styleId="TabletextChar">
    <w:name w:val="Table_text Char"/>
    <w:link w:val="Tabletext"/>
    <w:locked/>
    <w:rsid w:val="0086505A"/>
    <w:rPr>
      <w:rFonts w:asciiTheme="minorHAnsi" w:hAnsiTheme="minorHAnsi" w:cs="Traditional Arabic"/>
      <w:sz w:val="24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pub/R-QUE-SG05.2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2</TotalTime>
  <Pages>6</Pages>
  <Words>898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6210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Detraz, Laurence</cp:lastModifiedBy>
  <cp:revision>3</cp:revision>
  <cp:lastPrinted>2015-02-10T08:28:00Z</cp:lastPrinted>
  <dcterms:created xsi:type="dcterms:W3CDTF">2015-02-10T08:27:00Z</dcterms:created>
  <dcterms:modified xsi:type="dcterms:W3CDTF">2015-02-10T08:29:00Z</dcterms:modified>
</cp:coreProperties>
</file>