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69"/>
      </w:tblGrid>
      <w:tr w:rsidR="00E53DCE" w:rsidRPr="007B3DB1" w:rsidTr="0061536F">
        <w:tc>
          <w:tcPr>
            <w:tcW w:w="9923" w:type="dxa"/>
            <w:gridSpan w:val="3"/>
            <w:shd w:val="clear" w:color="auto" w:fill="auto"/>
          </w:tcPr>
          <w:p w:rsidR="00E53DCE" w:rsidRPr="009C6A12" w:rsidRDefault="009C6A12" w:rsidP="00140612">
            <w:pPr>
              <w:spacing w:before="4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E53DCE" w:rsidRPr="00334544" w:rsidTr="0061536F"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E53DCE" w:rsidP="0061536F">
            <w:pPr>
              <w:spacing w:before="0"/>
              <w:jc w:val="left"/>
              <w:rPr>
                <w:b/>
                <w:bCs/>
                <w:szCs w:val="24"/>
                <w:lang w:val="fr-CH" w:eastAsia="zh-CN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E91EDF">
              <w:rPr>
                <w:rFonts w:hint="eastAsia"/>
                <w:b/>
                <w:bCs/>
                <w:szCs w:val="24"/>
                <w:lang w:val="fr-CH" w:eastAsia="zh-CN"/>
              </w:rPr>
              <w:t>CE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61536F">
              <w:rPr>
                <w:b/>
                <w:bCs/>
                <w:szCs w:val="24"/>
                <w:lang w:val="fr-CH" w:eastAsia="zh-CN"/>
              </w:rPr>
              <w:t>705</w:t>
            </w:r>
          </w:p>
        </w:tc>
        <w:tc>
          <w:tcPr>
            <w:tcW w:w="2869" w:type="dxa"/>
            <w:shd w:val="clear" w:color="auto" w:fill="auto"/>
          </w:tcPr>
          <w:p w:rsidR="00E53DCE" w:rsidRPr="00334544" w:rsidRDefault="0061536F" w:rsidP="00E00567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hint="eastAsia"/>
                <w:szCs w:val="24"/>
                <w:lang w:eastAsia="zh-CN"/>
              </w:rPr>
              <w:t>2</w:t>
            </w:r>
            <w:r>
              <w:rPr>
                <w:szCs w:val="24"/>
                <w:lang w:eastAsia="zh-CN"/>
              </w:rPr>
              <w:t>015</w:t>
            </w:r>
            <w:r>
              <w:rPr>
                <w:rFonts w:hint="eastAsia"/>
                <w:szCs w:val="24"/>
                <w:lang w:eastAsia="zh-CN"/>
              </w:rPr>
              <w:t>年</w:t>
            </w:r>
            <w:r>
              <w:rPr>
                <w:rFonts w:hint="eastAsia"/>
                <w:szCs w:val="24"/>
                <w:lang w:eastAsia="zh-CN"/>
              </w:rPr>
              <w:t>1</w:t>
            </w:r>
            <w:r>
              <w:rPr>
                <w:rFonts w:hint="eastAsia"/>
                <w:szCs w:val="24"/>
                <w:lang w:eastAsia="zh-CN"/>
              </w:rPr>
              <w:t>月</w:t>
            </w:r>
            <w:r w:rsidR="00E00567">
              <w:rPr>
                <w:szCs w:val="24"/>
                <w:lang w:eastAsia="zh-CN"/>
              </w:rPr>
              <w:t>12</w:t>
            </w:r>
            <w:bookmarkStart w:id="0" w:name="_GoBack"/>
            <w:bookmarkEnd w:id="0"/>
            <w:r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61536F">
        <w:tc>
          <w:tcPr>
            <w:tcW w:w="9923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61536F">
        <w:tc>
          <w:tcPr>
            <w:tcW w:w="9923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61536F">
        <w:tc>
          <w:tcPr>
            <w:tcW w:w="9923" w:type="dxa"/>
            <w:gridSpan w:val="3"/>
            <w:shd w:val="clear" w:color="auto" w:fill="auto"/>
          </w:tcPr>
          <w:p w:rsidR="00E53DCE" w:rsidRPr="00334544" w:rsidRDefault="00D631CE" w:rsidP="007C545F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</w:t>
            </w:r>
            <w:r w:rsidR="00E91EDF" w:rsidRPr="00505A6A">
              <w:rPr>
                <w:rFonts w:eastAsia="SimSun" w:hint="eastAsia"/>
                <w:b/>
                <w:lang w:eastAsia="zh-CN"/>
              </w:rPr>
              <w:t>国际电联各成员国主管部门、无线电通信</w:t>
            </w:r>
            <w:r w:rsidR="00E91EDF">
              <w:rPr>
                <w:rFonts w:eastAsia="SimSun" w:hint="eastAsia"/>
                <w:b/>
                <w:lang w:eastAsia="zh-CN"/>
              </w:rPr>
              <w:t>部门</w:t>
            </w:r>
            <w:r w:rsidR="00E91EDF" w:rsidRPr="00505A6A">
              <w:rPr>
                <w:rFonts w:eastAsia="SimSun" w:hint="eastAsia"/>
                <w:b/>
                <w:lang w:eastAsia="zh-CN"/>
              </w:rPr>
              <w:t>成员和</w:t>
            </w:r>
            <w:r w:rsidR="001E031F">
              <w:rPr>
                <w:rFonts w:eastAsia="SimSun"/>
                <w:b/>
                <w:lang w:eastAsia="zh-CN"/>
              </w:rPr>
              <w:br/>
            </w:r>
            <w:r w:rsidR="00E91EDF" w:rsidRPr="00505A6A">
              <w:rPr>
                <w:rFonts w:eastAsia="SimSun" w:hint="eastAsia"/>
                <w:b/>
                <w:lang w:eastAsia="zh-CN"/>
              </w:rPr>
              <w:t>参加无线电通信第</w:t>
            </w:r>
            <w:r w:rsidR="007C545F">
              <w:rPr>
                <w:rFonts w:eastAsia="SimSun"/>
                <w:b/>
                <w:lang w:eastAsia="zh-CN"/>
              </w:rPr>
              <w:t>7</w:t>
            </w:r>
            <w:r w:rsidR="00E91EDF" w:rsidRPr="00505A6A">
              <w:rPr>
                <w:rFonts w:eastAsia="SimSun" w:hint="eastAsia"/>
                <w:b/>
                <w:lang w:eastAsia="zh-CN"/>
              </w:rPr>
              <w:t>研究组工作的</w:t>
            </w:r>
            <w:r w:rsidR="00E91EDF" w:rsidRPr="00505A6A">
              <w:rPr>
                <w:rFonts w:eastAsia="SimSun"/>
                <w:b/>
                <w:lang w:eastAsia="zh-CN"/>
              </w:rPr>
              <w:t>ITU-R</w:t>
            </w:r>
            <w:r w:rsidR="00E91EDF" w:rsidRPr="00505A6A">
              <w:rPr>
                <w:rFonts w:eastAsia="SimSun" w:hint="eastAsia"/>
                <w:b/>
                <w:lang w:eastAsia="zh-CN"/>
              </w:rPr>
              <w:t>部门准成员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61536F">
        <w:tc>
          <w:tcPr>
            <w:tcW w:w="9923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536F">
        <w:tc>
          <w:tcPr>
            <w:tcW w:w="9923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536F"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97" w:type="dxa"/>
            <w:gridSpan w:val="2"/>
            <w:vMerge w:val="restart"/>
            <w:shd w:val="clear" w:color="auto" w:fill="auto"/>
          </w:tcPr>
          <w:p w:rsidR="00E91EDF" w:rsidRPr="00E91EDF" w:rsidRDefault="00E91EDF" w:rsidP="00EE151A">
            <w:pPr>
              <w:spacing w:before="0" w:line="240" w:lineRule="auto"/>
              <w:rPr>
                <w:b/>
                <w:bCs/>
                <w:lang w:eastAsia="zh-CN"/>
              </w:rPr>
            </w:pPr>
            <w:r w:rsidRPr="00E91EDF">
              <w:rPr>
                <w:rFonts w:hint="eastAsia"/>
                <w:b/>
                <w:bCs/>
                <w:lang w:eastAsia="zh-CN"/>
              </w:rPr>
              <w:t>无线电通信第</w:t>
            </w:r>
            <w:r w:rsidR="00EE151A">
              <w:rPr>
                <w:b/>
                <w:bCs/>
                <w:lang w:eastAsia="zh-CN"/>
              </w:rPr>
              <w:t>7</w:t>
            </w:r>
            <w:r w:rsidRPr="00E91EDF">
              <w:rPr>
                <w:rFonts w:hint="eastAsia"/>
                <w:b/>
                <w:bCs/>
                <w:lang w:eastAsia="zh-CN"/>
              </w:rPr>
              <w:t>研究组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 w:rsidR="007C545F">
              <w:rPr>
                <w:rFonts w:hint="eastAsia"/>
                <w:b/>
                <w:bCs/>
                <w:lang w:eastAsia="zh-CN"/>
              </w:rPr>
              <w:t>科学业务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  <w:p w:rsidR="00E53DCE" w:rsidRPr="00334544" w:rsidRDefault="00E91EDF" w:rsidP="00D962F2">
            <w:pPr>
              <w:pStyle w:val="enumlev1"/>
              <w:rPr>
                <w:szCs w:val="24"/>
                <w:lang w:eastAsia="zh-CN"/>
              </w:rPr>
            </w:pPr>
            <w:r w:rsidRPr="009C7E95">
              <w:rPr>
                <w:b/>
                <w:bCs/>
                <w:lang w:eastAsia="zh-CN"/>
              </w:rPr>
              <w:t>–</w:t>
            </w:r>
            <w:r w:rsidRPr="009C7E95">
              <w:rPr>
                <w:b/>
                <w:bCs/>
                <w:lang w:eastAsia="zh-CN"/>
              </w:rPr>
              <w:tab/>
            </w:r>
            <w:r w:rsidR="004730D5" w:rsidRPr="009C7E95">
              <w:rPr>
                <w:b/>
                <w:bCs/>
                <w:lang w:eastAsia="zh-CN"/>
              </w:rPr>
              <w:t>根据</w:t>
            </w:r>
            <w:r w:rsidR="004730D5" w:rsidRPr="009C7E95">
              <w:rPr>
                <w:b/>
                <w:bCs/>
                <w:lang w:eastAsia="zh-CN"/>
              </w:rPr>
              <w:t>ITU-R</w:t>
            </w:r>
            <w:r w:rsidR="004730D5" w:rsidRPr="009C7E95">
              <w:rPr>
                <w:b/>
                <w:bCs/>
                <w:lang w:eastAsia="zh-CN"/>
              </w:rPr>
              <w:t>第</w:t>
            </w:r>
            <w:r w:rsidR="004730D5" w:rsidRPr="009C7E95">
              <w:rPr>
                <w:b/>
                <w:bCs/>
                <w:lang w:eastAsia="zh-CN"/>
              </w:rPr>
              <w:t>1-6</w:t>
            </w:r>
            <w:r w:rsidR="004730D5" w:rsidRPr="009C7E95">
              <w:rPr>
                <w:b/>
                <w:bCs/>
                <w:lang w:eastAsia="zh-CN"/>
              </w:rPr>
              <w:t>号决议第</w:t>
            </w:r>
            <w:r w:rsidR="004730D5" w:rsidRPr="009C7E95">
              <w:rPr>
                <w:b/>
                <w:bCs/>
                <w:lang w:eastAsia="zh-CN"/>
              </w:rPr>
              <w:t>10.3</w:t>
            </w:r>
            <w:r w:rsidR="004730D5" w:rsidRPr="009C7E95">
              <w:rPr>
                <w:b/>
                <w:bCs/>
                <w:lang w:eastAsia="zh-CN"/>
              </w:rPr>
              <w:t>段（以信函方式同时通过和批准</w:t>
            </w:r>
            <w:r w:rsidR="004730D5" w:rsidRPr="009C7E95">
              <w:rPr>
                <w:rFonts w:hint="eastAsia"/>
                <w:b/>
                <w:bCs/>
                <w:lang w:eastAsia="zh-CN"/>
              </w:rPr>
              <w:t>的</w:t>
            </w:r>
            <w:r w:rsidR="004730D5" w:rsidRPr="009C7E95">
              <w:rPr>
                <w:b/>
                <w:bCs/>
                <w:lang w:eastAsia="zh-CN"/>
              </w:rPr>
              <w:t>程序）以信函方式通过</w:t>
            </w:r>
            <w:r w:rsidR="00EE151A">
              <w:rPr>
                <w:b/>
                <w:bCs/>
                <w:lang w:eastAsia="zh-CN"/>
              </w:rPr>
              <w:t>3</w:t>
            </w:r>
            <w:r w:rsidR="004730D5" w:rsidRPr="009C7E95">
              <w:rPr>
                <w:b/>
                <w:bCs/>
                <w:lang w:eastAsia="zh-CN"/>
              </w:rPr>
              <w:t>份</w:t>
            </w:r>
            <w:r w:rsidR="004730D5" w:rsidRPr="009C7E95">
              <w:rPr>
                <w:rFonts w:hint="eastAsia"/>
                <w:b/>
                <w:bCs/>
                <w:lang w:eastAsia="zh-CN"/>
              </w:rPr>
              <w:t>ITU-R</w:t>
            </w:r>
            <w:r w:rsidR="004730D5" w:rsidRPr="009C7E95">
              <w:rPr>
                <w:b/>
                <w:bCs/>
                <w:lang w:eastAsia="zh-CN"/>
              </w:rPr>
              <w:t>新建议书</w:t>
            </w:r>
          </w:p>
        </w:tc>
      </w:tr>
      <w:tr w:rsidR="00E53DCE" w:rsidRPr="00334544" w:rsidTr="0061536F"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97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61536F"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97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61536F">
        <w:tc>
          <w:tcPr>
            <w:tcW w:w="9923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536F">
        <w:tc>
          <w:tcPr>
            <w:tcW w:w="9923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4730D5" w:rsidRPr="004730D5" w:rsidRDefault="004730D5" w:rsidP="00EE151A">
      <w:pPr>
        <w:spacing w:before="360" w:line="240" w:lineRule="auto"/>
        <w:ind w:firstLineChars="200" w:firstLine="480"/>
        <w:rPr>
          <w:lang w:eastAsia="zh-CN"/>
        </w:rPr>
      </w:pPr>
      <w:r w:rsidRPr="004730D5">
        <w:rPr>
          <w:lang w:eastAsia="zh-CN"/>
        </w:rPr>
        <w:t>根据</w:t>
      </w:r>
      <w:r w:rsidRPr="004730D5">
        <w:rPr>
          <w:lang w:eastAsia="zh-CN"/>
        </w:rPr>
        <w:t>ITU-R</w:t>
      </w:r>
      <w:r w:rsidRPr="004730D5">
        <w:rPr>
          <w:lang w:eastAsia="zh-CN"/>
        </w:rPr>
        <w:t>第</w:t>
      </w:r>
      <w:r w:rsidRPr="004730D5">
        <w:rPr>
          <w:lang w:eastAsia="zh-CN"/>
        </w:rPr>
        <w:t>1-6</w:t>
      </w:r>
      <w:r w:rsidRPr="004730D5">
        <w:rPr>
          <w:lang w:eastAsia="zh-CN"/>
        </w:rPr>
        <w:t>号决议（第</w:t>
      </w:r>
      <w:r w:rsidRPr="004730D5">
        <w:rPr>
          <w:lang w:eastAsia="zh-CN"/>
        </w:rPr>
        <w:t>10.3</w:t>
      </w:r>
      <w:r w:rsidRPr="004730D5">
        <w:rPr>
          <w:lang w:eastAsia="zh-CN"/>
        </w:rPr>
        <w:t>段）规定的程序，通过</w:t>
      </w:r>
      <w:r w:rsidRPr="004730D5">
        <w:rPr>
          <w:lang w:eastAsia="zh-CN"/>
        </w:rPr>
        <w:t>201</w:t>
      </w:r>
      <w:r w:rsidR="00EE151A">
        <w:rPr>
          <w:lang w:eastAsia="zh-CN"/>
        </w:rPr>
        <w:t>4</w:t>
      </w:r>
      <w:r w:rsidRPr="004730D5">
        <w:rPr>
          <w:lang w:eastAsia="zh-CN"/>
        </w:rPr>
        <w:t>年</w:t>
      </w:r>
      <w:r w:rsidR="00EE151A">
        <w:rPr>
          <w:lang w:eastAsia="zh-CN"/>
        </w:rPr>
        <w:t>10</w:t>
      </w:r>
      <w:r w:rsidRPr="004730D5">
        <w:rPr>
          <w:lang w:eastAsia="zh-CN"/>
        </w:rPr>
        <w:t>月</w:t>
      </w:r>
      <w:r w:rsidR="00EE151A">
        <w:rPr>
          <w:lang w:eastAsia="zh-CN"/>
        </w:rPr>
        <w:t>22</w:t>
      </w:r>
      <w:r w:rsidRPr="004730D5">
        <w:rPr>
          <w:lang w:eastAsia="zh-CN"/>
        </w:rPr>
        <w:t>日的第</w:t>
      </w:r>
      <w:r w:rsidRPr="004730D5">
        <w:rPr>
          <w:lang w:eastAsia="zh-CN"/>
        </w:rPr>
        <w:t>CA</w:t>
      </w:r>
      <w:r w:rsidR="00BC0E56">
        <w:rPr>
          <w:rFonts w:hint="eastAsia"/>
          <w:lang w:eastAsia="zh-CN"/>
        </w:rPr>
        <w:t>CE</w:t>
      </w:r>
      <w:r w:rsidRPr="004730D5">
        <w:rPr>
          <w:lang w:eastAsia="zh-CN"/>
        </w:rPr>
        <w:t>/</w:t>
      </w:r>
      <w:r w:rsidR="00EE151A">
        <w:rPr>
          <w:lang w:eastAsia="zh-CN"/>
        </w:rPr>
        <w:t>694</w:t>
      </w:r>
      <w:r w:rsidRPr="004730D5">
        <w:rPr>
          <w:lang w:eastAsia="zh-CN"/>
        </w:rPr>
        <w:t>号行政通函，提交了</w:t>
      </w:r>
      <w:r w:rsidR="00EE151A">
        <w:rPr>
          <w:lang w:eastAsia="zh-CN"/>
        </w:rPr>
        <w:t>3</w:t>
      </w:r>
      <w:r w:rsidRPr="004730D5">
        <w:rPr>
          <w:lang w:eastAsia="zh-CN"/>
        </w:rPr>
        <w:t>份</w:t>
      </w:r>
      <w:r w:rsidRPr="004730D5">
        <w:rPr>
          <w:lang w:eastAsia="zh-CN"/>
        </w:rPr>
        <w:t>ITU-R</w:t>
      </w:r>
      <w:r w:rsidRPr="004730D5">
        <w:rPr>
          <w:lang w:eastAsia="zh-CN"/>
        </w:rPr>
        <w:t>新建议书草案，以便以信函方式同时通过和批准（</w:t>
      </w:r>
      <w:r w:rsidRPr="004730D5">
        <w:rPr>
          <w:lang w:eastAsia="zh-CN"/>
        </w:rPr>
        <w:t>PSAA</w:t>
      </w:r>
      <w:r w:rsidRPr="004730D5">
        <w:rPr>
          <w:lang w:eastAsia="zh-CN"/>
        </w:rPr>
        <w:t>）。</w:t>
      </w:r>
    </w:p>
    <w:p w:rsidR="004730D5" w:rsidRPr="004730D5" w:rsidRDefault="004730D5" w:rsidP="008075A1">
      <w:pPr>
        <w:ind w:firstLineChars="200" w:firstLine="480"/>
        <w:rPr>
          <w:lang w:eastAsia="zh-CN"/>
        </w:rPr>
      </w:pPr>
      <w:r w:rsidRPr="004730D5">
        <w:rPr>
          <w:lang w:eastAsia="zh-CN"/>
        </w:rPr>
        <w:t>有关该程序的条件已于</w:t>
      </w:r>
      <w:r w:rsidRPr="004730D5">
        <w:rPr>
          <w:lang w:eastAsia="zh-CN"/>
        </w:rPr>
        <w:t>201</w:t>
      </w:r>
      <w:r w:rsidR="008075A1">
        <w:rPr>
          <w:lang w:eastAsia="zh-CN"/>
        </w:rPr>
        <w:t>4</w:t>
      </w:r>
      <w:r w:rsidRPr="004730D5">
        <w:rPr>
          <w:lang w:eastAsia="zh-CN"/>
        </w:rPr>
        <w:t>年</w:t>
      </w:r>
      <w:r w:rsidR="00EE151A">
        <w:rPr>
          <w:lang w:eastAsia="zh-CN"/>
        </w:rPr>
        <w:t>12</w:t>
      </w:r>
      <w:r w:rsidRPr="004730D5">
        <w:rPr>
          <w:lang w:eastAsia="zh-CN"/>
        </w:rPr>
        <w:t>月</w:t>
      </w:r>
      <w:r w:rsidR="00EE151A">
        <w:rPr>
          <w:lang w:eastAsia="zh-CN"/>
        </w:rPr>
        <w:t>22</w:t>
      </w:r>
      <w:r w:rsidRPr="004730D5">
        <w:rPr>
          <w:lang w:eastAsia="zh-CN"/>
        </w:rPr>
        <w:t>日得到满足。</w:t>
      </w:r>
    </w:p>
    <w:p w:rsidR="00E91EDF" w:rsidRPr="004730D5" w:rsidRDefault="004730D5" w:rsidP="00EE151A">
      <w:pPr>
        <w:ind w:firstLineChars="200" w:firstLine="480"/>
        <w:rPr>
          <w:lang w:eastAsia="zh-CN"/>
        </w:rPr>
      </w:pPr>
      <w:r w:rsidRPr="004730D5">
        <w:rPr>
          <w:lang w:eastAsia="zh-CN"/>
        </w:rPr>
        <w:t>已经批准的建议书将由国际电联公布出版。本通函附件</w:t>
      </w:r>
      <w:r w:rsidRPr="004730D5">
        <w:rPr>
          <w:rFonts w:hint="eastAsia"/>
          <w:lang w:eastAsia="zh-CN"/>
        </w:rPr>
        <w:t>提供</w:t>
      </w:r>
      <w:r w:rsidR="00EE151A">
        <w:rPr>
          <w:lang w:eastAsia="zh-CN"/>
        </w:rPr>
        <w:t>了</w:t>
      </w:r>
      <w:r w:rsidRPr="004730D5">
        <w:rPr>
          <w:lang w:eastAsia="zh-CN"/>
        </w:rPr>
        <w:t>这些建议书的标题和分配的编号。</w:t>
      </w:r>
      <w:bookmarkStart w:id="1" w:name="StartTyping_E"/>
      <w:bookmarkEnd w:id="1"/>
    </w:p>
    <w:p w:rsidR="00D631CE" w:rsidRPr="00334544" w:rsidRDefault="00D631CE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D35AB9" w:rsidRPr="00334544" w:rsidRDefault="00D35AB9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031E64" w:rsidRPr="00E91EDF" w:rsidRDefault="009C6A12" w:rsidP="009C6A12">
      <w:pPr>
        <w:spacing w:before="0" w:line="240" w:lineRule="auto"/>
        <w:jc w:val="left"/>
        <w:rPr>
          <w:rFonts w:eastAsiaTheme="majorEastAsia"/>
          <w:szCs w:val="24"/>
          <w:lang w:eastAsia="zh-CN"/>
        </w:rPr>
      </w:pPr>
      <w:r w:rsidRPr="00E91EDF">
        <w:rPr>
          <w:rFonts w:eastAsiaTheme="majorEastAsia"/>
          <w:szCs w:val="24"/>
          <w:lang w:eastAsia="zh-CN"/>
        </w:rPr>
        <w:t>主任</w:t>
      </w:r>
      <w:r w:rsidR="00E53DCE" w:rsidRPr="00BC0E56">
        <w:rPr>
          <w:rFonts w:eastAsiaTheme="majorEastAsia"/>
          <w:szCs w:val="24"/>
          <w:lang w:eastAsia="zh-CN"/>
        </w:rPr>
        <w:br/>
      </w:r>
      <w:r w:rsidRPr="00E91EDF">
        <w:rPr>
          <w:rFonts w:eastAsiaTheme="majorEastAsia"/>
          <w:szCs w:val="24"/>
          <w:lang w:eastAsia="zh-CN"/>
        </w:rPr>
        <w:t>弗朗索瓦</w:t>
      </w:r>
      <w:r w:rsidRPr="00E91EDF">
        <w:rPr>
          <w:rFonts w:eastAsiaTheme="majorEastAsia"/>
          <w:szCs w:val="24"/>
          <w:lang w:eastAsia="zh-CN"/>
        </w:rPr>
        <w:t>•</w:t>
      </w:r>
      <w:r w:rsidRPr="00E91EDF">
        <w:rPr>
          <w:rFonts w:eastAsiaTheme="majorEastAsia"/>
          <w:szCs w:val="24"/>
          <w:lang w:eastAsia="zh-CN"/>
        </w:rPr>
        <w:t>朗西</w:t>
      </w:r>
    </w:p>
    <w:p w:rsidR="00E91EDF" w:rsidRPr="00E91EDF" w:rsidRDefault="00E91EDF" w:rsidP="00E91EDF">
      <w:pPr>
        <w:rPr>
          <w:lang w:eastAsia="zh-CN"/>
        </w:rPr>
      </w:pPr>
    </w:p>
    <w:p w:rsidR="00E91EDF" w:rsidRPr="00E91EDF" w:rsidRDefault="00E91EDF" w:rsidP="00E91EDF">
      <w:pPr>
        <w:rPr>
          <w:lang w:eastAsia="zh-CN"/>
        </w:rPr>
      </w:pPr>
    </w:p>
    <w:p w:rsidR="00E91EDF" w:rsidRDefault="00E91EDF" w:rsidP="00EE151A">
      <w:pPr>
        <w:rPr>
          <w:lang w:eastAsia="zh-CN"/>
        </w:rPr>
      </w:pPr>
      <w:r w:rsidRPr="00E91EDF">
        <w:rPr>
          <w:rFonts w:hint="eastAsia"/>
          <w:b/>
          <w:bCs/>
          <w:lang w:eastAsia="zh-CN"/>
        </w:rPr>
        <w:t>附件：</w:t>
      </w:r>
      <w:r w:rsidR="00EE151A">
        <w:rPr>
          <w:lang w:eastAsia="zh-CN"/>
        </w:rPr>
        <w:t>1</w:t>
      </w:r>
      <w:r w:rsidR="00BC0E56">
        <w:rPr>
          <w:rFonts w:hint="eastAsia"/>
          <w:lang w:eastAsia="zh-CN"/>
        </w:rPr>
        <w:t>件</w:t>
      </w:r>
    </w:p>
    <w:p w:rsidR="00E91EDF" w:rsidRPr="00E91EDF" w:rsidRDefault="00E91EDF" w:rsidP="00E91EDF">
      <w:pPr>
        <w:rPr>
          <w:lang w:eastAsia="zh-CN"/>
        </w:rPr>
      </w:pPr>
    </w:p>
    <w:p w:rsidR="00E91EDF" w:rsidRPr="00E91EDF" w:rsidRDefault="00E91EDF" w:rsidP="00E91EDF">
      <w:pPr>
        <w:rPr>
          <w:b/>
          <w:bCs/>
          <w:sz w:val="16"/>
          <w:szCs w:val="16"/>
          <w:lang w:eastAsia="zh-CN"/>
        </w:rPr>
      </w:pPr>
      <w:r w:rsidRPr="00E91EDF">
        <w:rPr>
          <w:rFonts w:hint="eastAsia"/>
          <w:b/>
          <w:bCs/>
          <w:sz w:val="16"/>
          <w:szCs w:val="16"/>
          <w:lang w:eastAsia="zh-CN"/>
        </w:rPr>
        <w:t>分发：</w:t>
      </w:r>
    </w:p>
    <w:p w:rsidR="00E91EDF" w:rsidRPr="00E91EDF" w:rsidRDefault="00E91EDF" w:rsidP="00EE151A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E91EDF">
        <w:rPr>
          <w:sz w:val="16"/>
          <w:szCs w:val="16"/>
          <w:lang w:eastAsia="zh-CN"/>
        </w:rPr>
        <w:t>–</w:t>
      </w:r>
      <w:r w:rsidRPr="00E91EDF">
        <w:rPr>
          <w:sz w:val="16"/>
          <w:szCs w:val="16"/>
          <w:lang w:eastAsia="zh-CN"/>
        </w:rPr>
        <w:tab/>
      </w:r>
      <w:r w:rsidRPr="00E91EDF">
        <w:rPr>
          <w:rFonts w:hint="eastAsia"/>
          <w:sz w:val="16"/>
          <w:szCs w:val="16"/>
          <w:lang w:eastAsia="zh-CN"/>
        </w:rPr>
        <w:t>国际电联各成员国主管部门和参加无线电通信第</w:t>
      </w:r>
      <w:r w:rsidR="00EE151A">
        <w:rPr>
          <w:sz w:val="16"/>
          <w:szCs w:val="16"/>
          <w:lang w:eastAsia="zh-CN"/>
        </w:rPr>
        <w:t>7</w:t>
      </w:r>
      <w:r w:rsidRPr="00E91EDF">
        <w:rPr>
          <w:rFonts w:hint="eastAsia"/>
          <w:sz w:val="16"/>
          <w:szCs w:val="16"/>
          <w:lang w:eastAsia="zh-CN"/>
        </w:rPr>
        <w:t>研究组工作的无线电通信部门成员</w:t>
      </w:r>
    </w:p>
    <w:p w:rsidR="00E91EDF" w:rsidRPr="00E91EDF" w:rsidRDefault="00E91EDF" w:rsidP="00EE151A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E91EDF">
        <w:rPr>
          <w:sz w:val="16"/>
          <w:szCs w:val="16"/>
          <w:lang w:eastAsia="zh-CN"/>
        </w:rPr>
        <w:t>–</w:t>
      </w:r>
      <w:r w:rsidRPr="00E91EDF">
        <w:rPr>
          <w:sz w:val="16"/>
          <w:szCs w:val="16"/>
          <w:lang w:eastAsia="zh-CN"/>
        </w:rPr>
        <w:tab/>
      </w:r>
      <w:r w:rsidRPr="00E91EDF">
        <w:rPr>
          <w:rFonts w:hint="eastAsia"/>
          <w:sz w:val="16"/>
          <w:szCs w:val="16"/>
          <w:lang w:eastAsia="zh-CN"/>
        </w:rPr>
        <w:t>参加无线电通信第</w:t>
      </w:r>
      <w:r w:rsidR="00EE151A">
        <w:rPr>
          <w:sz w:val="16"/>
          <w:szCs w:val="16"/>
          <w:lang w:eastAsia="zh-CN"/>
        </w:rPr>
        <w:t>7</w:t>
      </w:r>
      <w:r w:rsidRPr="00E91EDF">
        <w:rPr>
          <w:rFonts w:hint="eastAsia"/>
          <w:sz w:val="16"/>
          <w:szCs w:val="16"/>
          <w:lang w:eastAsia="zh-CN"/>
        </w:rPr>
        <w:t>研究组工作</w:t>
      </w:r>
      <w:r w:rsidRPr="00E91EDF">
        <w:rPr>
          <w:sz w:val="16"/>
          <w:szCs w:val="16"/>
          <w:lang w:eastAsia="zh-CN"/>
        </w:rPr>
        <w:t>的</w:t>
      </w:r>
      <w:r w:rsidRPr="00E91EDF">
        <w:rPr>
          <w:sz w:val="16"/>
          <w:szCs w:val="16"/>
          <w:lang w:eastAsia="zh-CN"/>
        </w:rPr>
        <w:t>ITU-R</w:t>
      </w:r>
      <w:r w:rsidRPr="00E91EDF">
        <w:rPr>
          <w:rFonts w:hint="eastAsia"/>
          <w:sz w:val="16"/>
          <w:szCs w:val="16"/>
          <w:lang w:eastAsia="zh-CN"/>
        </w:rPr>
        <w:t>部门准成员</w:t>
      </w:r>
    </w:p>
    <w:p w:rsidR="00E91EDF" w:rsidRPr="00E91EDF" w:rsidRDefault="00E91EDF" w:rsidP="00B41396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E91EDF">
        <w:rPr>
          <w:sz w:val="16"/>
          <w:szCs w:val="16"/>
          <w:lang w:eastAsia="zh-CN"/>
        </w:rPr>
        <w:t>–</w:t>
      </w:r>
      <w:r w:rsidRPr="00E91EDF">
        <w:rPr>
          <w:sz w:val="16"/>
          <w:szCs w:val="16"/>
          <w:lang w:eastAsia="zh-CN"/>
        </w:rPr>
        <w:tab/>
      </w:r>
      <w:r w:rsidRPr="00E91EDF">
        <w:rPr>
          <w:rFonts w:hint="eastAsia"/>
          <w:sz w:val="16"/>
          <w:szCs w:val="16"/>
          <w:lang w:eastAsia="zh-CN"/>
        </w:rPr>
        <w:t>无线电通信各研究组及规则</w:t>
      </w:r>
      <w:r w:rsidRPr="00E91EDF">
        <w:rPr>
          <w:sz w:val="16"/>
          <w:szCs w:val="16"/>
          <w:lang w:eastAsia="zh-CN"/>
        </w:rPr>
        <w:t>/</w:t>
      </w:r>
      <w:r w:rsidRPr="00E91EDF">
        <w:rPr>
          <w:rFonts w:hint="eastAsia"/>
          <w:sz w:val="16"/>
          <w:szCs w:val="16"/>
          <w:lang w:eastAsia="zh-CN"/>
        </w:rPr>
        <w:t>程序问题特别委员会的正副主席</w:t>
      </w:r>
    </w:p>
    <w:p w:rsidR="00E91EDF" w:rsidRPr="00E91EDF" w:rsidRDefault="00E91EDF" w:rsidP="00B41396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E91EDF">
        <w:rPr>
          <w:sz w:val="16"/>
          <w:szCs w:val="16"/>
          <w:lang w:eastAsia="zh-CN"/>
        </w:rPr>
        <w:t>–</w:t>
      </w:r>
      <w:r w:rsidRPr="00E91EDF">
        <w:rPr>
          <w:sz w:val="16"/>
          <w:szCs w:val="16"/>
          <w:lang w:eastAsia="zh-CN"/>
        </w:rPr>
        <w:tab/>
      </w:r>
      <w:r w:rsidRPr="00E91EDF">
        <w:rPr>
          <w:rFonts w:hint="eastAsia"/>
          <w:sz w:val="16"/>
          <w:szCs w:val="16"/>
          <w:lang w:eastAsia="zh-CN"/>
        </w:rPr>
        <w:t>大会筹备会议正副主席</w:t>
      </w:r>
    </w:p>
    <w:p w:rsidR="00E91EDF" w:rsidRPr="00E91EDF" w:rsidRDefault="00E91EDF" w:rsidP="00B41396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E91EDF">
        <w:rPr>
          <w:sz w:val="16"/>
          <w:szCs w:val="16"/>
          <w:lang w:eastAsia="zh-CN"/>
        </w:rPr>
        <w:t>–</w:t>
      </w:r>
      <w:r w:rsidRPr="00E91EDF">
        <w:rPr>
          <w:sz w:val="16"/>
          <w:szCs w:val="16"/>
          <w:lang w:eastAsia="zh-CN"/>
        </w:rPr>
        <w:tab/>
      </w:r>
      <w:r w:rsidRPr="00E91EDF">
        <w:rPr>
          <w:rFonts w:hint="eastAsia"/>
          <w:sz w:val="16"/>
          <w:szCs w:val="16"/>
          <w:lang w:eastAsia="zh-CN"/>
        </w:rPr>
        <w:t>无线电规则委员会委员</w:t>
      </w:r>
    </w:p>
    <w:p w:rsidR="00E91EDF" w:rsidRDefault="00E91EDF" w:rsidP="00B41396">
      <w:pPr>
        <w:pStyle w:val="enumlev1"/>
        <w:spacing w:before="40" w:line="240" w:lineRule="auto"/>
        <w:rPr>
          <w:rFonts w:asciiTheme="majorEastAsia" w:eastAsiaTheme="majorEastAsia" w:hAnsiTheme="majorEastAsia" w:cstheme="minorHAnsi"/>
          <w:szCs w:val="24"/>
          <w:lang w:eastAsia="zh-CN"/>
        </w:rPr>
      </w:pPr>
      <w:r w:rsidRPr="00E91EDF">
        <w:rPr>
          <w:sz w:val="16"/>
          <w:szCs w:val="16"/>
          <w:lang w:eastAsia="zh-CN"/>
        </w:rPr>
        <w:t>–</w:t>
      </w:r>
      <w:r w:rsidRPr="00E91EDF">
        <w:rPr>
          <w:sz w:val="16"/>
          <w:szCs w:val="16"/>
          <w:lang w:eastAsia="zh-CN"/>
        </w:rPr>
        <w:tab/>
      </w:r>
      <w:r w:rsidRPr="00E91EDF">
        <w:rPr>
          <w:rFonts w:hint="eastAsia"/>
          <w:sz w:val="16"/>
          <w:szCs w:val="16"/>
          <w:lang w:eastAsia="zh-CN"/>
        </w:rPr>
        <w:t>国际电联秘书长、电信标准化局主任、电信发展局主任</w:t>
      </w:r>
      <w:r>
        <w:rPr>
          <w:rFonts w:asciiTheme="majorEastAsia" w:eastAsiaTheme="majorEastAsia" w:hAnsiTheme="majorEastAsia" w:cstheme="minorHAnsi"/>
          <w:szCs w:val="24"/>
          <w:lang w:eastAsia="zh-CN"/>
        </w:rPr>
        <w:br w:type="page"/>
      </w:r>
    </w:p>
    <w:p w:rsidR="00E91EDF" w:rsidRPr="00726FB7" w:rsidRDefault="00E91EDF" w:rsidP="00322790">
      <w:pPr>
        <w:pStyle w:val="AnnexNoTitle"/>
        <w:rPr>
          <w:sz w:val="28"/>
          <w:szCs w:val="28"/>
          <w:lang w:eastAsia="zh-CN"/>
        </w:rPr>
      </w:pPr>
      <w:r w:rsidRPr="00726FB7">
        <w:rPr>
          <w:rFonts w:hint="eastAsia"/>
          <w:sz w:val="28"/>
          <w:szCs w:val="28"/>
          <w:lang w:eastAsia="zh-CN"/>
        </w:rPr>
        <w:lastRenderedPageBreak/>
        <w:t>附件</w:t>
      </w:r>
      <w:r w:rsidR="00BC0E56">
        <w:rPr>
          <w:rFonts w:hint="eastAsia"/>
          <w:sz w:val="28"/>
          <w:szCs w:val="28"/>
          <w:lang w:eastAsia="zh-CN"/>
        </w:rPr>
        <w:t xml:space="preserve"> </w:t>
      </w:r>
      <w:r w:rsidRPr="00726FB7">
        <w:rPr>
          <w:sz w:val="28"/>
          <w:szCs w:val="28"/>
          <w:lang w:eastAsia="zh-CN"/>
        </w:rPr>
        <w:br/>
      </w:r>
      <w:r w:rsidRPr="00726FB7">
        <w:rPr>
          <w:rFonts w:hint="eastAsia"/>
          <w:sz w:val="28"/>
          <w:szCs w:val="28"/>
          <w:lang w:eastAsia="zh-CN"/>
        </w:rPr>
        <w:br/>
      </w:r>
      <w:r w:rsidR="001E031F">
        <w:rPr>
          <w:rFonts w:hint="eastAsia"/>
          <w:sz w:val="28"/>
          <w:szCs w:val="28"/>
          <w:lang w:eastAsia="zh-CN"/>
        </w:rPr>
        <w:t>已</w:t>
      </w:r>
      <w:r w:rsidR="004730D5">
        <w:rPr>
          <w:rFonts w:hint="eastAsia"/>
          <w:sz w:val="28"/>
          <w:szCs w:val="28"/>
          <w:lang w:eastAsia="zh-CN"/>
        </w:rPr>
        <w:t>经</w:t>
      </w:r>
      <w:r w:rsidR="001E031F">
        <w:rPr>
          <w:rFonts w:hint="eastAsia"/>
          <w:sz w:val="28"/>
          <w:szCs w:val="28"/>
          <w:lang w:eastAsia="zh-CN"/>
        </w:rPr>
        <w:t>批准的</w:t>
      </w:r>
      <w:r w:rsidR="004730D5">
        <w:rPr>
          <w:rFonts w:hint="eastAsia"/>
          <w:sz w:val="28"/>
          <w:szCs w:val="28"/>
          <w:lang w:eastAsia="zh-CN"/>
        </w:rPr>
        <w:t>ITU-R</w:t>
      </w:r>
      <w:r w:rsidR="001E031F">
        <w:rPr>
          <w:rFonts w:hint="eastAsia"/>
          <w:sz w:val="28"/>
          <w:szCs w:val="28"/>
          <w:lang w:eastAsia="zh-CN"/>
        </w:rPr>
        <w:t>建议书的标题</w:t>
      </w:r>
    </w:p>
    <w:p w:rsidR="00E91EDF" w:rsidRPr="00726FB7" w:rsidRDefault="00E91EDF" w:rsidP="00E91EDF">
      <w:pPr>
        <w:rPr>
          <w:sz w:val="28"/>
          <w:szCs w:val="28"/>
          <w:lang w:eastAsia="zh-CN"/>
        </w:rPr>
      </w:pPr>
    </w:p>
    <w:p w:rsidR="00E91EDF" w:rsidRDefault="001E031F" w:rsidP="00322790">
      <w:pPr>
        <w:tabs>
          <w:tab w:val="right" w:pos="9639"/>
        </w:tabs>
        <w:rPr>
          <w:lang w:eastAsia="zh-CN"/>
        </w:rPr>
      </w:pPr>
      <w:r w:rsidRPr="001E031F">
        <w:rPr>
          <w:rFonts w:hint="eastAsia"/>
          <w:u w:val="single"/>
          <w:lang w:eastAsia="zh-CN"/>
        </w:rPr>
        <w:t xml:space="preserve">ITU-R </w:t>
      </w:r>
      <w:r w:rsidR="00322790" w:rsidRPr="002305DB">
        <w:rPr>
          <w:u w:val="single"/>
          <w:lang w:eastAsia="zh-CN"/>
        </w:rPr>
        <w:t>RS.</w:t>
      </w:r>
      <w:r w:rsidR="00322790">
        <w:rPr>
          <w:u w:val="single"/>
          <w:lang w:eastAsia="zh-CN"/>
        </w:rPr>
        <w:t xml:space="preserve"> 2064 </w:t>
      </w:r>
      <w:r w:rsidRPr="001E031F">
        <w:rPr>
          <w:rFonts w:hint="eastAsia"/>
          <w:u w:val="single"/>
          <w:lang w:eastAsia="zh-CN"/>
        </w:rPr>
        <w:t>建议书</w:t>
      </w:r>
      <w:r>
        <w:rPr>
          <w:rFonts w:hint="eastAsia"/>
          <w:lang w:eastAsia="zh-CN"/>
        </w:rPr>
        <w:tab/>
      </w:r>
      <w:r w:rsidR="00322790" w:rsidRPr="002305DB">
        <w:rPr>
          <w:rFonts w:asciiTheme="minorHAnsi" w:hAnsiTheme="minorHAnsi" w:cstheme="minorHAnsi"/>
          <w:szCs w:val="24"/>
          <w:lang w:eastAsia="zh-CN"/>
        </w:rPr>
        <w:t>7/89(Rev.1)</w:t>
      </w:r>
      <w:r>
        <w:rPr>
          <w:rFonts w:hint="eastAsia"/>
          <w:lang w:eastAsia="zh-CN"/>
        </w:rPr>
        <w:t>号文件</w:t>
      </w:r>
    </w:p>
    <w:p w:rsidR="00322790" w:rsidRPr="002305DB" w:rsidRDefault="00322790" w:rsidP="00322790">
      <w:pPr>
        <w:spacing w:line="240" w:lineRule="auto"/>
        <w:jc w:val="center"/>
        <w:rPr>
          <w:rStyle w:val="RectitleChar"/>
          <w:rFonts w:asciiTheme="minorHAnsi" w:hAnsiTheme="minorHAnsi" w:cstheme="minorHAnsi"/>
          <w:b w:val="0"/>
          <w:bCs/>
          <w:szCs w:val="28"/>
          <w:lang w:eastAsia="zh-CN"/>
        </w:rPr>
      </w:pPr>
      <w:r w:rsidRPr="006E5B2C">
        <w:rPr>
          <w:rFonts w:hint="eastAsia"/>
          <w:b/>
          <w:sz w:val="28"/>
          <w:szCs w:val="28"/>
          <w:lang w:eastAsia="x-none"/>
        </w:rPr>
        <w:t>空间研究业务（无源）观测系统使用的典型技术和</w:t>
      </w:r>
      <w:r w:rsidR="007C545F">
        <w:rPr>
          <w:b/>
          <w:sz w:val="28"/>
          <w:szCs w:val="28"/>
          <w:lang w:eastAsia="x-none"/>
        </w:rPr>
        <w:br/>
      </w:r>
      <w:r w:rsidRPr="006E5B2C">
        <w:rPr>
          <w:rFonts w:hint="eastAsia"/>
          <w:b/>
          <w:sz w:val="28"/>
          <w:szCs w:val="28"/>
          <w:lang w:eastAsia="x-none"/>
        </w:rPr>
        <w:t>操作特性以及频段</w:t>
      </w:r>
    </w:p>
    <w:p w:rsidR="00322790" w:rsidRDefault="00322790" w:rsidP="00322790">
      <w:pPr>
        <w:tabs>
          <w:tab w:val="right" w:pos="9639"/>
        </w:tabs>
        <w:rPr>
          <w:lang w:eastAsia="zh-CN"/>
        </w:rPr>
      </w:pPr>
    </w:p>
    <w:p w:rsidR="00322790" w:rsidRDefault="00322790" w:rsidP="00322790">
      <w:pPr>
        <w:tabs>
          <w:tab w:val="right" w:pos="9639"/>
        </w:tabs>
        <w:rPr>
          <w:lang w:eastAsia="zh-CN"/>
        </w:rPr>
      </w:pPr>
      <w:r w:rsidRPr="001E031F">
        <w:rPr>
          <w:rFonts w:hint="eastAsia"/>
          <w:u w:val="single"/>
          <w:lang w:eastAsia="zh-CN"/>
        </w:rPr>
        <w:t xml:space="preserve">ITU-R </w:t>
      </w:r>
      <w:r w:rsidRPr="002305DB">
        <w:rPr>
          <w:u w:val="single"/>
          <w:lang w:eastAsia="zh-CN"/>
        </w:rPr>
        <w:t>RS.</w:t>
      </w:r>
      <w:r>
        <w:rPr>
          <w:u w:val="single"/>
          <w:lang w:eastAsia="zh-CN"/>
        </w:rPr>
        <w:t xml:space="preserve"> 2065 </w:t>
      </w:r>
      <w:r w:rsidRPr="001E031F">
        <w:rPr>
          <w:rFonts w:hint="eastAsia"/>
          <w:u w:val="single"/>
          <w:lang w:eastAsia="zh-CN"/>
        </w:rPr>
        <w:t>建议书</w:t>
      </w:r>
      <w:r>
        <w:rPr>
          <w:rFonts w:hint="eastAsia"/>
          <w:lang w:eastAsia="zh-CN"/>
        </w:rPr>
        <w:tab/>
      </w:r>
      <w:r w:rsidRPr="002305DB">
        <w:rPr>
          <w:rFonts w:asciiTheme="minorHAnsi" w:hAnsiTheme="minorHAnsi" w:cstheme="minorHAnsi"/>
          <w:szCs w:val="24"/>
          <w:lang w:eastAsia="zh-CN"/>
        </w:rPr>
        <w:t>7/</w:t>
      </w:r>
      <w:r>
        <w:rPr>
          <w:rFonts w:asciiTheme="minorHAnsi" w:hAnsiTheme="minorHAnsi" w:cstheme="minorHAnsi"/>
          <w:szCs w:val="24"/>
          <w:lang w:eastAsia="zh-CN"/>
        </w:rPr>
        <w:t>90</w:t>
      </w:r>
      <w:r w:rsidRPr="002305DB">
        <w:rPr>
          <w:rFonts w:asciiTheme="minorHAnsi" w:hAnsiTheme="minorHAnsi" w:cstheme="minorHAnsi"/>
          <w:szCs w:val="24"/>
          <w:lang w:eastAsia="zh-CN"/>
        </w:rPr>
        <w:t xml:space="preserve"> (Rev.1)</w:t>
      </w:r>
      <w:r>
        <w:rPr>
          <w:rFonts w:hint="eastAsia"/>
          <w:lang w:eastAsia="zh-CN"/>
        </w:rPr>
        <w:t>号文件</w:t>
      </w:r>
    </w:p>
    <w:p w:rsidR="00322790" w:rsidRDefault="00322790" w:rsidP="00322790">
      <w:pPr>
        <w:tabs>
          <w:tab w:val="right" w:pos="9639"/>
        </w:tabs>
        <w:jc w:val="center"/>
        <w:rPr>
          <w:b/>
          <w:bCs/>
          <w:sz w:val="28"/>
          <w:szCs w:val="28"/>
          <w:lang w:eastAsia="zh-CN"/>
        </w:rPr>
      </w:pPr>
      <w:r w:rsidRPr="006E5B2C">
        <w:rPr>
          <w:rFonts w:hint="eastAsia"/>
          <w:b/>
          <w:bCs/>
          <w:sz w:val="28"/>
          <w:szCs w:val="28"/>
          <w:lang w:eastAsia="zh-CN"/>
        </w:rPr>
        <w:t>保护</w:t>
      </w:r>
      <w:r w:rsidRPr="006E5B2C">
        <w:rPr>
          <w:rFonts w:hint="eastAsia"/>
          <w:b/>
          <w:bCs/>
          <w:sz w:val="28"/>
          <w:szCs w:val="28"/>
          <w:lang w:eastAsia="zh-CN"/>
        </w:rPr>
        <w:t>8 400-8 450 MHz</w:t>
      </w:r>
      <w:r w:rsidRPr="006E5B2C">
        <w:rPr>
          <w:rFonts w:hint="eastAsia"/>
          <w:b/>
          <w:bCs/>
          <w:sz w:val="28"/>
          <w:szCs w:val="28"/>
          <w:lang w:eastAsia="zh-CN"/>
        </w:rPr>
        <w:t>和</w:t>
      </w:r>
      <w:r w:rsidRPr="006E5B2C">
        <w:rPr>
          <w:rFonts w:hint="eastAsia"/>
          <w:b/>
          <w:bCs/>
          <w:sz w:val="28"/>
          <w:szCs w:val="28"/>
          <w:lang w:eastAsia="zh-CN"/>
        </w:rPr>
        <w:t>8 450-8 500 MHz</w:t>
      </w:r>
      <w:r w:rsidRPr="006E5B2C">
        <w:rPr>
          <w:rFonts w:hint="eastAsia"/>
          <w:b/>
          <w:bCs/>
          <w:sz w:val="28"/>
          <w:szCs w:val="28"/>
          <w:lang w:eastAsia="zh-CN"/>
        </w:rPr>
        <w:t>频段的</w:t>
      </w:r>
      <w:r>
        <w:rPr>
          <w:b/>
          <w:bCs/>
          <w:sz w:val="28"/>
          <w:szCs w:val="28"/>
          <w:lang w:eastAsia="zh-CN"/>
        </w:rPr>
        <w:br/>
      </w:r>
      <w:r w:rsidRPr="006E5B2C">
        <w:rPr>
          <w:rFonts w:hint="eastAsia"/>
          <w:b/>
          <w:bCs/>
          <w:sz w:val="28"/>
          <w:szCs w:val="28"/>
          <w:lang w:eastAsia="zh-CN"/>
        </w:rPr>
        <w:t>空间研究业务（</w:t>
      </w:r>
      <w:r w:rsidRPr="006E5B2C">
        <w:rPr>
          <w:rFonts w:hint="eastAsia"/>
          <w:b/>
          <w:bCs/>
          <w:sz w:val="28"/>
          <w:szCs w:val="28"/>
          <w:lang w:eastAsia="zh-CN"/>
        </w:rPr>
        <w:t>SRS</w:t>
      </w:r>
      <w:r w:rsidRPr="006E5B2C">
        <w:rPr>
          <w:rFonts w:hint="eastAsia"/>
          <w:b/>
          <w:bCs/>
          <w:sz w:val="28"/>
          <w:szCs w:val="28"/>
          <w:lang w:eastAsia="zh-CN"/>
        </w:rPr>
        <w:t>）空对地链路免受</w:t>
      </w:r>
      <w:r w:rsidRPr="006E5B2C">
        <w:rPr>
          <w:rFonts w:hint="eastAsia"/>
          <w:b/>
          <w:bCs/>
          <w:sz w:val="28"/>
          <w:szCs w:val="28"/>
          <w:lang w:eastAsia="zh-CN"/>
        </w:rPr>
        <w:t>9 600 MHz</w:t>
      </w:r>
      <w:r w:rsidRPr="006E5B2C">
        <w:rPr>
          <w:rFonts w:hint="eastAsia"/>
          <w:b/>
          <w:bCs/>
          <w:sz w:val="28"/>
          <w:szCs w:val="28"/>
          <w:lang w:eastAsia="zh-CN"/>
        </w:rPr>
        <w:t>附近</w:t>
      </w:r>
      <w:r>
        <w:rPr>
          <w:b/>
          <w:bCs/>
          <w:sz w:val="28"/>
          <w:szCs w:val="28"/>
          <w:lang w:eastAsia="zh-CN"/>
        </w:rPr>
        <w:br/>
      </w:r>
      <w:r w:rsidRPr="006E5B2C">
        <w:rPr>
          <w:rFonts w:hint="eastAsia"/>
          <w:b/>
          <w:bCs/>
          <w:sz w:val="28"/>
          <w:szCs w:val="28"/>
          <w:lang w:eastAsia="zh-CN"/>
        </w:rPr>
        <w:t>卫星地球探测业务（有源）使用的合成孔径雷达无用发射的影响</w:t>
      </w:r>
    </w:p>
    <w:p w:rsidR="00322790" w:rsidRDefault="00322790" w:rsidP="00322790">
      <w:pPr>
        <w:tabs>
          <w:tab w:val="right" w:pos="9639"/>
        </w:tabs>
        <w:jc w:val="center"/>
        <w:rPr>
          <w:b/>
          <w:bCs/>
          <w:sz w:val="28"/>
          <w:szCs w:val="28"/>
          <w:lang w:eastAsia="zh-CN"/>
        </w:rPr>
      </w:pPr>
    </w:p>
    <w:p w:rsidR="00322790" w:rsidRDefault="00322790" w:rsidP="00322790">
      <w:pPr>
        <w:tabs>
          <w:tab w:val="right" w:pos="9639"/>
        </w:tabs>
        <w:jc w:val="left"/>
        <w:rPr>
          <w:lang w:eastAsia="zh-CN"/>
        </w:rPr>
      </w:pPr>
      <w:r w:rsidRPr="001E031F">
        <w:rPr>
          <w:rFonts w:hint="eastAsia"/>
          <w:u w:val="single"/>
          <w:lang w:eastAsia="zh-CN"/>
        </w:rPr>
        <w:t xml:space="preserve">ITU-R </w:t>
      </w:r>
      <w:r w:rsidRPr="002305DB">
        <w:rPr>
          <w:u w:val="single"/>
          <w:lang w:eastAsia="zh-CN"/>
        </w:rPr>
        <w:t>RS.</w:t>
      </w:r>
      <w:r>
        <w:rPr>
          <w:u w:val="single"/>
          <w:lang w:eastAsia="zh-CN"/>
        </w:rPr>
        <w:t xml:space="preserve"> 2066 </w:t>
      </w:r>
      <w:r w:rsidRPr="001E031F">
        <w:rPr>
          <w:rFonts w:hint="eastAsia"/>
          <w:u w:val="single"/>
          <w:lang w:eastAsia="zh-CN"/>
        </w:rPr>
        <w:t>建议书</w:t>
      </w:r>
      <w:r>
        <w:rPr>
          <w:rFonts w:hint="eastAsia"/>
          <w:lang w:eastAsia="zh-CN"/>
        </w:rPr>
        <w:tab/>
      </w:r>
      <w:r w:rsidRPr="002305DB">
        <w:rPr>
          <w:rFonts w:asciiTheme="minorHAnsi" w:hAnsiTheme="minorHAnsi" w:cstheme="minorHAnsi"/>
          <w:szCs w:val="24"/>
          <w:lang w:eastAsia="zh-CN"/>
        </w:rPr>
        <w:t>7/</w:t>
      </w:r>
      <w:r>
        <w:rPr>
          <w:rFonts w:asciiTheme="minorHAnsi" w:hAnsiTheme="minorHAnsi" w:cstheme="minorHAnsi"/>
          <w:szCs w:val="24"/>
          <w:lang w:eastAsia="zh-CN"/>
        </w:rPr>
        <w:t>101</w:t>
      </w:r>
      <w:r w:rsidRPr="002305DB">
        <w:rPr>
          <w:rFonts w:asciiTheme="minorHAnsi" w:hAnsiTheme="minorHAnsi" w:cstheme="minorHAnsi"/>
          <w:szCs w:val="24"/>
          <w:lang w:eastAsia="zh-CN"/>
        </w:rPr>
        <w:t xml:space="preserve"> (Rev.1)</w:t>
      </w:r>
      <w:r>
        <w:rPr>
          <w:rFonts w:hint="eastAsia"/>
          <w:lang w:eastAsia="zh-CN"/>
        </w:rPr>
        <w:t>号文件</w:t>
      </w:r>
    </w:p>
    <w:p w:rsidR="00E91EDF" w:rsidRDefault="00322790" w:rsidP="00322790">
      <w:pPr>
        <w:jc w:val="center"/>
        <w:rPr>
          <w:b/>
          <w:bCs/>
          <w:sz w:val="28"/>
          <w:szCs w:val="28"/>
          <w:lang w:eastAsia="zh-CN"/>
        </w:rPr>
      </w:pPr>
      <w:r w:rsidRPr="006E5B2C">
        <w:rPr>
          <w:rFonts w:hint="eastAsia"/>
          <w:b/>
          <w:bCs/>
          <w:sz w:val="28"/>
          <w:szCs w:val="28"/>
          <w:lang w:eastAsia="zh-CN"/>
        </w:rPr>
        <w:t>保护</w:t>
      </w:r>
      <w:r w:rsidRPr="006E5B2C">
        <w:rPr>
          <w:rFonts w:hint="eastAsia"/>
          <w:b/>
          <w:bCs/>
          <w:sz w:val="28"/>
          <w:szCs w:val="28"/>
          <w:lang w:eastAsia="zh-CN"/>
        </w:rPr>
        <w:t>10.6-10.7GHz</w:t>
      </w:r>
      <w:r w:rsidRPr="006E5B2C">
        <w:rPr>
          <w:rFonts w:hint="eastAsia"/>
          <w:b/>
          <w:bCs/>
          <w:sz w:val="28"/>
          <w:szCs w:val="28"/>
          <w:lang w:eastAsia="zh-CN"/>
        </w:rPr>
        <w:t>频段的射电天文业务免受</w:t>
      </w:r>
      <w:r w:rsidRPr="006E5B2C">
        <w:rPr>
          <w:rFonts w:hint="eastAsia"/>
          <w:b/>
          <w:bCs/>
          <w:sz w:val="28"/>
          <w:szCs w:val="28"/>
          <w:lang w:eastAsia="zh-CN"/>
        </w:rPr>
        <w:t>9 600 MHz</w:t>
      </w:r>
      <w:r w:rsidRPr="006E5B2C">
        <w:rPr>
          <w:rFonts w:hint="eastAsia"/>
          <w:b/>
          <w:bCs/>
          <w:sz w:val="28"/>
          <w:szCs w:val="28"/>
          <w:lang w:eastAsia="zh-CN"/>
        </w:rPr>
        <w:t>附近</w:t>
      </w:r>
      <w:r>
        <w:rPr>
          <w:b/>
          <w:bCs/>
          <w:sz w:val="28"/>
          <w:szCs w:val="28"/>
          <w:lang w:eastAsia="zh-CN"/>
        </w:rPr>
        <w:br/>
      </w:r>
      <w:r w:rsidRPr="006E5B2C">
        <w:rPr>
          <w:rFonts w:hint="eastAsia"/>
          <w:b/>
          <w:bCs/>
          <w:sz w:val="28"/>
          <w:szCs w:val="28"/>
          <w:lang w:eastAsia="zh-CN"/>
        </w:rPr>
        <w:t>卫星地球探测业务（有源）使用的合成孔径</w:t>
      </w:r>
      <w:r w:rsidR="007C545F">
        <w:rPr>
          <w:b/>
          <w:bCs/>
          <w:sz w:val="28"/>
          <w:szCs w:val="28"/>
          <w:lang w:eastAsia="zh-CN"/>
        </w:rPr>
        <w:br/>
      </w:r>
      <w:r w:rsidRPr="006E5B2C">
        <w:rPr>
          <w:rFonts w:hint="eastAsia"/>
          <w:b/>
          <w:bCs/>
          <w:sz w:val="28"/>
          <w:szCs w:val="28"/>
          <w:lang w:eastAsia="zh-CN"/>
        </w:rPr>
        <w:t>雷达无用发射的影响</w:t>
      </w:r>
    </w:p>
    <w:p w:rsidR="00322790" w:rsidRPr="00E91EDF" w:rsidRDefault="00322790" w:rsidP="00322790">
      <w:pPr>
        <w:jc w:val="center"/>
        <w:rPr>
          <w:lang w:eastAsia="zh-CN"/>
        </w:rPr>
      </w:pPr>
    </w:p>
    <w:p w:rsidR="00E91EDF" w:rsidRPr="00E91EDF" w:rsidRDefault="00E91EDF" w:rsidP="003E12B8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E91EDF" w:rsidRPr="00E91EDF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EDF" w:rsidRDefault="00E91EDF">
      <w:r>
        <w:separator/>
      </w:r>
    </w:p>
  </w:endnote>
  <w:endnote w:type="continuationSeparator" w:id="0">
    <w:p w:rsidR="00E91EDF" w:rsidRDefault="00E9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53DCE" w:rsidRDefault="009C6A12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EDF" w:rsidRDefault="00E91EDF">
      <w:r>
        <w:t>____________________</w:t>
      </w:r>
    </w:p>
  </w:footnote>
  <w:footnote w:type="continuationSeparator" w:id="0">
    <w:p w:rsidR="00E91EDF" w:rsidRDefault="00E91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322790" w:rsidRDefault="00E915AF" w:rsidP="00322790">
    <w:pPr>
      <w:pStyle w:val="Header"/>
      <w:rPr>
        <w:sz w:val="18"/>
        <w:szCs w:val="18"/>
      </w:rPr>
    </w:pPr>
    <w:r>
      <w:tab/>
    </w:r>
    <w:r>
      <w:tab/>
    </w:r>
    <w:r w:rsidR="00322790">
      <w:rPr>
        <w:sz w:val="18"/>
        <w:szCs w:val="18"/>
      </w:rPr>
      <w:t>-</w:t>
    </w:r>
    <w:r w:rsidRPr="00322790">
      <w:rPr>
        <w:sz w:val="18"/>
        <w:szCs w:val="18"/>
      </w:rPr>
      <w:t xml:space="preserve"> </w:t>
    </w:r>
    <w:r w:rsidR="001B42C9" w:rsidRPr="00322790">
      <w:rPr>
        <w:rStyle w:val="PageNumber"/>
        <w:sz w:val="18"/>
        <w:szCs w:val="18"/>
      </w:rPr>
      <w:fldChar w:fldCharType="begin"/>
    </w:r>
    <w:r w:rsidRPr="00322790">
      <w:rPr>
        <w:rStyle w:val="PageNumber"/>
        <w:sz w:val="18"/>
        <w:szCs w:val="18"/>
      </w:rPr>
      <w:instrText xml:space="preserve"> PAGE </w:instrText>
    </w:r>
    <w:r w:rsidR="001B42C9" w:rsidRPr="00322790">
      <w:rPr>
        <w:rStyle w:val="PageNumber"/>
        <w:sz w:val="18"/>
        <w:szCs w:val="18"/>
      </w:rPr>
      <w:fldChar w:fldCharType="separate"/>
    </w:r>
    <w:r w:rsidR="00E00567">
      <w:rPr>
        <w:rStyle w:val="PageNumber"/>
        <w:noProof/>
        <w:sz w:val="18"/>
        <w:szCs w:val="18"/>
      </w:rPr>
      <w:t>2</w:t>
    </w:r>
    <w:r w:rsidR="001B42C9" w:rsidRPr="00322790">
      <w:rPr>
        <w:rStyle w:val="PageNumber"/>
        <w:sz w:val="18"/>
        <w:szCs w:val="18"/>
      </w:rPr>
      <w:fldChar w:fldCharType="end"/>
    </w:r>
    <w:r w:rsidRPr="00322790">
      <w:rPr>
        <w:rStyle w:val="PageNumber"/>
        <w:sz w:val="18"/>
        <w:szCs w:val="18"/>
      </w:rPr>
      <w:t xml:space="preserve"> </w:t>
    </w:r>
    <w:r w:rsidR="00322790">
      <w:rPr>
        <w:rStyle w:val="PageNumber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4730D5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2B8" w:rsidRPr="00EA15B3" w:rsidRDefault="00E915AF" w:rsidP="003E12B8">
    <w:pPr>
      <w:pStyle w:val="Header"/>
      <w:spacing w:line="120" w:lineRule="auto"/>
    </w:pPr>
    <w:r>
      <w:tab/>
    </w:r>
    <w:r>
      <w:tab/>
    </w:r>
  </w:p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3E12B8" w:rsidTr="00630A92">
      <w:tc>
        <w:tcPr>
          <w:tcW w:w="4889" w:type="dxa"/>
        </w:tcPr>
        <w:p w:rsidR="003E12B8" w:rsidRDefault="003E12B8" w:rsidP="003E12B8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2EA56742" wp14:editId="1A77249F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3E12B8" w:rsidRDefault="003E12B8" w:rsidP="003E12B8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67C4B2D6" wp14:editId="000DBC19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EA15B3" w:rsidRDefault="00E915AF" w:rsidP="00EA15B3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91EDF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6AF4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0612"/>
    <w:rsid w:val="00144DFB"/>
    <w:rsid w:val="0017097E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E031F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2790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12B8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730D5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1536F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6FB7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C545F"/>
    <w:rsid w:val="007D183E"/>
    <w:rsid w:val="007D43D0"/>
    <w:rsid w:val="007E1833"/>
    <w:rsid w:val="007E3F13"/>
    <w:rsid w:val="007F751A"/>
    <w:rsid w:val="00800012"/>
    <w:rsid w:val="0080261F"/>
    <w:rsid w:val="00806160"/>
    <w:rsid w:val="008075A1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C7E95"/>
    <w:rsid w:val="009D51A2"/>
    <w:rsid w:val="009E04A8"/>
    <w:rsid w:val="009E4AEC"/>
    <w:rsid w:val="009E5BD8"/>
    <w:rsid w:val="009E681E"/>
    <w:rsid w:val="00A0707B"/>
    <w:rsid w:val="00A119E6"/>
    <w:rsid w:val="00A20FBC"/>
    <w:rsid w:val="00A31370"/>
    <w:rsid w:val="00A34112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1615B"/>
    <w:rsid w:val="00B34CF9"/>
    <w:rsid w:val="00B37559"/>
    <w:rsid w:val="00B4054B"/>
    <w:rsid w:val="00B41396"/>
    <w:rsid w:val="00B579B0"/>
    <w:rsid w:val="00B57D11"/>
    <w:rsid w:val="00B649D7"/>
    <w:rsid w:val="00B81C2F"/>
    <w:rsid w:val="00B90743"/>
    <w:rsid w:val="00B90C45"/>
    <w:rsid w:val="00B933BE"/>
    <w:rsid w:val="00BC0E56"/>
    <w:rsid w:val="00BD6738"/>
    <w:rsid w:val="00BD7E5E"/>
    <w:rsid w:val="00BE1A14"/>
    <w:rsid w:val="00BE63DB"/>
    <w:rsid w:val="00BE6574"/>
    <w:rsid w:val="00C07319"/>
    <w:rsid w:val="00C10DE5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962F2"/>
    <w:rsid w:val="00DA4037"/>
    <w:rsid w:val="00DE66A5"/>
    <w:rsid w:val="00DF2B50"/>
    <w:rsid w:val="00E00567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1EDF"/>
    <w:rsid w:val="00E96415"/>
    <w:rsid w:val="00EA15B3"/>
    <w:rsid w:val="00EB2358"/>
    <w:rsid w:val="00EB3EB8"/>
    <w:rsid w:val="00EC00EF"/>
    <w:rsid w:val="00EC02FE"/>
    <w:rsid w:val="00EC4A96"/>
    <w:rsid w:val="00EE03A0"/>
    <w:rsid w:val="00EE151A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D6E6041F-D543-42E4-96B6-9134A81B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Reasons">
    <w:name w:val="Reasons"/>
    <w:basedOn w:val="Normal"/>
    <w:qFormat/>
    <w:rsid w:val="00E91ED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customStyle="1" w:styleId="RectitleChar">
    <w:name w:val="Rec_title Char"/>
    <w:basedOn w:val="DefaultParagraphFont"/>
    <w:link w:val="Rectitle"/>
    <w:uiPriority w:val="99"/>
    <w:rsid w:val="00322790"/>
    <w:rPr>
      <w:b/>
      <w:sz w:val="28"/>
      <w:szCs w:val="22"/>
      <w:lang w:val="en-US" w:eastAsia="en-US"/>
    </w:rPr>
  </w:style>
  <w:style w:type="table" w:styleId="TableGrid">
    <w:name w:val="Table Grid"/>
    <w:basedOn w:val="TableNormal"/>
    <w:rsid w:val="003E1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eng\Application%20Data\Microsoft\Templates\POOL%20C%20-%20ITU\PC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678DD-CAFF-456F-8295-54AF3B68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PC_NewBRcirc.dotx</Template>
  <TotalTime>21</TotalTime>
  <Pages>2</Pages>
  <Words>588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875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byzheng</dc:creator>
  <cp:lastModifiedBy>Song, Xiaojing</cp:lastModifiedBy>
  <cp:revision>12</cp:revision>
  <cp:lastPrinted>2013-11-01T09:37:00Z</cp:lastPrinted>
  <dcterms:created xsi:type="dcterms:W3CDTF">2014-12-22T13:51:00Z</dcterms:created>
  <dcterms:modified xsi:type="dcterms:W3CDTF">2015-01-09T09:35:00Z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