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594DB3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6321FC">
              <w:rPr>
                <w:b/>
                <w:bCs/>
              </w:rPr>
              <w:t>69</w:t>
            </w:r>
            <w:r w:rsidR="00594DB3">
              <w:rPr>
                <w:b/>
                <w:bCs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594DB3" w:rsidP="00594DB3">
            <w:pPr>
              <w:jc w:val="right"/>
              <w:rPr>
                <w:lang w:bidi="ar-SA"/>
              </w:rPr>
            </w:pPr>
            <w:r w:rsidRPr="00594DB3">
              <w:t>27</w:t>
            </w:r>
            <w:r w:rsidRPr="00594DB3">
              <w:rPr>
                <w:rFonts w:hint="cs"/>
                <w:rtl/>
                <w:lang w:bidi="ar-SA"/>
              </w:rPr>
              <w:t xml:space="preserve"> نوفمبر </w:t>
            </w:r>
            <w:r w:rsidRPr="00594DB3">
              <w:t>2014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A05B7B" w:rsidP="00314B00">
            <w:pPr>
              <w:spacing w:before="60" w:after="60"/>
              <w:jc w:val="left"/>
              <w:rPr>
                <w:b/>
                <w:bCs/>
                <w:rtl/>
              </w:rPr>
            </w:pPr>
            <w:r w:rsidRPr="00A05B7B">
              <w:rPr>
                <w:b/>
                <w:bCs/>
                <w:rtl/>
              </w:rPr>
              <w:t>إلى إدارات الدول الأعضاء في الات</w:t>
            </w:r>
            <w:r w:rsidRPr="00A05B7B">
              <w:rPr>
                <w:rFonts w:hint="cs"/>
                <w:b/>
                <w:bCs/>
                <w:rtl/>
              </w:rPr>
              <w:t>‍</w:t>
            </w:r>
            <w:r w:rsidRPr="00A05B7B">
              <w:rPr>
                <w:b/>
                <w:bCs/>
                <w:rtl/>
              </w:rPr>
              <w:t>حاد وأعضاء قطاع الاتصالات الراديوية وال</w:t>
            </w:r>
            <w:r w:rsidRPr="00A05B7B">
              <w:rPr>
                <w:rFonts w:hint="cs"/>
                <w:b/>
                <w:bCs/>
                <w:rtl/>
              </w:rPr>
              <w:t>‍</w:t>
            </w:r>
            <w:r w:rsidRPr="00A05B7B">
              <w:rPr>
                <w:b/>
                <w:bCs/>
                <w:rtl/>
              </w:rPr>
              <w:t>منتسبين إليه</w:t>
            </w:r>
            <w:r w:rsidRPr="00A05B7B">
              <w:rPr>
                <w:b/>
                <w:bCs/>
                <w:rtl/>
              </w:rPr>
              <w:br/>
              <w:t>ال</w:t>
            </w:r>
            <w:r w:rsidRPr="00A05B7B">
              <w:rPr>
                <w:rFonts w:hint="cs"/>
                <w:b/>
                <w:bCs/>
                <w:rtl/>
              </w:rPr>
              <w:t>‍</w:t>
            </w:r>
            <w:r w:rsidRPr="00A05B7B">
              <w:rPr>
                <w:b/>
                <w:bCs/>
                <w:rtl/>
              </w:rPr>
              <w:t>مشاركين في أعمال ل</w:t>
            </w:r>
            <w:r w:rsidRPr="00A05B7B">
              <w:rPr>
                <w:rFonts w:hint="cs"/>
                <w:b/>
                <w:bCs/>
                <w:rtl/>
              </w:rPr>
              <w:t>‍</w:t>
            </w:r>
            <w:r w:rsidRPr="00A05B7B">
              <w:rPr>
                <w:b/>
                <w:bCs/>
                <w:rtl/>
              </w:rPr>
              <w:t xml:space="preserve">جنة الدراسات </w:t>
            </w:r>
            <w:r w:rsidR="00314B00">
              <w:rPr>
                <w:b/>
                <w:bCs/>
              </w:rPr>
              <w:t>5</w:t>
            </w:r>
            <w:r w:rsidRPr="00A05B7B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711C4D" w:rsidRDefault="00594DB3" w:rsidP="00594DB3">
            <w:pPr>
              <w:rPr>
                <w:b/>
                <w:bCs/>
                <w:rtl/>
                <w:lang w:val="fr-FR"/>
              </w:rPr>
            </w:pPr>
            <w:r w:rsidRPr="00711C4D">
              <w:rPr>
                <w:b/>
                <w:bCs/>
                <w:rtl/>
              </w:rPr>
              <w:t>ل</w:t>
            </w:r>
            <w:r w:rsidRPr="00711C4D">
              <w:rPr>
                <w:rFonts w:hint="cs"/>
                <w:b/>
                <w:bCs/>
                <w:rtl/>
              </w:rPr>
              <w:t>‍</w:t>
            </w:r>
            <w:r w:rsidRPr="00711C4D">
              <w:rPr>
                <w:b/>
                <w:bCs/>
                <w:rtl/>
              </w:rPr>
              <w:t xml:space="preserve">جنة الدراسات </w:t>
            </w:r>
            <w:r w:rsidRPr="00711C4D">
              <w:rPr>
                <w:b/>
                <w:bCs/>
              </w:rPr>
              <w:t>5</w:t>
            </w:r>
            <w:r w:rsidRPr="00711C4D">
              <w:rPr>
                <w:b/>
                <w:bCs/>
                <w:rtl/>
              </w:rPr>
              <w:t xml:space="preserve"> للاتصالات الراديوية</w:t>
            </w:r>
            <w:r w:rsidRPr="00711C4D">
              <w:rPr>
                <w:rFonts w:hint="cs"/>
                <w:b/>
                <w:bCs/>
                <w:rtl/>
              </w:rPr>
              <w:t xml:space="preserve"> (خدمات الأرض)</w:t>
            </w:r>
          </w:p>
          <w:p w:rsidR="005971E5" w:rsidRPr="002E3D1A" w:rsidRDefault="00FB05F7" w:rsidP="002E3D1A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rtl/>
              </w:rPr>
            </w:pPr>
            <w:r w:rsidRPr="00711C4D">
              <w:rPr>
                <w:rFonts w:hint="cs"/>
                <w:b/>
                <w:bCs/>
                <w:rtl/>
              </w:rPr>
              <w:t>-</w:t>
            </w:r>
            <w:r w:rsidRPr="00711C4D">
              <w:rPr>
                <w:b/>
                <w:bCs/>
                <w:rtl/>
              </w:rPr>
              <w:tab/>
            </w:r>
            <w:r w:rsidR="00594DB3" w:rsidRPr="00711C4D">
              <w:rPr>
                <w:rFonts w:hint="cs"/>
                <w:b/>
                <w:bCs/>
                <w:spacing w:val="-4"/>
                <w:rtl/>
              </w:rPr>
              <w:t>اقتراح للموافقة على</w:t>
            </w:r>
            <w:r w:rsidR="002E3D1A" w:rsidRPr="00711C4D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="00594DB3" w:rsidRPr="00711C4D">
              <w:rPr>
                <w:rFonts w:hint="cs"/>
                <w:b/>
                <w:bCs/>
                <w:spacing w:val="-4"/>
                <w:rtl/>
              </w:rPr>
              <w:t>مشاريع</w:t>
            </w:r>
            <w:r w:rsidR="002E3D1A" w:rsidRPr="00711C4D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="00594DB3" w:rsidRPr="00711C4D">
              <w:rPr>
                <w:b/>
                <w:bCs/>
                <w:spacing w:val="-4"/>
              </w:rPr>
              <w:t>3</w:t>
            </w:r>
            <w:r w:rsidR="002E3D1A" w:rsidRPr="00711C4D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="00594DB3" w:rsidRPr="00711C4D">
              <w:rPr>
                <w:rFonts w:hint="cs"/>
                <w:b/>
                <w:bCs/>
                <w:spacing w:val="-4"/>
                <w:rtl/>
              </w:rPr>
              <w:t>توصيات جديدة و</w:t>
            </w:r>
            <w:r w:rsidR="00594DB3" w:rsidRPr="00711C4D">
              <w:rPr>
                <w:rFonts w:hint="cs"/>
                <w:b/>
                <w:bCs/>
                <w:spacing w:val="-4"/>
                <w:rtl/>
                <w:lang w:bidi="ar-SA"/>
              </w:rPr>
              <w:t xml:space="preserve">مشاريع مراجعة </w:t>
            </w:r>
            <w:r w:rsidR="00594DB3" w:rsidRPr="00711C4D">
              <w:rPr>
                <w:b/>
                <w:bCs/>
                <w:spacing w:val="-4"/>
              </w:rPr>
              <w:t>4</w:t>
            </w:r>
            <w:r w:rsidR="00594DB3" w:rsidRPr="00711C4D">
              <w:rPr>
                <w:rFonts w:hint="cs"/>
                <w:b/>
                <w:bCs/>
                <w:spacing w:val="-4"/>
                <w:rtl/>
                <w:lang w:bidi="ar-SA"/>
              </w:rPr>
              <w:t xml:space="preserve"> توصيات </w:t>
            </w:r>
            <w:r w:rsidR="00594DB3" w:rsidRPr="00711C4D">
              <w:rPr>
                <w:rFonts w:hint="cs"/>
                <w:b/>
                <w:bCs/>
                <w:spacing w:val="-4"/>
                <w:rtl/>
              </w:rPr>
              <w:t>لقطاع الاتصالات الراديوية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422307" w:rsidRDefault="00422307" w:rsidP="00711C4D">
      <w:pPr>
        <w:spacing w:before="720"/>
        <w:rPr>
          <w:rtl/>
        </w:rPr>
      </w:pPr>
      <w:bookmarkStart w:id="0" w:name="CurrentLocation"/>
      <w:bookmarkEnd w:id="0"/>
      <w:r>
        <w:rPr>
          <w:rFonts w:hint="cs"/>
          <w:rtl/>
        </w:rPr>
        <w:t>ت‍حية طيبة وبعد،</w:t>
      </w:r>
    </w:p>
    <w:p w:rsidR="00060742" w:rsidRPr="00060742" w:rsidRDefault="00060742" w:rsidP="006E5123">
      <w:pPr>
        <w:rPr>
          <w:rtl/>
        </w:rPr>
      </w:pPr>
      <w:r w:rsidRPr="00B326F7">
        <w:rPr>
          <w:rFonts w:hint="cs"/>
          <w:spacing w:val="-2"/>
          <w:rtl/>
        </w:rPr>
        <w:t>اعتمدت</w:t>
      </w:r>
      <w:r w:rsidRPr="00B326F7">
        <w:rPr>
          <w:spacing w:val="-2"/>
          <w:rtl/>
        </w:rPr>
        <w:t xml:space="preserve"> ل</w:t>
      </w:r>
      <w:r w:rsidRPr="00B326F7">
        <w:rPr>
          <w:rFonts w:hint="cs"/>
          <w:spacing w:val="-2"/>
          <w:rtl/>
        </w:rPr>
        <w:t>‍</w:t>
      </w:r>
      <w:r w:rsidRPr="00B326F7">
        <w:rPr>
          <w:spacing w:val="-2"/>
          <w:rtl/>
        </w:rPr>
        <w:t>جنة الدراسات</w:t>
      </w:r>
      <w:r w:rsidRPr="00B326F7">
        <w:rPr>
          <w:rFonts w:hint="cs"/>
          <w:spacing w:val="-2"/>
          <w:rtl/>
        </w:rPr>
        <w:t> </w:t>
      </w:r>
      <w:r w:rsidRPr="00B326F7">
        <w:rPr>
          <w:spacing w:val="-2"/>
        </w:rPr>
        <w:t>5</w:t>
      </w:r>
      <w:r w:rsidRPr="00B326F7">
        <w:rPr>
          <w:spacing w:val="-2"/>
          <w:rtl/>
        </w:rPr>
        <w:t xml:space="preserve"> </w:t>
      </w:r>
      <w:r w:rsidR="006E5123">
        <w:rPr>
          <w:rFonts w:hint="cs"/>
          <w:spacing w:val="-2"/>
          <w:rtl/>
        </w:rPr>
        <w:t>للاتصالات</w:t>
      </w:r>
      <w:r w:rsidRPr="00B326F7">
        <w:rPr>
          <w:spacing w:val="-2"/>
          <w:rtl/>
        </w:rPr>
        <w:t xml:space="preserve"> الراديوية في اجتماعها ال</w:t>
      </w:r>
      <w:r w:rsidRPr="00B326F7">
        <w:rPr>
          <w:rFonts w:hint="cs"/>
          <w:spacing w:val="-2"/>
          <w:rtl/>
        </w:rPr>
        <w:t>‍</w:t>
      </w:r>
      <w:r w:rsidRPr="00B326F7">
        <w:rPr>
          <w:spacing w:val="-2"/>
          <w:rtl/>
        </w:rPr>
        <w:t xml:space="preserve">منعقد </w:t>
      </w:r>
      <w:r w:rsidRPr="00B326F7">
        <w:rPr>
          <w:rFonts w:hint="cs"/>
          <w:spacing w:val="-2"/>
          <w:rtl/>
        </w:rPr>
        <w:t xml:space="preserve">في </w:t>
      </w:r>
      <w:r w:rsidRPr="00B326F7">
        <w:rPr>
          <w:spacing w:val="-2"/>
        </w:rPr>
        <w:t>10</w:t>
      </w:r>
      <w:r w:rsidRPr="00B326F7">
        <w:rPr>
          <w:rFonts w:hint="cs"/>
          <w:spacing w:val="-2"/>
          <w:rtl/>
        </w:rPr>
        <w:t xml:space="preserve"> و</w:t>
      </w:r>
      <w:r w:rsidRPr="00B326F7">
        <w:rPr>
          <w:spacing w:val="-2"/>
        </w:rPr>
        <w:t>11</w:t>
      </w:r>
      <w:r w:rsidRPr="00B326F7">
        <w:rPr>
          <w:rFonts w:hint="cs"/>
          <w:spacing w:val="-2"/>
          <w:rtl/>
        </w:rPr>
        <w:t xml:space="preserve"> نوفمبر</w:t>
      </w:r>
      <w:r w:rsidRPr="00B326F7">
        <w:rPr>
          <w:rFonts w:hint="eastAsia"/>
          <w:spacing w:val="-2"/>
          <w:rtl/>
        </w:rPr>
        <w:t> </w:t>
      </w:r>
      <w:r w:rsidRPr="00B326F7">
        <w:rPr>
          <w:spacing w:val="-2"/>
        </w:rPr>
        <w:t>2014</w:t>
      </w:r>
      <w:r w:rsidRPr="00B326F7">
        <w:rPr>
          <w:rFonts w:hint="cs"/>
          <w:spacing w:val="-2"/>
          <w:rtl/>
        </w:rPr>
        <w:t>،</w:t>
      </w:r>
      <w:r w:rsidRPr="00B326F7">
        <w:rPr>
          <w:spacing w:val="-2"/>
          <w:rtl/>
        </w:rPr>
        <w:t xml:space="preserve"> </w:t>
      </w:r>
      <w:r w:rsidRPr="00B326F7">
        <w:rPr>
          <w:rFonts w:hint="cs"/>
          <w:spacing w:val="-2"/>
          <w:rtl/>
        </w:rPr>
        <w:t>نصوص</w:t>
      </w:r>
      <w:r w:rsidRPr="00B326F7">
        <w:rPr>
          <w:spacing w:val="-2"/>
          <w:rtl/>
        </w:rPr>
        <w:t xml:space="preserve"> </w:t>
      </w:r>
      <w:r w:rsidRPr="00B326F7">
        <w:rPr>
          <w:rFonts w:hint="cs"/>
          <w:spacing w:val="-2"/>
          <w:rtl/>
        </w:rPr>
        <w:t xml:space="preserve">مشاريع </w:t>
      </w:r>
      <w:r w:rsidRPr="00B326F7">
        <w:rPr>
          <w:spacing w:val="-2"/>
        </w:rPr>
        <w:t>3</w:t>
      </w:r>
      <w:r w:rsidRPr="00B326F7">
        <w:rPr>
          <w:rFonts w:hint="eastAsia"/>
          <w:spacing w:val="-2"/>
          <w:rtl/>
        </w:rPr>
        <w:t> </w:t>
      </w:r>
      <w:r w:rsidRPr="00B326F7">
        <w:rPr>
          <w:rFonts w:hint="cs"/>
          <w:spacing w:val="-2"/>
          <w:rtl/>
        </w:rPr>
        <w:t>توصيات</w:t>
      </w:r>
      <w:r w:rsidRPr="00060742">
        <w:rPr>
          <w:rFonts w:hint="cs"/>
          <w:rtl/>
        </w:rPr>
        <w:t xml:space="preserve"> جديدة ومشاريع مراجعة </w:t>
      </w:r>
      <w:r w:rsidRPr="00060742">
        <w:t>4</w:t>
      </w:r>
      <w:r w:rsidRPr="00060742">
        <w:rPr>
          <w:rFonts w:hint="cs"/>
          <w:rtl/>
        </w:rPr>
        <w:t xml:space="preserve"> توصيات لقطاع الاتصالات الراديوية واتفقت على تطبيق إجراء القرار </w:t>
      </w:r>
      <w:r w:rsidRPr="00060742">
        <w:t>ITU</w:t>
      </w:r>
      <w:r w:rsidRPr="00060742">
        <w:noBreakHyphen/>
        <w:t>R 1</w:t>
      </w:r>
      <w:r w:rsidRPr="00060742">
        <w:noBreakHyphen/>
        <w:t>6</w:t>
      </w:r>
      <w:r w:rsidRPr="00060742">
        <w:rPr>
          <w:rFonts w:hint="cs"/>
          <w:rtl/>
        </w:rPr>
        <w:t xml:space="preserve"> (انظر الفقرة </w:t>
      </w:r>
      <w:r w:rsidRPr="00060742">
        <w:t>5.4.10</w:t>
      </w:r>
      <w:r w:rsidRPr="00060742">
        <w:rPr>
          <w:rFonts w:hint="cs"/>
          <w:rtl/>
        </w:rPr>
        <w:t>) ال‍متعلق بال‍موافقة على التوصيات بالتشاور. وترد في ال‍ملحق بهذه الرسالة عناوين مشاريع التوصيات وملخصاتها.</w:t>
      </w:r>
    </w:p>
    <w:p w:rsidR="00060742" w:rsidRPr="00060742" w:rsidRDefault="00060742" w:rsidP="00065B99">
      <w:pPr>
        <w:rPr>
          <w:rtl/>
        </w:rPr>
      </w:pPr>
      <w:r w:rsidRPr="00060742">
        <w:rPr>
          <w:rFonts w:hint="cs"/>
          <w:rtl/>
        </w:rPr>
        <w:t>وبالنظر إلى أحكام الفقرة </w:t>
      </w:r>
      <w:r w:rsidRPr="00060742">
        <w:t>1.5.4.10</w:t>
      </w:r>
      <w:r w:rsidRPr="00060742">
        <w:rPr>
          <w:rFonts w:hint="cs"/>
          <w:rtl/>
        </w:rPr>
        <w:t xml:space="preserve"> من القرار </w:t>
      </w:r>
      <w:r w:rsidRPr="00060742">
        <w:t>ITU</w:t>
      </w:r>
      <w:r w:rsidRPr="00060742">
        <w:noBreakHyphen/>
        <w:t>R 1</w:t>
      </w:r>
      <w:r w:rsidRPr="00060742">
        <w:noBreakHyphen/>
        <w:t>6</w:t>
      </w:r>
      <w:r w:rsidRPr="00060742">
        <w:rPr>
          <w:rFonts w:hint="cs"/>
          <w:rtl/>
        </w:rPr>
        <w:t xml:space="preserve">، يرجى من الدول الأعضاء إبلاغ الأمانة </w:t>
      </w:r>
      <w:r w:rsidRPr="00060742">
        <w:t>(</w:t>
      </w:r>
      <w:hyperlink r:id="rId8" w:history="1">
        <w:r w:rsidRPr="00060742">
          <w:rPr>
            <w:rStyle w:val="Hyperlink"/>
          </w:rPr>
          <w:t>brsgd@itu.int</w:t>
        </w:r>
      </w:hyperlink>
      <w:r w:rsidRPr="00060742">
        <w:t>)</w:t>
      </w:r>
      <w:r w:rsidRPr="00060742">
        <w:rPr>
          <w:rFonts w:hint="cs"/>
          <w:rtl/>
        </w:rPr>
        <w:t xml:space="preserve"> في</w:t>
      </w:r>
      <w:r w:rsidR="00065B99">
        <w:rPr>
          <w:rFonts w:hint="eastAsia"/>
          <w:rtl/>
        </w:rPr>
        <w:t> </w:t>
      </w:r>
      <w:r w:rsidRPr="00060742">
        <w:rPr>
          <w:rFonts w:hint="cs"/>
          <w:rtl/>
        </w:rPr>
        <w:t xml:space="preserve">موعد أقصاه </w:t>
      </w:r>
      <w:r w:rsidRPr="005C62B0">
        <w:rPr>
          <w:u w:val="single"/>
        </w:rPr>
        <w:t>27</w:t>
      </w:r>
      <w:r w:rsidRPr="005C62B0">
        <w:rPr>
          <w:rFonts w:hint="eastAsia"/>
          <w:u w:val="single"/>
          <w:rtl/>
        </w:rPr>
        <w:t> </w:t>
      </w:r>
      <w:r w:rsidRPr="005C62B0">
        <w:rPr>
          <w:rFonts w:hint="cs"/>
          <w:u w:val="single"/>
          <w:rtl/>
        </w:rPr>
        <w:t>يناير </w:t>
      </w:r>
      <w:r w:rsidRPr="005C62B0">
        <w:rPr>
          <w:u w:val="single"/>
        </w:rPr>
        <w:t>2015</w:t>
      </w:r>
      <w:r w:rsidRPr="00060742">
        <w:rPr>
          <w:rFonts w:hint="cs"/>
          <w:rtl/>
        </w:rPr>
        <w:t xml:space="preserve"> ما إذا كانت توافق أو لا توافق على ال‍مقترحات أعلاه.</w:t>
      </w:r>
    </w:p>
    <w:p w:rsidR="00060742" w:rsidRPr="00060742" w:rsidRDefault="00060742" w:rsidP="00060742">
      <w:pPr>
        <w:rPr>
          <w:rtl/>
        </w:rPr>
      </w:pPr>
      <w:r w:rsidRPr="00060742">
        <w:rPr>
          <w:rFonts w:hint="cs"/>
          <w:rtl/>
        </w:rPr>
        <w:t>ويرجى من أي دولة عضو تعترض على اعتماد مشروع توصية أن ت‍خبر ال‍مدير ورئيس ل‍جنة الدراسات بأسباب اعتراضها.</w:t>
      </w:r>
    </w:p>
    <w:p w:rsidR="00A05B7B" w:rsidRPr="00A05B7B" w:rsidRDefault="00060742" w:rsidP="00030FA4">
      <w:pPr>
        <w:rPr>
          <w:rtl/>
        </w:rPr>
      </w:pPr>
      <w:r w:rsidRPr="00060742">
        <w:rPr>
          <w:rFonts w:hint="cs"/>
          <w:rtl/>
        </w:rPr>
        <w:t xml:space="preserve">وبعد ال‍مهلة ال‍محددة أعلاه، ستعلن نتائج </w:t>
      </w:r>
      <w:r w:rsidR="00030FA4">
        <w:rPr>
          <w:rFonts w:hint="cs"/>
          <w:rtl/>
        </w:rPr>
        <w:t>هذا التشاور</w:t>
      </w:r>
      <w:r w:rsidRPr="00060742">
        <w:rPr>
          <w:rFonts w:hint="cs"/>
          <w:rtl/>
        </w:rPr>
        <w:t xml:space="preserve"> في رسالة إدارية معممة وستنشر التوصيات ال‍موافَق عليها بأسرع وقت م‍مكن (انظر </w:t>
      </w:r>
      <w:hyperlink r:id="rId9" w:history="1">
        <w:r w:rsidRPr="00060742">
          <w:rPr>
            <w:rStyle w:val="Hyperlink"/>
          </w:rPr>
          <w:t>http://www.int.int/pub/R-REC</w:t>
        </w:r>
      </w:hyperlink>
      <w:r w:rsidRPr="00060742">
        <w:rPr>
          <w:rFonts w:hint="cs"/>
          <w:rtl/>
        </w:rPr>
        <w:t>).</w:t>
      </w:r>
    </w:p>
    <w:p w:rsidR="00141FB5" w:rsidRDefault="00060742" w:rsidP="00060742">
      <w:pPr>
        <w:keepNext/>
        <w:keepLines/>
        <w:rPr>
          <w:spacing w:val="-3"/>
          <w:rtl/>
          <w:lang w:bidi="ar-SA"/>
        </w:rPr>
      </w:pPr>
      <w:r w:rsidRPr="00060742">
        <w:rPr>
          <w:rtl/>
        </w:rPr>
        <w:lastRenderedPageBreak/>
        <w:t>ويرجى من أي منظمة عضو في الات</w:t>
      </w:r>
      <w:r w:rsidRPr="00060742">
        <w:rPr>
          <w:rFonts w:hint="cs"/>
          <w:rtl/>
        </w:rPr>
        <w:t>‍</w:t>
      </w:r>
      <w:r w:rsidRPr="00060742">
        <w:rPr>
          <w:rtl/>
        </w:rPr>
        <w:t>حاد تعلم بوجود براءة اختراع لديها أو لدى غيرها تغطي كلياً أو جزئياً عناصر</w:t>
      </w:r>
      <w:r w:rsidRPr="00060742">
        <w:rPr>
          <w:rFonts w:hint="cs"/>
          <w:rtl/>
        </w:rPr>
        <w:t xml:space="preserve"> مشاريع التوصيات ال‍مذكورة </w:t>
      </w:r>
      <w:r w:rsidRPr="00060742">
        <w:rPr>
          <w:rtl/>
        </w:rPr>
        <w:t>في هذه الرسالة أن تبلغ الأمانة بهذه ال</w:t>
      </w:r>
      <w:r w:rsidRPr="00060742">
        <w:rPr>
          <w:rFonts w:hint="cs"/>
          <w:rtl/>
        </w:rPr>
        <w:t>‍</w:t>
      </w:r>
      <w:r w:rsidRPr="00060742">
        <w:rPr>
          <w:rtl/>
        </w:rPr>
        <w:t>معلومات بأسرع ما</w:t>
      </w:r>
      <w:r w:rsidRPr="00060742">
        <w:rPr>
          <w:rFonts w:hint="eastAsia"/>
          <w:rtl/>
        </w:rPr>
        <w:t> </w:t>
      </w:r>
      <w:r w:rsidRPr="00060742">
        <w:rPr>
          <w:rtl/>
        </w:rPr>
        <w:t>ي</w:t>
      </w:r>
      <w:r w:rsidRPr="00060742">
        <w:rPr>
          <w:rFonts w:hint="cs"/>
          <w:rtl/>
        </w:rPr>
        <w:t>‍</w:t>
      </w:r>
      <w:r w:rsidRPr="00060742">
        <w:rPr>
          <w:rtl/>
        </w:rPr>
        <w:t xml:space="preserve">مكن. </w:t>
      </w:r>
      <w:r w:rsidRPr="00060742">
        <w:rPr>
          <w:rFonts w:hint="cs"/>
          <w:rtl/>
        </w:rPr>
        <w:t>وترد</w:t>
      </w:r>
      <w:r w:rsidRPr="00060742">
        <w:rPr>
          <w:rFonts w:hint="eastAsia"/>
          <w:rtl/>
        </w:rPr>
        <w:t> </w:t>
      </w:r>
      <w:r w:rsidRPr="00060742">
        <w:rPr>
          <w:rFonts w:hint="cs"/>
          <w:rtl/>
        </w:rPr>
        <w:t xml:space="preserve">السياسة ال‍مشتركة لبراءات الاختراع لقطاعي تقييس الاتصالات والاتصالات الراديوية وال‍منظمة الدولية للتوحيد القياسي واللجنة الكهرتقنية الدولية </w:t>
      </w:r>
      <w:r w:rsidRPr="00060742">
        <w:t>(ITU-T/ITU-R/ISO/IEC)</w:t>
      </w:r>
      <w:r w:rsidRPr="00060742">
        <w:rPr>
          <w:rFonts w:hint="cs"/>
          <w:rtl/>
        </w:rPr>
        <w:t xml:space="preserve"> على ال‍موقع: </w:t>
      </w:r>
      <w:hyperlink r:id="rId10" w:history="1">
        <w:r w:rsidRPr="00060742">
          <w:rPr>
            <w:rStyle w:val="Hyperlink"/>
          </w:rPr>
          <w:t>http://www.itu.int/en/ITU-T/ipr/Pages/policy.aspx</w:t>
        </w:r>
      </w:hyperlink>
      <w:r w:rsidRPr="00060742">
        <w:rPr>
          <w:rFonts w:hint="cs"/>
          <w:rtl/>
          <w:lang w:bidi="ar-SA"/>
        </w:rPr>
        <w:t>.</w:t>
      </w:r>
    </w:p>
    <w:p w:rsidR="00813CD3" w:rsidRPr="00217B17" w:rsidRDefault="00813CD3" w:rsidP="00813CD3">
      <w:pPr>
        <w:keepNext/>
        <w:keepLines/>
        <w:spacing w:before="240"/>
        <w:rPr>
          <w:spacing w:val="-3"/>
          <w:rtl/>
          <w:lang w:bidi="ar-SA"/>
        </w:rPr>
      </w:pPr>
      <w:r>
        <w:rPr>
          <w:rFonts w:hint="cs"/>
          <w:spacing w:val="-3"/>
          <w:rtl/>
          <w:lang w:bidi="ar-SA"/>
        </w:rPr>
        <w:t>وتفضلوا بقبول فائق التقدير والاحترام.</w:t>
      </w:r>
    </w:p>
    <w:p w:rsidR="00FB05F7" w:rsidRPr="00985D70" w:rsidRDefault="00FB05F7" w:rsidP="009C72CD">
      <w:pPr>
        <w:keepNext/>
        <w:keepLines/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A0790A" w:rsidRDefault="00060742" w:rsidP="0006074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80"/>
      </w:pPr>
      <w:r w:rsidRPr="00060742">
        <w:rPr>
          <w:rFonts w:hint="cs"/>
          <w:b/>
          <w:bCs/>
          <w:rtl/>
        </w:rPr>
        <w:t>ال‍ملحق:</w:t>
      </w:r>
      <w:r w:rsidRPr="00060742">
        <w:rPr>
          <w:rFonts w:hint="cs"/>
          <w:rtl/>
        </w:rPr>
        <w:tab/>
        <w:t>عناوين مشاريع التوصيات وملخصات‍ها</w:t>
      </w:r>
    </w:p>
    <w:p w:rsidR="00060742" w:rsidRPr="00060742" w:rsidRDefault="00060742" w:rsidP="0006074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80"/>
        <w:rPr>
          <w:lang w:bidi="ar-SA"/>
        </w:rPr>
      </w:pPr>
      <w:r w:rsidRPr="00060742">
        <w:rPr>
          <w:rFonts w:hint="cs"/>
          <w:b/>
          <w:bCs/>
          <w:rtl/>
        </w:rPr>
        <w:t>الوثائق:</w:t>
      </w:r>
      <w:r w:rsidRPr="00060742">
        <w:rPr>
          <w:rFonts w:hint="cs"/>
          <w:rtl/>
        </w:rPr>
        <w:t xml:space="preserve"> الوثائق من</w:t>
      </w:r>
      <w:r w:rsidRPr="00060742">
        <w:rPr>
          <w:rFonts w:hint="eastAsia"/>
          <w:rtl/>
        </w:rPr>
        <w:t> </w:t>
      </w:r>
      <w:r w:rsidRPr="00060742">
        <w:rPr>
          <w:lang w:bidi="ar-SA"/>
        </w:rPr>
        <w:t>5/BL/12</w:t>
      </w:r>
      <w:r w:rsidRPr="00060742">
        <w:rPr>
          <w:rFonts w:hint="cs"/>
          <w:rtl/>
        </w:rPr>
        <w:t xml:space="preserve"> إلى </w:t>
      </w:r>
      <w:r w:rsidRPr="00060742">
        <w:rPr>
          <w:lang w:bidi="ar-SA"/>
        </w:rPr>
        <w:t>5/BL/18</w:t>
      </w:r>
    </w:p>
    <w:p w:rsidR="00060742" w:rsidRPr="00060742" w:rsidRDefault="00060742" w:rsidP="00060742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80"/>
        <w:rPr>
          <w:rtl/>
          <w:lang w:bidi="ar-SA"/>
        </w:rPr>
      </w:pPr>
      <w:r w:rsidRPr="00060742">
        <w:rPr>
          <w:rFonts w:hint="cs"/>
          <w:rtl/>
        </w:rPr>
        <w:t xml:space="preserve">وتتاح نسخ إلكترونية من هذه الوثائق في ال‍موقع: </w:t>
      </w:r>
      <w:hyperlink r:id="rId11" w:history="1">
        <w:r w:rsidRPr="00060742">
          <w:rPr>
            <w:rStyle w:val="Hyperlink"/>
            <w:lang w:bidi="ar-SA"/>
          </w:rPr>
          <w:t>http://www.itu.int/rec/R-REC-M/en</w:t>
        </w:r>
      </w:hyperlink>
    </w:p>
    <w:p w:rsidR="00FB05F7" w:rsidRPr="00985D70" w:rsidRDefault="00FB05F7" w:rsidP="00BC4A88">
      <w:pPr>
        <w:spacing w:before="5160"/>
        <w:rPr>
          <w:b/>
          <w:bCs/>
          <w:sz w:val="16"/>
          <w:szCs w:val="22"/>
          <w:rtl/>
        </w:rPr>
      </w:pPr>
      <w:bookmarkStart w:id="1" w:name="ddistribution"/>
      <w:bookmarkEnd w:id="1"/>
      <w:r w:rsidRPr="00985D70">
        <w:rPr>
          <w:b/>
          <w:bCs/>
          <w:sz w:val="16"/>
          <w:szCs w:val="22"/>
          <w:rtl/>
        </w:rPr>
        <w:t>التوزيع:</w:t>
      </w:r>
    </w:p>
    <w:p w:rsidR="00FB05F7" w:rsidRPr="00985D70" w:rsidRDefault="00FB05F7" w:rsidP="0006074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="00060742" w:rsidRPr="00060742">
        <w:rPr>
          <w:sz w:val="16"/>
          <w:szCs w:val="22"/>
          <w:rtl/>
        </w:rPr>
        <w:t>إدارات الدول الأعضاء</w:t>
      </w:r>
      <w:r w:rsidR="00060742" w:rsidRPr="00060742">
        <w:rPr>
          <w:rFonts w:hint="cs"/>
          <w:sz w:val="16"/>
          <w:szCs w:val="22"/>
          <w:rtl/>
        </w:rPr>
        <w:t xml:space="preserve"> في الات‍حاد </w:t>
      </w:r>
      <w:r w:rsidR="00060742" w:rsidRPr="00060742">
        <w:rPr>
          <w:sz w:val="16"/>
          <w:szCs w:val="22"/>
          <w:rtl/>
        </w:rPr>
        <w:t>وأعضاء قطاع الاتصالات الراديوية</w:t>
      </w:r>
      <w:r w:rsidR="00060742" w:rsidRPr="00060742">
        <w:rPr>
          <w:rFonts w:hint="cs"/>
          <w:sz w:val="16"/>
          <w:szCs w:val="22"/>
          <w:rtl/>
        </w:rPr>
        <w:t xml:space="preserve"> ال‍مشاركون في أعمال ل‍جنة الدراسات</w:t>
      </w:r>
      <w:r w:rsidR="00060742" w:rsidRPr="00060742">
        <w:rPr>
          <w:rFonts w:hint="eastAsia"/>
          <w:sz w:val="16"/>
          <w:szCs w:val="22"/>
          <w:rtl/>
        </w:rPr>
        <w:t> </w:t>
      </w:r>
      <w:r w:rsidR="00060742" w:rsidRPr="00060742">
        <w:rPr>
          <w:sz w:val="16"/>
          <w:szCs w:val="22"/>
          <w:lang w:val="fr-CH"/>
        </w:rPr>
        <w:t>5</w:t>
      </w:r>
      <w:r w:rsidR="00060742" w:rsidRPr="00060742">
        <w:rPr>
          <w:rFonts w:hint="cs"/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06074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060742" w:rsidRPr="00060742">
        <w:rPr>
          <w:sz w:val="16"/>
          <w:szCs w:val="22"/>
          <w:rtl/>
        </w:rPr>
        <w:t>ال</w:t>
      </w:r>
      <w:r w:rsidR="00060742" w:rsidRPr="00060742">
        <w:rPr>
          <w:rFonts w:hint="cs"/>
          <w:sz w:val="16"/>
          <w:szCs w:val="22"/>
          <w:rtl/>
        </w:rPr>
        <w:t>‍</w:t>
      </w:r>
      <w:r w:rsidR="00060742" w:rsidRPr="00060742">
        <w:rPr>
          <w:sz w:val="16"/>
          <w:szCs w:val="22"/>
          <w:rtl/>
        </w:rPr>
        <w:t>منتسبون إلى قطاع الاتصالات الراديوية ال</w:t>
      </w:r>
      <w:r w:rsidR="00060742" w:rsidRPr="00060742">
        <w:rPr>
          <w:rFonts w:hint="cs"/>
          <w:sz w:val="16"/>
          <w:szCs w:val="22"/>
          <w:rtl/>
        </w:rPr>
        <w:t>‍</w:t>
      </w:r>
      <w:r w:rsidR="00060742" w:rsidRPr="00060742">
        <w:rPr>
          <w:sz w:val="16"/>
          <w:szCs w:val="22"/>
          <w:rtl/>
        </w:rPr>
        <w:t>مشاركون في أعمال ل</w:t>
      </w:r>
      <w:r w:rsidR="00060742" w:rsidRPr="00060742">
        <w:rPr>
          <w:rFonts w:hint="cs"/>
          <w:sz w:val="16"/>
          <w:szCs w:val="22"/>
          <w:rtl/>
        </w:rPr>
        <w:t>‍</w:t>
      </w:r>
      <w:r w:rsidR="00060742" w:rsidRPr="00060742">
        <w:rPr>
          <w:sz w:val="16"/>
          <w:szCs w:val="22"/>
          <w:rtl/>
        </w:rPr>
        <w:t>جنة الدراسات</w:t>
      </w:r>
      <w:r w:rsidR="00060742" w:rsidRPr="00060742">
        <w:rPr>
          <w:rFonts w:hint="cs"/>
          <w:sz w:val="16"/>
          <w:szCs w:val="22"/>
          <w:rtl/>
        </w:rPr>
        <w:t> </w:t>
      </w:r>
      <w:r w:rsidR="00060742" w:rsidRPr="00060742">
        <w:rPr>
          <w:sz w:val="16"/>
          <w:szCs w:val="22"/>
        </w:rPr>
        <w:t>5</w:t>
      </w:r>
      <w:r w:rsidR="00060742" w:rsidRPr="00060742">
        <w:rPr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06074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060742" w:rsidRPr="00060742">
        <w:rPr>
          <w:rFonts w:hint="cs"/>
          <w:sz w:val="16"/>
          <w:szCs w:val="22"/>
          <w:rtl/>
        </w:rPr>
        <w:t>رؤساء ل‍جان دراسات الاتصالات الراديوية واللجنة ال‍خاصة ال‍معنية بال‍مسائل التنظيمية والإجرائية ونوابهم</w:t>
      </w:r>
    </w:p>
    <w:p w:rsidR="00FB05F7" w:rsidRPr="00985D70" w:rsidRDefault="00FB05F7" w:rsidP="0006074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060742" w:rsidRPr="00060742">
        <w:rPr>
          <w:sz w:val="16"/>
          <w:szCs w:val="22"/>
          <w:rtl/>
        </w:rPr>
        <w:t>رئيس الاجتماع التحضيري للمؤت</w:t>
      </w:r>
      <w:r w:rsidR="00060742" w:rsidRPr="00060742">
        <w:rPr>
          <w:rFonts w:hint="cs"/>
          <w:sz w:val="16"/>
          <w:szCs w:val="22"/>
          <w:rtl/>
        </w:rPr>
        <w:t>‍</w:t>
      </w:r>
      <w:r w:rsidR="00060742" w:rsidRPr="00060742">
        <w:rPr>
          <w:sz w:val="16"/>
          <w:szCs w:val="22"/>
          <w:rtl/>
        </w:rPr>
        <w:t>مر ونوابه</w:t>
      </w:r>
    </w:p>
    <w:p w:rsidR="00FB05F7" w:rsidRPr="00985D70" w:rsidRDefault="00FB05F7" w:rsidP="0006074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060742" w:rsidRPr="00060742">
        <w:rPr>
          <w:sz w:val="16"/>
          <w:szCs w:val="22"/>
          <w:rtl/>
        </w:rPr>
        <w:t>أعضاء ل</w:t>
      </w:r>
      <w:r w:rsidR="00060742" w:rsidRPr="00060742">
        <w:rPr>
          <w:rFonts w:hint="cs"/>
          <w:sz w:val="16"/>
          <w:szCs w:val="22"/>
          <w:rtl/>
        </w:rPr>
        <w:t>‍</w:t>
      </w:r>
      <w:r w:rsidR="00060742" w:rsidRPr="00060742">
        <w:rPr>
          <w:sz w:val="16"/>
          <w:szCs w:val="22"/>
          <w:rtl/>
        </w:rPr>
        <w:t>جنة لوائح الراديو</w:t>
      </w:r>
    </w:p>
    <w:p w:rsidR="00D4137B" w:rsidRDefault="00FB05F7" w:rsidP="0006074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</w:r>
      <w:r w:rsidR="00060742" w:rsidRPr="00060742">
        <w:rPr>
          <w:sz w:val="16"/>
          <w:szCs w:val="22"/>
          <w:rtl/>
        </w:rPr>
        <w:t>الأمين العام للات</w:t>
      </w:r>
      <w:r w:rsidR="00060742" w:rsidRPr="00060742">
        <w:rPr>
          <w:rFonts w:hint="cs"/>
          <w:sz w:val="16"/>
          <w:szCs w:val="22"/>
          <w:rtl/>
        </w:rPr>
        <w:t>‍</w:t>
      </w:r>
      <w:r w:rsidR="00060742" w:rsidRPr="00060742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C75D64" w:rsidRPr="00067CA9" w:rsidRDefault="00FB05F7" w:rsidP="00A05B7B">
      <w:pPr>
        <w:pStyle w:val="AnnexNo"/>
        <w:rPr>
          <w:lang w:bidi="ar-SA"/>
        </w:rPr>
      </w:pPr>
      <w:r w:rsidRPr="00067CA9">
        <w:rPr>
          <w:rtl/>
        </w:rPr>
        <w:br w:type="page"/>
      </w:r>
      <w:r w:rsidR="00584C09">
        <w:rPr>
          <w:rFonts w:hint="cs"/>
          <w:rtl/>
        </w:rPr>
        <w:lastRenderedPageBreak/>
        <w:t>ال‍</w:t>
      </w:r>
      <w:r w:rsidR="00C75D64" w:rsidRPr="00067CA9">
        <w:rPr>
          <w:rFonts w:hint="eastAsia"/>
          <w:rtl/>
        </w:rPr>
        <w:t>ملحـق</w:t>
      </w:r>
    </w:p>
    <w:p w:rsidR="004A1E69" w:rsidRPr="004A1E69" w:rsidRDefault="00BC4A88">
      <w:pPr>
        <w:pStyle w:val="Annextitle"/>
        <w:rPr>
          <w:rtl/>
        </w:rPr>
        <w:pPrChange w:id="2" w:author="POOL" w:date="2009-07-13T17:35:00Z">
          <w:pPr>
            <w:pStyle w:val="Equation"/>
          </w:pPr>
        </w:pPrChange>
      </w:pPr>
      <w:r w:rsidRPr="00BC4A88">
        <w:rPr>
          <w:rFonts w:hint="cs"/>
          <w:rtl/>
          <w:lang w:bidi="ar-SA"/>
        </w:rPr>
        <w:t>عناوين وملخصات مشاريع التوصيات</w:t>
      </w:r>
      <w:r w:rsidRPr="00BC4A88">
        <w:rPr>
          <w:rFonts w:hint="cs"/>
          <w:rtl/>
          <w:lang w:bidi="ar-SA"/>
        </w:rPr>
        <w:br/>
        <w:t>التي اعتمدتها ل‍جنة الدراسات </w:t>
      </w:r>
      <w:r w:rsidRPr="00BC4A88">
        <w:rPr>
          <w:lang w:bidi="ar-SA"/>
        </w:rPr>
        <w:t>5</w:t>
      </w:r>
      <w:r w:rsidRPr="00BC4A88">
        <w:rPr>
          <w:rFonts w:hint="cs"/>
          <w:rtl/>
        </w:rPr>
        <w:t xml:space="preserve"> للاتصالات الراديوية</w:t>
      </w:r>
    </w:p>
    <w:p w:rsidR="00D35A0B" w:rsidRPr="00026B17" w:rsidRDefault="00BC4A88" w:rsidP="00BC4A88">
      <w:pPr>
        <w:tabs>
          <w:tab w:val="right" w:pos="9639"/>
        </w:tabs>
        <w:rPr>
          <w:rtl/>
        </w:rPr>
      </w:pPr>
      <w:r w:rsidRPr="00BC4A88">
        <w:rPr>
          <w:rFonts w:hint="cs"/>
          <w:u w:val="single"/>
          <w:rtl/>
        </w:rPr>
        <w:t>مشروع</w:t>
      </w:r>
      <w:r w:rsidRPr="00BC4A88">
        <w:rPr>
          <w:rFonts w:hint="cs"/>
          <w:u w:val="single"/>
          <w:rtl/>
          <w:lang w:bidi="ar-SY"/>
        </w:rPr>
        <w:t xml:space="preserve"> التوصية ال‍جديدة</w:t>
      </w:r>
      <w:r>
        <w:rPr>
          <w:rFonts w:hint="cs"/>
          <w:u w:val="single"/>
          <w:rtl/>
          <w:lang w:bidi="ar-SY"/>
        </w:rPr>
        <w:t xml:space="preserve"> </w:t>
      </w:r>
      <w:r w:rsidRPr="00BC4A88">
        <w:rPr>
          <w:u w:val="single"/>
        </w:rPr>
        <w:t>ITU-R M.[ANT ROT]</w:t>
      </w:r>
      <w:r w:rsidR="00D35A0B">
        <w:rPr>
          <w:rFonts w:hint="cs"/>
          <w:rtl/>
        </w:rPr>
        <w:tab/>
      </w:r>
      <w:r w:rsidRPr="00BC4A88">
        <w:rPr>
          <w:rFonts w:hint="cs"/>
          <w:rtl/>
        </w:rPr>
        <w:t xml:space="preserve">الوثيقة </w:t>
      </w:r>
      <w:r w:rsidRPr="00BC4A88">
        <w:t>5/BL/12</w:t>
      </w:r>
    </w:p>
    <w:p w:rsidR="00D35A0B" w:rsidRDefault="00BC4A88" w:rsidP="00BC4A88">
      <w:pPr>
        <w:pStyle w:val="Rectitle"/>
        <w:tabs>
          <w:tab w:val="left" w:pos="574"/>
          <w:tab w:val="center" w:pos="4819"/>
        </w:tabs>
        <w:rPr>
          <w:rtl/>
          <w:lang w:bidi="ar-SY"/>
        </w:rPr>
      </w:pPr>
      <w:r w:rsidRPr="00BC4A88">
        <w:rPr>
          <w:rFonts w:hint="cs"/>
          <w:rtl/>
          <w:lang w:bidi="ar-SY"/>
        </w:rPr>
        <w:t>تغير دوران الهوائي وآثاره على اقتران الهوائي</w:t>
      </w:r>
      <w:r w:rsidRPr="00BC4A88">
        <w:rPr>
          <w:rtl/>
          <w:lang w:bidi="ar-SY"/>
        </w:rPr>
        <w:br/>
      </w:r>
      <w:r w:rsidRPr="00BC4A88">
        <w:rPr>
          <w:rFonts w:hint="cs"/>
          <w:rtl/>
          <w:lang w:bidi="ar-SY"/>
        </w:rPr>
        <w:t>لأغراض تحليل التداخلات الرادارية</w:t>
      </w:r>
    </w:p>
    <w:p w:rsidR="00BC4A88" w:rsidRPr="00BC4A88" w:rsidRDefault="00BC4A88" w:rsidP="00BC4A88">
      <w:r w:rsidRPr="00BC4A88">
        <w:rPr>
          <w:rFonts w:hint="cs"/>
          <w:rtl/>
        </w:rPr>
        <w:t>تشرح هذه التوصية آثار دوران الهوائي على اقتران الهوائي لأغراض تحليل التداخل والتوافق.</w:t>
      </w:r>
    </w:p>
    <w:p w:rsidR="00A05B7B" w:rsidRPr="00026B17" w:rsidRDefault="00BC4A88" w:rsidP="00372454">
      <w:pPr>
        <w:tabs>
          <w:tab w:val="right" w:pos="9639"/>
        </w:tabs>
        <w:spacing w:before="720"/>
        <w:rPr>
          <w:rtl/>
        </w:rPr>
      </w:pPr>
      <w:r w:rsidRPr="00BC4A88">
        <w:rPr>
          <w:rFonts w:hint="cs"/>
          <w:u w:val="single"/>
          <w:rtl/>
        </w:rPr>
        <w:t xml:space="preserve">مشروع التوصية الجديدة </w:t>
      </w:r>
      <w:r w:rsidRPr="00BC4A88">
        <w:rPr>
          <w:u w:val="single"/>
        </w:rPr>
        <w:t>ITU-R M.[IMT.OOBE BS]</w:t>
      </w:r>
      <w:r w:rsidR="00A05B7B">
        <w:rPr>
          <w:rFonts w:hint="cs"/>
          <w:rtl/>
        </w:rPr>
        <w:tab/>
      </w:r>
      <w:r w:rsidRPr="00BC4A88">
        <w:rPr>
          <w:rFonts w:hint="cs"/>
          <w:rtl/>
        </w:rPr>
        <w:t xml:space="preserve">الوثيقة </w:t>
      </w:r>
      <w:r w:rsidRPr="00BC4A88">
        <w:t>5/BL/16</w:t>
      </w:r>
    </w:p>
    <w:p w:rsidR="00A05B7B" w:rsidRDefault="00BC4A88" w:rsidP="00BC4A88">
      <w:pPr>
        <w:pStyle w:val="Rectitle"/>
        <w:tabs>
          <w:tab w:val="left" w:pos="574"/>
          <w:tab w:val="center" w:pos="4819"/>
        </w:tabs>
        <w:rPr>
          <w:rtl/>
          <w:lang w:bidi="ar-SY"/>
        </w:rPr>
      </w:pPr>
      <w:r w:rsidRPr="00BC4A88">
        <w:rPr>
          <w:rtl/>
          <w:lang w:bidi="ar-SY"/>
        </w:rPr>
        <w:t xml:space="preserve">الخصائص </w:t>
      </w:r>
      <w:r w:rsidRPr="00BC4A88">
        <w:rPr>
          <w:rFonts w:hint="cs"/>
          <w:rtl/>
          <w:lang w:bidi="ar-SY"/>
        </w:rPr>
        <w:t>العامة</w:t>
      </w:r>
      <w:r w:rsidRPr="00BC4A88">
        <w:rPr>
          <w:rtl/>
          <w:lang w:bidi="ar-SY"/>
        </w:rPr>
        <w:t xml:space="preserve"> للبث غير المرغوب فيه ل</w:t>
      </w:r>
      <w:r w:rsidRPr="00BC4A88">
        <w:rPr>
          <w:rFonts w:hint="cs"/>
          <w:rtl/>
          <w:lang w:bidi="ar-SY"/>
        </w:rPr>
        <w:t>ل</w:t>
      </w:r>
      <w:r w:rsidRPr="00BC4A88">
        <w:rPr>
          <w:rtl/>
          <w:lang w:bidi="ar-SY"/>
        </w:rPr>
        <w:t>محطات القاعدة</w:t>
      </w:r>
      <w:r w:rsidRPr="00BC4A88">
        <w:rPr>
          <w:rFonts w:hint="cs"/>
          <w:rtl/>
          <w:lang w:bidi="ar-SY"/>
        </w:rPr>
        <w:br/>
      </w:r>
      <w:r w:rsidRPr="00BC4A88">
        <w:rPr>
          <w:rtl/>
          <w:lang w:bidi="ar-SY"/>
        </w:rPr>
        <w:t>التي تستعمل</w:t>
      </w:r>
      <w:r w:rsidRPr="00BC4A88">
        <w:rPr>
          <w:rFonts w:hint="cs"/>
          <w:rtl/>
          <w:lang w:bidi="ar-SY"/>
        </w:rPr>
        <w:t xml:space="preserve"> </w:t>
      </w:r>
      <w:r w:rsidRPr="00BC4A88">
        <w:rPr>
          <w:rtl/>
          <w:lang w:bidi="ar-SY"/>
        </w:rPr>
        <w:t>السطوح البينية الراديوية للأرض</w:t>
      </w:r>
      <w:r w:rsidRPr="00BC4A88">
        <w:rPr>
          <w:rFonts w:hint="cs"/>
          <w:rtl/>
          <w:lang w:bidi="ar-SY"/>
        </w:rPr>
        <w:br/>
      </w:r>
      <w:r w:rsidRPr="00BC4A88">
        <w:rPr>
          <w:rtl/>
          <w:lang w:bidi="ar-SY"/>
        </w:rPr>
        <w:t>للاتصالات</w:t>
      </w:r>
      <w:r w:rsidRPr="00BC4A88">
        <w:rPr>
          <w:rFonts w:hint="cs"/>
          <w:rtl/>
          <w:lang w:bidi="ar-SY"/>
        </w:rPr>
        <w:t xml:space="preserve"> </w:t>
      </w:r>
      <w:r w:rsidRPr="00BC4A88">
        <w:rPr>
          <w:rtl/>
          <w:lang w:bidi="ar-SY"/>
        </w:rPr>
        <w:t xml:space="preserve">المتنقلة </w:t>
      </w:r>
      <w:r w:rsidRPr="00BC4A88">
        <w:rPr>
          <w:rtl/>
        </w:rPr>
        <w:t>الدولية</w:t>
      </w:r>
      <w:r w:rsidRPr="00BC4A88">
        <w:rPr>
          <w:rFonts w:hint="cs"/>
          <w:rtl/>
        </w:rPr>
        <w:t>-</w:t>
      </w:r>
      <w:r w:rsidRPr="00BC4A88">
        <w:rPr>
          <w:rFonts w:hint="eastAsia"/>
          <w:rtl/>
          <w:lang w:bidi="ar-SY"/>
        </w:rPr>
        <w:t xml:space="preserve">المتقدمة </w:t>
      </w:r>
      <w:r w:rsidRPr="00BC4A88">
        <w:rPr>
          <w:lang w:bidi="ar-SY"/>
        </w:rPr>
        <w:t>(IMT</w:t>
      </w:r>
      <w:r w:rsidRPr="00BC4A88">
        <w:rPr>
          <w:lang w:bidi="ar-SY"/>
        </w:rPr>
        <w:sym w:font="Symbol" w:char="F02D"/>
      </w:r>
      <w:r w:rsidRPr="00BC4A88">
        <w:rPr>
          <w:lang w:bidi="ar-SY"/>
        </w:rPr>
        <w:t>Advanced)</w:t>
      </w:r>
    </w:p>
    <w:p w:rsidR="00BC4A88" w:rsidRPr="00BC4A88" w:rsidRDefault="00BC4A88" w:rsidP="00BC4A88">
      <w:r w:rsidRPr="00BC4A88">
        <w:rPr>
          <w:rFonts w:hint="cs"/>
          <w:rtl/>
          <w:lang w:bidi="ar-SA"/>
        </w:rPr>
        <w:t>تقدم هذه التوصية الخصائص العامة للبث غير المرغوب فيه (الإرسالات الهامشية والإرسالات خارج النطاق</w:t>
      </w:r>
      <w:r w:rsidRPr="00BC4A88">
        <w:rPr>
          <w:rFonts w:hint="eastAsia"/>
          <w:rtl/>
          <w:lang w:bidi="ar-SA"/>
        </w:rPr>
        <w:t> </w:t>
      </w:r>
      <w:r w:rsidRPr="00BC4A88">
        <w:t>(OoB)</w:t>
      </w:r>
      <w:r w:rsidRPr="00BC4A88">
        <w:rPr>
          <w:rFonts w:hint="cs"/>
          <w:rtl/>
        </w:rPr>
        <w:t xml:space="preserve">) </w:t>
      </w:r>
      <w:r w:rsidRPr="00BC4A88">
        <w:rPr>
          <w:rFonts w:hint="cs"/>
          <w:rtl/>
          <w:lang w:bidi="ar-SA"/>
        </w:rPr>
        <w:t>للمحطات القاعدة التي تستعمل السطوح البينية الراديوية للأرض للاتصالات المتنقلة الدولية-</w:t>
      </w:r>
      <w:r w:rsidRPr="00BC4A88">
        <w:rPr>
          <w:rFonts w:hint="eastAsia"/>
          <w:rtl/>
          <w:lang w:bidi="ar-SA"/>
        </w:rPr>
        <w:t xml:space="preserve">المتقدمة </w:t>
      </w:r>
      <w:r w:rsidRPr="00BC4A88">
        <w:t>(IMT</w:t>
      </w:r>
      <w:r w:rsidRPr="00BC4A88">
        <w:sym w:font="Symbol" w:char="F02D"/>
      </w:r>
      <w:r w:rsidRPr="00BC4A88">
        <w:t>Advanced)</w:t>
      </w:r>
      <w:r w:rsidRPr="00BC4A88">
        <w:rPr>
          <w:rFonts w:hint="cs"/>
          <w:rtl/>
          <w:lang w:bidi="ar-SA"/>
        </w:rPr>
        <w:t>.</w:t>
      </w:r>
    </w:p>
    <w:p w:rsidR="00BC4A88" w:rsidRPr="00026B17" w:rsidRDefault="00BC4A88" w:rsidP="00B0063E">
      <w:pPr>
        <w:tabs>
          <w:tab w:val="right" w:pos="9639"/>
        </w:tabs>
        <w:spacing w:before="720"/>
        <w:rPr>
          <w:rtl/>
        </w:rPr>
      </w:pPr>
      <w:r w:rsidRPr="00BC4A88">
        <w:rPr>
          <w:rFonts w:hint="cs"/>
          <w:u w:val="single"/>
          <w:rtl/>
        </w:rPr>
        <w:t xml:space="preserve">مشروع التوصية الجديدة </w:t>
      </w:r>
      <w:r w:rsidRPr="00BC4A88">
        <w:rPr>
          <w:u w:val="single"/>
        </w:rPr>
        <w:t>ITU-R M.[IMT.OOBE</w:t>
      </w:r>
      <w:r w:rsidR="00B0063E">
        <w:rPr>
          <w:u w:val="single"/>
        </w:rPr>
        <w:t>-</w:t>
      </w:r>
      <w:bookmarkStart w:id="3" w:name="_GoBack"/>
      <w:bookmarkEnd w:id="3"/>
      <w:r w:rsidRPr="00BC4A88">
        <w:rPr>
          <w:u w:val="single"/>
        </w:rPr>
        <w:t>MS]</w:t>
      </w:r>
      <w:r>
        <w:rPr>
          <w:rFonts w:hint="cs"/>
          <w:rtl/>
        </w:rPr>
        <w:tab/>
      </w:r>
      <w:r w:rsidRPr="00BC4A88">
        <w:rPr>
          <w:rFonts w:hint="cs"/>
          <w:rtl/>
        </w:rPr>
        <w:t xml:space="preserve">الوثيقة </w:t>
      </w:r>
      <w:r w:rsidRPr="00BC4A88">
        <w:t>5/BL/17</w:t>
      </w:r>
    </w:p>
    <w:p w:rsidR="00BC4A88" w:rsidRDefault="00BC4A88" w:rsidP="00BC4A88">
      <w:pPr>
        <w:pStyle w:val="Rectitle"/>
        <w:tabs>
          <w:tab w:val="left" w:pos="574"/>
          <w:tab w:val="center" w:pos="4819"/>
        </w:tabs>
        <w:rPr>
          <w:rtl/>
          <w:lang w:bidi="ar-SY"/>
        </w:rPr>
      </w:pPr>
      <w:r w:rsidRPr="00BC4A88">
        <w:rPr>
          <w:rtl/>
        </w:rPr>
        <w:t xml:space="preserve">الخصائص </w:t>
      </w:r>
      <w:r w:rsidRPr="00BC4A88">
        <w:rPr>
          <w:rFonts w:hint="cs"/>
          <w:rtl/>
        </w:rPr>
        <w:t>العامة</w:t>
      </w:r>
      <w:r w:rsidRPr="00BC4A88">
        <w:rPr>
          <w:rtl/>
        </w:rPr>
        <w:t xml:space="preserve"> للبث غير المرغوب فيه ل</w:t>
      </w:r>
      <w:r w:rsidRPr="00BC4A88">
        <w:rPr>
          <w:rFonts w:hint="cs"/>
          <w:rtl/>
        </w:rPr>
        <w:t>ل</w:t>
      </w:r>
      <w:r w:rsidRPr="00BC4A88">
        <w:rPr>
          <w:rtl/>
        </w:rPr>
        <w:t>محطات ال</w:t>
      </w:r>
      <w:r w:rsidRPr="00BC4A88">
        <w:rPr>
          <w:rFonts w:hint="cs"/>
          <w:rtl/>
        </w:rPr>
        <w:t>متنقلة</w:t>
      </w:r>
      <w:r w:rsidRPr="00BC4A88">
        <w:rPr>
          <w:rFonts w:hint="cs"/>
          <w:rtl/>
        </w:rPr>
        <w:br/>
      </w:r>
      <w:r w:rsidRPr="00BC4A88">
        <w:rPr>
          <w:rtl/>
        </w:rPr>
        <w:t>التي تستعمل</w:t>
      </w:r>
      <w:r w:rsidRPr="00BC4A88">
        <w:rPr>
          <w:rFonts w:hint="cs"/>
          <w:rtl/>
        </w:rPr>
        <w:t xml:space="preserve"> </w:t>
      </w:r>
      <w:r w:rsidRPr="00BC4A88">
        <w:rPr>
          <w:rtl/>
        </w:rPr>
        <w:t>السطوح البينية الراديوية للأرض</w:t>
      </w:r>
      <w:r w:rsidRPr="00BC4A88">
        <w:rPr>
          <w:rFonts w:hint="cs"/>
          <w:rtl/>
        </w:rPr>
        <w:br/>
      </w:r>
      <w:r w:rsidRPr="00BC4A88">
        <w:rPr>
          <w:rtl/>
        </w:rPr>
        <w:t>للاتصالات</w:t>
      </w:r>
      <w:r w:rsidRPr="00BC4A88">
        <w:rPr>
          <w:rFonts w:hint="cs"/>
          <w:rtl/>
        </w:rPr>
        <w:t xml:space="preserve"> </w:t>
      </w:r>
      <w:r w:rsidRPr="00BC4A88">
        <w:rPr>
          <w:rtl/>
        </w:rPr>
        <w:t>المتنقلة الدولية</w:t>
      </w:r>
      <w:r w:rsidRPr="00BC4A88">
        <w:rPr>
          <w:rFonts w:hint="cs"/>
          <w:rtl/>
        </w:rPr>
        <w:t>-</w:t>
      </w:r>
      <w:r w:rsidRPr="00BC4A88">
        <w:rPr>
          <w:rFonts w:hint="eastAsia"/>
          <w:rtl/>
          <w:lang w:bidi="ar-SY"/>
        </w:rPr>
        <w:t xml:space="preserve">المتقدمة </w:t>
      </w:r>
      <w:r w:rsidRPr="00BC4A88">
        <w:rPr>
          <w:lang w:bidi="ar-SY"/>
        </w:rPr>
        <w:t>(IMT</w:t>
      </w:r>
      <w:r w:rsidRPr="00BC4A88">
        <w:rPr>
          <w:lang w:bidi="ar-SY"/>
        </w:rPr>
        <w:sym w:font="Symbol" w:char="F02D"/>
      </w:r>
      <w:r w:rsidRPr="00BC4A88">
        <w:rPr>
          <w:lang w:bidi="ar-SY"/>
        </w:rPr>
        <w:t>Advanced)</w:t>
      </w:r>
    </w:p>
    <w:p w:rsidR="00BC4A88" w:rsidRPr="00BC4A88" w:rsidRDefault="00BC4A88" w:rsidP="00BC4A88">
      <w:r w:rsidRPr="00BC4A88">
        <w:rPr>
          <w:rtl/>
        </w:rPr>
        <w:t xml:space="preserve">تعرض هذه التوصية الخصائص </w:t>
      </w:r>
      <w:r w:rsidRPr="00BC4A88">
        <w:rPr>
          <w:rFonts w:hint="cs"/>
          <w:rtl/>
        </w:rPr>
        <w:t>العامة</w:t>
      </w:r>
      <w:r w:rsidRPr="00BC4A88">
        <w:rPr>
          <w:rtl/>
        </w:rPr>
        <w:t xml:space="preserve"> </w:t>
      </w:r>
      <w:r w:rsidRPr="00BC4A88">
        <w:rPr>
          <w:rFonts w:hint="cs"/>
          <w:rtl/>
        </w:rPr>
        <w:t>ل</w:t>
      </w:r>
      <w:r w:rsidRPr="00BC4A88">
        <w:rPr>
          <w:rtl/>
        </w:rPr>
        <w:t xml:space="preserve">لبث غير </w:t>
      </w:r>
      <w:r w:rsidRPr="00BC4A88">
        <w:rPr>
          <w:rFonts w:hint="cs"/>
          <w:rtl/>
        </w:rPr>
        <w:t>المرغوب فيه (الإرسالات الهامشية والإرسالات خارج النطاق</w:t>
      </w:r>
      <w:r w:rsidRPr="00BC4A88">
        <w:rPr>
          <w:rFonts w:hint="eastAsia"/>
          <w:rtl/>
        </w:rPr>
        <w:t> </w:t>
      </w:r>
      <w:r w:rsidRPr="00BC4A88">
        <w:t>(OoB)</w:t>
      </w:r>
      <w:r w:rsidRPr="00BC4A88">
        <w:rPr>
          <w:rFonts w:hint="cs"/>
          <w:rtl/>
        </w:rPr>
        <w:t>) ال</w:t>
      </w:r>
      <w:r w:rsidRPr="00BC4A88">
        <w:rPr>
          <w:rtl/>
        </w:rPr>
        <w:t xml:space="preserve">صادر </w:t>
      </w:r>
      <w:r w:rsidRPr="00BC4A88">
        <w:rPr>
          <w:rFonts w:hint="cs"/>
          <w:rtl/>
        </w:rPr>
        <w:t>ع</w:t>
      </w:r>
      <w:r w:rsidRPr="00BC4A88">
        <w:rPr>
          <w:rtl/>
        </w:rPr>
        <w:t xml:space="preserve">ن محطات متنقلة تستعمل السطوح البينية الراديوية </w:t>
      </w:r>
      <w:r w:rsidRPr="00BC4A88">
        <w:rPr>
          <w:rFonts w:hint="cs"/>
          <w:rtl/>
        </w:rPr>
        <w:t>للأرض</w:t>
      </w:r>
      <w:r w:rsidRPr="00BC4A88">
        <w:rPr>
          <w:rtl/>
        </w:rPr>
        <w:t xml:space="preserve"> للاتصالات المتنقلة </w:t>
      </w:r>
      <w:r w:rsidRPr="00BC4A88">
        <w:rPr>
          <w:rFonts w:hint="cs"/>
          <w:rtl/>
        </w:rPr>
        <w:t>الدولية-</w:t>
      </w:r>
      <w:r w:rsidRPr="00BC4A88">
        <w:rPr>
          <w:rFonts w:hint="eastAsia"/>
          <w:rtl/>
        </w:rPr>
        <w:t>المتقدمة</w:t>
      </w:r>
      <w:r w:rsidRPr="00BC4A88">
        <w:rPr>
          <w:rFonts w:hint="cs"/>
          <w:rtl/>
        </w:rPr>
        <w:t> </w:t>
      </w:r>
      <w:r w:rsidRPr="00BC4A88">
        <w:t>(IMT</w:t>
      </w:r>
      <w:r w:rsidRPr="00BC4A88">
        <w:sym w:font="Symbol" w:char="F02D"/>
      </w:r>
      <w:r w:rsidRPr="00BC4A88">
        <w:t>Advanced)</w:t>
      </w:r>
      <w:r w:rsidRPr="00BC4A88">
        <w:rPr>
          <w:rFonts w:hint="cs"/>
          <w:rtl/>
        </w:rPr>
        <w:t xml:space="preserve">، وهي الخصائص الملائمة لإرساء الأساس التقني لتداول مطاريف الاتصالات </w:t>
      </w:r>
      <w:r w:rsidRPr="00BC4A88">
        <w:rPr>
          <w:rtl/>
        </w:rPr>
        <w:t xml:space="preserve">المتنقلة </w:t>
      </w:r>
      <w:r w:rsidRPr="00BC4A88">
        <w:rPr>
          <w:rFonts w:hint="cs"/>
          <w:rtl/>
        </w:rPr>
        <w:t>الدولية-</w:t>
      </w:r>
      <w:r w:rsidRPr="00BC4A88">
        <w:rPr>
          <w:rFonts w:hint="eastAsia"/>
          <w:rtl/>
        </w:rPr>
        <w:t>المتقدمة</w:t>
      </w:r>
      <w:r w:rsidRPr="00BC4A88">
        <w:rPr>
          <w:rFonts w:hint="cs"/>
          <w:rtl/>
        </w:rPr>
        <w:t> </w:t>
      </w:r>
      <w:r w:rsidRPr="00BC4A88">
        <w:t>(IMT</w:t>
      </w:r>
      <w:r w:rsidRPr="00BC4A88">
        <w:sym w:font="Symbol" w:char="F02D"/>
      </w:r>
      <w:r w:rsidRPr="00BC4A88">
        <w:t>Advanced)</w:t>
      </w:r>
      <w:r w:rsidRPr="00BC4A88">
        <w:rPr>
          <w:rFonts w:hint="cs"/>
          <w:rtl/>
        </w:rPr>
        <w:t xml:space="preserve"> على الصعيد العالمي.</w:t>
      </w:r>
    </w:p>
    <w:p w:rsidR="00BC4A88" w:rsidRPr="00026B17" w:rsidRDefault="00BC4A88" w:rsidP="00372454">
      <w:pPr>
        <w:keepNext/>
        <w:tabs>
          <w:tab w:val="right" w:pos="9639"/>
        </w:tabs>
        <w:spacing w:before="720"/>
        <w:rPr>
          <w:rtl/>
        </w:rPr>
      </w:pPr>
      <w:r w:rsidRPr="00BC4A88">
        <w:rPr>
          <w:rFonts w:hint="cs"/>
          <w:u w:val="single"/>
          <w:rtl/>
        </w:rPr>
        <w:lastRenderedPageBreak/>
        <w:t xml:space="preserve">مشروع مراجعة التوصية </w:t>
      </w:r>
      <w:r w:rsidRPr="00BC4A88">
        <w:rPr>
          <w:u w:val="single"/>
        </w:rPr>
        <w:t>ITU-R M.2003-0</w:t>
      </w:r>
      <w:r>
        <w:rPr>
          <w:rFonts w:hint="cs"/>
          <w:rtl/>
        </w:rPr>
        <w:tab/>
      </w:r>
      <w:r w:rsidRPr="00BC4A88">
        <w:rPr>
          <w:rFonts w:hint="cs"/>
          <w:rtl/>
        </w:rPr>
        <w:t xml:space="preserve">الوثيقة </w:t>
      </w:r>
      <w:r w:rsidRPr="00BC4A88">
        <w:t>5/BL/13</w:t>
      </w:r>
    </w:p>
    <w:p w:rsidR="00BC4A88" w:rsidRDefault="00BC4A88" w:rsidP="00BC4A88">
      <w:pPr>
        <w:pStyle w:val="Rectitle"/>
        <w:tabs>
          <w:tab w:val="left" w:pos="574"/>
          <w:tab w:val="center" w:pos="4819"/>
        </w:tabs>
        <w:rPr>
          <w:rtl/>
          <w:lang w:bidi="ar-SY"/>
        </w:rPr>
      </w:pPr>
      <w:r w:rsidRPr="00BC4A88">
        <w:rPr>
          <w:rFonts w:hint="cs"/>
          <w:rtl/>
          <w:lang w:bidi="ar-SY"/>
        </w:rPr>
        <w:t>الأنظمة اللاسلكية متعددة الغيغابتات العاملة على ترددات حول </w:t>
      </w:r>
      <w:r w:rsidRPr="00BC4A88">
        <w:rPr>
          <w:lang w:bidi="ar-SY"/>
        </w:rPr>
        <w:t>GHz 60</w:t>
      </w:r>
    </w:p>
    <w:p w:rsidR="00BC4A88" w:rsidRPr="00BC4A88" w:rsidRDefault="00BC4A88" w:rsidP="00BC4A88">
      <w:r w:rsidRPr="00BC4A88">
        <w:rPr>
          <w:rFonts w:hint="cs"/>
          <w:rtl/>
        </w:rPr>
        <w:t xml:space="preserve">جرى في هذه المراجعة تحديث معلومات معايير معهد مهندسي الكهرباء والإلكترونيات </w:t>
      </w:r>
      <w:r w:rsidRPr="00BC4A88">
        <w:rPr>
          <w:lang w:bidi="ar-SA"/>
        </w:rPr>
        <w:t>(IEEE)</w:t>
      </w:r>
      <w:r w:rsidRPr="00BC4A88">
        <w:rPr>
          <w:rFonts w:hint="cs"/>
          <w:rtl/>
        </w:rPr>
        <w:t xml:space="preserve"> ومعايير التحالف</w:t>
      </w:r>
      <w:r w:rsidRPr="00BC4A88">
        <w:rPr>
          <w:rFonts w:hint="eastAsia"/>
          <w:rtl/>
        </w:rPr>
        <w:t> </w:t>
      </w:r>
      <w:r w:rsidRPr="00BC4A88">
        <w:rPr>
          <w:lang w:bidi="ar-SA"/>
        </w:rPr>
        <w:t>WGA</w:t>
      </w:r>
      <w:r w:rsidRPr="00BC4A88">
        <w:rPr>
          <w:rFonts w:hint="cs"/>
          <w:rtl/>
        </w:rPr>
        <w:t xml:space="preserve"> وتصحيح معلومات معايير المعهد الأوروبي لمعايير الاتصالات </w:t>
      </w:r>
      <w:r w:rsidRPr="00BC4A88">
        <w:rPr>
          <w:lang w:bidi="ar-SA"/>
        </w:rPr>
        <w:t>(ETSI)</w:t>
      </w:r>
      <w:r w:rsidRPr="00BC4A88">
        <w:rPr>
          <w:rFonts w:hint="cs"/>
          <w:rtl/>
        </w:rPr>
        <w:t>.</w:t>
      </w:r>
    </w:p>
    <w:p w:rsidR="00BC4A88" w:rsidRPr="00BC4A88" w:rsidRDefault="00BC4A88" w:rsidP="00372454">
      <w:pPr>
        <w:keepNext/>
        <w:tabs>
          <w:tab w:val="right" w:pos="9639"/>
        </w:tabs>
        <w:spacing w:before="720"/>
        <w:rPr>
          <w:rtl/>
        </w:rPr>
      </w:pPr>
      <w:r w:rsidRPr="00BC4A88">
        <w:rPr>
          <w:rFonts w:hint="cs"/>
          <w:u w:val="single"/>
          <w:rtl/>
        </w:rPr>
        <w:t xml:space="preserve">مشروع مراجعة التوصية </w:t>
      </w:r>
      <w:r w:rsidRPr="00BC4A88">
        <w:rPr>
          <w:u w:val="single"/>
        </w:rPr>
        <w:t>ITU-R M.1638-0</w:t>
      </w:r>
      <w:r w:rsidRPr="00BC4A88">
        <w:rPr>
          <w:rFonts w:hint="cs"/>
          <w:rtl/>
        </w:rPr>
        <w:tab/>
        <w:t xml:space="preserve">الوثيقة </w:t>
      </w:r>
      <w:r w:rsidRPr="00BC4A88">
        <w:t>5/BL/14</w:t>
      </w:r>
    </w:p>
    <w:p w:rsidR="00BC4A88" w:rsidRPr="00BC4A88" w:rsidRDefault="00BC4A88" w:rsidP="00BC4A88">
      <w:pPr>
        <w:pStyle w:val="Rectitle"/>
        <w:tabs>
          <w:tab w:val="left" w:pos="574"/>
          <w:tab w:val="center" w:pos="4819"/>
        </w:tabs>
        <w:rPr>
          <w:rtl/>
          <w:lang w:bidi="ar-SY"/>
        </w:rPr>
      </w:pPr>
      <w:r w:rsidRPr="00BC4A88">
        <w:rPr>
          <w:rFonts w:hint="cs"/>
          <w:rtl/>
          <w:lang w:bidi="ar-SY"/>
        </w:rPr>
        <w:t>الخصائص ومعايير الحماية المطبقة في دراسات التقاسم</w:t>
      </w:r>
      <w:r w:rsidRPr="00BC4A88">
        <w:rPr>
          <w:rtl/>
          <w:lang w:bidi="ar-SY"/>
        </w:rPr>
        <w:br/>
      </w:r>
      <w:r w:rsidRPr="00BC4A88">
        <w:rPr>
          <w:rFonts w:hint="cs"/>
          <w:rtl/>
          <w:lang w:bidi="ar-SY"/>
        </w:rPr>
        <w:t>بين رادارات التحديد الراديوي للموقع ورادارات الملاحة الراديوية للطيران</w:t>
      </w:r>
      <w:r w:rsidRPr="00BC4A88">
        <w:rPr>
          <w:rtl/>
          <w:lang w:bidi="ar-SY"/>
        </w:rPr>
        <w:br/>
      </w:r>
      <w:r w:rsidRPr="00BC4A88">
        <w:rPr>
          <w:rFonts w:hint="cs"/>
          <w:rtl/>
          <w:lang w:bidi="ar-SY"/>
        </w:rPr>
        <w:t xml:space="preserve">ورادارات الأرصاد الجوية العاملة في نطاقات التردد بين </w:t>
      </w:r>
      <w:r w:rsidRPr="00BC4A88">
        <w:rPr>
          <w:lang w:bidi="ar-SY"/>
        </w:rPr>
        <w:t>5 250</w:t>
      </w:r>
      <w:r w:rsidRPr="00BC4A88">
        <w:rPr>
          <w:rFonts w:hint="cs"/>
          <w:rtl/>
          <w:lang w:bidi="ar-SY"/>
        </w:rPr>
        <w:t xml:space="preserve"> و</w:t>
      </w:r>
      <w:r w:rsidRPr="00BC4A88">
        <w:rPr>
          <w:lang w:bidi="ar-SY"/>
        </w:rPr>
        <w:t>MHz 5 850</w:t>
      </w:r>
    </w:p>
    <w:p w:rsidR="00BC4A88" w:rsidRPr="00BC4A88" w:rsidRDefault="00BC4A88" w:rsidP="00BC4A88">
      <w:r w:rsidRPr="00BC4A88">
        <w:rPr>
          <w:rFonts w:hint="cs"/>
          <w:rtl/>
        </w:rPr>
        <w:t xml:space="preserve">تحذف هذه المراجعة المعلمات التقنية لرادارات الأرصاد الجوية الواردة في الجدول </w:t>
      </w:r>
      <w:r w:rsidRPr="00BC4A88">
        <w:t>2</w:t>
      </w:r>
      <w:r w:rsidRPr="00BC4A88">
        <w:rPr>
          <w:rFonts w:hint="cs"/>
          <w:rtl/>
        </w:rPr>
        <w:t xml:space="preserve"> والمكررة في التوصية </w:t>
      </w:r>
      <w:r w:rsidRPr="00BC4A88">
        <w:t>ITU-R M.1849</w:t>
      </w:r>
      <w:r w:rsidRPr="00BC4A88">
        <w:rPr>
          <w:rFonts w:hint="eastAsia"/>
          <w:rtl/>
        </w:rPr>
        <w:t> </w:t>
      </w:r>
      <w:r w:rsidRPr="00BC4A88">
        <w:t>(2007)</w:t>
      </w:r>
      <w:r w:rsidRPr="00BC4A88">
        <w:rPr>
          <w:rFonts w:hint="cs"/>
          <w:rtl/>
        </w:rPr>
        <w:t xml:space="preserve"> وتضيف وتعدل معلمات تقنية للعديد من الرادارات غير المستعملة في الأرصاد الجوية. كما أن هذه المراجعة تجعل التوصية متوائمة مع النسق</w:t>
      </w:r>
      <w:r w:rsidRPr="00BC4A88">
        <w:rPr>
          <w:rFonts w:hint="eastAsia"/>
          <w:rtl/>
        </w:rPr>
        <w:t> </w:t>
      </w:r>
      <w:r w:rsidRPr="00BC4A88">
        <w:rPr>
          <w:rFonts w:hint="cs"/>
          <w:rtl/>
        </w:rPr>
        <w:t>الجديد.</w:t>
      </w:r>
    </w:p>
    <w:p w:rsidR="00BC4A88" w:rsidRPr="00BC4A88" w:rsidRDefault="00BC4A88" w:rsidP="00372454">
      <w:pPr>
        <w:keepNext/>
        <w:tabs>
          <w:tab w:val="right" w:pos="9639"/>
        </w:tabs>
        <w:spacing w:before="720"/>
        <w:rPr>
          <w:rtl/>
        </w:rPr>
      </w:pPr>
      <w:r w:rsidRPr="00BC4A88">
        <w:rPr>
          <w:rFonts w:hint="cs"/>
          <w:u w:val="single"/>
          <w:rtl/>
        </w:rPr>
        <w:t xml:space="preserve">مشروع مراجعة التوصية </w:t>
      </w:r>
      <w:r w:rsidRPr="00BC4A88">
        <w:rPr>
          <w:u w:val="single"/>
        </w:rPr>
        <w:t>ITU-R M.1827-0</w:t>
      </w:r>
      <w:r w:rsidRPr="00BC4A88">
        <w:rPr>
          <w:rFonts w:hint="cs"/>
          <w:rtl/>
        </w:rPr>
        <w:tab/>
        <w:t xml:space="preserve">الوثيقة </w:t>
      </w:r>
      <w:r w:rsidRPr="00BC4A88">
        <w:t>5/BL/15</w:t>
      </w:r>
    </w:p>
    <w:p w:rsidR="00BC4A88" w:rsidRPr="00BC4A88" w:rsidRDefault="00BC4A88" w:rsidP="00BC4A88">
      <w:pPr>
        <w:pStyle w:val="Rectitle"/>
        <w:tabs>
          <w:tab w:val="left" w:pos="574"/>
          <w:tab w:val="center" w:pos="4819"/>
        </w:tabs>
        <w:rPr>
          <w:rtl/>
          <w:lang w:bidi="ar-SY"/>
        </w:rPr>
      </w:pPr>
      <w:r w:rsidRPr="00BC4A88">
        <w:rPr>
          <w:rFonts w:hint="cs"/>
          <w:rtl/>
          <w:lang w:bidi="ar-SY"/>
        </w:rPr>
        <w:t>مبادئ توجيهية بشأن المتطلبات التقنية والتشغيلية لمحطات الخدمة المتنقلة للطيران</w:t>
      </w:r>
      <w:r w:rsidRPr="00BC4A88">
        <w:rPr>
          <w:rFonts w:hint="eastAsia"/>
          <w:rtl/>
          <w:lang w:bidi="ar-SY"/>
        </w:rPr>
        <w:t> </w:t>
      </w:r>
      <w:r w:rsidRPr="00BC4A88">
        <w:rPr>
          <w:lang w:bidi="ar-SY"/>
        </w:rPr>
        <w:t>(R)</w:t>
      </w:r>
      <w:r w:rsidRPr="00BC4A88">
        <w:rPr>
          <w:rtl/>
          <w:lang w:bidi="ar-SY"/>
        </w:rPr>
        <w:br/>
      </w:r>
      <w:r w:rsidRPr="00BC4A88">
        <w:rPr>
          <w:rFonts w:hint="cs"/>
          <w:rtl/>
          <w:lang w:bidi="ar-SY"/>
        </w:rPr>
        <w:t>المقتصرة على التطبيقات المستعملة على السطح في المطارات</w:t>
      </w:r>
      <w:r w:rsidRPr="00BC4A88">
        <w:rPr>
          <w:rtl/>
          <w:lang w:bidi="ar-SY"/>
        </w:rPr>
        <w:br/>
      </w:r>
      <w:r w:rsidRPr="00BC4A88">
        <w:rPr>
          <w:rFonts w:hint="cs"/>
          <w:rtl/>
          <w:lang w:bidi="ar-SY"/>
        </w:rPr>
        <w:t xml:space="preserve">في نطاق التردد </w:t>
      </w:r>
      <w:r w:rsidRPr="00BC4A88">
        <w:rPr>
          <w:lang w:bidi="ar-SY"/>
        </w:rPr>
        <w:t>MHz 5 150</w:t>
      </w:r>
      <w:r w:rsidRPr="00BC4A88">
        <w:rPr>
          <w:lang w:bidi="ar-SY"/>
        </w:rPr>
        <w:noBreakHyphen/>
        <w:t>5 091</w:t>
      </w:r>
    </w:p>
    <w:p w:rsidR="00BC4A88" w:rsidRPr="00BC4A88" w:rsidRDefault="00372454" w:rsidP="00372454">
      <w:pPr>
        <w:rPr>
          <w:rtl/>
        </w:rPr>
      </w:pPr>
      <w:r w:rsidRPr="00372454">
        <w:rPr>
          <w:rFonts w:hint="cs"/>
          <w:rtl/>
        </w:rPr>
        <w:t>تعكس هذه المراجعة الآتي:</w:t>
      </w:r>
    </w:p>
    <w:p w:rsidR="00BC4A88" w:rsidRPr="00BC4A88" w:rsidRDefault="00BC4A88" w:rsidP="00BC4A88">
      <w:pPr>
        <w:pStyle w:val="enumlev1"/>
      </w:pPr>
      <w:r w:rsidRPr="00BC4A88">
        <w:rPr>
          <w:rFonts w:hint="cs"/>
          <w:rtl/>
        </w:rPr>
        <w:t>( أ )</w:t>
      </w:r>
      <w:r w:rsidRPr="00BC4A88">
        <w:rPr>
          <w:rtl/>
        </w:rPr>
        <w:tab/>
      </w:r>
      <w:r w:rsidRPr="00BC4A88">
        <w:rPr>
          <w:rFonts w:hint="cs"/>
          <w:rtl/>
        </w:rPr>
        <w:t xml:space="preserve">إلغاء المؤتمر العالمي للاتصالات الراديوية لعام </w:t>
      </w:r>
      <w:r w:rsidRPr="00BC4A88">
        <w:t>2012</w:t>
      </w:r>
      <w:r w:rsidRPr="00BC4A88">
        <w:rPr>
          <w:rFonts w:hint="cs"/>
          <w:rtl/>
        </w:rPr>
        <w:t xml:space="preserve"> توزيع الخدمة المتنقلة للطيران لدعم أنظمة أمن الطيران،</w:t>
      </w:r>
    </w:p>
    <w:p w:rsidR="00BC4A88" w:rsidRPr="00BC4A88" w:rsidRDefault="00BC4A88" w:rsidP="00BC4A88">
      <w:pPr>
        <w:pStyle w:val="enumlev1"/>
      </w:pPr>
      <w:r w:rsidRPr="00BC4A88">
        <w:rPr>
          <w:rFonts w:hint="cs"/>
          <w:rtl/>
        </w:rPr>
        <w:t>(ب)</w:t>
      </w:r>
      <w:r w:rsidRPr="00BC4A88">
        <w:rPr>
          <w:rtl/>
        </w:rPr>
        <w:tab/>
      </w:r>
      <w:r w:rsidRPr="00BC4A88">
        <w:rPr>
          <w:rFonts w:hint="cs"/>
          <w:spacing w:val="-6"/>
          <w:rtl/>
        </w:rPr>
        <w:t xml:space="preserve">توفير مزيد من المرونة للخدمة المتنقلة للطيران </w:t>
      </w:r>
      <w:r w:rsidRPr="00BC4A88">
        <w:rPr>
          <w:spacing w:val="-6"/>
        </w:rPr>
        <w:t>(R)</w:t>
      </w:r>
      <w:r w:rsidRPr="00BC4A88">
        <w:rPr>
          <w:rFonts w:hint="cs"/>
          <w:spacing w:val="-6"/>
          <w:rtl/>
        </w:rPr>
        <w:t xml:space="preserve"> مع الحفاظ على التوافق مع الخدمة الثابتة الساتلية المشاركة في</w:t>
      </w:r>
      <w:r w:rsidRPr="00BC4A88">
        <w:rPr>
          <w:rFonts w:hint="eastAsia"/>
          <w:spacing w:val="-6"/>
          <w:rtl/>
        </w:rPr>
        <w:t> </w:t>
      </w:r>
      <w:r w:rsidRPr="00BC4A88">
        <w:rPr>
          <w:rFonts w:hint="cs"/>
          <w:spacing w:val="-6"/>
          <w:rtl/>
        </w:rPr>
        <w:t>استعمال النطاق.</w:t>
      </w:r>
    </w:p>
    <w:p w:rsidR="00BC4A88" w:rsidRPr="00BC4A88" w:rsidRDefault="00BC4A88" w:rsidP="00372454">
      <w:pPr>
        <w:keepNext/>
        <w:tabs>
          <w:tab w:val="right" w:pos="9639"/>
        </w:tabs>
        <w:spacing w:before="720"/>
        <w:rPr>
          <w:rtl/>
        </w:rPr>
      </w:pPr>
      <w:r w:rsidRPr="00BC4A88">
        <w:rPr>
          <w:rFonts w:hint="cs"/>
          <w:u w:val="single"/>
          <w:rtl/>
        </w:rPr>
        <w:t xml:space="preserve">مشروع مراجعة التوصية </w:t>
      </w:r>
      <w:r w:rsidRPr="00BC4A88">
        <w:rPr>
          <w:u w:val="single"/>
        </w:rPr>
        <w:t>ITU-R M.1579-1</w:t>
      </w:r>
      <w:r w:rsidRPr="00BC4A88">
        <w:rPr>
          <w:rFonts w:hint="cs"/>
          <w:rtl/>
        </w:rPr>
        <w:tab/>
        <w:t xml:space="preserve">الوثيقة </w:t>
      </w:r>
      <w:r w:rsidRPr="00BC4A88">
        <w:t>5/BL/18</w:t>
      </w:r>
    </w:p>
    <w:p w:rsidR="00BC4A88" w:rsidRPr="00BC4A88" w:rsidRDefault="00BC4A88" w:rsidP="00BC4A88">
      <w:pPr>
        <w:pStyle w:val="Rectitle"/>
        <w:tabs>
          <w:tab w:val="left" w:pos="574"/>
          <w:tab w:val="center" w:pos="4819"/>
        </w:tabs>
        <w:rPr>
          <w:rtl/>
          <w:lang w:bidi="ar-SY"/>
        </w:rPr>
      </w:pPr>
      <w:r w:rsidRPr="00BC4A88">
        <w:rPr>
          <w:rFonts w:hint="cs"/>
          <w:rtl/>
          <w:lang w:bidi="ar-SY"/>
        </w:rPr>
        <w:t>تداول المطاريف الأرضية للاتصالات</w:t>
      </w:r>
      <w:r w:rsidRPr="00BC4A88">
        <w:rPr>
          <w:rtl/>
          <w:lang w:bidi="ar-SY"/>
        </w:rPr>
        <w:t xml:space="preserve"> المتنقلة الدولية</w:t>
      </w:r>
      <w:r w:rsidRPr="00BC4A88">
        <w:rPr>
          <w:rFonts w:hint="cs"/>
          <w:rtl/>
          <w:lang w:bidi="ar-SY"/>
        </w:rPr>
        <w:t xml:space="preserve"> على الصعيد العالمي</w:t>
      </w:r>
    </w:p>
    <w:p w:rsidR="00BC4A88" w:rsidRPr="00BC4A88" w:rsidRDefault="00BC4A88" w:rsidP="00BC4A88">
      <w:r w:rsidRPr="00BC4A88">
        <w:rPr>
          <w:rFonts w:hint="cs"/>
          <w:rtl/>
        </w:rPr>
        <w:t>تضيف هذه المراجعة الأساس التقني لتداول المطاريف الأرضية للاتصالات المتنقلة الدولية-المتقدمة على الصعيد العالمي. كما تجري بعض التغييرات الصياغية الطفيفة.</w:t>
      </w:r>
    </w:p>
    <w:p w:rsidR="00B45FA0" w:rsidRPr="00753BD1" w:rsidRDefault="00707580" w:rsidP="00B11086">
      <w:pPr>
        <w:spacing w:before="600"/>
        <w:jc w:val="center"/>
        <w:rPr>
          <w:rtl/>
          <w:lang w:eastAsia="zh-CN"/>
        </w:rPr>
      </w:pPr>
      <w:r>
        <w:rPr>
          <w:rFonts w:hint="cs"/>
          <w:rtl/>
          <w:lang w:eastAsia="zh-CN"/>
        </w:rPr>
        <w:t>___________</w:t>
      </w:r>
    </w:p>
    <w:sectPr w:rsidR="00B45FA0" w:rsidRPr="00753BD1" w:rsidSect="00154A1B">
      <w:headerReference w:type="default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4EE" w:rsidRPr="00FB7F2E" w:rsidRDefault="00C524EE" w:rsidP="00ED7444">
    <w:pPr>
      <w:pStyle w:val="Footer"/>
      <w:tabs>
        <w:tab w:val="clear" w:pos="6379"/>
        <w:tab w:val="center" w:pos="5670"/>
      </w:tabs>
      <w:rPr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283DD2" w:rsidRDefault="00702A71" w:rsidP="0040641C">
    <w:pPr>
      <w:pStyle w:val="Header"/>
      <w:bidi w:val="0"/>
      <w:rPr>
        <w:rStyle w:val="PageNumber"/>
        <w:rFonts w:cs="Calibri"/>
        <w:szCs w:val="18"/>
      </w:rPr>
    </w:pPr>
    <w:r w:rsidRPr="00283DD2">
      <w:rPr>
        <w:szCs w:val="18"/>
      </w:rPr>
      <w:t xml:space="preserve">- </w:t>
    </w:r>
    <w:r w:rsidRPr="00283DD2">
      <w:rPr>
        <w:rStyle w:val="PageNumber"/>
        <w:rFonts w:cs="Calibri"/>
        <w:szCs w:val="18"/>
      </w:rPr>
      <w:fldChar w:fldCharType="begin"/>
    </w:r>
    <w:r w:rsidRPr="00283DD2">
      <w:rPr>
        <w:rStyle w:val="PageNumber"/>
        <w:rFonts w:cs="Calibri"/>
        <w:szCs w:val="18"/>
      </w:rPr>
      <w:instrText xml:space="preserve"> PAGE </w:instrText>
    </w:r>
    <w:r w:rsidRPr="00283DD2">
      <w:rPr>
        <w:rStyle w:val="PageNumber"/>
        <w:rFonts w:cs="Calibri"/>
        <w:szCs w:val="18"/>
      </w:rPr>
      <w:fldChar w:fldCharType="separate"/>
    </w:r>
    <w:r w:rsidR="00B0063E">
      <w:rPr>
        <w:rStyle w:val="PageNumber"/>
        <w:rFonts w:cs="Calibri"/>
        <w:noProof/>
        <w:szCs w:val="18"/>
      </w:rPr>
      <w:t>4</w:t>
    </w:r>
    <w:r w:rsidRPr="00283DD2">
      <w:rPr>
        <w:rStyle w:val="PageNumber"/>
        <w:rFonts w:cs="Calibri"/>
        <w:szCs w:val="18"/>
      </w:rPr>
      <w:fldChar w:fldCharType="end"/>
    </w:r>
    <w:r w:rsidRPr="00283DD2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62D2971E" wp14:editId="43FC47E5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830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AF"/>
    <w:rsid w:val="00001CDF"/>
    <w:rsid w:val="00002129"/>
    <w:rsid w:val="00004AA6"/>
    <w:rsid w:val="0001209E"/>
    <w:rsid w:val="00016557"/>
    <w:rsid w:val="000169D1"/>
    <w:rsid w:val="00017A26"/>
    <w:rsid w:val="0002125E"/>
    <w:rsid w:val="0002453D"/>
    <w:rsid w:val="00027811"/>
    <w:rsid w:val="000279B5"/>
    <w:rsid w:val="00030F49"/>
    <w:rsid w:val="00030FA4"/>
    <w:rsid w:val="00031D4D"/>
    <w:rsid w:val="00035AC9"/>
    <w:rsid w:val="000426E3"/>
    <w:rsid w:val="0004450B"/>
    <w:rsid w:val="00045059"/>
    <w:rsid w:val="000508A6"/>
    <w:rsid w:val="00050CB1"/>
    <w:rsid w:val="00052874"/>
    <w:rsid w:val="00054872"/>
    <w:rsid w:val="00057E17"/>
    <w:rsid w:val="00060742"/>
    <w:rsid w:val="00065B99"/>
    <w:rsid w:val="00067CA9"/>
    <w:rsid w:val="00071CE5"/>
    <w:rsid w:val="00072C95"/>
    <w:rsid w:val="00073B79"/>
    <w:rsid w:val="00077EC4"/>
    <w:rsid w:val="00083ED6"/>
    <w:rsid w:val="000A1733"/>
    <w:rsid w:val="000A35C5"/>
    <w:rsid w:val="000A3857"/>
    <w:rsid w:val="000A6C6C"/>
    <w:rsid w:val="000A6F21"/>
    <w:rsid w:val="000B1297"/>
    <w:rsid w:val="000B1BBB"/>
    <w:rsid w:val="000B4F36"/>
    <w:rsid w:val="000B6D03"/>
    <w:rsid w:val="000B6EB6"/>
    <w:rsid w:val="000C4981"/>
    <w:rsid w:val="000D0AE5"/>
    <w:rsid w:val="000E15C1"/>
    <w:rsid w:val="000E64DA"/>
    <w:rsid w:val="000E7F52"/>
    <w:rsid w:val="000F370C"/>
    <w:rsid w:val="000F527D"/>
    <w:rsid w:val="000F730F"/>
    <w:rsid w:val="001003AC"/>
    <w:rsid w:val="00101648"/>
    <w:rsid w:val="00101A92"/>
    <w:rsid w:val="0010737B"/>
    <w:rsid w:val="00110801"/>
    <w:rsid w:val="00110E6F"/>
    <w:rsid w:val="00113392"/>
    <w:rsid w:val="001214B1"/>
    <w:rsid w:val="00125B91"/>
    <w:rsid w:val="00126A16"/>
    <w:rsid w:val="00127558"/>
    <w:rsid w:val="00135138"/>
    <w:rsid w:val="00137D1C"/>
    <w:rsid w:val="00141FB5"/>
    <w:rsid w:val="00151719"/>
    <w:rsid w:val="00151B87"/>
    <w:rsid w:val="001540AF"/>
    <w:rsid w:val="00154A1B"/>
    <w:rsid w:val="00154DCC"/>
    <w:rsid w:val="00155F29"/>
    <w:rsid w:val="001564D0"/>
    <w:rsid w:val="00172AD2"/>
    <w:rsid w:val="001730EB"/>
    <w:rsid w:val="00176171"/>
    <w:rsid w:val="0017621F"/>
    <w:rsid w:val="001809BF"/>
    <w:rsid w:val="00182849"/>
    <w:rsid w:val="001860BE"/>
    <w:rsid w:val="001907F7"/>
    <w:rsid w:val="00191AE5"/>
    <w:rsid w:val="00194644"/>
    <w:rsid w:val="00195371"/>
    <w:rsid w:val="001A0D98"/>
    <w:rsid w:val="001B0B68"/>
    <w:rsid w:val="001B1B7B"/>
    <w:rsid w:val="001B20D0"/>
    <w:rsid w:val="001B2272"/>
    <w:rsid w:val="001B22F8"/>
    <w:rsid w:val="001B25A9"/>
    <w:rsid w:val="001B2DBA"/>
    <w:rsid w:val="001B5816"/>
    <w:rsid w:val="001B6696"/>
    <w:rsid w:val="001C608C"/>
    <w:rsid w:val="001C7119"/>
    <w:rsid w:val="001D1D48"/>
    <w:rsid w:val="001D2954"/>
    <w:rsid w:val="001E15AA"/>
    <w:rsid w:val="001E1D85"/>
    <w:rsid w:val="001F045C"/>
    <w:rsid w:val="001F0B82"/>
    <w:rsid w:val="001F4D76"/>
    <w:rsid w:val="001F51CE"/>
    <w:rsid w:val="001F5266"/>
    <w:rsid w:val="002014D0"/>
    <w:rsid w:val="002022D7"/>
    <w:rsid w:val="00206E2B"/>
    <w:rsid w:val="00210B45"/>
    <w:rsid w:val="00210CB8"/>
    <w:rsid w:val="00214333"/>
    <w:rsid w:val="002162E8"/>
    <w:rsid w:val="0021748E"/>
    <w:rsid w:val="00217B17"/>
    <w:rsid w:val="00227F65"/>
    <w:rsid w:val="00233C28"/>
    <w:rsid w:val="00234BE3"/>
    <w:rsid w:val="00245428"/>
    <w:rsid w:val="00245F95"/>
    <w:rsid w:val="00246856"/>
    <w:rsid w:val="002518EE"/>
    <w:rsid w:val="002538F6"/>
    <w:rsid w:val="00253D08"/>
    <w:rsid w:val="00253EA4"/>
    <w:rsid w:val="00263682"/>
    <w:rsid w:val="00274773"/>
    <w:rsid w:val="0027690C"/>
    <w:rsid w:val="0027799D"/>
    <w:rsid w:val="0028363A"/>
    <w:rsid w:val="00283DD2"/>
    <w:rsid w:val="002917EF"/>
    <w:rsid w:val="00291BE8"/>
    <w:rsid w:val="00293629"/>
    <w:rsid w:val="002943F5"/>
    <w:rsid w:val="00296B84"/>
    <w:rsid w:val="002A0459"/>
    <w:rsid w:val="002A26AD"/>
    <w:rsid w:val="002A4BA8"/>
    <w:rsid w:val="002A52A0"/>
    <w:rsid w:val="002A5B65"/>
    <w:rsid w:val="002B64B6"/>
    <w:rsid w:val="002C090D"/>
    <w:rsid w:val="002C753A"/>
    <w:rsid w:val="002D166F"/>
    <w:rsid w:val="002D34D0"/>
    <w:rsid w:val="002D4FFF"/>
    <w:rsid w:val="002E0EB9"/>
    <w:rsid w:val="002E121B"/>
    <w:rsid w:val="002E3792"/>
    <w:rsid w:val="002E3D1A"/>
    <w:rsid w:val="002E3D5D"/>
    <w:rsid w:val="002E492B"/>
    <w:rsid w:val="002E5B15"/>
    <w:rsid w:val="002F09E5"/>
    <w:rsid w:val="002F1732"/>
    <w:rsid w:val="002F5120"/>
    <w:rsid w:val="00302FCD"/>
    <w:rsid w:val="003106D2"/>
    <w:rsid w:val="00314B00"/>
    <w:rsid w:val="00316B78"/>
    <w:rsid w:val="00317D3A"/>
    <w:rsid w:val="0032158B"/>
    <w:rsid w:val="0032177C"/>
    <w:rsid w:val="00322AF8"/>
    <w:rsid w:val="0033217B"/>
    <w:rsid w:val="0033354D"/>
    <w:rsid w:val="00334360"/>
    <w:rsid w:val="003346D8"/>
    <w:rsid w:val="003411F3"/>
    <w:rsid w:val="00343581"/>
    <w:rsid w:val="00345C9C"/>
    <w:rsid w:val="0035399B"/>
    <w:rsid w:val="003568C7"/>
    <w:rsid w:val="00362963"/>
    <w:rsid w:val="00362E1A"/>
    <w:rsid w:val="00363D9D"/>
    <w:rsid w:val="0036449B"/>
    <w:rsid w:val="003674A6"/>
    <w:rsid w:val="00367BBB"/>
    <w:rsid w:val="00372454"/>
    <w:rsid w:val="003736EE"/>
    <w:rsid w:val="0037417F"/>
    <w:rsid w:val="00374253"/>
    <w:rsid w:val="00374F86"/>
    <w:rsid w:val="003756CB"/>
    <w:rsid w:val="003757CC"/>
    <w:rsid w:val="0037688C"/>
    <w:rsid w:val="00377082"/>
    <w:rsid w:val="00377341"/>
    <w:rsid w:val="0038391B"/>
    <w:rsid w:val="003971EE"/>
    <w:rsid w:val="003A241D"/>
    <w:rsid w:val="003A59BD"/>
    <w:rsid w:val="003A7EA4"/>
    <w:rsid w:val="003B1B5D"/>
    <w:rsid w:val="003B1FBA"/>
    <w:rsid w:val="003C2073"/>
    <w:rsid w:val="003C6569"/>
    <w:rsid w:val="003D18B7"/>
    <w:rsid w:val="003D374D"/>
    <w:rsid w:val="003D3993"/>
    <w:rsid w:val="003D44A1"/>
    <w:rsid w:val="003E0E63"/>
    <w:rsid w:val="003E10AB"/>
    <w:rsid w:val="003E2ED5"/>
    <w:rsid w:val="003F18DA"/>
    <w:rsid w:val="003F34DC"/>
    <w:rsid w:val="003F47F3"/>
    <w:rsid w:val="003F4B27"/>
    <w:rsid w:val="003F4D9B"/>
    <w:rsid w:val="00401857"/>
    <w:rsid w:val="00401D1F"/>
    <w:rsid w:val="0040641C"/>
    <w:rsid w:val="004100F4"/>
    <w:rsid w:val="00411A4F"/>
    <w:rsid w:val="004124FE"/>
    <w:rsid w:val="00413F60"/>
    <w:rsid w:val="004140EA"/>
    <w:rsid w:val="00414A48"/>
    <w:rsid w:val="00422307"/>
    <w:rsid w:val="00431317"/>
    <w:rsid w:val="00432EC2"/>
    <w:rsid w:val="00434805"/>
    <w:rsid w:val="00434B10"/>
    <w:rsid w:val="00436CDD"/>
    <w:rsid w:val="00436EDB"/>
    <w:rsid w:val="004406E3"/>
    <w:rsid w:val="0044511E"/>
    <w:rsid w:val="0044634B"/>
    <w:rsid w:val="00452AF6"/>
    <w:rsid w:val="00453D4D"/>
    <w:rsid w:val="00457565"/>
    <w:rsid w:val="004646F6"/>
    <w:rsid w:val="00466806"/>
    <w:rsid w:val="004668F7"/>
    <w:rsid w:val="00470D3D"/>
    <w:rsid w:val="0047143B"/>
    <w:rsid w:val="00471862"/>
    <w:rsid w:val="00471DD0"/>
    <w:rsid w:val="0047339A"/>
    <w:rsid w:val="00473950"/>
    <w:rsid w:val="004858AB"/>
    <w:rsid w:val="00487190"/>
    <w:rsid w:val="0049432B"/>
    <w:rsid w:val="004976B3"/>
    <w:rsid w:val="004A1D41"/>
    <w:rsid w:val="004A1E69"/>
    <w:rsid w:val="004A5AB1"/>
    <w:rsid w:val="004A79D5"/>
    <w:rsid w:val="004B04D5"/>
    <w:rsid w:val="004C1881"/>
    <w:rsid w:val="004C2077"/>
    <w:rsid w:val="004C270F"/>
    <w:rsid w:val="004C4879"/>
    <w:rsid w:val="004C5D40"/>
    <w:rsid w:val="004C7C81"/>
    <w:rsid w:val="004D247D"/>
    <w:rsid w:val="004D4294"/>
    <w:rsid w:val="004D624F"/>
    <w:rsid w:val="004D75FF"/>
    <w:rsid w:val="004D77CF"/>
    <w:rsid w:val="004E74BF"/>
    <w:rsid w:val="004F26AE"/>
    <w:rsid w:val="005001E5"/>
    <w:rsid w:val="00501B47"/>
    <w:rsid w:val="00502A18"/>
    <w:rsid w:val="0050504B"/>
    <w:rsid w:val="0051048F"/>
    <w:rsid w:val="00514374"/>
    <w:rsid w:val="0051634A"/>
    <w:rsid w:val="0051686A"/>
    <w:rsid w:val="005176E4"/>
    <w:rsid w:val="0053317C"/>
    <w:rsid w:val="00535AFB"/>
    <w:rsid w:val="0053780B"/>
    <w:rsid w:val="00542EE0"/>
    <w:rsid w:val="00550968"/>
    <w:rsid w:val="005522AE"/>
    <w:rsid w:val="00553088"/>
    <w:rsid w:val="005536CD"/>
    <w:rsid w:val="00554B1F"/>
    <w:rsid w:val="0055521C"/>
    <w:rsid w:val="00555296"/>
    <w:rsid w:val="005611F9"/>
    <w:rsid w:val="00564770"/>
    <w:rsid w:val="00564DC9"/>
    <w:rsid w:val="0056634E"/>
    <w:rsid w:val="00566F8C"/>
    <w:rsid w:val="00573519"/>
    <w:rsid w:val="00575003"/>
    <w:rsid w:val="0058064C"/>
    <w:rsid w:val="00584C09"/>
    <w:rsid w:val="00584E0D"/>
    <w:rsid w:val="00587AD2"/>
    <w:rsid w:val="00593FED"/>
    <w:rsid w:val="00594DB3"/>
    <w:rsid w:val="00595800"/>
    <w:rsid w:val="00596377"/>
    <w:rsid w:val="005971E5"/>
    <w:rsid w:val="005B13A8"/>
    <w:rsid w:val="005B2E3D"/>
    <w:rsid w:val="005B4154"/>
    <w:rsid w:val="005B4982"/>
    <w:rsid w:val="005B4B08"/>
    <w:rsid w:val="005B5272"/>
    <w:rsid w:val="005B7E8A"/>
    <w:rsid w:val="005C263D"/>
    <w:rsid w:val="005C39FE"/>
    <w:rsid w:val="005C548D"/>
    <w:rsid w:val="005C62B0"/>
    <w:rsid w:val="005C6634"/>
    <w:rsid w:val="005C79A3"/>
    <w:rsid w:val="005E0656"/>
    <w:rsid w:val="005E4BF8"/>
    <w:rsid w:val="005E72AF"/>
    <w:rsid w:val="005E77F8"/>
    <w:rsid w:val="005F130D"/>
    <w:rsid w:val="005F43FE"/>
    <w:rsid w:val="005F461E"/>
    <w:rsid w:val="005F7D34"/>
    <w:rsid w:val="005F7F4C"/>
    <w:rsid w:val="00601980"/>
    <w:rsid w:val="00602FAB"/>
    <w:rsid w:val="00603B07"/>
    <w:rsid w:val="00603D50"/>
    <w:rsid w:val="00604835"/>
    <w:rsid w:val="0060519A"/>
    <w:rsid w:val="006051A6"/>
    <w:rsid w:val="0060615C"/>
    <w:rsid w:val="00606BE7"/>
    <w:rsid w:val="006136BC"/>
    <w:rsid w:val="00614BB4"/>
    <w:rsid w:val="00616897"/>
    <w:rsid w:val="006178BB"/>
    <w:rsid w:val="00617D81"/>
    <w:rsid w:val="006230BD"/>
    <w:rsid w:val="00623D15"/>
    <w:rsid w:val="00624358"/>
    <w:rsid w:val="00625711"/>
    <w:rsid w:val="00626A40"/>
    <w:rsid w:val="0062794A"/>
    <w:rsid w:val="00630566"/>
    <w:rsid w:val="006321FC"/>
    <w:rsid w:val="00632271"/>
    <w:rsid w:val="00637C9D"/>
    <w:rsid w:val="00637CD7"/>
    <w:rsid w:val="0064068A"/>
    <w:rsid w:val="0064333A"/>
    <w:rsid w:val="00644787"/>
    <w:rsid w:val="0066315C"/>
    <w:rsid w:val="0067004A"/>
    <w:rsid w:val="00673F81"/>
    <w:rsid w:val="00676338"/>
    <w:rsid w:val="00677831"/>
    <w:rsid w:val="00677A51"/>
    <w:rsid w:val="00680143"/>
    <w:rsid w:val="00684D90"/>
    <w:rsid w:val="006905F0"/>
    <w:rsid w:val="006924A4"/>
    <w:rsid w:val="00693310"/>
    <w:rsid w:val="00696236"/>
    <w:rsid w:val="00697F6F"/>
    <w:rsid w:val="006A089A"/>
    <w:rsid w:val="006A41E6"/>
    <w:rsid w:val="006A6CAA"/>
    <w:rsid w:val="006A7401"/>
    <w:rsid w:val="006B3F95"/>
    <w:rsid w:val="006B46DE"/>
    <w:rsid w:val="006B73A8"/>
    <w:rsid w:val="006C2683"/>
    <w:rsid w:val="006D2F6F"/>
    <w:rsid w:val="006D31F5"/>
    <w:rsid w:val="006D4BEB"/>
    <w:rsid w:val="006D4E72"/>
    <w:rsid w:val="006D716C"/>
    <w:rsid w:val="006D777A"/>
    <w:rsid w:val="006E30A7"/>
    <w:rsid w:val="006E365F"/>
    <w:rsid w:val="006E439B"/>
    <w:rsid w:val="006E5123"/>
    <w:rsid w:val="006E5584"/>
    <w:rsid w:val="006F14C5"/>
    <w:rsid w:val="006F3DE3"/>
    <w:rsid w:val="006F5A94"/>
    <w:rsid w:val="006F6DD0"/>
    <w:rsid w:val="00700BED"/>
    <w:rsid w:val="007016A3"/>
    <w:rsid w:val="00701C59"/>
    <w:rsid w:val="00702A71"/>
    <w:rsid w:val="00702B45"/>
    <w:rsid w:val="00706736"/>
    <w:rsid w:val="00706CA3"/>
    <w:rsid w:val="00707580"/>
    <w:rsid w:val="0071106C"/>
    <w:rsid w:val="00711C4D"/>
    <w:rsid w:val="00714C2F"/>
    <w:rsid w:val="00714F54"/>
    <w:rsid w:val="007163A3"/>
    <w:rsid w:val="00716F70"/>
    <w:rsid w:val="00717F36"/>
    <w:rsid w:val="00721B26"/>
    <w:rsid w:val="00723795"/>
    <w:rsid w:val="00730DF4"/>
    <w:rsid w:val="00737537"/>
    <w:rsid w:val="00741561"/>
    <w:rsid w:val="00742B2B"/>
    <w:rsid w:val="00745C10"/>
    <w:rsid w:val="00746900"/>
    <w:rsid w:val="007516B1"/>
    <w:rsid w:val="00753BD1"/>
    <w:rsid w:val="00753FFD"/>
    <w:rsid w:val="0075479D"/>
    <w:rsid w:val="00756479"/>
    <w:rsid w:val="00762CF0"/>
    <w:rsid w:val="007641BB"/>
    <w:rsid w:val="00764B1A"/>
    <w:rsid w:val="0076544C"/>
    <w:rsid w:val="00766F32"/>
    <w:rsid w:val="00771C1E"/>
    <w:rsid w:val="0077256B"/>
    <w:rsid w:val="00777D00"/>
    <w:rsid w:val="00785D50"/>
    <w:rsid w:val="00786005"/>
    <w:rsid w:val="00786603"/>
    <w:rsid w:val="00790041"/>
    <w:rsid w:val="00790556"/>
    <w:rsid w:val="0079641E"/>
    <w:rsid w:val="007A5579"/>
    <w:rsid w:val="007A56AC"/>
    <w:rsid w:val="007A59D7"/>
    <w:rsid w:val="007A7518"/>
    <w:rsid w:val="007B00A1"/>
    <w:rsid w:val="007C1B13"/>
    <w:rsid w:val="007C1F2D"/>
    <w:rsid w:val="007C2ADA"/>
    <w:rsid w:val="007C6837"/>
    <w:rsid w:val="007D2EBF"/>
    <w:rsid w:val="007E02F9"/>
    <w:rsid w:val="007E0A6F"/>
    <w:rsid w:val="007E6CD5"/>
    <w:rsid w:val="007F0D3B"/>
    <w:rsid w:val="007F2EC0"/>
    <w:rsid w:val="007F3CB0"/>
    <w:rsid w:val="007F6F14"/>
    <w:rsid w:val="0080201E"/>
    <w:rsid w:val="008055AF"/>
    <w:rsid w:val="0080744B"/>
    <w:rsid w:val="00811467"/>
    <w:rsid w:val="00813125"/>
    <w:rsid w:val="00813CD3"/>
    <w:rsid w:val="008172A1"/>
    <w:rsid w:val="00832D29"/>
    <w:rsid w:val="008335AE"/>
    <w:rsid w:val="00837C3E"/>
    <w:rsid w:val="00840C1F"/>
    <w:rsid w:val="00841A55"/>
    <w:rsid w:val="00842C7F"/>
    <w:rsid w:val="00843537"/>
    <w:rsid w:val="00851629"/>
    <w:rsid w:val="008566F2"/>
    <w:rsid w:val="00856E49"/>
    <w:rsid w:val="008577A1"/>
    <w:rsid w:val="008610D8"/>
    <w:rsid w:val="008663FF"/>
    <w:rsid w:val="008667A4"/>
    <w:rsid w:val="0087580E"/>
    <w:rsid w:val="00881D43"/>
    <w:rsid w:val="00882803"/>
    <w:rsid w:val="00887F2D"/>
    <w:rsid w:val="00890E63"/>
    <w:rsid w:val="0089168D"/>
    <w:rsid w:val="00895F88"/>
    <w:rsid w:val="00896E9F"/>
    <w:rsid w:val="008A2811"/>
    <w:rsid w:val="008A39F5"/>
    <w:rsid w:val="008B4D20"/>
    <w:rsid w:val="008B7FC4"/>
    <w:rsid w:val="008C09CB"/>
    <w:rsid w:val="008C09DD"/>
    <w:rsid w:val="008C29C9"/>
    <w:rsid w:val="008D3CC4"/>
    <w:rsid w:val="008D4874"/>
    <w:rsid w:val="008E0AB8"/>
    <w:rsid w:val="008E27BB"/>
    <w:rsid w:val="008F1DA5"/>
    <w:rsid w:val="008F5BE4"/>
    <w:rsid w:val="008F6223"/>
    <w:rsid w:val="0090114E"/>
    <w:rsid w:val="0090232E"/>
    <w:rsid w:val="00905E99"/>
    <w:rsid w:val="00907CD0"/>
    <w:rsid w:val="0091067F"/>
    <w:rsid w:val="009109B9"/>
    <w:rsid w:val="00910AE4"/>
    <w:rsid w:val="00911B58"/>
    <w:rsid w:val="009129D3"/>
    <w:rsid w:val="00912E3F"/>
    <w:rsid w:val="00917A34"/>
    <w:rsid w:val="009216B2"/>
    <w:rsid w:val="00921AEF"/>
    <w:rsid w:val="00921C09"/>
    <w:rsid w:val="00927B62"/>
    <w:rsid w:val="009302AA"/>
    <w:rsid w:val="009320CD"/>
    <w:rsid w:val="00933F5D"/>
    <w:rsid w:val="0093776F"/>
    <w:rsid w:val="00942FE4"/>
    <w:rsid w:val="009463F8"/>
    <w:rsid w:val="009524CD"/>
    <w:rsid w:val="00956810"/>
    <w:rsid w:val="00960F09"/>
    <w:rsid w:val="00960FD3"/>
    <w:rsid w:val="00962157"/>
    <w:rsid w:val="00962804"/>
    <w:rsid w:val="0096482F"/>
    <w:rsid w:val="009676DC"/>
    <w:rsid w:val="00967C09"/>
    <w:rsid w:val="0097257F"/>
    <w:rsid w:val="009746CA"/>
    <w:rsid w:val="00980D6F"/>
    <w:rsid w:val="00983A83"/>
    <w:rsid w:val="009846D5"/>
    <w:rsid w:val="00985D70"/>
    <w:rsid w:val="00987F2B"/>
    <w:rsid w:val="0099072C"/>
    <w:rsid w:val="009929BE"/>
    <w:rsid w:val="00995B6A"/>
    <w:rsid w:val="00996765"/>
    <w:rsid w:val="009A20CA"/>
    <w:rsid w:val="009A369E"/>
    <w:rsid w:val="009B2DFE"/>
    <w:rsid w:val="009B5718"/>
    <w:rsid w:val="009B785F"/>
    <w:rsid w:val="009C13AA"/>
    <w:rsid w:val="009C16B7"/>
    <w:rsid w:val="009C6484"/>
    <w:rsid w:val="009C72CD"/>
    <w:rsid w:val="009D3F00"/>
    <w:rsid w:val="009D4DB1"/>
    <w:rsid w:val="009D4F69"/>
    <w:rsid w:val="009E068B"/>
    <w:rsid w:val="009E14F3"/>
    <w:rsid w:val="009E1957"/>
    <w:rsid w:val="009E63FC"/>
    <w:rsid w:val="009E69A1"/>
    <w:rsid w:val="009F664B"/>
    <w:rsid w:val="00A05B7B"/>
    <w:rsid w:val="00A06093"/>
    <w:rsid w:val="00A0790A"/>
    <w:rsid w:val="00A10B59"/>
    <w:rsid w:val="00A11E76"/>
    <w:rsid w:val="00A13759"/>
    <w:rsid w:val="00A14171"/>
    <w:rsid w:val="00A15980"/>
    <w:rsid w:val="00A23414"/>
    <w:rsid w:val="00A23E17"/>
    <w:rsid w:val="00A25867"/>
    <w:rsid w:val="00A30A60"/>
    <w:rsid w:val="00A32E03"/>
    <w:rsid w:val="00A4293C"/>
    <w:rsid w:val="00A46274"/>
    <w:rsid w:val="00A47673"/>
    <w:rsid w:val="00A53E9F"/>
    <w:rsid w:val="00A62B6B"/>
    <w:rsid w:val="00A62D1F"/>
    <w:rsid w:val="00A64BD3"/>
    <w:rsid w:val="00A71C23"/>
    <w:rsid w:val="00A77413"/>
    <w:rsid w:val="00A82657"/>
    <w:rsid w:val="00A83701"/>
    <w:rsid w:val="00A849DB"/>
    <w:rsid w:val="00A85F26"/>
    <w:rsid w:val="00A86A02"/>
    <w:rsid w:val="00A87FFB"/>
    <w:rsid w:val="00A93F21"/>
    <w:rsid w:val="00A974D1"/>
    <w:rsid w:val="00AA029A"/>
    <w:rsid w:val="00AA09D7"/>
    <w:rsid w:val="00AA488A"/>
    <w:rsid w:val="00AB05FA"/>
    <w:rsid w:val="00AB07C5"/>
    <w:rsid w:val="00AB3CD0"/>
    <w:rsid w:val="00AC1EF0"/>
    <w:rsid w:val="00AC62A7"/>
    <w:rsid w:val="00AC6687"/>
    <w:rsid w:val="00AC66CB"/>
    <w:rsid w:val="00AC72E1"/>
    <w:rsid w:val="00AD0DA4"/>
    <w:rsid w:val="00AD5754"/>
    <w:rsid w:val="00AD7F09"/>
    <w:rsid w:val="00AE1F6F"/>
    <w:rsid w:val="00AE236D"/>
    <w:rsid w:val="00AE736C"/>
    <w:rsid w:val="00AF260B"/>
    <w:rsid w:val="00AF3604"/>
    <w:rsid w:val="00AF46D6"/>
    <w:rsid w:val="00AF4F7D"/>
    <w:rsid w:val="00AF56DC"/>
    <w:rsid w:val="00B001F4"/>
    <w:rsid w:val="00B0063E"/>
    <w:rsid w:val="00B00BF1"/>
    <w:rsid w:val="00B01246"/>
    <w:rsid w:val="00B02760"/>
    <w:rsid w:val="00B05BCE"/>
    <w:rsid w:val="00B11086"/>
    <w:rsid w:val="00B11172"/>
    <w:rsid w:val="00B12C70"/>
    <w:rsid w:val="00B14E56"/>
    <w:rsid w:val="00B1559B"/>
    <w:rsid w:val="00B226BE"/>
    <w:rsid w:val="00B25394"/>
    <w:rsid w:val="00B27185"/>
    <w:rsid w:val="00B30EEC"/>
    <w:rsid w:val="00B32261"/>
    <w:rsid w:val="00B326F7"/>
    <w:rsid w:val="00B34BD4"/>
    <w:rsid w:val="00B37C92"/>
    <w:rsid w:val="00B427F9"/>
    <w:rsid w:val="00B437BF"/>
    <w:rsid w:val="00B43876"/>
    <w:rsid w:val="00B45FA0"/>
    <w:rsid w:val="00B46FCF"/>
    <w:rsid w:val="00B55891"/>
    <w:rsid w:val="00B56018"/>
    <w:rsid w:val="00B57344"/>
    <w:rsid w:val="00B6187F"/>
    <w:rsid w:val="00B61B2F"/>
    <w:rsid w:val="00B61F45"/>
    <w:rsid w:val="00B658E8"/>
    <w:rsid w:val="00B6766E"/>
    <w:rsid w:val="00B71A53"/>
    <w:rsid w:val="00B746B9"/>
    <w:rsid w:val="00B77485"/>
    <w:rsid w:val="00B83795"/>
    <w:rsid w:val="00B83DAF"/>
    <w:rsid w:val="00B84527"/>
    <w:rsid w:val="00B865AE"/>
    <w:rsid w:val="00B86CBA"/>
    <w:rsid w:val="00B87E04"/>
    <w:rsid w:val="00B87F62"/>
    <w:rsid w:val="00B97EAC"/>
    <w:rsid w:val="00BA183E"/>
    <w:rsid w:val="00BA62CA"/>
    <w:rsid w:val="00BA62E2"/>
    <w:rsid w:val="00BB1CC1"/>
    <w:rsid w:val="00BB4C56"/>
    <w:rsid w:val="00BC0B60"/>
    <w:rsid w:val="00BC2598"/>
    <w:rsid w:val="00BC4A88"/>
    <w:rsid w:val="00BC4BDC"/>
    <w:rsid w:val="00BC7796"/>
    <w:rsid w:val="00BD26F0"/>
    <w:rsid w:val="00BD393E"/>
    <w:rsid w:val="00BE3483"/>
    <w:rsid w:val="00BE3FD7"/>
    <w:rsid w:val="00BE5F6F"/>
    <w:rsid w:val="00BE6E26"/>
    <w:rsid w:val="00BF1A36"/>
    <w:rsid w:val="00BF3448"/>
    <w:rsid w:val="00C019B1"/>
    <w:rsid w:val="00C024BD"/>
    <w:rsid w:val="00C04986"/>
    <w:rsid w:val="00C14758"/>
    <w:rsid w:val="00C148B3"/>
    <w:rsid w:val="00C1691A"/>
    <w:rsid w:val="00C2024A"/>
    <w:rsid w:val="00C32B0A"/>
    <w:rsid w:val="00C356B7"/>
    <w:rsid w:val="00C37B75"/>
    <w:rsid w:val="00C40B57"/>
    <w:rsid w:val="00C4487E"/>
    <w:rsid w:val="00C451A3"/>
    <w:rsid w:val="00C46998"/>
    <w:rsid w:val="00C50B61"/>
    <w:rsid w:val="00C524EE"/>
    <w:rsid w:val="00C531B1"/>
    <w:rsid w:val="00C56ACE"/>
    <w:rsid w:val="00C60D6E"/>
    <w:rsid w:val="00C626AC"/>
    <w:rsid w:val="00C62C0F"/>
    <w:rsid w:val="00C6614D"/>
    <w:rsid w:val="00C66882"/>
    <w:rsid w:val="00C70ACD"/>
    <w:rsid w:val="00C7108E"/>
    <w:rsid w:val="00C75D64"/>
    <w:rsid w:val="00C76AFF"/>
    <w:rsid w:val="00C77DC4"/>
    <w:rsid w:val="00C77E1E"/>
    <w:rsid w:val="00C81F32"/>
    <w:rsid w:val="00C820D1"/>
    <w:rsid w:val="00C8619B"/>
    <w:rsid w:val="00C90B49"/>
    <w:rsid w:val="00C9654B"/>
    <w:rsid w:val="00CA031D"/>
    <w:rsid w:val="00CA31D5"/>
    <w:rsid w:val="00CA481F"/>
    <w:rsid w:val="00CB1311"/>
    <w:rsid w:val="00CB196C"/>
    <w:rsid w:val="00CB4CC7"/>
    <w:rsid w:val="00CB4F19"/>
    <w:rsid w:val="00CC27AD"/>
    <w:rsid w:val="00CC5722"/>
    <w:rsid w:val="00CC60B6"/>
    <w:rsid w:val="00CC7BB1"/>
    <w:rsid w:val="00CD00B4"/>
    <w:rsid w:val="00CD0669"/>
    <w:rsid w:val="00CD3ED5"/>
    <w:rsid w:val="00CD4B68"/>
    <w:rsid w:val="00CD7339"/>
    <w:rsid w:val="00CE05A9"/>
    <w:rsid w:val="00CE5A31"/>
    <w:rsid w:val="00CF153D"/>
    <w:rsid w:val="00D0566D"/>
    <w:rsid w:val="00D06594"/>
    <w:rsid w:val="00D06E04"/>
    <w:rsid w:val="00D10118"/>
    <w:rsid w:val="00D123B8"/>
    <w:rsid w:val="00D13220"/>
    <w:rsid w:val="00D148B4"/>
    <w:rsid w:val="00D168C2"/>
    <w:rsid w:val="00D21455"/>
    <w:rsid w:val="00D272C1"/>
    <w:rsid w:val="00D30547"/>
    <w:rsid w:val="00D332B2"/>
    <w:rsid w:val="00D340D1"/>
    <w:rsid w:val="00D35752"/>
    <w:rsid w:val="00D35A0B"/>
    <w:rsid w:val="00D37B40"/>
    <w:rsid w:val="00D4137B"/>
    <w:rsid w:val="00D422AA"/>
    <w:rsid w:val="00D4383B"/>
    <w:rsid w:val="00D45E53"/>
    <w:rsid w:val="00D463D0"/>
    <w:rsid w:val="00D5513C"/>
    <w:rsid w:val="00D56CD6"/>
    <w:rsid w:val="00D57622"/>
    <w:rsid w:val="00D611C7"/>
    <w:rsid w:val="00D61395"/>
    <w:rsid w:val="00D63D34"/>
    <w:rsid w:val="00D63E59"/>
    <w:rsid w:val="00D65727"/>
    <w:rsid w:val="00D6618A"/>
    <w:rsid w:val="00D66A0D"/>
    <w:rsid w:val="00D6756E"/>
    <w:rsid w:val="00D67DA0"/>
    <w:rsid w:val="00D70F15"/>
    <w:rsid w:val="00D744B4"/>
    <w:rsid w:val="00D84194"/>
    <w:rsid w:val="00D8584E"/>
    <w:rsid w:val="00D85C32"/>
    <w:rsid w:val="00D874BC"/>
    <w:rsid w:val="00D91B64"/>
    <w:rsid w:val="00D94874"/>
    <w:rsid w:val="00D960FE"/>
    <w:rsid w:val="00DA5D35"/>
    <w:rsid w:val="00DA6803"/>
    <w:rsid w:val="00DB0AF2"/>
    <w:rsid w:val="00DB2BAE"/>
    <w:rsid w:val="00DB34B9"/>
    <w:rsid w:val="00DB37F6"/>
    <w:rsid w:val="00DB44A0"/>
    <w:rsid w:val="00DB6BB2"/>
    <w:rsid w:val="00DB6F85"/>
    <w:rsid w:val="00DB75F6"/>
    <w:rsid w:val="00DC1F44"/>
    <w:rsid w:val="00DC31AF"/>
    <w:rsid w:val="00DC327A"/>
    <w:rsid w:val="00DC5857"/>
    <w:rsid w:val="00DC601C"/>
    <w:rsid w:val="00DC640D"/>
    <w:rsid w:val="00DC6C14"/>
    <w:rsid w:val="00DD2F93"/>
    <w:rsid w:val="00DD499F"/>
    <w:rsid w:val="00DE29E8"/>
    <w:rsid w:val="00DE3C02"/>
    <w:rsid w:val="00DE5184"/>
    <w:rsid w:val="00DF2653"/>
    <w:rsid w:val="00E0259A"/>
    <w:rsid w:val="00E039FF"/>
    <w:rsid w:val="00E04CA5"/>
    <w:rsid w:val="00E11E89"/>
    <w:rsid w:val="00E20064"/>
    <w:rsid w:val="00E21A62"/>
    <w:rsid w:val="00E30F98"/>
    <w:rsid w:val="00E31000"/>
    <w:rsid w:val="00E331F6"/>
    <w:rsid w:val="00E3357F"/>
    <w:rsid w:val="00E37995"/>
    <w:rsid w:val="00E37A3C"/>
    <w:rsid w:val="00E5049F"/>
    <w:rsid w:val="00E51D3F"/>
    <w:rsid w:val="00E65131"/>
    <w:rsid w:val="00E673B8"/>
    <w:rsid w:val="00E67F70"/>
    <w:rsid w:val="00E75E5C"/>
    <w:rsid w:val="00E77927"/>
    <w:rsid w:val="00E8544E"/>
    <w:rsid w:val="00E8572F"/>
    <w:rsid w:val="00E85F49"/>
    <w:rsid w:val="00E87362"/>
    <w:rsid w:val="00E962CA"/>
    <w:rsid w:val="00EA3486"/>
    <w:rsid w:val="00EB2911"/>
    <w:rsid w:val="00EB32CE"/>
    <w:rsid w:val="00EB7A7B"/>
    <w:rsid w:val="00EC0092"/>
    <w:rsid w:val="00EC0837"/>
    <w:rsid w:val="00EC2925"/>
    <w:rsid w:val="00EC37A9"/>
    <w:rsid w:val="00EC4130"/>
    <w:rsid w:val="00EC52FF"/>
    <w:rsid w:val="00EC710F"/>
    <w:rsid w:val="00EC731E"/>
    <w:rsid w:val="00ED09ED"/>
    <w:rsid w:val="00ED5701"/>
    <w:rsid w:val="00ED5B39"/>
    <w:rsid w:val="00ED7444"/>
    <w:rsid w:val="00ED75BE"/>
    <w:rsid w:val="00EE30A5"/>
    <w:rsid w:val="00EE5525"/>
    <w:rsid w:val="00EE6E30"/>
    <w:rsid w:val="00EF6145"/>
    <w:rsid w:val="00F00134"/>
    <w:rsid w:val="00F00A50"/>
    <w:rsid w:val="00F03257"/>
    <w:rsid w:val="00F0539D"/>
    <w:rsid w:val="00F0695C"/>
    <w:rsid w:val="00F10BB0"/>
    <w:rsid w:val="00F12052"/>
    <w:rsid w:val="00F130A4"/>
    <w:rsid w:val="00F22FAC"/>
    <w:rsid w:val="00F24131"/>
    <w:rsid w:val="00F31AB4"/>
    <w:rsid w:val="00F31C78"/>
    <w:rsid w:val="00F3354A"/>
    <w:rsid w:val="00F35601"/>
    <w:rsid w:val="00F35FDD"/>
    <w:rsid w:val="00F42740"/>
    <w:rsid w:val="00F47641"/>
    <w:rsid w:val="00F51414"/>
    <w:rsid w:val="00F5255B"/>
    <w:rsid w:val="00F530D2"/>
    <w:rsid w:val="00F542D7"/>
    <w:rsid w:val="00F542DE"/>
    <w:rsid w:val="00F60216"/>
    <w:rsid w:val="00F6100D"/>
    <w:rsid w:val="00F61324"/>
    <w:rsid w:val="00F7149C"/>
    <w:rsid w:val="00F71AB3"/>
    <w:rsid w:val="00F72DF5"/>
    <w:rsid w:val="00F7302E"/>
    <w:rsid w:val="00F731D5"/>
    <w:rsid w:val="00F7615E"/>
    <w:rsid w:val="00F769F8"/>
    <w:rsid w:val="00F76A81"/>
    <w:rsid w:val="00F80E3E"/>
    <w:rsid w:val="00F82D52"/>
    <w:rsid w:val="00F82F1D"/>
    <w:rsid w:val="00F87CD1"/>
    <w:rsid w:val="00FA4697"/>
    <w:rsid w:val="00FB05F7"/>
    <w:rsid w:val="00FB1538"/>
    <w:rsid w:val="00FB442A"/>
    <w:rsid w:val="00FB5847"/>
    <w:rsid w:val="00FB6695"/>
    <w:rsid w:val="00FB6C38"/>
    <w:rsid w:val="00FB7F2E"/>
    <w:rsid w:val="00FC0B0D"/>
    <w:rsid w:val="00FC23A6"/>
    <w:rsid w:val="00FC5D4C"/>
    <w:rsid w:val="00FC6453"/>
    <w:rsid w:val="00FD0341"/>
    <w:rsid w:val="00FD08C9"/>
    <w:rsid w:val="00FD08D7"/>
    <w:rsid w:val="00FD3426"/>
    <w:rsid w:val="00FD441D"/>
    <w:rsid w:val="00FD5E20"/>
    <w:rsid w:val="00FE2261"/>
    <w:rsid w:val="00FE4524"/>
    <w:rsid w:val="00FE527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5:docId w15:val="{B4FDF531-67F8-4533-9ED9-540434D7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 AFTER TITLE"/>
    <w:basedOn w:val="Normal"/>
    <w:rsid w:val="00693310"/>
    <w:pPr>
      <w:tabs>
        <w:tab w:val="clear" w:pos="794"/>
        <w:tab w:val="clear" w:pos="1191"/>
        <w:tab w:val="clear" w:pos="1588"/>
        <w:tab w:val="clear" w:pos="1985"/>
      </w:tabs>
      <w:spacing w:before="36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M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.int/pub/R-REC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F176-B971-4A52-8179-8CAEC738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5362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Jovet, Nathalie</cp:lastModifiedBy>
  <cp:revision>4</cp:revision>
  <cp:lastPrinted>2014-11-26T10:47:00Z</cp:lastPrinted>
  <dcterms:created xsi:type="dcterms:W3CDTF">2014-11-26T10:55:00Z</dcterms:created>
  <dcterms:modified xsi:type="dcterms:W3CDTF">2014-11-26T11:05:00Z</dcterms:modified>
</cp:coreProperties>
</file>