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F61C28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6321FC">
              <w:rPr>
                <w:b/>
                <w:bCs/>
              </w:rPr>
              <w:t>69</w:t>
            </w:r>
            <w:r w:rsidR="00F61C28">
              <w:rPr>
                <w:b/>
                <w:b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F61C28" w:rsidP="00460A74">
            <w:pPr>
              <w:jc w:val="right"/>
              <w:rPr>
                <w:lang w:bidi="ar-SA"/>
              </w:rPr>
            </w:pPr>
            <w:r>
              <w:t>2</w:t>
            </w:r>
            <w:r w:rsidR="00460A74">
              <w:t>4</w:t>
            </w:r>
            <w:r w:rsidR="00A05B7B" w:rsidRPr="00A05B7B">
              <w:rPr>
                <w:rFonts w:hint="cs"/>
                <w:rtl/>
                <w:lang w:bidi="ar-SY"/>
              </w:rPr>
              <w:t xml:space="preserve"> نوفمبر </w:t>
            </w:r>
            <w:r w:rsidR="00A05B7B" w:rsidRPr="00A05B7B"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61C28" w:rsidP="00F61C28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3F2B84">
              <w:rPr>
                <w:b/>
                <w:bCs/>
                <w:rtl/>
              </w:rPr>
              <w:t>إلى إدارات الدول الأعضاء في الاتحاد وأعضاء قطاع الاتصالات الراديوية والمنتسبين إليه</w:t>
            </w:r>
            <w:r>
              <w:rPr>
                <w:b/>
                <w:bCs/>
              </w:rPr>
              <w:br/>
            </w:r>
            <w:r w:rsidRPr="003F2B84">
              <w:rPr>
                <w:b/>
                <w:bCs/>
                <w:rtl/>
              </w:rPr>
              <w:t xml:space="preserve">المشاركين في أعمال لجنة الدراسات </w:t>
            </w:r>
            <w:r>
              <w:rPr>
                <w:b/>
                <w:bCs/>
              </w:rPr>
              <w:t>5</w:t>
            </w:r>
            <w:r w:rsidRPr="003F2B84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E794C" w:rsidRDefault="00F61C28" w:rsidP="00F61C28">
            <w:pPr>
              <w:rPr>
                <w:b/>
                <w:bCs/>
                <w:rtl/>
                <w:lang w:val="fr-FR"/>
              </w:rPr>
            </w:pPr>
            <w:r w:rsidRPr="005E794C">
              <w:rPr>
                <w:b/>
                <w:bCs/>
                <w:rtl/>
              </w:rPr>
              <w:t>ل</w:t>
            </w:r>
            <w:r w:rsidRPr="005E794C">
              <w:rPr>
                <w:rFonts w:hint="cs"/>
                <w:b/>
                <w:bCs/>
                <w:rtl/>
              </w:rPr>
              <w:t>‍</w:t>
            </w:r>
            <w:r w:rsidRPr="005E794C">
              <w:rPr>
                <w:b/>
                <w:bCs/>
                <w:rtl/>
              </w:rPr>
              <w:t xml:space="preserve">جنة الدراسات </w:t>
            </w:r>
            <w:r w:rsidRPr="005E794C">
              <w:rPr>
                <w:b/>
                <w:bCs/>
              </w:rPr>
              <w:t>5</w:t>
            </w:r>
            <w:r w:rsidRPr="005E794C">
              <w:rPr>
                <w:b/>
                <w:bCs/>
                <w:rtl/>
              </w:rPr>
              <w:t xml:space="preserve"> للاتصالات الراديوية</w:t>
            </w:r>
            <w:r w:rsidRPr="005E794C">
              <w:rPr>
                <w:rFonts w:hint="cs"/>
                <w:b/>
                <w:bCs/>
                <w:rtl/>
              </w:rPr>
              <w:t xml:space="preserve"> (</w:t>
            </w:r>
            <w:r w:rsidRPr="005E794C">
              <w:rPr>
                <w:rFonts w:hint="cs"/>
                <w:b/>
                <w:bCs/>
                <w:rtl/>
                <w:lang w:bidi="ar-SA"/>
              </w:rPr>
              <w:t>خدمات الأرض</w:t>
            </w:r>
            <w:r w:rsidRPr="005E794C">
              <w:rPr>
                <w:rFonts w:hint="cs"/>
                <w:b/>
                <w:bCs/>
                <w:rtl/>
              </w:rPr>
              <w:t>)</w:t>
            </w:r>
          </w:p>
          <w:p w:rsidR="005971E5" w:rsidRPr="005E794C" w:rsidRDefault="00FB05F7" w:rsidP="00F61C28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</w:rPr>
            </w:pPr>
            <w:r w:rsidRPr="005E794C">
              <w:rPr>
                <w:rFonts w:hint="cs"/>
                <w:b/>
                <w:bCs/>
                <w:rtl/>
              </w:rPr>
              <w:t>-</w:t>
            </w:r>
            <w:r w:rsidRPr="005E794C">
              <w:rPr>
                <w:b/>
                <w:bCs/>
                <w:rtl/>
              </w:rPr>
              <w:tab/>
            </w:r>
            <w:r w:rsidR="00F61C28" w:rsidRPr="005E794C">
              <w:rPr>
                <w:rFonts w:hint="cs"/>
                <w:b/>
                <w:bCs/>
                <w:rtl/>
              </w:rPr>
              <w:t xml:space="preserve">اقتراح </w:t>
            </w:r>
            <w:r w:rsidR="00F61C28" w:rsidRPr="005E794C">
              <w:rPr>
                <w:b/>
                <w:bCs/>
                <w:rtl/>
              </w:rPr>
              <w:t>اعتماد</w:t>
            </w:r>
            <w:r w:rsidR="00F61C28" w:rsidRPr="005E794C">
              <w:rPr>
                <w:rFonts w:hint="cs"/>
                <w:b/>
                <w:bCs/>
                <w:rtl/>
              </w:rPr>
              <w:t xml:space="preserve"> مشاريع مراجعة </w:t>
            </w:r>
            <w:r w:rsidR="00F61C28" w:rsidRPr="005E794C">
              <w:rPr>
                <w:b/>
                <w:bCs/>
              </w:rPr>
              <w:t>3</w:t>
            </w:r>
            <w:r w:rsidR="00F61C28" w:rsidRPr="005E794C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F61C28" w:rsidRPr="005E794C">
              <w:rPr>
                <w:rFonts w:hint="cs"/>
                <w:b/>
                <w:bCs/>
                <w:rtl/>
              </w:rPr>
              <w:t>توصيات لقطاع الاتصالات الراديوية</w:t>
            </w:r>
            <w:r w:rsidR="00F61C28" w:rsidRPr="005E794C">
              <w:rPr>
                <w:rFonts w:hint="cs"/>
                <w:b/>
                <w:bCs/>
                <w:rtl/>
                <w:lang w:bidi="ar-SY"/>
              </w:rPr>
              <w:t xml:space="preserve"> بال‍مراسلة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422307" w:rsidRDefault="00422307" w:rsidP="003704C3">
      <w:pPr>
        <w:spacing w:before="96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F61C28" w:rsidRPr="00F61C28" w:rsidRDefault="00F61C28" w:rsidP="00B94693">
      <w:pPr>
        <w:rPr>
          <w:rtl/>
        </w:rPr>
      </w:pPr>
      <w:r w:rsidRPr="00F61C28">
        <w:rPr>
          <w:rtl/>
        </w:rPr>
        <w:t>قررت ل</w:t>
      </w:r>
      <w:r w:rsidR="003F7CFC">
        <w:rPr>
          <w:rFonts w:hint="cs"/>
          <w:rtl/>
        </w:rPr>
        <w:t>‍</w:t>
      </w:r>
      <w:r w:rsidRPr="00F61C28">
        <w:rPr>
          <w:rtl/>
        </w:rPr>
        <w:t>جنة الدراسات</w:t>
      </w:r>
      <w:r w:rsidRPr="00F61C28">
        <w:rPr>
          <w:rFonts w:hint="cs"/>
          <w:rtl/>
        </w:rPr>
        <w:t> </w:t>
      </w:r>
      <w:r w:rsidRPr="00F61C28">
        <w:t>5</w:t>
      </w:r>
      <w:r w:rsidRPr="00F61C28">
        <w:rPr>
          <w:rtl/>
        </w:rPr>
        <w:t xml:space="preserve"> للاتصالا</w:t>
      </w:r>
      <w:r w:rsidR="007D4F77">
        <w:rPr>
          <w:rtl/>
        </w:rPr>
        <w:t>ت الراديوية في اجتماعها ال</w:t>
      </w:r>
      <w:r w:rsidR="003F7CFC">
        <w:rPr>
          <w:rFonts w:hint="cs"/>
          <w:rtl/>
        </w:rPr>
        <w:t>‍</w:t>
      </w:r>
      <w:r w:rsidR="007D4F77">
        <w:rPr>
          <w:rtl/>
        </w:rPr>
        <w:t>منعقد</w:t>
      </w:r>
      <w:r w:rsidR="007D4F77">
        <w:rPr>
          <w:rFonts w:hint="cs"/>
          <w:rtl/>
        </w:rPr>
        <w:t xml:space="preserve"> يومي</w:t>
      </w:r>
      <w:r w:rsidRPr="00F61C28">
        <w:rPr>
          <w:rFonts w:hint="cs"/>
          <w:rtl/>
        </w:rPr>
        <w:t xml:space="preserve"> </w:t>
      </w:r>
      <w:r w:rsidRPr="00F61C28">
        <w:t>10</w:t>
      </w:r>
      <w:r w:rsidRPr="00F61C28">
        <w:rPr>
          <w:rFonts w:hint="eastAsia"/>
          <w:rtl/>
        </w:rPr>
        <w:t> </w:t>
      </w:r>
      <w:r w:rsidRPr="00F61C28">
        <w:rPr>
          <w:rFonts w:hint="cs"/>
          <w:rtl/>
        </w:rPr>
        <w:t>و</w:t>
      </w:r>
      <w:r w:rsidRPr="00F61C28">
        <w:t>11</w:t>
      </w:r>
      <w:r w:rsidRPr="00F61C28">
        <w:rPr>
          <w:rFonts w:hint="cs"/>
          <w:rtl/>
        </w:rPr>
        <w:t xml:space="preserve"> نوفمبر</w:t>
      </w:r>
      <w:r w:rsidRPr="00F61C28">
        <w:rPr>
          <w:rFonts w:hint="eastAsia"/>
          <w:rtl/>
        </w:rPr>
        <w:t> </w:t>
      </w:r>
      <w:r w:rsidRPr="00F61C28">
        <w:t>2014</w:t>
      </w:r>
      <w:r w:rsidRPr="00F61C28">
        <w:rPr>
          <w:rtl/>
        </w:rPr>
        <w:t xml:space="preserve"> أن تلتمس اعتماد </w:t>
      </w:r>
      <w:r w:rsidRPr="00F61C28">
        <w:rPr>
          <w:rFonts w:hint="cs"/>
          <w:rtl/>
        </w:rPr>
        <w:t>مشاريع مراجعة</w:t>
      </w:r>
      <w:r w:rsidR="00B94693">
        <w:rPr>
          <w:rFonts w:hint="eastAsia"/>
          <w:rtl/>
        </w:rPr>
        <w:t> </w:t>
      </w:r>
      <w:r w:rsidRPr="00F61C28">
        <w:t>3</w:t>
      </w:r>
      <w:r w:rsidRPr="00F61C28">
        <w:rPr>
          <w:rFonts w:hint="eastAsia"/>
          <w:rtl/>
        </w:rPr>
        <w:t> </w:t>
      </w:r>
      <w:r w:rsidRPr="00F61C28">
        <w:rPr>
          <w:rFonts w:hint="cs"/>
          <w:rtl/>
        </w:rPr>
        <w:t>توصيات لقطاع الاتصالات الراديوية وفقاً ل</w:t>
      </w:r>
      <w:r w:rsidRPr="00F61C28">
        <w:rPr>
          <w:rtl/>
        </w:rPr>
        <w:t>لفقرة</w:t>
      </w:r>
      <w:r w:rsidRPr="00F61C28">
        <w:rPr>
          <w:rFonts w:hint="eastAsia"/>
          <w:rtl/>
        </w:rPr>
        <w:t> </w:t>
      </w:r>
      <w:r w:rsidRPr="00F61C28">
        <w:t>3.2.10</w:t>
      </w:r>
      <w:r w:rsidRPr="00F61C28">
        <w:rPr>
          <w:rtl/>
        </w:rPr>
        <w:t xml:space="preserve"> من القرار</w:t>
      </w:r>
      <w:r w:rsidRPr="00F61C28">
        <w:rPr>
          <w:rFonts w:hint="eastAsia"/>
          <w:rtl/>
        </w:rPr>
        <w:t> </w:t>
      </w:r>
      <w:r w:rsidRPr="00F61C28">
        <w:t>ITU</w:t>
      </w:r>
      <w:r w:rsidRPr="00F61C28">
        <w:noBreakHyphen/>
        <w:t>R 1</w:t>
      </w:r>
      <w:r w:rsidRPr="00F61C28">
        <w:noBreakHyphen/>
        <w:t>6</w:t>
      </w:r>
      <w:r w:rsidRPr="00F61C28">
        <w:rPr>
          <w:rtl/>
        </w:rPr>
        <w:t xml:space="preserve"> </w:t>
      </w:r>
      <w:r w:rsidRPr="00F61C28">
        <w:rPr>
          <w:rFonts w:hint="cs"/>
          <w:rtl/>
        </w:rPr>
        <w:t>(اعتماد عن طريق ال</w:t>
      </w:r>
      <w:r w:rsidR="001D3C39">
        <w:rPr>
          <w:rFonts w:hint="cs"/>
          <w:rtl/>
        </w:rPr>
        <w:t>‍</w:t>
      </w:r>
      <w:r w:rsidRPr="00F61C28">
        <w:rPr>
          <w:rFonts w:hint="cs"/>
          <w:rtl/>
        </w:rPr>
        <w:t>مراسلة من جانب ل</w:t>
      </w:r>
      <w:r w:rsidR="00C4715D">
        <w:rPr>
          <w:rFonts w:hint="cs"/>
          <w:rtl/>
        </w:rPr>
        <w:t>‍</w:t>
      </w:r>
      <w:r w:rsidRPr="00F61C28">
        <w:rPr>
          <w:rFonts w:hint="cs"/>
          <w:rtl/>
        </w:rPr>
        <w:t>جنة الدراسات). ويرد في ال</w:t>
      </w:r>
      <w:r w:rsidR="00C4715D">
        <w:rPr>
          <w:rFonts w:hint="cs"/>
          <w:rtl/>
        </w:rPr>
        <w:t>‍</w:t>
      </w:r>
      <w:r w:rsidRPr="00F61C28">
        <w:rPr>
          <w:rFonts w:hint="cs"/>
          <w:rtl/>
        </w:rPr>
        <w:t>ملحق عناوين مشاريع التوصيات وملخصاتها.</w:t>
      </w:r>
    </w:p>
    <w:p w:rsidR="00F61C28" w:rsidRPr="00354293" w:rsidRDefault="00F61C28" w:rsidP="00460A74">
      <w:pPr>
        <w:rPr>
          <w:spacing w:val="4"/>
          <w:rtl/>
        </w:rPr>
      </w:pPr>
      <w:r w:rsidRPr="00354293">
        <w:rPr>
          <w:spacing w:val="4"/>
          <w:rtl/>
        </w:rPr>
        <w:t>وت</w:t>
      </w:r>
      <w:r w:rsidR="00FB4B81">
        <w:rPr>
          <w:rFonts w:hint="cs"/>
          <w:spacing w:val="4"/>
          <w:rtl/>
        </w:rPr>
        <w:t>‍</w:t>
      </w:r>
      <w:r w:rsidRPr="00354293">
        <w:rPr>
          <w:spacing w:val="4"/>
          <w:rtl/>
        </w:rPr>
        <w:t xml:space="preserve">متد فترة النظر </w:t>
      </w:r>
      <w:r w:rsidRPr="00354293">
        <w:rPr>
          <w:rFonts w:hint="cs"/>
          <w:spacing w:val="4"/>
          <w:rtl/>
        </w:rPr>
        <w:t>ل</w:t>
      </w:r>
      <w:r w:rsidR="003A4DDC">
        <w:rPr>
          <w:rFonts w:hint="cs"/>
          <w:spacing w:val="4"/>
          <w:rtl/>
        </w:rPr>
        <w:t>‍</w:t>
      </w:r>
      <w:r w:rsidRPr="00354293">
        <w:rPr>
          <w:rFonts w:hint="cs"/>
          <w:spacing w:val="4"/>
          <w:rtl/>
        </w:rPr>
        <w:t xml:space="preserve">مدة شهرين </w:t>
      </w:r>
      <w:r w:rsidRPr="00354293">
        <w:rPr>
          <w:spacing w:val="4"/>
          <w:rtl/>
        </w:rPr>
        <w:t>تنتهي في</w:t>
      </w:r>
      <w:r w:rsidRPr="00354293">
        <w:rPr>
          <w:rFonts w:hint="cs"/>
          <w:spacing w:val="4"/>
          <w:rtl/>
        </w:rPr>
        <w:t xml:space="preserve"> </w:t>
      </w:r>
      <w:r w:rsidRPr="00354293">
        <w:rPr>
          <w:spacing w:val="4"/>
          <w:u w:val="single"/>
        </w:rPr>
        <w:t>2</w:t>
      </w:r>
      <w:r w:rsidR="00460A74">
        <w:rPr>
          <w:spacing w:val="4"/>
          <w:u w:val="single"/>
        </w:rPr>
        <w:t>4</w:t>
      </w:r>
      <w:r w:rsidRPr="00354293">
        <w:rPr>
          <w:rFonts w:hint="cs"/>
          <w:spacing w:val="4"/>
          <w:u w:val="single"/>
          <w:rtl/>
        </w:rPr>
        <w:t xml:space="preserve"> يناير </w:t>
      </w:r>
      <w:r w:rsidRPr="00354293">
        <w:rPr>
          <w:spacing w:val="4"/>
          <w:u w:val="single"/>
        </w:rPr>
        <w:t>2015</w:t>
      </w:r>
      <w:r w:rsidRPr="00354293">
        <w:rPr>
          <w:spacing w:val="4"/>
          <w:rtl/>
        </w:rPr>
        <w:t>. وإذا ل</w:t>
      </w:r>
      <w:r w:rsidR="00C4715D">
        <w:rPr>
          <w:rFonts w:hint="cs"/>
          <w:spacing w:val="4"/>
          <w:rtl/>
        </w:rPr>
        <w:t>‍</w:t>
      </w:r>
      <w:r w:rsidRPr="00354293">
        <w:rPr>
          <w:spacing w:val="4"/>
          <w:rtl/>
        </w:rPr>
        <w:t>م ترد أي اعتراضات من الدول الأعضاء خلال هذه الفترة</w:t>
      </w:r>
      <w:r w:rsidRPr="00354293">
        <w:rPr>
          <w:rFonts w:hint="cs"/>
          <w:spacing w:val="4"/>
          <w:rtl/>
        </w:rPr>
        <w:t>، عندئذ يشرع في إجراء ال</w:t>
      </w:r>
      <w:r w:rsidR="009768CF">
        <w:rPr>
          <w:rFonts w:hint="cs"/>
          <w:spacing w:val="4"/>
          <w:rtl/>
        </w:rPr>
        <w:t>‍</w:t>
      </w:r>
      <w:r w:rsidRPr="00354293">
        <w:rPr>
          <w:rFonts w:hint="cs"/>
          <w:spacing w:val="4"/>
          <w:rtl/>
        </w:rPr>
        <w:t>موافقة بالتشاور ال</w:t>
      </w:r>
      <w:r w:rsidR="009768CF">
        <w:rPr>
          <w:rFonts w:hint="cs"/>
          <w:spacing w:val="4"/>
          <w:rtl/>
        </w:rPr>
        <w:t>‍</w:t>
      </w:r>
      <w:r w:rsidRPr="00354293">
        <w:rPr>
          <w:rFonts w:hint="cs"/>
          <w:spacing w:val="4"/>
          <w:rtl/>
        </w:rPr>
        <w:t xml:space="preserve">منصوص عليه في الفقرة </w:t>
      </w:r>
      <w:r w:rsidRPr="00354293">
        <w:rPr>
          <w:spacing w:val="4"/>
        </w:rPr>
        <w:t>5.4.10</w:t>
      </w:r>
      <w:r w:rsidRPr="00354293">
        <w:rPr>
          <w:rFonts w:hint="cs"/>
          <w:spacing w:val="4"/>
          <w:rtl/>
        </w:rPr>
        <w:t xml:space="preserve"> من القرار </w:t>
      </w:r>
      <w:r w:rsidRPr="00354293">
        <w:rPr>
          <w:spacing w:val="4"/>
        </w:rPr>
        <w:t>ITU-R 1-6</w:t>
      </w:r>
      <w:r w:rsidRPr="00354293">
        <w:rPr>
          <w:rFonts w:hint="cs"/>
          <w:spacing w:val="4"/>
          <w:rtl/>
        </w:rPr>
        <w:t>.</w:t>
      </w:r>
    </w:p>
    <w:p w:rsidR="00A05B7B" w:rsidRPr="00351C97" w:rsidRDefault="00F61C28" w:rsidP="00F61C28">
      <w:pPr>
        <w:rPr>
          <w:rtl/>
        </w:rPr>
      </w:pPr>
      <w:r w:rsidRPr="00351C97">
        <w:rPr>
          <w:rFonts w:hint="cs"/>
          <w:rtl/>
        </w:rPr>
        <w:t>ويرجى من أي دولة عضو تعترض على اعتماد مشاريع التوصيات أن ت</w:t>
      </w:r>
      <w:r w:rsidR="009768CF">
        <w:rPr>
          <w:rFonts w:hint="cs"/>
          <w:rtl/>
        </w:rPr>
        <w:t>‍</w:t>
      </w:r>
      <w:r w:rsidRPr="00351C97">
        <w:rPr>
          <w:rFonts w:hint="cs"/>
          <w:rtl/>
        </w:rPr>
        <w:t>خبر ال</w:t>
      </w:r>
      <w:r w:rsidR="009768CF">
        <w:rPr>
          <w:rFonts w:hint="cs"/>
          <w:rtl/>
        </w:rPr>
        <w:t>‍</w:t>
      </w:r>
      <w:r w:rsidRPr="00351C97">
        <w:rPr>
          <w:rFonts w:hint="cs"/>
          <w:rtl/>
        </w:rPr>
        <w:t>مدير ورئيس ل</w:t>
      </w:r>
      <w:r w:rsidR="009768CF">
        <w:rPr>
          <w:rFonts w:hint="cs"/>
          <w:rtl/>
        </w:rPr>
        <w:t>‍</w:t>
      </w:r>
      <w:r w:rsidRPr="00351C97">
        <w:rPr>
          <w:rFonts w:hint="cs"/>
          <w:rtl/>
        </w:rPr>
        <w:t>جنة الدراسات بأسباب</w:t>
      </w:r>
      <w:r w:rsidRPr="00351C97">
        <w:rPr>
          <w:rFonts w:hint="eastAsia"/>
          <w:rtl/>
        </w:rPr>
        <w:t> </w:t>
      </w:r>
      <w:r w:rsidRPr="00351C97">
        <w:rPr>
          <w:rFonts w:hint="cs"/>
          <w:rtl/>
        </w:rPr>
        <w:t>اعتراضها.</w:t>
      </w:r>
    </w:p>
    <w:p w:rsidR="00141FB5" w:rsidRDefault="00F61C28" w:rsidP="00454DA8">
      <w:pPr>
        <w:keepNext/>
        <w:keepLines/>
        <w:rPr>
          <w:spacing w:val="-3"/>
          <w:rtl/>
          <w:lang w:bidi="ar-SA"/>
        </w:rPr>
      </w:pPr>
      <w:r w:rsidRPr="00F61C28">
        <w:rPr>
          <w:rtl/>
        </w:rPr>
        <w:lastRenderedPageBreak/>
        <w:t>ويرجى من أي منظمة عضو في الات</w:t>
      </w:r>
      <w:r w:rsidRPr="00F61C28">
        <w:rPr>
          <w:rFonts w:hint="cs"/>
          <w:rtl/>
        </w:rPr>
        <w:t>‍</w:t>
      </w:r>
      <w:r w:rsidRPr="00F61C28">
        <w:rPr>
          <w:rtl/>
        </w:rPr>
        <w:t>حاد تعلم بوجود براءة اختراع لديها أو لدى غيرها تغطي كلياً أو جزئياً عناصر</w:t>
      </w:r>
      <w:r w:rsidRPr="00F61C28">
        <w:rPr>
          <w:rFonts w:hint="cs"/>
          <w:rtl/>
        </w:rPr>
        <w:t xml:space="preserve"> مشاريع</w:t>
      </w:r>
      <w:r w:rsidRPr="00F61C28">
        <w:rPr>
          <w:rtl/>
        </w:rPr>
        <w:t xml:space="preserve"> </w:t>
      </w:r>
      <w:r w:rsidRPr="00F61C28">
        <w:rPr>
          <w:rFonts w:hint="cs"/>
          <w:rtl/>
        </w:rPr>
        <w:t xml:space="preserve">التوصيات </w:t>
      </w:r>
      <w:r w:rsidRPr="00454DA8">
        <w:rPr>
          <w:spacing w:val="6"/>
          <w:rtl/>
        </w:rPr>
        <w:t>ال</w:t>
      </w:r>
      <w:r w:rsidRPr="00454DA8">
        <w:rPr>
          <w:rFonts w:hint="cs"/>
          <w:spacing w:val="6"/>
          <w:rtl/>
        </w:rPr>
        <w:t>‍</w:t>
      </w:r>
      <w:r w:rsidRPr="00454DA8">
        <w:rPr>
          <w:spacing w:val="6"/>
          <w:rtl/>
        </w:rPr>
        <w:t>مذكورة في هذه الرسالة أن تبلغ الأمانة بهذه ال</w:t>
      </w:r>
      <w:r w:rsidRPr="00454DA8">
        <w:rPr>
          <w:rFonts w:hint="cs"/>
          <w:spacing w:val="6"/>
          <w:rtl/>
        </w:rPr>
        <w:t>‍</w:t>
      </w:r>
      <w:r w:rsidRPr="00454DA8">
        <w:rPr>
          <w:spacing w:val="6"/>
          <w:rtl/>
        </w:rPr>
        <w:t>معلومات بأسرع ما</w:t>
      </w:r>
      <w:r w:rsidRPr="00454DA8">
        <w:rPr>
          <w:rFonts w:hint="eastAsia"/>
          <w:spacing w:val="6"/>
          <w:rtl/>
        </w:rPr>
        <w:t> </w:t>
      </w:r>
      <w:r w:rsidRPr="00454DA8">
        <w:rPr>
          <w:spacing w:val="6"/>
          <w:rtl/>
        </w:rPr>
        <w:t>ي</w:t>
      </w:r>
      <w:r w:rsidRPr="00454DA8">
        <w:rPr>
          <w:rFonts w:hint="cs"/>
          <w:spacing w:val="6"/>
          <w:rtl/>
        </w:rPr>
        <w:t>‍</w:t>
      </w:r>
      <w:r w:rsidRPr="00454DA8">
        <w:rPr>
          <w:spacing w:val="6"/>
          <w:rtl/>
        </w:rPr>
        <w:t>مكن. وي</w:t>
      </w:r>
      <w:r w:rsidRPr="00454DA8">
        <w:rPr>
          <w:rFonts w:hint="cs"/>
          <w:spacing w:val="6"/>
          <w:rtl/>
        </w:rPr>
        <w:t>‍</w:t>
      </w:r>
      <w:r w:rsidRPr="00454DA8">
        <w:rPr>
          <w:spacing w:val="6"/>
          <w:rtl/>
        </w:rPr>
        <w:t>مكن</w:t>
      </w:r>
      <w:r w:rsidRPr="00454DA8">
        <w:rPr>
          <w:rFonts w:hint="cs"/>
          <w:spacing w:val="6"/>
          <w:rtl/>
        </w:rPr>
        <w:t xml:space="preserve"> </w:t>
      </w:r>
      <w:r w:rsidRPr="00454DA8">
        <w:rPr>
          <w:spacing w:val="6"/>
          <w:rtl/>
        </w:rPr>
        <w:t xml:space="preserve">الاطلاع على السياسة </w:t>
      </w:r>
      <w:r w:rsidRPr="00454DA8">
        <w:rPr>
          <w:rFonts w:hint="cs"/>
          <w:spacing w:val="6"/>
          <w:rtl/>
        </w:rPr>
        <w:t>ال‍مشتركة</w:t>
      </w:r>
      <w:r w:rsidRPr="00F61C28">
        <w:rPr>
          <w:rtl/>
        </w:rPr>
        <w:t xml:space="preserve"> للبراءات</w:t>
      </w:r>
      <w:r>
        <w:rPr>
          <w:rFonts w:hint="cs"/>
          <w:rtl/>
        </w:rPr>
        <w:t> </w:t>
      </w:r>
      <w:r w:rsidRPr="00F61C28">
        <w:t>"ITU</w:t>
      </w:r>
      <w:r w:rsidRPr="00F61C28">
        <w:noBreakHyphen/>
        <w:t>T/ITU</w:t>
      </w:r>
      <w:r w:rsidRPr="00F61C28">
        <w:noBreakHyphen/>
        <w:t>R/ISO/IEC"</w:t>
      </w:r>
      <w:r w:rsidRPr="00F61C28">
        <w:rPr>
          <w:rtl/>
        </w:rPr>
        <w:t xml:space="preserve"> في</w:t>
      </w:r>
      <w:r w:rsidRPr="00F61C28">
        <w:rPr>
          <w:rFonts w:hint="cs"/>
          <w:rtl/>
        </w:rPr>
        <w:t> </w:t>
      </w:r>
      <w:r w:rsidRPr="00F61C28">
        <w:rPr>
          <w:rtl/>
        </w:rPr>
        <w:t>ال</w:t>
      </w:r>
      <w:r w:rsidRPr="00F61C28">
        <w:rPr>
          <w:rFonts w:hint="cs"/>
          <w:rtl/>
        </w:rPr>
        <w:t>‍</w:t>
      </w:r>
      <w:r w:rsidRPr="00F61C28">
        <w:rPr>
          <w:rtl/>
        </w:rPr>
        <w:t>موقع الإلكتروني</w:t>
      </w:r>
      <w:r w:rsidRPr="00F61C28">
        <w:rPr>
          <w:rFonts w:hint="cs"/>
          <w:rtl/>
        </w:rPr>
        <w:t xml:space="preserve">: </w:t>
      </w:r>
      <w:hyperlink r:id="rId8" w:history="1">
        <w:r w:rsidRPr="00F61C28">
          <w:rPr>
            <w:rStyle w:val="Hyperlink"/>
          </w:rPr>
          <w:t>http://www.itu.int/en/ITU-T/ipr/Pages/policy.aspx</w:t>
        </w:r>
      </w:hyperlink>
      <w:r w:rsidRPr="00F61C28">
        <w:rPr>
          <w:rFonts w:hint="cs"/>
          <w:rtl/>
          <w:lang w:bidi="ar-SA"/>
        </w:rPr>
        <w:t>.</w:t>
      </w:r>
    </w:p>
    <w:p w:rsidR="00813CD3" w:rsidRPr="00217B17" w:rsidRDefault="00813CD3" w:rsidP="00813CD3">
      <w:pPr>
        <w:keepNext/>
        <w:keepLines/>
        <w:spacing w:before="240"/>
        <w:rPr>
          <w:spacing w:val="-3"/>
          <w:rtl/>
          <w:lang w:bidi="ar-SA"/>
        </w:rPr>
      </w:pPr>
      <w:r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A0790A" w:rsidRDefault="00F61C28" w:rsidP="00F61C2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rPr>
          <w:rtl/>
          <w:lang w:bidi="ar-SA"/>
        </w:rPr>
      </w:pPr>
      <w:r w:rsidRPr="00F61C28">
        <w:rPr>
          <w:rFonts w:hint="cs"/>
          <w:b/>
          <w:bCs/>
          <w:rtl/>
        </w:rPr>
        <w:t>الملحق:</w:t>
      </w:r>
      <w:r w:rsidRPr="00F61C28">
        <w:rPr>
          <w:rFonts w:hint="cs"/>
          <w:b/>
          <w:bCs/>
          <w:rtl/>
        </w:rPr>
        <w:tab/>
      </w:r>
      <w:r w:rsidRPr="00F61C28">
        <w:rPr>
          <w:rFonts w:hint="cs"/>
          <w:rtl/>
          <w:lang w:bidi="ar-SA"/>
        </w:rPr>
        <w:t xml:space="preserve">عناوين </w:t>
      </w:r>
      <w:r w:rsidRPr="00F61C28">
        <w:rPr>
          <w:rFonts w:hint="cs"/>
          <w:rtl/>
        </w:rPr>
        <w:t xml:space="preserve">مشاريع التوصيات </w:t>
      </w:r>
      <w:r w:rsidRPr="00F61C28">
        <w:rPr>
          <w:rFonts w:hint="cs"/>
          <w:rtl/>
          <w:lang w:bidi="ar-SA"/>
        </w:rPr>
        <w:t>وملخصاتها</w:t>
      </w:r>
    </w:p>
    <w:p w:rsidR="00F61C28" w:rsidRPr="00F61C28" w:rsidRDefault="00F61C28" w:rsidP="00F61C2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rPr>
          <w:rtl/>
        </w:rPr>
      </w:pPr>
      <w:r w:rsidRPr="00F61C28">
        <w:rPr>
          <w:rFonts w:hint="cs"/>
          <w:b/>
          <w:bCs/>
          <w:rtl/>
        </w:rPr>
        <w:t>الوثائق:</w:t>
      </w:r>
      <w:r w:rsidRPr="00F61C28">
        <w:rPr>
          <w:rFonts w:hint="cs"/>
          <w:rtl/>
        </w:rPr>
        <w:t xml:space="preserve"> </w:t>
      </w:r>
      <w:r w:rsidRPr="00306210">
        <w:rPr>
          <w:rFonts w:hint="cs"/>
          <w:rtl/>
        </w:rPr>
        <w:t>الوثيقة</w:t>
      </w:r>
      <w:r w:rsidRPr="00F61C28">
        <w:rPr>
          <w:rFonts w:hint="cs"/>
          <w:rtl/>
        </w:rPr>
        <w:t xml:space="preserve"> </w:t>
      </w:r>
      <w:r w:rsidRPr="00F61C28">
        <w:rPr>
          <w:lang w:bidi="ar-SA"/>
        </w:rPr>
        <w:t>5/170(Rev.1)</w:t>
      </w:r>
      <w:r w:rsidRPr="00F61C28">
        <w:rPr>
          <w:rFonts w:hint="cs"/>
          <w:rtl/>
        </w:rPr>
        <w:t xml:space="preserve"> و</w:t>
      </w:r>
      <w:r w:rsidR="00247A2B">
        <w:rPr>
          <w:rFonts w:hint="cs"/>
          <w:rtl/>
        </w:rPr>
        <w:t xml:space="preserve">الوثيقة </w:t>
      </w:r>
      <w:r w:rsidRPr="00F61C28">
        <w:rPr>
          <w:lang w:bidi="ar-SA"/>
        </w:rPr>
        <w:t>5/175(Rev.1)</w:t>
      </w:r>
      <w:r w:rsidRPr="00F61C28">
        <w:rPr>
          <w:rFonts w:hint="cs"/>
          <w:rtl/>
        </w:rPr>
        <w:t xml:space="preserve"> و</w:t>
      </w:r>
      <w:r w:rsidR="00247A2B">
        <w:rPr>
          <w:rFonts w:hint="cs"/>
          <w:rtl/>
        </w:rPr>
        <w:t xml:space="preserve">الوثيقة </w:t>
      </w:r>
      <w:r w:rsidRPr="00F61C28">
        <w:rPr>
          <w:lang w:bidi="ar-SA"/>
        </w:rPr>
        <w:t>5/176(Rev.1)</w:t>
      </w:r>
    </w:p>
    <w:p w:rsidR="00F61C28" w:rsidRDefault="00F61C28" w:rsidP="0030621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rPr>
          <w:rtl/>
          <w:lang w:bidi="ar-SA"/>
        </w:rPr>
      </w:pPr>
      <w:r w:rsidRPr="00F61C28">
        <w:rPr>
          <w:rFonts w:hint="cs"/>
          <w:rtl/>
        </w:rPr>
        <w:t xml:space="preserve">وتتاح نسخ إلكترونية من هذه الوثائق في: </w:t>
      </w:r>
      <w:hyperlink r:id="rId9" w:history="1">
        <w:r w:rsidRPr="00F61C28">
          <w:rPr>
            <w:rStyle w:val="Hyperlink"/>
            <w:lang w:bidi="ar-SA"/>
          </w:rPr>
          <w:t>http://www.itu.int/md/R12-SG05-C/en</w:t>
        </w:r>
      </w:hyperlink>
    </w:p>
    <w:p w:rsidR="00FB05F7" w:rsidRPr="00985D70" w:rsidRDefault="00FB05F7" w:rsidP="00351C97">
      <w:pPr>
        <w:spacing w:before="564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F61C2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="00F61C28" w:rsidRPr="00F61C28">
        <w:rPr>
          <w:sz w:val="16"/>
          <w:szCs w:val="22"/>
          <w:rtl/>
        </w:rPr>
        <w:t>إدارات الدول الأعضاء</w:t>
      </w:r>
      <w:r w:rsidR="00F61C28" w:rsidRPr="00F61C28">
        <w:rPr>
          <w:rFonts w:hint="cs"/>
          <w:sz w:val="16"/>
          <w:szCs w:val="22"/>
          <w:rtl/>
        </w:rPr>
        <w:t xml:space="preserve"> في الات‍حاد </w:t>
      </w:r>
      <w:r w:rsidR="00F61C28" w:rsidRPr="00F61C28">
        <w:rPr>
          <w:sz w:val="16"/>
          <w:szCs w:val="22"/>
          <w:rtl/>
        </w:rPr>
        <w:t>وأعضاء قطاع الاتصالات الراديوية</w:t>
      </w:r>
      <w:r w:rsidR="00F61C28" w:rsidRPr="00F61C28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F61C28" w:rsidRPr="00F61C28">
        <w:rPr>
          <w:rFonts w:hint="eastAsia"/>
          <w:sz w:val="16"/>
          <w:szCs w:val="22"/>
          <w:rtl/>
        </w:rPr>
        <w:t> </w:t>
      </w:r>
      <w:r w:rsidR="00F61C28" w:rsidRPr="00F61C28">
        <w:rPr>
          <w:sz w:val="16"/>
          <w:szCs w:val="22"/>
        </w:rPr>
        <w:t>5</w:t>
      </w:r>
      <w:r w:rsidR="00F61C28" w:rsidRPr="00F61C28">
        <w:rPr>
          <w:sz w:val="16"/>
          <w:szCs w:val="22"/>
          <w:rtl/>
        </w:rPr>
        <w:t xml:space="preserve"> </w:t>
      </w:r>
      <w:r w:rsidR="00F61C28" w:rsidRPr="00F61C28">
        <w:rPr>
          <w:rFonts w:hint="cs"/>
          <w:sz w:val="16"/>
          <w:szCs w:val="22"/>
          <w:rtl/>
        </w:rPr>
        <w:t>للاتصالات الراديوية</w:t>
      </w:r>
    </w:p>
    <w:p w:rsidR="00FB05F7" w:rsidRPr="00985D70" w:rsidRDefault="00FB05F7" w:rsidP="00F61C2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F61C28" w:rsidRPr="00F61C28">
        <w:rPr>
          <w:sz w:val="16"/>
          <w:szCs w:val="22"/>
          <w:rtl/>
        </w:rPr>
        <w:t>ال</w:t>
      </w:r>
      <w:r w:rsidR="00F61C28" w:rsidRPr="00F61C28">
        <w:rPr>
          <w:rFonts w:hint="cs"/>
          <w:sz w:val="16"/>
          <w:szCs w:val="22"/>
          <w:rtl/>
        </w:rPr>
        <w:t>‍</w:t>
      </w:r>
      <w:r w:rsidR="00F61C28" w:rsidRPr="00F61C28">
        <w:rPr>
          <w:sz w:val="16"/>
          <w:szCs w:val="22"/>
          <w:rtl/>
        </w:rPr>
        <w:t>منتسبون إلى قطاع الاتصالات الراديوية ال</w:t>
      </w:r>
      <w:r w:rsidR="00F61C28" w:rsidRPr="00F61C28">
        <w:rPr>
          <w:rFonts w:hint="cs"/>
          <w:sz w:val="16"/>
          <w:szCs w:val="22"/>
          <w:rtl/>
        </w:rPr>
        <w:t>‍</w:t>
      </w:r>
      <w:r w:rsidR="00F61C28" w:rsidRPr="00F61C28">
        <w:rPr>
          <w:sz w:val="16"/>
          <w:szCs w:val="22"/>
          <w:rtl/>
        </w:rPr>
        <w:t>مشاركون في أعمال ل</w:t>
      </w:r>
      <w:r w:rsidR="00F61C28" w:rsidRPr="00F61C28">
        <w:rPr>
          <w:rFonts w:hint="cs"/>
          <w:sz w:val="16"/>
          <w:szCs w:val="22"/>
          <w:rtl/>
        </w:rPr>
        <w:t>‍</w:t>
      </w:r>
      <w:r w:rsidR="00F61C28" w:rsidRPr="00F61C28">
        <w:rPr>
          <w:sz w:val="16"/>
          <w:szCs w:val="22"/>
          <w:rtl/>
        </w:rPr>
        <w:t>جنة الدراسات</w:t>
      </w:r>
      <w:r w:rsidR="00F61C28" w:rsidRPr="00F61C28">
        <w:rPr>
          <w:rFonts w:hint="cs"/>
          <w:sz w:val="16"/>
          <w:szCs w:val="22"/>
          <w:rtl/>
        </w:rPr>
        <w:t> </w:t>
      </w:r>
      <w:r w:rsidR="00F61C28" w:rsidRPr="00F61C28">
        <w:rPr>
          <w:sz w:val="16"/>
          <w:szCs w:val="22"/>
        </w:rPr>
        <w:t>5</w:t>
      </w:r>
      <w:r w:rsidR="00F61C28" w:rsidRPr="00F61C28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F61C2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F61C28" w:rsidRPr="00F61C28">
        <w:rPr>
          <w:rFonts w:hint="cs"/>
          <w:sz w:val="16"/>
          <w:szCs w:val="22"/>
          <w:rtl/>
        </w:rPr>
        <w:t xml:space="preserve">رئيس لجنة الدراسات </w:t>
      </w:r>
      <w:r w:rsidR="00F61C28" w:rsidRPr="00F61C28">
        <w:rPr>
          <w:sz w:val="16"/>
          <w:szCs w:val="22"/>
        </w:rPr>
        <w:t>5</w:t>
      </w:r>
      <w:r w:rsidR="00F61C28" w:rsidRPr="00F61C28">
        <w:rPr>
          <w:rFonts w:hint="cs"/>
          <w:sz w:val="16"/>
          <w:szCs w:val="22"/>
          <w:rtl/>
        </w:rPr>
        <w:t xml:space="preserve"> للاتصالات الراديوية ونوابه</w:t>
      </w:r>
    </w:p>
    <w:p w:rsidR="00FB05F7" w:rsidRPr="00985D70" w:rsidRDefault="00FB05F7" w:rsidP="00F61C2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F61C28" w:rsidRPr="00F61C28">
        <w:rPr>
          <w:sz w:val="16"/>
          <w:szCs w:val="22"/>
          <w:rtl/>
        </w:rPr>
        <w:t>رئيس الاجتماع التحضيري للمؤت</w:t>
      </w:r>
      <w:r w:rsidR="00F61C28" w:rsidRPr="00F61C28">
        <w:rPr>
          <w:rFonts w:hint="cs"/>
          <w:sz w:val="16"/>
          <w:szCs w:val="22"/>
          <w:rtl/>
        </w:rPr>
        <w:t>‍</w:t>
      </w:r>
      <w:r w:rsidR="00F61C28" w:rsidRPr="00F61C28">
        <w:rPr>
          <w:sz w:val="16"/>
          <w:szCs w:val="22"/>
          <w:rtl/>
        </w:rPr>
        <w:t>مر ونوابه</w:t>
      </w:r>
    </w:p>
    <w:p w:rsidR="00FB05F7" w:rsidRPr="00985D70" w:rsidRDefault="00FB05F7" w:rsidP="00F61C2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F61C28" w:rsidRPr="00F61C28">
        <w:rPr>
          <w:sz w:val="16"/>
          <w:szCs w:val="22"/>
          <w:rtl/>
        </w:rPr>
        <w:t>أعضاء ل</w:t>
      </w:r>
      <w:r w:rsidR="00F61C28" w:rsidRPr="00F61C28">
        <w:rPr>
          <w:rFonts w:hint="cs"/>
          <w:sz w:val="16"/>
          <w:szCs w:val="22"/>
          <w:rtl/>
        </w:rPr>
        <w:t>‍</w:t>
      </w:r>
      <w:r w:rsidR="00F61C28" w:rsidRPr="00F61C28">
        <w:rPr>
          <w:sz w:val="16"/>
          <w:szCs w:val="22"/>
          <w:rtl/>
        </w:rPr>
        <w:t>جنة لوائح الراديو</w:t>
      </w:r>
    </w:p>
    <w:p w:rsidR="00D4137B" w:rsidRDefault="00FB05F7" w:rsidP="00F61C2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</w:r>
      <w:r w:rsidR="00F61C28" w:rsidRPr="00F61C28">
        <w:rPr>
          <w:sz w:val="16"/>
          <w:szCs w:val="22"/>
          <w:rtl/>
        </w:rPr>
        <w:t>الأمين العام للات</w:t>
      </w:r>
      <w:r w:rsidR="00F61C28" w:rsidRPr="00F61C28">
        <w:rPr>
          <w:rFonts w:hint="cs"/>
          <w:sz w:val="16"/>
          <w:szCs w:val="22"/>
          <w:rtl/>
        </w:rPr>
        <w:t>‍</w:t>
      </w:r>
      <w:r w:rsidR="00F61C28" w:rsidRPr="00F61C28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A05B7B">
      <w:pPr>
        <w:pStyle w:val="AnnexNo"/>
        <w:rPr>
          <w:lang w:bidi="ar-SA"/>
        </w:rPr>
      </w:pPr>
      <w:r w:rsidRPr="00067CA9">
        <w:rPr>
          <w:rtl/>
        </w:rPr>
        <w:br w:type="page"/>
      </w:r>
      <w:bookmarkStart w:id="2" w:name="_GoBack"/>
      <w:bookmarkEnd w:id="2"/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</w:p>
    <w:p w:rsidR="004A1E69" w:rsidRPr="004A1E69" w:rsidRDefault="00F61C28" w:rsidP="00E61039">
      <w:pPr>
        <w:pStyle w:val="Annextitle"/>
        <w:rPr>
          <w:rtl/>
        </w:rPr>
      </w:pPr>
      <w:r w:rsidRPr="00F61C28">
        <w:rPr>
          <w:rFonts w:hint="cs"/>
          <w:rtl/>
          <w:lang w:bidi="ar-SA"/>
        </w:rPr>
        <w:t>عناوين مشاريع التوصيات وملخصاتها</w:t>
      </w:r>
    </w:p>
    <w:p w:rsidR="00D35A0B" w:rsidRPr="00026B17" w:rsidRDefault="00F61C28" w:rsidP="00F61C28">
      <w:pPr>
        <w:tabs>
          <w:tab w:val="right" w:pos="9639"/>
        </w:tabs>
        <w:rPr>
          <w:rtl/>
        </w:rPr>
      </w:pPr>
      <w:r w:rsidRPr="00F61C28">
        <w:rPr>
          <w:rFonts w:hint="cs"/>
          <w:u w:val="single"/>
          <w:rtl/>
        </w:rPr>
        <w:t>مشروع</w:t>
      </w:r>
      <w:r w:rsidRPr="00F61C28">
        <w:rPr>
          <w:rFonts w:hint="cs"/>
          <w:u w:val="single"/>
          <w:rtl/>
          <w:lang w:bidi="ar-SY"/>
        </w:rPr>
        <w:t xml:space="preserve"> مراجعة التوصية </w:t>
      </w:r>
      <w:r w:rsidRPr="00F61C28">
        <w:rPr>
          <w:u w:val="single"/>
        </w:rPr>
        <w:t>ITU-R M.1174-2</w:t>
      </w:r>
      <w:r w:rsidR="00D35A0B">
        <w:rPr>
          <w:rFonts w:hint="cs"/>
          <w:rtl/>
        </w:rPr>
        <w:tab/>
      </w:r>
      <w:r w:rsidRPr="00F61C28">
        <w:rPr>
          <w:rFonts w:hint="cs"/>
          <w:rtl/>
        </w:rPr>
        <w:t xml:space="preserve">الوثيقة </w:t>
      </w:r>
      <w:r w:rsidRPr="00F61C28">
        <w:t>5/170(Rev.1)</w:t>
      </w:r>
    </w:p>
    <w:p w:rsidR="00D35A0B" w:rsidRDefault="00F61C28" w:rsidP="00F61C28">
      <w:pPr>
        <w:pStyle w:val="Rectitle"/>
        <w:tabs>
          <w:tab w:val="left" w:pos="574"/>
          <w:tab w:val="center" w:pos="4819"/>
        </w:tabs>
      </w:pPr>
      <w:r w:rsidRPr="00F61C28">
        <w:rPr>
          <w:rtl/>
        </w:rPr>
        <w:t>الخصائص التقنية للتجهيزات المستعملة للاتصالات على متن السفن</w:t>
      </w:r>
      <w:r w:rsidRPr="00F61C28">
        <w:rPr>
          <w:rtl/>
        </w:rPr>
        <w:br/>
        <w:t xml:space="preserve">في النطاقات المحصورة بين </w:t>
      </w:r>
      <w:r w:rsidRPr="00F61C28">
        <w:rPr>
          <w:lang w:bidi="ar-SY"/>
        </w:rPr>
        <w:t>450</w:t>
      </w:r>
      <w:r w:rsidRPr="00F61C28">
        <w:rPr>
          <w:rtl/>
        </w:rPr>
        <w:t xml:space="preserve"> و</w:t>
      </w:r>
      <w:r w:rsidRPr="00F61C28">
        <w:rPr>
          <w:lang w:bidi="ar-SY"/>
        </w:rPr>
        <w:t>MHz 470</w:t>
      </w:r>
    </w:p>
    <w:p w:rsidR="00F61C28" w:rsidRDefault="00F61C28" w:rsidP="00F61C28">
      <w:pPr>
        <w:pStyle w:val="Normalaftertitle"/>
        <w:rPr>
          <w:rtl/>
        </w:rPr>
      </w:pPr>
      <w:r>
        <w:rPr>
          <w:rFonts w:hint="cs"/>
          <w:rtl/>
        </w:rPr>
        <w:t xml:space="preserve">تقترح هذه المراجعة ما يلي بالنسبة للاتصالات على متن السفن في النطاقات المحصورة بين </w:t>
      </w:r>
      <w:r w:rsidRPr="003D48FA">
        <w:t>450</w:t>
      </w:r>
      <w:r w:rsidRPr="003D48FA">
        <w:rPr>
          <w:rtl/>
        </w:rPr>
        <w:t xml:space="preserve"> و</w:t>
      </w:r>
      <w:r w:rsidRPr="003D48FA">
        <w:t>MHz 470</w:t>
      </w:r>
      <w:r>
        <w:rPr>
          <w:rFonts w:hint="cs"/>
          <w:rtl/>
        </w:rPr>
        <w:t>:</w:t>
      </w:r>
    </w:p>
    <w:p w:rsidR="00F61C28" w:rsidRDefault="00F61C28" w:rsidP="00F61C28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خصائص تقنية إضافية للمعدات التي تستعمل تكنولوجيات رقمية؛</w:t>
      </w:r>
    </w:p>
    <w:p w:rsidR="00F61C28" w:rsidRDefault="00F61C28" w:rsidP="00F61C2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ترتيبات جديدة بخصوص نطاقات التردد وأرقام القنوات المرتبطة بها؛</w:t>
      </w:r>
    </w:p>
    <w:p w:rsidR="00F61C28" w:rsidRDefault="00F61C28" w:rsidP="00F61C2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تقنيات تخفيف لتفادي الازدحام؛</w:t>
      </w:r>
    </w:p>
    <w:p w:rsidR="00F61C28" w:rsidRPr="003D48FA" w:rsidRDefault="00F61C28" w:rsidP="00F61C2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أحكام من أجل الإبقاء على التكنولوجيا التماثلية.</w:t>
      </w:r>
    </w:p>
    <w:p w:rsidR="00F61C28" w:rsidRPr="00026B17" w:rsidRDefault="00F61C28" w:rsidP="00F61C28">
      <w:pPr>
        <w:tabs>
          <w:tab w:val="right" w:pos="9639"/>
        </w:tabs>
        <w:spacing w:before="720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>
        <w:rPr>
          <w:u w:val="single"/>
          <w:lang w:bidi="ar-SY"/>
        </w:rPr>
        <w:t>ITU-R M.690-2</w:t>
      </w:r>
      <w:r>
        <w:rPr>
          <w:rFonts w:hint="cs"/>
          <w:rtl/>
        </w:rPr>
        <w:tab/>
        <w:t xml:space="preserve">الوثيقة </w:t>
      </w:r>
      <w:r>
        <w:t>5/175(Rev.1)</w:t>
      </w:r>
    </w:p>
    <w:p w:rsidR="00F61C28" w:rsidRDefault="00F61C28" w:rsidP="00F61C28">
      <w:pPr>
        <w:pStyle w:val="Rectitle"/>
        <w:tabs>
          <w:tab w:val="left" w:pos="459"/>
          <w:tab w:val="center" w:pos="4819"/>
        </w:tabs>
        <w:spacing w:line="194" w:lineRule="auto"/>
        <w:rPr>
          <w:rtl/>
        </w:rPr>
      </w:pPr>
      <w:r>
        <w:rPr>
          <w:rtl/>
        </w:rPr>
        <w:t xml:space="preserve">الخصائص التقنية للمنارات </w:t>
      </w:r>
      <w:r w:rsidRPr="00912B47">
        <w:rPr>
          <w:rtl/>
        </w:rPr>
        <w:t>الراديوية للاستدلال على مواقع الطوارئ</w:t>
      </w:r>
      <w:r>
        <w:rPr>
          <w:rtl/>
        </w:rPr>
        <w:t xml:space="preserve"> </w:t>
      </w:r>
      <w:r>
        <w:t>(EPIRBs)</w:t>
      </w:r>
      <w:r>
        <w:rPr>
          <w:rtl/>
        </w:rPr>
        <w:br/>
        <w:t xml:space="preserve">التي تعمل على الترددين الحاملين </w:t>
      </w:r>
      <w:r>
        <w:t>MHz 121,5</w:t>
      </w:r>
      <w:r>
        <w:rPr>
          <w:rtl/>
        </w:rPr>
        <w:t xml:space="preserve"> و</w:t>
      </w:r>
      <w:r>
        <w:t>MHz 243</w:t>
      </w:r>
    </w:p>
    <w:p w:rsidR="00F61C28" w:rsidRDefault="00F61C28" w:rsidP="00F61C28">
      <w:pPr>
        <w:rPr>
          <w:rtl/>
        </w:rPr>
      </w:pPr>
      <w:r>
        <w:rPr>
          <w:rFonts w:hint="cs"/>
          <w:rtl/>
        </w:rPr>
        <w:t xml:space="preserve">تقترح هذه المراجعة بشأن المنارات </w:t>
      </w:r>
      <w:r w:rsidRPr="00912B47">
        <w:rPr>
          <w:rtl/>
        </w:rPr>
        <w:t>الراديوية للاستدلال على مواقع الطوارئ</w:t>
      </w:r>
      <w:r>
        <w:rPr>
          <w:rFonts w:hint="cs"/>
          <w:rtl/>
        </w:rPr>
        <w:t xml:space="preserve"> التي تعمل على الترددين </w:t>
      </w:r>
      <w:r w:rsidRPr="00912B47">
        <w:t>MHz 121,5</w:t>
      </w:r>
      <w:r w:rsidRPr="00912B47">
        <w:rPr>
          <w:rtl/>
        </w:rPr>
        <w:t xml:space="preserve"> و</w:t>
      </w:r>
      <w:r w:rsidRPr="00912B47">
        <w:t>MHz 243</w:t>
      </w:r>
      <w:r>
        <w:rPr>
          <w:rFonts w:hint="cs"/>
          <w:rtl/>
        </w:rPr>
        <w:t xml:space="preserve"> إزالة أي لبس قد ينشأ عن تأويل التغييرات المدخلة على التوصية</w:t>
      </w:r>
      <w:r>
        <w:rPr>
          <w:rFonts w:hint="eastAsia"/>
          <w:rtl/>
        </w:rPr>
        <w:t> </w:t>
      </w:r>
      <w:r w:rsidRPr="00912B47">
        <w:t>ITU</w:t>
      </w:r>
      <w:r w:rsidRPr="00912B47">
        <w:noBreakHyphen/>
        <w:t>R M.690-2</w:t>
      </w:r>
      <w:r>
        <w:rPr>
          <w:rFonts w:hint="cs"/>
          <w:rtl/>
        </w:rPr>
        <w:t xml:space="preserve"> بشأن خصائص إشارة الترددات السمعية التي تظهر عندما تكون هذه المنارات نشطة.</w:t>
      </w:r>
    </w:p>
    <w:p w:rsidR="00F61C28" w:rsidRPr="00151252" w:rsidRDefault="00F61C28" w:rsidP="008D1AB2">
      <w:pPr>
        <w:rPr>
          <w:rtl/>
        </w:rPr>
      </w:pPr>
      <w:r>
        <w:rPr>
          <w:rFonts w:hint="cs"/>
          <w:rtl/>
        </w:rPr>
        <w:t>وتماشياً مع معايير الصناعة الحالية، لا تسمح التوصية </w:t>
      </w:r>
      <w:r w:rsidRPr="007C4E8C">
        <w:t>ITU-R M.690-1</w:t>
      </w:r>
      <w:r>
        <w:rPr>
          <w:rFonts w:hint="cs"/>
          <w:rtl/>
        </w:rPr>
        <w:t xml:space="preserve"> إلا </w:t>
      </w:r>
      <w:r w:rsidR="008D1AB2" w:rsidRPr="008D1AB2">
        <w:rPr>
          <w:rFonts w:hint="cs"/>
          <w:rtl/>
        </w:rPr>
        <w:t>ب</w:t>
      </w:r>
      <w:r w:rsidRPr="008D1AB2">
        <w:rPr>
          <w:rFonts w:hint="cs"/>
          <w:rtl/>
        </w:rPr>
        <w:t>كنس</w:t>
      </w:r>
      <w:r>
        <w:rPr>
          <w:rFonts w:hint="cs"/>
          <w:rtl/>
        </w:rPr>
        <w:t xml:space="preserve"> سمعي متكرر لأسفل مع عودة مفاجئة لتردد البدء. وبناءً على مشورة من الصناعة ومنظمات وضع المعايير خارج الا</w:t>
      </w:r>
      <w:r w:rsidR="008D1AB2">
        <w:rPr>
          <w:rFonts w:hint="cs"/>
          <w:rtl/>
        </w:rPr>
        <w:t xml:space="preserve">تحاد بأنه ينبغي أيضاً تأمين كنس سمعي متكرر لأعلى، </w:t>
      </w:r>
      <w:r>
        <w:rPr>
          <w:rFonts w:hint="cs"/>
          <w:rtl/>
        </w:rPr>
        <w:t>ر</w:t>
      </w:r>
      <w:r w:rsidR="008D1AB2">
        <w:rPr>
          <w:rFonts w:hint="cs"/>
          <w:rtl/>
        </w:rPr>
        <w:t>و</w:t>
      </w:r>
      <w:r>
        <w:rPr>
          <w:rFonts w:hint="cs"/>
          <w:rtl/>
        </w:rPr>
        <w:t>جعت التوصية</w:t>
      </w:r>
      <w:r>
        <w:rPr>
          <w:rFonts w:hint="eastAsia"/>
          <w:rtl/>
        </w:rPr>
        <w:t> </w:t>
      </w:r>
      <w:r w:rsidRPr="00D9019F">
        <w:t>ITU-R M.690-1</w:t>
      </w:r>
      <w:r>
        <w:rPr>
          <w:rFonts w:hint="cs"/>
          <w:rtl/>
        </w:rPr>
        <w:t xml:space="preserve"> بحيث تسمح بكنس في الاتجاهين لأعلى ولأسفل</w:t>
      </w:r>
      <w:r w:rsidR="008D1AB2">
        <w:rPr>
          <w:rFonts w:hint="cs"/>
          <w:rtl/>
        </w:rPr>
        <w:t>.</w:t>
      </w:r>
      <w:r>
        <w:rPr>
          <w:rFonts w:hint="cs"/>
          <w:rtl/>
        </w:rPr>
        <w:t xml:space="preserve"> ومع ذلك، لا يتضح في ذلك ما إذا كانت المنارات الإفرادية ستبث فقط كنساً لأسفل أم لأعلى ولن ترسل توليفة منه</w:t>
      </w:r>
      <w:r w:rsidR="008D1AB2">
        <w:rPr>
          <w:rFonts w:hint="cs"/>
          <w:rtl/>
        </w:rPr>
        <w:t>م</w:t>
      </w:r>
      <w:r>
        <w:rPr>
          <w:rFonts w:hint="cs"/>
          <w:rtl/>
        </w:rPr>
        <w:t>ا (مثل كنس مستمر لأعلى ولأسفل بدون فترات انقطاع أو</w:t>
      </w:r>
      <w:r>
        <w:rPr>
          <w:rFonts w:hint="eastAsia"/>
          <w:rtl/>
        </w:rPr>
        <w:t> </w:t>
      </w:r>
      <w:r>
        <w:rPr>
          <w:rFonts w:hint="cs"/>
          <w:rtl/>
        </w:rPr>
        <w:t>عمليات كنس لأعلى ولأسفل منفصلة بتتابع/نموذج معين).</w:t>
      </w:r>
    </w:p>
    <w:p w:rsidR="00F61C28" w:rsidRPr="00351C97" w:rsidRDefault="00F61C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 w:rsidRPr="00351C97">
        <w:rPr>
          <w:rtl/>
        </w:rPr>
        <w:br w:type="page"/>
      </w:r>
    </w:p>
    <w:p w:rsidR="00F61C28" w:rsidRDefault="00F61C28" w:rsidP="00F61C28">
      <w:pPr>
        <w:keepNext/>
        <w:tabs>
          <w:tab w:val="right" w:pos="9639"/>
        </w:tabs>
        <w:spacing w:before="720"/>
        <w:rPr>
          <w:rtl/>
        </w:rPr>
      </w:pPr>
      <w:r w:rsidRPr="00DA4260">
        <w:rPr>
          <w:rFonts w:hint="cs"/>
          <w:u w:val="single"/>
          <w:rtl/>
        </w:rPr>
        <w:lastRenderedPageBreak/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>
        <w:rPr>
          <w:u w:val="single"/>
          <w:lang w:bidi="ar-SY"/>
        </w:rPr>
        <w:t>ITU-R M.585-6</w:t>
      </w:r>
      <w:r>
        <w:rPr>
          <w:rFonts w:hint="cs"/>
          <w:rtl/>
        </w:rPr>
        <w:tab/>
        <w:t xml:space="preserve">الوثيقة </w:t>
      </w:r>
      <w:r>
        <w:t>5/176(Rev.1)</w:t>
      </w:r>
    </w:p>
    <w:p w:rsidR="00F61C28" w:rsidRDefault="00F61C28" w:rsidP="00F61C28">
      <w:pPr>
        <w:pStyle w:val="Rectitle"/>
        <w:tabs>
          <w:tab w:val="left" w:pos="459"/>
          <w:tab w:val="center" w:pos="4819"/>
        </w:tabs>
        <w:spacing w:line="194" w:lineRule="auto"/>
        <w:rPr>
          <w:rtl/>
        </w:rPr>
      </w:pPr>
      <w:r w:rsidRPr="0015224F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5224F">
        <w:rPr>
          <w:rFonts w:hint="cs"/>
          <w:rtl/>
        </w:rPr>
        <w:t>خصيص الهويات في ال</w:t>
      </w:r>
      <w:r>
        <w:rPr>
          <w:rFonts w:hint="cs"/>
          <w:rtl/>
        </w:rPr>
        <w:t>‍</w:t>
      </w:r>
      <w:r w:rsidRPr="0015224F">
        <w:rPr>
          <w:rFonts w:hint="cs"/>
          <w:rtl/>
        </w:rPr>
        <w:t>خدمة ال</w:t>
      </w:r>
      <w:r>
        <w:rPr>
          <w:rFonts w:hint="cs"/>
          <w:rtl/>
        </w:rPr>
        <w:t>‍</w:t>
      </w:r>
      <w:r w:rsidRPr="0015224F">
        <w:rPr>
          <w:rFonts w:hint="cs"/>
          <w:rtl/>
        </w:rPr>
        <w:t>متنقلة البحرية واستعمالها</w:t>
      </w:r>
    </w:p>
    <w:p w:rsidR="00F61C28" w:rsidRDefault="00F61C28" w:rsidP="00F61C28">
      <w:pPr>
        <w:rPr>
          <w:rtl/>
        </w:rPr>
      </w:pPr>
      <w:r>
        <w:rPr>
          <w:rFonts w:hint="cs"/>
          <w:rtl/>
        </w:rPr>
        <w:t>تقترح هذه المراجعة ما يلي:</w:t>
      </w:r>
    </w:p>
    <w:p w:rsidR="00F61C28" w:rsidRDefault="00F61C28" w:rsidP="00F61C2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فئة جديدة د) في الملحق </w:t>
      </w:r>
      <w:r>
        <w:t>1</w:t>
      </w:r>
      <w:r>
        <w:rPr>
          <w:rFonts w:hint="cs"/>
          <w:rtl/>
        </w:rPr>
        <w:t xml:space="preserve">، القسم </w:t>
      </w:r>
      <w:r>
        <w:t>2</w:t>
      </w:r>
      <w:r>
        <w:rPr>
          <w:rFonts w:hint="cs"/>
          <w:rtl/>
        </w:rPr>
        <w:t xml:space="preserve">، الفقرة </w:t>
      </w:r>
      <w:r>
        <w:t>3</w:t>
      </w:r>
      <w:r>
        <w:rPr>
          <w:rFonts w:hint="cs"/>
          <w:rtl/>
        </w:rPr>
        <w:t xml:space="preserve">، من أجل محطات مكرر نظام تحديد الهوية الأوتوماتي </w:t>
      </w:r>
      <w:r>
        <w:t>(AIS)</w:t>
      </w:r>
      <w:r>
        <w:rPr>
          <w:rFonts w:hint="cs"/>
          <w:rtl/>
        </w:rPr>
        <w:t>، باستعمال النسق </w:t>
      </w:r>
      <w:r w:rsidRPr="00E62D3D">
        <w:t>00MID4XXX</w:t>
      </w:r>
      <w:r>
        <w:rPr>
          <w:rFonts w:hint="cs"/>
          <w:rtl/>
        </w:rPr>
        <w:t>؛</w:t>
      </w:r>
    </w:p>
    <w:p w:rsidR="00F61C28" w:rsidRDefault="00F61C28" w:rsidP="00F61C2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نص أكثر وضوحاً بشأن الأصفار الانتهائية لهويات الخدمة المتنقلة البحرية في الملحق </w:t>
      </w:r>
      <w:r>
        <w:t>1</w:t>
      </w:r>
      <w:r>
        <w:rPr>
          <w:rFonts w:hint="cs"/>
          <w:rtl/>
        </w:rPr>
        <w:t xml:space="preserve">، القسم </w:t>
      </w:r>
      <w:r>
        <w:t>1</w:t>
      </w:r>
      <w:r>
        <w:rPr>
          <w:rFonts w:hint="cs"/>
          <w:rtl/>
        </w:rPr>
        <w:t>، الفقرة </w:t>
      </w:r>
      <w:r>
        <w:t>4</w:t>
      </w:r>
      <w:r>
        <w:rPr>
          <w:rFonts w:hint="cs"/>
          <w:rtl/>
        </w:rPr>
        <w:t>؛</w:t>
      </w:r>
    </w:p>
    <w:p w:rsidR="00F61C28" w:rsidRPr="0003726B" w:rsidRDefault="00F61C28" w:rsidP="00980D7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80D74" w:rsidRPr="007032B5">
        <w:rPr>
          <w:rFonts w:hint="cs"/>
          <w:spacing w:val="-4"/>
          <w:rtl/>
        </w:rPr>
        <w:t>تغ</w:t>
      </w:r>
      <w:r w:rsidRPr="007032B5">
        <w:rPr>
          <w:rFonts w:hint="cs"/>
          <w:spacing w:val="-4"/>
          <w:rtl/>
        </w:rPr>
        <w:t>يير صياغي: تصويب "مرسل - مستقبل" إلى "مرسل" بالنسبة للبحث والإنقاذ بنظام تحديد الهوية الأوتوماتي</w:t>
      </w:r>
      <w:r w:rsidRPr="007032B5">
        <w:rPr>
          <w:rFonts w:hint="eastAsia"/>
          <w:spacing w:val="-4"/>
          <w:rtl/>
        </w:rPr>
        <w:t> </w:t>
      </w:r>
      <w:r w:rsidRPr="007032B5">
        <w:rPr>
          <w:spacing w:val="-4"/>
        </w:rPr>
        <w:t>(AIS</w:t>
      </w:r>
      <w:r w:rsidRPr="007032B5">
        <w:rPr>
          <w:spacing w:val="-4"/>
        </w:rPr>
        <w:noBreakHyphen/>
        <w:t>SART)</w:t>
      </w:r>
      <w:r>
        <w:rPr>
          <w:rFonts w:hint="cs"/>
          <w:rtl/>
        </w:rPr>
        <w:t xml:space="preserve"> (الملحق </w:t>
      </w:r>
      <w:r>
        <w:t>2</w:t>
      </w:r>
      <w:r>
        <w:rPr>
          <w:rFonts w:hint="cs"/>
          <w:rtl/>
        </w:rPr>
        <w:t>، القسم </w:t>
      </w:r>
      <w:r>
        <w:t>1.2</w:t>
      </w:r>
      <w:r>
        <w:rPr>
          <w:rFonts w:hint="cs"/>
          <w:rtl/>
        </w:rPr>
        <w:t>).</w:t>
      </w:r>
    </w:p>
    <w:p w:rsidR="00B45FA0" w:rsidRPr="00753BD1" w:rsidRDefault="00707580" w:rsidP="00B11086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10"/>
      <w:headerReference w:type="first" r:id="rId11"/>
      <w:footerReference w:type="first" r:id="rId12"/>
      <w:footnotePr>
        <w:numFmt w:val="chicago"/>
      </w:footnotePr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A0" w:rsidRDefault="009A4EA0" w:rsidP="0040641C">
      <w:r>
        <w:separator/>
      </w:r>
    </w:p>
    <w:p w:rsidR="009A4EA0" w:rsidRDefault="009A4EA0" w:rsidP="0040641C"/>
    <w:p w:rsidR="009A4EA0" w:rsidRDefault="009A4EA0" w:rsidP="0040641C"/>
  </w:endnote>
  <w:endnote w:type="continuationSeparator" w:id="0">
    <w:p w:rsidR="009A4EA0" w:rsidRDefault="009A4EA0" w:rsidP="0040641C">
      <w:r>
        <w:continuationSeparator/>
      </w:r>
    </w:p>
    <w:p w:rsidR="009A4EA0" w:rsidRDefault="009A4EA0" w:rsidP="0040641C"/>
    <w:p w:rsidR="009A4EA0" w:rsidRDefault="009A4EA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A0" w:rsidRDefault="009A4EA0" w:rsidP="0040641C">
      <w:r>
        <w:t>____________________</w:t>
      </w:r>
    </w:p>
  </w:footnote>
  <w:footnote w:type="continuationSeparator" w:id="0">
    <w:p w:rsidR="009A4EA0" w:rsidRDefault="009A4EA0" w:rsidP="0040641C">
      <w:r>
        <w:continuationSeparator/>
      </w:r>
    </w:p>
    <w:p w:rsidR="009A4EA0" w:rsidRDefault="009A4EA0" w:rsidP="0040641C"/>
    <w:p w:rsidR="009A4EA0" w:rsidRDefault="009A4EA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A4064F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A4064F">
      <w:rPr>
        <w:szCs w:val="18"/>
      </w:rPr>
      <w:t xml:space="preserve">- </w:t>
    </w:r>
    <w:r w:rsidRPr="00A4064F">
      <w:rPr>
        <w:rStyle w:val="PageNumber"/>
        <w:rFonts w:cs="Calibri"/>
        <w:szCs w:val="18"/>
      </w:rPr>
      <w:fldChar w:fldCharType="begin"/>
    </w:r>
    <w:r w:rsidRPr="00A4064F">
      <w:rPr>
        <w:rStyle w:val="PageNumber"/>
        <w:rFonts w:cs="Calibri"/>
        <w:szCs w:val="18"/>
      </w:rPr>
      <w:instrText xml:space="preserve"> PAGE </w:instrText>
    </w:r>
    <w:r w:rsidRPr="00A4064F">
      <w:rPr>
        <w:rStyle w:val="PageNumber"/>
        <w:rFonts w:cs="Calibri"/>
        <w:szCs w:val="18"/>
      </w:rPr>
      <w:fldChar w:fldCharType="separate"/>
    </w:r>
    <w:r w:rsidR="00E61039">
      <w:rPr>
        <w:rStyle w:val="PageNumber"/>
        <w:rFonts w:cs="Calibri"/>
        <w:noProof/>
        <w:szCs w:val="18"/>
      </w:rPr>
      <w:t>4</w:t>
    </w:r>
    <w:r w:rsidRPr="00A4064F">
      <w:rPr>
        <w:rStyle w:val="PageNumber"/>
        <w:rFonts w:cs="Calibri"/>
        <w:szCs w:val="18"/>
      </w:rPr>
      <w:fldChar w:fldCharType="end"/>
    </w:r>
    <w:r w:rsidRPr="00A4064F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453D"/>
    <w:rsid w:val="00027811"/>
    <w:rsid w:val="000279B5"/>
    <w:rsid w:val="00030F49"/>
    <w:rsid w:val="00031D4D"/>
    <w:rsid w:val="00035AC9"/>
    <w:rsid w:val="000426E3"/>
    <w:rsid w:val="0004450B"/>
    <w:rsid w:val="00045059"/>
    <w:rsid w:val="000508A6"/>
    <w:rsid w:val="00050CB1"/>
    <w:rsid w:val="00052874"/>
    <w:rsid w:val="00054872"/>
    <w:rsid w:val="00057E17"/>
    <w:rsid w:val="00067CA9"/>
    <w:rsid w:val="00071CE5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D03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40AF"/>
    <w:rsid w:val="00154A1B"/>
    <w:rsid w:val="00154DCC"/>
    <w:rsid w:val="00155F29"/>
    <w:rsid w:val="001564D0"/>
    <w:rsid w:val="00172AD2"/>
    <w:rsid w:val="001730EB"/>
    <w:rsid w:val="00176171"/>
    <w:rsid w:val="0017621F"/>
    <w:rsid w:val="001809BF"/>
    <w:rsid w:val="00182849"/>
    <w:rsid w:val="001860BE"/>
    <w:rsid w:val="001907F7"/>
    <w:rsid w:val="00191AE5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608C"/>
    <w:rsid w:val="001C7119"/>
    <w:rsid w:val="001D1D48"/>
    <w:rsid w:val="001D2954"/>
    <w:rsid w:val="001D3C39"/>
    <w:rsid w:val="001E15AA"/>
    <w:rsid w:val="001E1D85"/>
    <w:rsid w:val="001F045C"/>
    <w:rsid w:val="001F0B82"/>
    <w:rsid w:val="001F4D76"/>
    <w:rsid w:val="001F51CE"/>
    <w:rsid w:val="001F5266"/>
    <w:rsid w:val="002014D0"/>
    <w:rsid w:val="002022D7"/>
    <w:rsid w:val="00206E2B"/>
    <w:rsid w:val="00210B45"/>
    <w:rsid w:val="00210CB8"/>
    <w:rsid w:val="00214333"/>
    <w:rsid w:val="002162E8"/>
    <w:rsid w:val="0021748E"/>
    <w:rsid w:val="00217B17"/>
    <w:rsid w:val="00227F65"/>
    <w:rsid w:val="00233C28"/>
    <w:rsid w:val="00234BE3"/>
    <w:rsid w:val="00245428"/>
    <w:rsid w:val="00245F95"/>
    <w:rsid w:val="00246856"/>
    <w:rsid w:val="00247A2B"/>
    <w:rsid w:val="002518EE"/>
    <w:rsid w:val="002538F6"/>
    <w:rsid w:val="00253D08"/>
    <w:rsid w:val="00253EA4"/>
    <w:rsid w:val="00263682"/>
    <w:rsid w:val="00274773"/>
    <w:rsid w:val="0027690C"/>
    <w:rsid w:val="0027799D"/>
    <w:rsid w:val="0028363A"/>
    <w:rsid w:val="002917EF"/>
    <w:rsid w:val="00291BE8"/>
    <w:rsid w:val="00293629"/>
    <w:rsid w:val="002943F5"/>
    <w:rsid w:val="00296B84"/>
    <w:rsid w:val="002A0459"/>
    <w:rsid w:val="002A26AD"/>
    <w:rsid w:val="002A4BA8"/>
    <w:rsid w:val="002A52A0"/>
    <w:rsid w:val="002A5B65"/>
    <w:rsid w:val="002B64B6"/>
    <w:rsid w:val="002C090D"/>
    <w:rsid w:val="002C753A"/>
    <w:rsid w:val="002D166F"/>
    <w:rsid w:val="002D34D0"/>
    <w:rsid w:val="002D4FFF"/>
    <w:rsid w:val="002E0EB9"/>
    <w:rsid w:val="002E121B"/>
    <w:rsid w:val="002E3792"/>
    <w:rsid w:val="002E3D5D"/>
    <w:rsid w:val="002E492B"/>
    <w:rsid w:val="002E5B15"/>
    <w:rsid w:val="002F09E5"/>
    <w:rsid w:val="002F1732"/>
    <w:rsid w:val="002F5120"/>
    <w:rsid w:val="002F5DF3"/>
    <w:rsid w:val="00302FCD"/>
    <w:rsid w:val="00306210"/>
    <w:rsid w:val="003106D2"/>
    <w:rsid w:val="00316B78"/>
    <w:rsid w:val="00317D3A"/>
    <w:rsid w:val="0032158B"/>
    <w:rsid w:val="0032177C"/>
    <w:rsid w:val="00322AF8"/>
    <w:rsid w:val="0033217B"/>
    <w:rsid w:val="0033354D"/>
    <w:rsid w:val="00334360"/>
    <w:rsid w:val="003346D8"/>
    <w:rsid w:val="003411F3"/>
    <w:rsid w:val="00343581"/>
    <w:rsid w:val="00345C9C"/>
    <w:rsid w:val="00351C97"/>
    <w:rsid w:val="0035399B"/>
    <w:rsid w:val="00354293"/>
    <w:rsid w:val="003568C7"/>
    <w:rsid w:val="00362963"/>
    <w:rsid w:val="00362E1A"/>
    <w:rsid w:val="00363D9D"/>
    <w:rsid w:val="0036449B"/>
    <w:rsid w:val="003674A6"/>
    <w:rsid w:val="00367BBB"/>
    <w:rsid w:val="003704C3"/>
    <w:rsid w:val="003736EE"/>
    <w:rsid w:val="0037417F"/>
    <w:rsid w:val="00374253"/>
    <w:rsid w:val="00374F86"/>
    <w:rsid w:val="003756CB"/>
    <w:rsid w:val="003757CC"/>
    <w:rsid w:val="0037688C"/>
    <w:rsid w:val="00377082"/>
    <w:rsid w:val="00377341"/>
    <w:rsid w:val="0038391B"/>
    <w:rsid w:val="003971EE"/>
    <w:rsid w:val="003A241D"/>
    <w:rsid w:val="003A4DDC"/>
    <w:rsid w:val="003A59BD"/>
    <w:rsid w:val="003A7EA4"/>
    <w:rsid w:val="003B1B5D"/>
    <w:rsid w:val="003B1FBA"/>
    <w:rsid w:val="003B4B11"/>
    <w:rsid w:val="003C2073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3F7CFC"/>
    <w:rsid w:val="00401857"/>
    <w:rsid w:val="00401D1F"/>
    <w:rsid w:val="0040641C"/>
    <w:rsid w:val="004100F4"/>
    <w:rsid w:val="00411A4F"/>
    <w:rsid w:val="004124FE"/>
    <w:rsid w:val="00413F60"/>
    <w:rsid w:val="004140EA"/>
    <w:rsid w:val="00414A48"/>
    <w:rsid w:val="00422307"/>
    <w:rsid w:val="00431317"/>
    <w:rsid w:val="00432EC2"/>
    <w:rsid w:val="00434805"/>
    <w:rsid w:val="00434B10"/>
    <w:rsid w:val="00436CDD"/>
    <w:rsid w:val="00436EDB"/>
    <w:rsid w:val="004406E3"/>
    <w:rsid w:val="0044511E"/>
    <w:rsid w:val="0044634B"/>
    <w:rsid w:val="00452AF6"/>
    <w:rsid w:val="00453D4D"/>
    <w:rsid w:val="00454DA8"/>
    <w:rsid w:val="00457565"/>
    <w:rsid w:val="00460A74"/>
    <w:rsid w:val="004646F6"/>
    <w:rsid w:val="00466806"/>
    <w:rsid w:val="004668F7"/>
    <w:rsid w:val="00470D3D"/>
    <w:rsid w:val="0047143B"/>
    <w:rsid w:val="00471862"/>
    <w:rsid w:val="00471DD0"/>
    <w:rsid w:val="0047339A"/>
    <w:rsid w:val="00473950"/>
    <w:rsid w:val="004858AB"/>
    <w:rsid w:val="00487190"/>
    <w:rsid w:val="0049432B"/>
    <w:rsid w:val="004976B3"/>
    <w:rsid w:val="004A1D41"/>
    <w:rsid w:val="004A1E69"/>
    <w:rsid w:val="004A5AB1"/>
    <w:rsid w:val="004B04D5"/>
    <w:rsid w:val="004C1881"/>
    <w:rsid w:val="004C2077"/>
    <w:rsid w:val="004C270F"/>
    <w:rsid w:val="004C4879"/>
    <w:rsid w:val="004C5D40"/>
    <w:rsid w:val="004C7C81"/>
    <w:rsid w:val="004D247D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3519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4154"/>
    <w:rsid w:val="005B4982"/>
    <w:rsid w:val="005B4B08"/>
    <w:rsid w:val="005B5272"/>
    <w:rsid w:val="005B7E8A"/>
    <w:rsid w:val="005C263D"/>
    <w:rsid w:val="005C39FE"/>
    <w:rsid w:val="005C548D"/>
    <w:rsid w:val="005C6634"/>
    <w:rsid w:val="005C79A3"/>
    <w:rsid w:val="005E0656"/>
    <w:rsid w:val="005E4BF8"/>
    <w:rsid w:val="005E72AF"/>
    <w:rsid w:val="005E77F8"/>
    <w:rsid w:val="005E794C"/>
    <w:rsid w:val="005F130D"/>
    <w:rsid w:val="005F43FE"/>
    <w:rsid w:val="005F461E"/>
    <w:rsid w:val="005F7D34"/>
    <w:rsid w:val="005F7F4C"/>
    <w:rsid w:val="00601980"/>
    <w:rsid w:val="00602FAB"/>
    <w:rsid w:val="00603B07"/>
    <w:rsid w:val="00603D50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794A"/>
    <w:rsid w:val="00630566"/>
    <w:rsid w:val="006321FC"/>
    <w:rsid w:val="00632271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0143"/>
    <w:rsid w:val="0068029E"/>
    <w:rsid w:val="00684D90"/>
    <w:rsid w:val="006905F0"/>
    <w:rsid w:val="006924A4"/>
    <w:rsid w:val="00693310"/>
    <w:rsid w:val="00696236"/>
    <w:rsid w:val="00697F6F"/>
    <w:rsid w:val="006A089A"/>
    <w:rsid w:val="006A41E6"/>
    <w:rsid w:val="006A6CAA"/>
    <w:rsid w:val="006A7401"/>
    <w:rsid w:val="006A7AF8"/>
    <w:rsid w:val="006B3F95"/>
    <w:rsid w:val="006B46DE"/>
    <w:rsid w:val="006B73A8"/>
    <w:rsid w:val="006C2683"/>
    <w:rsid w:val="006D2F6F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32B5"/>
    <w:rsid w:val="00706736"/>
    <w:rsid w:val="00706CA3"/>
    <w:rsid w:val="00707580"/>
    <w:rsid w:val="0071106C"/>
    <w:rsid w:val="00714C2F"/>
    <w:rsid w:val="00714F54"/>
    <w:rsid w:val="007163A3"/>
    <w:rsid w:val="00716F70"/>
    <w:rsid w:val="00717F36"/>
    <w:rsid w:val="00721B26"/>
    <w:rsid w:val="00723795"/>
    <w:rsid w:val="00730DF4"/>
    <w:rsid w:val="00737537"/>
    <w:rsid w:val="00741561"/>
    <w:rsid w:val="00742B2B"/>
    <w:rsid w:val="00745C10"/>
    <w:rsid w:val="00746900"/>
    <w:rsid w:val="007516B1"/>
    <w:rsid w:val="00753BD1"/>
    <w:rsid w:val="00753FFD"/>
    <w:rsid w:val="0075479D"/>
    <w:rsid w:val="00756479"/>
    <w:rsid w:val="00762CF0"/>
    <w:rsid w:val="00762F63"/>
    <w:rsid w:val="007641BB"/>
    <w:rsid w:val="00764B1A"/>
    <w:rsid w:val="0076544C"/>
    <w:rsid w:val="00766F32"/>
    <w:rsid w:val="00771C1E"/>
    <w:rsid w:val="0077256B"/>
    <w:rsid w:val="00774AE5"/>
    <w:rsid w:val="00777D00"/>
    <w:rsid w:val="00785D50"/>
    <w:rsid w:val="00786005"/>
    <w:rsid w:val="00786603"/>
    <w:rsid w:val="00790041"/>
    <w:rsid w:val="00790556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C6837"/>
    <w:rsid w:val="007D2EBF"/>
    <w:rsid w:val="007D4F77"/>
    <w:rsid w:val="007E02F9"/>
    <w:rsid w:val="007E0A6F"/>
    <w:rsid w:val="007E6CD5"/>
    <w:rsid w:val="007F0D3B"/>
    <w:rsid w:val="007F2EC0"/>
    <w:rsid w:val="007F3CB0"/>
    <w:rsid w:val="007F6F14"/>
    <w:rsid w:val="0080201E"/>
    <w:rsid w:val="008055AF"/>
    <w:rsid w:val="0080744B"/>
    <w:rsid w:val="00811467"/>
    <w:rsid w:val="00813125"/>
    <w:rsid w:val="00813CD3"/>
    <w:rsid w:val="008172A1"/>
    <w:rsid w:val="00832D29"/>
    <w:rsid w:val="008335AE"/>
    <w:rsid w:val="00837C3E"/>
    <w:rsid w:val="00840C1F"/>
    <w:rsid w:val="00841A55"/>
    <w:rsid w:val="00842C7F"/>
    <w:rsid w:val="00843537"/>
    <w:rsid w:val="00851629"/>
    <w:rsid w:val="008566F2"/>
    <w:rsid w:val="00856E49"/>
    <w:rsid w:val="008577A1"/>
    <w:rsid w:val="008610D8"/>
    <w:rsid w:val="008663FF"/>
    <w:rsid w:val="008667A4"/>
    <w:rsid w:val="0087580E"/>
    <w:rsid w:val="008800F2"/>
    <w:rsid w:val="00881D43"/>
    <w:rsid w:val="00882803"/>
    <w:rsid w:val="00887F2D"/>
    <w:rsid w:val="00890E63"/>
    <w:rsid w:val="0089168D"/>
    <w:rsid w:val="00895F88"/>
    <w:rsid w:val="00896E9F"/>
    <w:rsid w:val="008A2811"/>
    <w:rsid w:val="008A39F5"/>
    <w:rsid w:val="008B4D20"/>
    <w:rsid w:val="008B7FC4"/>
    <w:rsid w:val="008C09CB"/>
    <w:rsid w:val="008C09DD"/>
    <w:rsid w:val="008C29C9"/>
    <w:rsid w:val="008D1AB2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05E99"/>
    <w:rsid w:val="00907CD0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02AA"/>
    <w:rsid w:val="009320CD"/>
    <w:rsid w:val="00933F5D"/>
    <w:rsid w:val="0093776F"/>
    <w:rsid w:val="00942FE4"/>
    <w:rsid w:val="009463F8"/>
    <w:rsid w:val="009524CD"/>
    <w:rsid w:val="00956810"/>
    <w:rsid w:val="00960F09"/>
    <w:rsid w:val="00960FD3"/>
    <w:rsid w:val="00962157"/>
    <w:rsid w:val="00962804"/>
    <w:rsid w:val="0096482F"/>
    <w:rsid w:val="009676DC"/>
    <w:rsid w:val="00967C09"/>
    <w:rsid w:val="0097257F"/>
    <w:rsid w:val="009746CA"/>
    <w:rsid w:val="009768CF"/>
    <w:rsid w:val="00980D6F"/>
    <w:rsid w:val="00980D74"/>
    <w:rsid w:val="00983A83"/>
    <w:rsid w:val="009846D5"/>
    <w:rsid w:val="00985D70"/>
    <w:rsid w:val="0099072C"/>
    <w:rsid w:val="009929BE"/>
    <w:rsid w:val="00995011"/>
    <w:rsid w:val="00995B6A"/>
    <w:rsid w:val="00996765"/>
    <w:rsid w:val="009A20CA"/>
    <w:rsid w:val="009A369E"/>
    <w:rsid w:val="009A4EA0"/>
    <w:rsid w:val="009B2DFE"/>
    <w:rsid w:val="009B5718"/>
    <w:rsid w:val="009B785F"/>
    <w:rsid w:val="009C13AA"/>
    <w:rsid w:val="009C16B7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5B7B"/>
    <w:rsid w:val="00A06093"/>
    <w:rsid w:val="00A0790A"/>
    <w:rsid w:val="00A10B59"/>
    <w:rsid w:val="00A11E76"/>
    <w:rsid w:val="00A13759"/>
    <w:rsid w:val="00A14171"/>
    <w:rsid w:val="00A15980"/>
    <w:rsid w:val="00A23414"/>
    <w:rsid w:val="00A23E17"/>
    <w:rsid w:val="00A25867"/>
    <w:rsid w:val="00A27B8E"/>
    <w:rsid w:val="00A30A60"/>
    <w:rsid w:val="00A32E03"/>
    <w:rsid w:val="00A4064F"/>
    <w:rsid w:val="00A4293C"/>
    <w:rsid w:val="00A46274"/>
    <w:rsid w:val="00A47673"/>
    <w:rsid w:val="00A53E9F"/>
    <w:rsid w:val="00A62B6B"/>
    <w:rsid w:val="00A62D1F"/>
    <w:rsid w:val="00A64BD3"/>
    <w:rsid w:val="00A71C23"/>
    <w:rsid w:val="00A77413"/>
    <w:rsid w:val="00A82657"/>
    <w:rsid w:val="00A83701"/>
    <w:rsid w:val="00A849DB"/>
    <w:rsid w:val="00A85F26"/>
    <w:rsid w:val="00A86A02"/>
    <w:rsid w:val="00A87FFB"/>
    <w:rsid w:val="00A974D1"/>
    <w:rsid w:val="00AA029A"/>
    <w:rsid w:val="00AA09D7"/>
    <w:rsid w:val="00AA289C"/>
    <w:rsid w:val="00AA488A"/>
    <w:rsid w:val="00AB05FA"/>
    <w:rsid w:val="00AB07C5"/>
    <w:rsid w:val="00AB3CD0"/>
    <w:rsid w:val="00AC1EF0"/>
    <w:rsid w:val="00AC62A7"/>
    <w:rsid w:val="00AC6687"/>
    <w:rsid w:val="00AC66CB"/>
    <w:rsid w:val="00AC72E1"/>
    <w:rsid w:val="00AD0DA4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1246"/>
    <w:rsid w:val="00B02760"/>
    <w:rsid w:val="00B05BCE"/>
    <w:rsid w:val="00B11086"/>
    <w:rsid w:val="00B11172"/>
    <w:rsid w:val="00B120BA"/>
    <w:rsid w:val="00B12C70"/>
    <w:rsid w:val="00B14E56"/>
    <w:rsid w:val="00B1559B"/>
    <w:rsid w:val="00B226BE"/>
    <w:rsid w:val="00B25394"/>
    <w:rsid w:val="00B27185"/>
    <w:rsid w:val="00B30EEC"/>
    <w:rsid w:val="00B32261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4693"/>
    <w:rsid w:val="00B97EAC"/>
    <w:rsid w:val="00BA183E"/>
    <w:rsid w:val="00BA62CA"/>
    <w:rsid w:val="00BA62E2"/>
    <w:rsid w:val="00BB1CC1"/>
    <w:rsid w:val="00BB4C56"/>
    <w:rsid w:val="00BC0B60"/>
    <w:rsid w:val="00BC2598"/>
    <w:rsid w:val="00BC4BDC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14758"/>
    <w:rsid w:val="00C148B3"/>
    <w:rsid w:val="00C1691A"/>
    <w:rsid w:val="00C2024A"/>
    <w:rsid w:val="00C32B0A"/>
    <w:rsid w:val="00C356B7"/>
    <w:rsid w:val="00C37B75"/>
    <w:rsid w:val="00C40B57"/>
    <w:rsid w:val="00C4487E"/>
    <w:rsid w:val="00C451A3"/>
    <w:rsid w:val="00C46998"/>
    <w:rsid w:val="00C4715D"/>
    <w:rsid w:val="00C50B61"/>
    <w:rsid w:val="00C531B1"/>
    <w:rsid w:val="00C56ACE"/>
    <w:rsid w:val="00C60D6E"/>
    <w:rsid w:val="00C626AC"/>
    <w:rsid w:val="00C62C0F"/>
    <w:rsid w:val="00C6614D"/>
    <w:rsid w:val="00C70ACD"/>
    <w:rsid w:val="00C7108E"/>
    <w:rsid w:val="00C75D64"/>
    <w:rsid w:val="00C76AFF"/>
    <w:rsid w:val="00C77DC4"/>
    <w:rsid w:val="00C77E1E"/>
    <w:rsid w:val="00C81F32"/>
    <w:rsid w:val="00C820D1"/>
    <w:rsid w:val="00C8619B"/>
    <w:rsid w:val="00C90B49"/>
    <w:rsid w:val="00C9654B"/>
    <w:rsid w:val="00CA031D"/>
    <w:rsid w:val="00CA31D5"/>
    <w:rsid w:val="00CA40CC"/>
    <w:rsid w:val="00CA481F"/>
    <w:rsid w:val="00CB1311"/>
    <w:rsid w:val="00CB196C"/>
    <w:rsid w:val="00CB4CC7"/>
    <w:rsid w:val="00CB4F19"/>
    <w:rsid w:val="00CC27AD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566D"/>
    <w:rsid w:val="00D06594"/>
    <w:rsid w:val="00D06E04"/>
    <w:rsid w:val="00D07A7E"/>
    <w:rsid w:val="00D10118"/>
    <w:rsid w:val="00D123B8"/>
    <w:rsid w:val="00D13220"/>
    <w:rsid w:val="00D148B4"/>
    <w:rsid w:val="00D168C2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5E53"/>
    <w:rsid w:val="00D463D0"/>
    <w:rsid w:val="00D5513C"/>
    <w:rsid w:val="00D56CD6"/>
    <w:rsid w:val="00D57622"/>
    <w:rsid w:val="00D611C7"/>
    <w:rsid w:val="00D61395"/>
    <w:rsid w:val="00D63D34"/>
    <w:rsid w:val="00D63E59"/>
    <w:rsid w:val="00D65727"/>
    <w:rsid w:val="00D6618A"/>
    <w:rsid w:val="00D66A0D"/>
    <w:rsid w:val="00D6756E"/>
    <w:rsid w:val="00D67DA0"/>
    <w:rsid w:val="00D70F15"/>
    <w:rsid w:val="00D744B4"/>
    <w:rsid w:val="00D84194"/>
    <w:rsid w:val="00D8584E"/>
    <w:rsid w:val="00D85C32"/>
    <w:rsid w:val="00D91B64"/>
    <w:rsid w:val="00D94874"/>
    <w:rsid w:val="00D960FE"/>
    <w:rsid w:val="00DA5D35"/>
    <w:rsid w:val="00DA6803"/>
    <w:rsid w:val="00DB0AF2"/>
    <w:rsid w:val="00DB2BAE"/>
    <w:rsid w:val="00DB34B9"/>
    <w:rsid w:val="00DB37F6"/>
    <w:rsid w:val="00DB44A0"/>
    <w:rsid w:val="00DB6BB2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D499F"/>
    <w:rsid w:val="00DE29E8"/>
    <w:rsid w:val="00DE3C02"/>
    <w:rsid w:val="00DE5184"/>
    <w:rsid w:val="00DF2653"/>
    <w:rsid w:val="00E0259A"/>
    <w:rsid w:val="00E039FF"/>
    <w:rsid w:val="00E04CA5"/>
    <w:rsid w:val="00E11E89"/>
    <w:rsid w:val="00E20064"/>
    <w:rsid w:val="00E21A62"/>
    <w:rsid w:val="00E30F98"/>
    <w:rsid w:val="00E31000"/>
    <w:rsid w:val="00E331F6"/>
    <w:rsid w:val="00E3357F"/>
    <w:rsid w:val="00E37995"/>
    <w:rsid w:val="00E37A3C"/>
    <w:rsid w:val="00E5049F"/>
    <w:rsid w:val="00E51D3F"/>
    <w:rsid w:val="00E61039"/>
    <w:rsid w:val="00E65131"/>
    <w:rsid w:val="00E673B8"/>
    <w:rsid w:val="00E67F70"/>
    <w:rsid w:val="00E75E5C"/>
    <w:rsid w:val="00E77927"/>
    <w:rsid w:val="00E8544E"/>
    <w:rsid w:val="00E8572F"/>
    <w:rsid w:val="00E85F49"/>
    <w:rsid w:val="00E87362"/>
    <w:rsid w:val="00E962CA"/>
    <w:rsid w:val="00EA3486"/>
    <w:rsid w:val="00EB2911"/>
    <w:rsid w:val="00EB32CE"/>
    <w:rsid w:val="00EB7A7B"/>
    <w:rsid w:val="00EC0092"/>
    <w:rsid w:val="00EC0837"/>
    <w:rsid w:val="00EC2925"/>
    <w:rsid w:val="00EC37A9"/>
    <w:rsid w:val="00EC4130"/>
    <w:rsid w:val="00EC52FF"/>
    <w:rsid w:val="00EC710F"/>
    <w:rsid w:val="00EC731E"/>
    <w:rsid w:val="00ED09ED"/>
    <w:rsid w:val="00ED5701"/>
    <w:rsid w:val="00ED5B39"/>
    <w:rsid w:val="00ED75BE"/>
    <w:rsid w:val="00EE30A5"/>
    <w:rsid w:val="00EE5525"/>
    <w:rsid w:val="00EE6E30"/>
    <w:rsid w:val="00EF6145"/>
    <w:rsid w:val="00F00134"/>
    <w:rsid w:val="00F00A50"/>
    <w:rsid w:val="00F03257"/>
    <w:rsid w:val="00F0539D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30D2"/>
    <w:rsid w:val="00F542D7"/>
    <w:rsid w:val="00F542DE"/>
    <w:rsid w:val="00F60216"/>
    <w:rsid w:val="00F6100D"/>
    <w:rsid w:val="00F61324"/>
    <w:rsid w:val="00F61C28"/>
    <w:rsid w:val="00F7149C"/>
    <w:rsid w:val="00F71AB3"/>
    <w:rsid w:val="00F72DF5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A4697"/>
    <w:rsid w:val="00FB05F7"/>
    <w:rsid w:val="00FB1538"/>
    <w:rsid w:val="00FB442A"/>
    <w:rsid w:val="00FB4B81"/>
    <w:rsid w:val="00FB5847"/>
    <w:rsid w:val="00FB6695"/>
    <w:rsid w:val="00FB6C38"/>
    <w:rsid w:val="00FC0B0D"/>
    <w:rsid w:val="00FC23A6"/>
    <w:rsid w:val="00FC5D4C"/>
    <w:rsid w:val="00FC6453"/>
    <w:rsid w:val="00FD0341"/>
    <w:rsid w:val="00FD08D7"/>
    <w:rsid w:val="00FD3426"/>
    <w:rsid w:val="00FD441D"/>
    <w:rsid w:val="00FD5E20"/>
    <w:rsid w:val="00FE2261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4FDF531-67F8-4533-9ED9-540434D7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rsid w:val="00693310"/>
    <w:pPr>
      <w:tabs>
        <w:tab w:val="clear" w:pos="794"/>
        <w:tab w:val="clear" w:pos="1191"/>
        <w:tab w:val="clear" w:pos="1588"/>
        <w:tab w:val="clear" w:pos="1985"/>
      </w:tabs>
      <w:spacing w:before="36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6390-F9B4-48EF-A058-08DD31A3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4088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Bonnici, Adrienne</cp:lastModifiedBy>
  <cp:revision>4</cp:revision>
  <cp:lastPrinted>2014-11-24T13:11:00Z</cp:lastPrinted>
  <dcterms:created xsi:type="dcterms:W3CDTF">2014-11-24T13:11:00Z</dcterms:created>
  <dcterms:modified xsi:type="dcterms:W3CDTF">2014-11-25T08:46:00Z</dcterms:modified>
</cp:coreProperties>
</file>