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2305DB" w:rsidTr="00EA15B3">
        <w:tc>
          <w:tcPr>
            <w:tcW w:w="9889" w:type="dxa"/>
            <w:gridSpan w:val="3"/>
            <w:shd w:val="clear" w:color="auto" w:fill="auto"/>
          </w:tcPr>
          <w:p w:rsidR="00EA15B3" w:rsidRPr="002305DB" w:rsidRDefault="008E38B4" w:rsidP="00117282">
            <w:pPr>
              <w:spacing w:before="0"/>
              <w:jc w:val="left"/>
              <w:rPr>
                <w:rFonts w:cstheme="minorHAnsi"/>
                <w:b/>
                <w:bCs/>
                <w:color w:val="808080"/>
                <w:sz w:val="28"/>
                <w:szCs w:val="28"/>
                <w:lang w:val="en-GB"/>
              </w:rPr>
            </w:pPr>
            <w:r w:rsidRPr="002305DB">
              <w:rPr>
                <w:rFonts w:cstheme="minorHAnsi"/>
                <w:b/>
                <w:bCs/>
                <w:color w:val="808080"/>
                <w:sz w:val="28"/>
                <w:szCs w:val="28"/>
                <w:lang w:val="en-GB"/>
              </w:rPr>
              <w:t xml:space="preserve">Radiocommunication </w:t>
            </w:r>
            <w:r w:rsidR="00AF70DA" w:rsidRPr="002305DB">
              <w:rPr>
                <w:rFonts w:cstheme="minorHAnsi"/>
                <w:b/>
                <w:bCs/>
                <w:color w:val="808080"/>
                <w:sz w:val="28"/>
                <w:szCs w:val="28"/>
                <w:lang w:val="en-GB"/>
              </w:rPr>
              <w:t>Bureau (BR)</w:t>
            </w:r>
          </w:p>
          <w:p w:rsidR="008E38B4" w:rsidRPr="002305DB" w:rsidRDefault="008E38B4" w:rsidP="00117282">
            <w:pPr>
              <w:spacing w:before="0"/>
              <w:jc w:val="left"/>
              <w:rPr>
                <w:rFonts w:cstheme="minorHAnsi"/>
                <w:b/>
                <w:bCs/>
                <w:color w:val="808080"/>
                <w:sz w:val="28"/>
                <w:szCs w:val="28"/>
                <w:lang w:val="en-GB"/>
              </w:rPr>
            </w:pPr>
          </w:p>
          <w:p w:rsidR="008E38B4" w:rsidRPr="002305DB" w:rsidRDefault="008E38B4" w:rsidP="00117282">
            <w:pPr>
              <w:spacing w:before="0"/>
              <w:jc w:val="left"/>
              <w:rPr>
                <w:rFonts w:cs="Times New Roman Bold"/>
                <w:b/>
                <w:bCs/>
                <w:color w:val="808080"/>
                <w:sz w:val="28"/>
                <w:szCs w:val="28"/>
                <w:lang w:val="en-GB"/>
              </w:rPr>
            </w:pPr>
          </w:p>
        </w:tc>
      </w:tr>
      <w:tr w:rsidR="00651777" w:rsidRPr="005901AA" w:rsidTr="00034340">
        <w:tc>
          <w:tcPr>
            <w:tcW w:w="7054" w:type="dxa"/>
            <w:gridSpan w:val="2"/>
            <w:shd w:val="clear" w:color="auto" w:fill="auto"/>
          </w:tcPr>
          <w:p w:rsidR="00C76D7F" w:rsidRPr="005901AA" w:rsidRDefault="00D21694" w:rsidP="00E17344">
            <w:pPr>
              <w:spacing w:before="0"/>
              <w:jc w:val="left"/>
              <w:rPr>
                <w:sz w:val="24"/>
                <w:szCs w:val="24"/>
                <w:lang w:val="fr-CH"/>
              </w:rPr>
            </w:pPr>
            <w:r w:rsidRPr="005901AA">
              <w:rPr>
                <w:sz w:val="24"/>
                <w:szCs w:val="24"/>
                <w:lang w:val="fr-CH"/>
              </w:rPr>
              <w:t xml:space="preserve">Administrative </w:t>
            </w:r>
            <w:r w:rsidR="008B35A3" w:rsidRPr="005901AA">
              <w:rPr>
                <w:sz w:val="24"/>
                <w:szCs w:val="24"/>
                <w:lang w:val="fr-CH"/>
              </w:rPr>
              <w:t>C</w:t>
            </w:r>
            <w:r w:rsidR="00C76D7F" w:rsidRPr="005901AA">
              <w:rPr>
                <w:sz w:val="24"/>
                <w:szCs w:val="24"/>
                <w:lang w:val="fr-CH"/>
              </w:rPr>
              <w:t>ircular</w:t>
            </w:r>
          </w:p>
          <w:p w:rsidR="00651777" w:rsidRPr="005901AA" w:rsidRDefault="00E17344" w:rsidP="0010012C">
            <w:pPr>
              <w:spacing w:before="0"/>
              <w:jc w:val="left"/>
              <w:rPr>
                <w:b/>
                <w:bCs/>
                <w:sz w:val="24"/>
                <w:szCs w:val="24"/>
                <w:lang w:val="fr-CH"/>
              </w:rPr>
            </w:pPr>
            <w:r w:rsidRPr="005901AA">
              <w:rPr>
                <w:b/>
                <w:bCs/>
                <w:sz w:val="24"/>
                <w:szCs w:val="24"/>
                <w:lang w:val="fr-CH"/>
              </w:rPr>
              <w:t>CA</w:t>
            </w:r>
            <w:r w:rsidR="004A7970" w:rsidRPr="005901AA">
              <w:rPr>
                <w:b/>
                <w:bCs/>
                <w:sz w:val="24"/>
                <w:szCs w:val="24"/>
                <w:lang w:val="fr-CH"/>
              </w:rPr>
              <w:t>CE</w:t>
            </w:r>
            <w:r w:rsidR="003836D4" w:rsidRPr="005901AA">
              <w:rPr>
                <w:b/>
                <w:bCs/>
                <w:sz w:val="24"/>
                <w:szCs w:val="24"/>
                <w:lang w:val="fr-CH"/>
              </w:rPr>
              <w:t>/</w:t>
            </w:r>
            <w:r w:rsidR="0010012C" w:rsidRPr="005901AA">
              <w:rPr>
                <w:b/>
                <w:bCs/>
                <w:sz w:val="24"/>
                <w:szCs w:val="24"/>
                <w:lang w:val="fr-CH"/>
              </w:rPr>
              <w:t>694</w:t>
            </w:r>
          </w:p>
        </w:tc>
        <w:tc>
          <w:tcPr>
            <w:tcW w:w="2835" w:type="dxa"/>
            <w:shd w:val="clear" w:color="auto" w:fill="auto"/>
          </w:tcPr>
          <w:p w:rsidR="00651777" w:rsidRPr="005901AA" w:rsidRDefault="008708C3" w:rsidP="008708C3">
            <w:pPr>
              <w:spacing w:before="0"/>
              <w:jc w:val="right"/>
              <w:rPr>
                <w:sz w:val="24"/>
                <w:szCs w:val="24"/>
                <w:lang w:val="en-GB"/>
              </w:rPr>
            </w:pPr>
            <w:r w:rsidRPr="005901AA">
              <w:rPr>
                <w:sz w:val="24"/>
                <w:szCs w:val="24"/>
                <w:lang w:val="en-GB"/>
              </w:rPr>
              <w:t>22 October 2014</w:t>
            </w:r>
          </w:p>
        </w:tc>
      </w:tr>
      <w:tr w:rsidR="0037309C" w:rsidRPr="005901AA" w:rsidTr="004D02EC">
        <w:tc>
          <w:tcPr>
            <w:tcW w:w="9889" w:type="dxa"/>
            <w:gridSpan w:val="3"/>
            <w:shd w:val="clear" w:color="auto" w:fill="auto"/>
          </w:tcPr>
          <w:p w:rsidR="0037309C" w:rsidRPr="005901AA" w:rsidRDefault="0037309C" w:rsidP="006047E5">
            <w:pPr>
              <w:spacing w:before="0"/>
              <w:jc w:val="left"/>
              <w:rPr>
                <w:rFonts w:cs="Arial"/>
                <w:sz w:val="24"/>
                <w:szCs w:val="24"/>
                <w:lang w:val="en-GB"/>
              </w:rPr>
            </w:pPr>
          </w:p>
        </w:tc>
      </w:tr>
      <w:tr w:rsidR="0037309C" w:rsidRPr="005901AA" w:rsidTr="00D374CD">
        <w:tc>
          <w:tcPr>
            <w:tcW w:w="9889" w:type="dxa"/>
            <w:gridSpan w:val="3"/>
            <w:shd w:val="clear" w:color="auto" w:fill="auto"/>
          </w:tcPr>
          <w:p w:rsidR="0037309C" w:rsidRPr="005901AA" w:rsidRDefault="0037309C" w:rsidP="00D374CD">
            <w:pPr>
              <w:spacing w:before="0"/>
              <w:jc w:val="left"/>
              <w:rPr>
                <w:sz w:val="24"/>
                <w:szCs w:val="24"/>
              </w:rPr>
            </w:pPr>
          </w:p>
        </w:tc>
      </w:tr>
      <w:tr w:rsidR="0037309C" w:rsidRPr="005901AA" w:rsidTr="004D02EC">
        <w:tc>
          <w:tcPr>
            <w:tcW w:w="9889" w:type="dxa"/>
            <w:gridSpan w:val="3"/>
            <w:shd w:val="clear" w:color="auto" w:fill="auto"/>
          </w:tcPr>
          <w:p w:rsidR="00D21694" w:rsidRPr="005901AA" w:rsidRDefault="004A7970">
            <w:pPr>
              <w:spacing w:before="0"/>
              <w:jc w:val="left"/>
              <w:rPr>
                <w:b/>
                <w:bCs/>
                <w:sz w:val="24"/>
                <w:szCs w:val="24"/>
              </w:rPr>
            </w:pPr>
            <w:r w:rsidRPr="005901AA">
              <w:rPr>
                <w:b/>
                <w:bCs/>
                <w:sz w:val="24"/>
                <w:szCs w:val="24"/>
              </w:rPr>
              <w:t>To Administrations of Member States of the ITU, Radiocommunication Sector Members</w:t>
            </w:r>
            <w:r w:rsidR="00BF5F50" w:rsidRPr="005901AA">
              <w:rPr>
                <w:b/>
                <w:bCs/>
                <w:sz w:val="24"/>
                <w:szCs w:val="24"/>
              </w:rPr>
              <w:t xml:space="preserve"> </w:t>
            </w:r>
            <w:r w:rsidR="00DA16A9" w:rsidRPr="005901AA">
              <w:rPr>
                <w:b/>
                <w:bCs/>
                <w:sz w:val="24"/>
                <w:szCs w:val="24"/>
              </w:rPr>
              <w:t>and</w:t>
            </w:r>
            <w:r w:rsidRPr="005901AA">
              <w:rPr>
                <w:b/>
                <w:bCs/>
                <w:sz w:val="24"/>
                <w:szCs w:val="24"/>
              </w:rPr>
              <w:br/>
              <w:t xml:space="preserve">ITU-R Associates participating in the work of Radiocommunication Study Group </w:t>
            </w:r>
            <w:r w:rsidR="008708C3" w:rsidRPr="005901AA">
              <w:rPr>
                <w:b/>
                <w:bCs/>
                <w:sz w:val="24"/>
                <w:szCs w:val="24"/>
              </w:rPr>
              <w:t>7</w:t>
            </w:r>
          </w:p>
        </w:tc>
      </w:tr>
      <w:tr w:rsidR="0037309C" w:rsidRPr="005901AA" w:rsidTr="004D02EC">
        <w:tc>
          <w:tcPr>
            <w:tcW w:w="9889" w:type="dxa"/>
            <w:gridSpan w:val="3"/>
            <w:shd w:val="clear" w:color="auto" w:fill="auto"/>
          </w:tcPr>
          <w:p w:rsidR="0037309C" w:rsidRPr="005901AA" w:rsidRDefault="0037309C" w:rsidP="006047E5">
            <w:pPr>
              <w:spacing w:before="0"/>
              <w:jc w:val="left"/>
              <w:rPr>
                <w:sz w:val="24"/>
                <w:szCs w:val="24"/>
              </w:rPr>
            </w:pPr>
          </w:p>
        </w:tc>
      </w:tr>
      <w:tr w:rsidR="0037309C" w:rsidRPr="005901AA" w:rsidTr="004D02EC">
        <w:tc>
          <w:tcPr>
            <w:tcW w:w="9889" w:type="dxa"/>
            <w:gridSpan w:val="3"/>
            <w:shd w:val="clear" w:color="auto" w:fill="auto"/>
          </w:tcPr>
          <w:p w:rsidR="0037309C" w:rsidRPr="005901AA" w:rsidRDefault="0037309C" w:rsidP="006047E5">
            <w:pPr>
              <w:spacing w:before="0"/>
              <w:jc w:val="left"/>
              <w:rPr>
                <w:sz w:val="24"/>
                <w:szCs w:val="24"/>
              </w:rPr>
            </w:pPr>
          </w:p>
        </w:tc>
      </w:tr>
      <w:tr w:rsidR="00B4054B" w:rsidRPr="005901AA" w:rsidTr="0037309C">
        <w:tc>
          <w:tcPr>
            <w:tcW w:w="1526" w:type="dxa"/>
            <w:shd w:val="clear" w:color="auto" w:fill="auto"/>
          </w:tcPr>
          <w:p w:rsidR="00B4054B" w:rsidRPr="005901AA" w:rsidRDefault="00B4054B" w:rsidP="006A0053">
            <w:pPr>
              <w:spacing w:before="0"/>
              <w:jc w:val="left"/>
              <w:rPr>
                <w:sz w:val="24"/>
                <w:szCs w:val="24"/>
                <w:lang w:val="en-GB"/>
              </w:rPr>
            </w:pPr>
            <w:r w:rsidRPr="005901AA">
              <w:rPr>
                <w:sz w:val="24"/>
                <w:szCs w:val="24"/>
              </w:rPr>
              <w:t>Subject:</w:t>
            </w:r>
          </w:p>
        </w:tc>
        <w:tc>
          <w:tcPr>
            <w:tcW w:w="8363" w:type="dxa"/>
            <w:gridSpan w:val="2"/>
            <w:vMerge w:val="restart"/>
            <w:shd w:val="clear" w:color="auto" w:fill="auto"/>
          </w:tcPr>
          <w:p w:rsidR="00B4054B" w:rsidRPr="005901AA" w:rsidRDefault="004A7970">
            <w:pPr>
              <w:spacing w:before="0"/>
              <w:jc w:val="left"/>
              <w:rPr>
                <w:b/>
                <w:bCs/>
                <w:sz w:val="24"/>
                <w:szCs w:val="24"/>
              </w:rPr>
            </w:pPr>
            <w:r w:rsidRPr="005901AA">
              <w:rPr>
                <w:b/>
                <w:bCs/>
                <w:sz w:val="24"/>
                <w:szCs w:val="24"/>
              </w:rPr>
              <w:t xml:space="preserve">Radiocommunication Study Group </w:t>
            </w:r>
            <w:r w:rsidR="008708C3" w:rsidRPr="005901AA">
              <w:rPr>
                <w:b/>
                <w:bCs/>
                <w:sz w:val="24"/>
                <w:szCs w:val="24"/>
              </w:rPr>
              <w:t>7 (Science services)</w:t>
            </w:r>
          </w:p>
          <w:p w:rsidR="004A7970" w:rsidRPr="005901AA" w:rsidRDefault="00773E7F" w:rsidP="00773E7F">
            <w:pPr>
              <w:keepNext/>
              <w:keepLines/>
              <w:tabs>
                <w:tab w:val="clear" w:pos="794"/>
                <w:tab w:val="clear" w:pos="1191"/>
                <w:tab w:val="clear" w:pos="1588"/>
                <w:tab w:val="left" w:pos="493"/>
              </w:tabs>
              <w:spacing w:before="240" w:after="120" w:line="240" w:lineRule="auto"/>
              <w:ind w:left="493" w:right="-284" w:hanging="493"/>
              <w:jc w:val="left"/>
              <w:rPr>
                <w:sz w:val="24"/>
                <w:szCs w:val="24"/>
              </w:rPr>
            </w:pPr>
            <w:r w:rsidRPr="00773E7F">
              <w:rPr>
                <w:b/>
                <w:bCs/>
                <w:szCs w:val="24"/>
              </w:rPr>
              <w:t>–</w:t>
            </w:r>
            <w:r w:rsidRPr="00773E7F">
              <w:rPr>
                <w:b/>
                <w:bCs/>
                <w:szCs w:val="24"/>
              </w:rPr>
              <w:tab/>
            </w:r>
            <w:r w:rsidR="004A7970" w:rsidRPr="005901AA">
              <w:rPr>
                <w:rFonts w:asciiTheme="minorHAnsi" w:hAnsiTheme="minorHAnsi" w:cstheme="minorHAnsi"/>
                <w:b/>
                <w:sz w:val="24"/>
                <w:szCs w:val="24"/>
              </w:rPr>
              <w:t xml:space="preserve">Proposed adoption of </w:t>
            </w:r>
            <w:r w:rsidR="008708C3" w:rsidRPr="005901AA">
              <w:rPr>
                <w:rFonts w:asciiTheme="minorHAnsi" w:hAnsiTheme="minorHAnsi" w:cstheme="minorHAnsi"/>
                <w:b/>
                <w:sz w:val="24"/>
                <w:szCs w:val="24"/>
              </w:rPr>
              <w:t xml:space="preserve">3 </w:t>
            </w:r>
            <w:r w:rsidR="004A7970" w:rsidRPr="005901AA">
              <w:rPr>
                <w:rFonts w:asciiTheme="minorHAnsi" w:hAnsiTheme="minorHAnsi" w:cstheme="minorHAnsi"/>
                <w:b/>
                <w:sz w:val="24"/>
                <w:szCs w:val="24"/>
              </w:rPr>
              <w:t>draft new ITU-R Recommendations and their simultaneous approval</w:t>
            </w:r>
            <w:r w:rsidR="005901AA">
              <w:rPr>
                <w:rFonts w:asciiTheme="minorHAnsi" w:hAnsiTheme="minorHAnsi" w:cstheme="minorHAnsi"/>
                <w:b/>
                <w:sz w:val="24"/>
                <w:szCs w:val="24"/>
              </w:rPr>
              <w:t xml:space="preserve"> </w:t>
            </w:r>
            <w:r w:rsidR="004A7970" w:rsidRPr="005901AA">
              <w:rPr>
                <w:rFonts w:asciiTheme="minorHAnsi" w:hAnsiTheme="minorHAnsi" w:cstheme="minorHAnsi"/>
                <w:b/>
                <w:sz w:val="24"/>
                <w:szCs w:val="24"/>
              </w:rPr>
              <w:t>by correspondence</w:t>
            </w:r>
            <w:r w:rsidR="00A45D9A" w:rsidRPr="005901AA">
              <w:rPr>
                <w:rFonts w:asciiTheme="minorHAnsi" w:hAnsiTheme="minorHAnsi" w:cstheme="minorHAnsi"/>
                <w:b/>
                <w:sz w:val="24"/>
                <w:szCs w:val="24"/>
              </w:rPr>
              <w:t xml:space="preserve"> </w:t>
            </w:r>
            <w:r w:rsidR="004A7970" w:rsidRPr="005901AA">
              <w:rPr>
                <w:rFonts w:asciiTheme="minorHAnsi" w:hAnsiTheme="minorHAnsi" w:cstheme="minorHAnsi"/>
                <w:b/>
                <w:sz w:val="24"/>
                <w:szCs w:val="24"/>
              </w:rPr>
              <w:t>in accordance with § 10.3 of Resolution ITU</w:t>
            </w:r>
            <w:r w:rsidR="004A7970" w:rsidRPr="005901AA">
              <w:rPr>
                <w:rFonts w:asciiTheme="minorHAnsi" w:hAnsiTheme="minorHAnsi" w:cstheme="minorHAnsi"/>
                <w:b/>
                <w:sz w:val="24"/>
                <w:szCs w:val="24"/>
              </w:rPr>
              <w:noBreakHyphen/>
              <w:t>R 1-6</w:t>
            </w:r>
            <w:r w:rsidR="005901AA">
              <w:rPr>
                <w:rFonts w:asciiTheme="minorHAnsi" w:hAnsiTheme="minorHAnsi" w:cstheme="minorHAnsi"/>
                <w:b/>
                <w:sz w:val="24"/>
                <w:szCs w:val="24"/>
              </w:rPr>
              <w:t xml:space="preserve"> </w:t>
            </w:r>
            <w:r w:rsidR="004A7970" w:rsidRPr="005901AA">
              <w:rPr>
                <w:rFonts w:asciiTheme="minorHAnsi" w:hAnsiTheme="minorHAnsi" w:cstheme="minorHAnsi"/>
                <w:b/>
                <w:sz w:val="24"/>
                <w:szCs w:val="24"/>
              </w:rPr>
              <w:t>(Procedure for the simultaneous adoption</w:t>
            </w:r>
            <w:r w:rsidR="00267E26">
              <w:rPr>
                <w:rFonts w:asciiTheme="minorHAnsi" w:hAnsiTheme="minorHAnsi" w:cstheme="minorHAnsi"/>
                <w:b/>
                <w:sz w:val="24"/>
                <w:szCs w:val="24"/>
              </w:rPr>
              <w:t xml:space="preserve"> </w:t>
            </w:r>
            <w:r w:rsidR="004A7970" w:rsidRPr="005901AA">
              <w:rPr>
                <w:rFonts w:asciiTheme="minorHAnsi" w:hAnsiTheme="minorHAnsi" w:cstheme="minorHAnsi"/>
                <w:b/>
                <w:sz w:val="24"/>
                <w:szCs w:val="24"/>
              </w:rPr>
              <w:t>and</w:t>
            </w:r>
            <w:r w:rsidR="00267E26">
              <w:rPr>
                <w:rFonts w:asciiTheme="minorHAnsi" w:hAnsiTheme="minorHAnsi" w:cstheme="minorHAnsi"/>
                <w:b/>
                <w:sz w:val="24"/>
                <w:szCs w:val="24"/>
              </w:rPr>
              <w:t xml:space="preserve"> </w:t>
            </w:r>
            <w:r w:rsidR="00267E26">
              <w:rPr>
                <w:rFonts w:asciiTheme="minorHAnsi" w:hAnsiTheme="minorHAnsi" w:cstheme="minorHAnsi"/>
                <w:b/>
                <w:sz w:val="24"/>
                <w:szCs w:val="24"/>
              </w:rPr>
              <w:br/>
            </w:r>
            <w:r w:rsidR="004A7970" w:rsidRPr="005901AA">
              <w:rPr>
                <w:rFonts w:asciiTheme="minorHAnsi" w:hAnsiTheme="minorHAnsi" w:cstheme="minorHAnsi"/>
                <w:b/>
                <w:sz w:val="24"/>
                <w:szCs w:val="24"/>
              </w:rPr>
              <w:t>approval by correspondence)</w:t>
            </w:r>
          </w:p>
        </w:tc>
      </w:tr>
      <w:tr w:rsidR="00B4054B" w:rsidRPr="005901AA" w:rsidTr="006A0053">
        <w:tc>
          <w:tcPr>
            <w:tcW w:w="1526" w:type="dxa"/>
            <w:shd w:val="clear" w:color="auto" w:fill="auto"/>
          </w:tcPr>
          <w:p w:rsidR="00B4054B" w:rsidRPr="005901AA" w:rsidRDefault="00B4054B" w:rsidP="006A0053">
            <w:pPr>
              <w:spacing w:before="0"/>
              <w:jc w:val="left"/>
              <w:rPr>
                <w:b/>
                <w:bCs/>
                <w:sz w:val="24"/>
                <w:szCs w:val="24"/>
                <w:lang w:val="en-GB"/>
              </w:rPr>
            </w:pPr>
          </w:p>
        </w:tc>
        <w:tc>
          <w:tcPr>
            <w:tcW w:w="8363" w:type="dxa"/>
            <w:gridSpan w:val="2"/>
            <w:vMerge/>
            <w:shd w:val="clear" w:color="auto" w:fill="auto"/>
          </w:tcPr>
          <w:p w:rsidR="00B4054B" w:rsidRPr="005901AA" w:rsidRDefault="00B4054B" w:rsidP="006A0053">
            <w:pPr>
              <w:spacing w:before="0"/>
              <w:rPr>
                <w:b/>
                <w:bCs/>
                <w:sz w:val="24"/>
                <w:szCs w:val="24"/>
                <w:lang w:val="en-GB"/>
              </w:rPr>
            </w:pPr>
          </w:p>
        </w:tc>
      </w:tr>
      <w:tr w:rsidR="00B4054B" w:rsidRPr="005901AA" w:rsidTr="006A0053">
        <w:tc>
          <w:tcPr>
            <w:tcW w:w="1526" w:type="dxa"/>
            <w:shd w:val="clear" w:color="auto" w:fill="auto"/>
          </w:tcPr>
          <w:p w:rsidR="00B4054B" w:rsidRPr="005901AA" w:rsidRDefault="00B4054B" w:rsidP="006A0053">
            <w:pPr>
              <w:spacing w:before="0"/>
              <w:jc w:val="left"/>
              <w:rPr>
                <w:b/>
                <w:bCs/>
                <w:sz w:val="24"/>
                <w:szCs w:val="24"/>
                <w:lang w:val="en-GB"/>
              </w:rPr>
            </w:pPr>
          </w:p>
        </w:tc>
        <w:tc>
          <w:tcPr>
            <w:tcW w:w="8363" w:type="dxa"/>
            <w:gridSpan w:val="2"/>
            <w:vMerge/>
            <w:shd w:val="clear" w:color="auto" w:fill="auto"/>
          </w:tcPr>
          <w:p w:rsidR="00B4054B" w:rsidRPr="005901AA" w:rsidRDefault="00B4054B" w:rsidP="006A0053">
            <w:pPr>
              <w:spacing w:before="0"/>
              <w:rPr>
                <w:b/>
                <w:bCs/>
                <w:sz w:val="24"/>
                <w:szCs w:val="24"/>
                <w:lang w:val="en-GB"/>
              </w:rPr>
            </w:pPr>
          </w:p>
        </w:tc>
      </w:tr>
      <w:tr w:rsidR="00C51E92" w:rsidRPr="005901AA" w:rsidTr="00F72DBF">
        <w:tc>
          <w:tcPr>
            <w:tcW w:w="9889" w:type="dxa"/>
            <w:gridSpan w:val="3"/>
            <w:shd w:val="clear" w:color="auto" w:fill="auto"/>
          </w:tcPr>
          <w:p w:rsidR="00C51E92" w:rsidRPr="005901AA" w:rsidRDefault="00C51E92" w:rsidP="00F72DBF">
            <w:pPr>
              <w:spacing w:before="0"/>
              <w:jc w:val="left"/>
              <w:rPr>
                <w:b/>
                <w:bCs/>
                <w:sz w:val="24"/>
                <w:szCs w:val="24"/>
              </w:rPr>
            </w:pPr>
          </w:p>
        </w:tc>
      </w:tr>
      <w:tr w:rsidR="00C51E92" w:rsidRPr="005901AA" w:rsidTr="00F72DBF">
        <w:tc>
          <w:tcPr>
            <w:tcW w:w="9889" w:type="dxa"/>
            <w:gridSpan w:val="3"/>
            <w:shd w:val="clear" w:color="auto" w:fill="auto"/>
          </w:tcPr>
          <w:p w:rsidR="00C51E92" w:rsidRPr="005901AA" w:rsidRDefault="00C51E92" w:rsidP="00F72DBF">
            <w:pPr>
              <w:spacing w:before="0"/>
              <w:jc w:val="left"/>
              <w:rPr>
                <w:b/>
                <w:bCs/>
                <w:sz w:val="24"/>
                <w:szCs w:val="24"/>
              </w:rPr>
            </w:pPr>
          </w:p>
        </w:tc>
      </w:tr>
    </w:tbl>
    <w:p w:rsidR="004A7970" w:rsidRPr="005901AA" w:rsidRDefault="004A7970" w:rsidP="00267E26">
      <w:pPr>
        <w:pStyle w:val="Normalaftertitle"/>
        <w:spacing w:before="160"/>
        <w:rPr>
          <w:sz w:val="24"/>
          <w:szCs w:val="24"/>
        </w:rPr>
      </w:pPr>
      <w:r w:rsidRPr="005901AA">
        <w:rPr>
          <w:sz w:val="24"/>
          <w:szCs w:val="24"/>
        </w:rPr>
        <w:t xml:space="preserve">At the meeting of Radiocommunication Study Group </w:t>
      </w:r>
      <w:r w:rsidR="008708C3" w:rsidRPr="005901AA">
        <w:rPr>
          <w:sz w:val="24"/>
          <w:szCs w:val="24"/>
        </w:rPr>
        <w:t>7</w:t>
      </w:r>
      <w:r w:rsidRPr="005901AA">
        <w:rPr>
          <w:sz w:val="24"/>
          <w:szCs w:val="24"/>
        </w:rPr>
        <w:t>, held</w:t>
      </w:r>
      <w:r w:rsidR="008708C3" w:rsidRPr="005901AA">
        <w:rPr>
          <w:sz w:val="24"/>
          <w:szCs w:val="24"/>
        </w:rPr>
        <w:t xml:space="preserve"> on 8 October 2014</w:t>
      </w:r>
      <w:r w:rsidRPr="005901AA">
        <w:rPr>
          <w:sz w:val="24"/>
          <w:szCs w:val="24"/>
        </w:rPr>
        <w:t xml:space="preserve">, the Study Group decided to seek adoption of </w:t>
      </w:r>
      <w:r w:rsidR="008708C3" w:rsidRPr="005901AA">
        <w:rPr>
          <w:sz w:val="24"/>
          <w:szCs w:val="24"/>
        </w:rPr>
        <w:t xml:space="preserve">3 </w:t>
      </w:r>
      <w:r w:rsidRPr="005901AA">
        <w:rPr>
          <w:sz w:val="24"/>
          <w:szCs w:val="24"/>
        </w:rPr>
        <w:t>draft new ITU-R Recommendations</w:t>
      </w:r>
      <w:r w:rsidR="00267E26">
        <w:rPr>
          <w:sz w:val="24"/>
          <w:szCs w:val="24"/>
        </w:rPr>
        <w:t xml:space="preserve"> by correspondence (§ 10.2.3 </w:t>
      </w:r>
      <w:r w:rsidRPr="005901AA">
        <w:rPr>
          <w:sz w:val="24"/>
          <w:szCs w:val="24"/>
        </w:rPr>
        <w:t>of Resolution ITU-R 1-6) and further decided to apply the procedure for simultaneous adoption and approval by correspondence (PSAA), (§</w:t>
      </w:r>
      <w:r w:rsidR="00267E26">
        <w:rPr>
          <w:sz w:val="24"/>
          <w:szCs w:val="24"/>
        </w:rPr>
        <w:t xml:space="preserve"> </w:t>
      </w:r>
      <w:r w:rsidRPr="005901AA">
        <w:rPr>
          <w:sz w:val="24"/>
          <w:szCs w:val="24"/>
        </w:rPr>
        <w:t>10.3</w:t>
      </w:r>
      <w:r w:rsidR="00267E26">
        <w:rPr>
          <w:sz w:val="24"/>
          <w:szCs w:val="24"/>
        </w:rPr>
        <w:t xml:space="preserve"> </w:t>
      </w:r>
      <w:r w:rsidRPr="005901AA">
        <w:rPr>
          <w:sz w:val="24"/>
          <w:szCs w:val="24"/>
        </w:rPr>
        <w:t>of</w:t>
      </w:r>
      <w:r w:rsidR="00267E26">
        <w:rPr>
          <w:sz w:val="24"/>
          <w:szCs w:val="24"/>
        </w:rPr>
        <w:t xml:space="preserve"> Resolution ITU</w:t>
      </w:r>
      <w:r w:rsidR="00267E26">
        <w:rPr>
          <w:sz w:val="24"/>
          <w:szCs w:val="24"/>
        </w:rPr>
        <w:noBreakHyphen/>
        <w:t xml:space="preserve">R </w:t>
      </w:r>
      <w:r w:rsidRPr="005901AA">
        <w:rPr>
          <w:sz w:val="24"/>
          <w:szCs w:val="24"/>
        </w:rPr>
        <w:t>1</w:t>
      </w:r>
      <w:r w:rsidRPr="005901AA">
        <w:rPr>
          <w:sz w:val="24"/>
          <w:szCs w:val="24"/>
        </w:rPr>
        <w:noBreakHyphen/>
        <w:t xml:space="preserve">6). The titles and summaries of the draft Recommendations are given in </w:t>
      </w:r>
      <w:r w:rsidR="00F802CD" w:rsidRPr="005901AA">
        <w:rPr>
          <w:sz w:val="24"/>
          <w:szCs w:val="24"/>
        </w:rPr>
        <w:t>the Annex to this letter</w:t>
      </w:r>
      <w:r w:rsidRPr="005901AA">
        <w:rPr>
          <w:sz w:val="24"/>
          <w:szCs w:val="24"/>
        </w:rPr>
        <w:t>.</w:t>
      </w:r>
    </w:p>
    <w:p w:rsidR="004A7970" w:rsidRPr="005901AA" w:rsidRDefault="004A7970">
      <w:pPr>
        <w:rPr>
          <w:sz w:val="24"/>
          <w:szCs w:val="24"/>
        </w:rPr>
      </w:pPr>
      <w:r w:rsidRPr="005901AA">
        <w:rPr>
          <w:sz w:val="24"/>
          <w:szCs w:val="24"/>
        </w:rPr>
        <w:t>The consideration period shall extend for 2 months ending on</w:t>
      </w:r>
      <w:r w:rsidR="005901AA" w:rsidRPr="005901AA">
        <w:rPr>
          <w:sz w:val="24"/>
          <w:szCs w:val="24"/>
        </w:rPr>
        <w:t xml:space="preserve"> </w:t>
      </w:r>
      <w:r w:rsidR="008708C3" w:rsidRPr="005901AA">
        <w:rPr>
          <w:sz w:val="24"/>
          <w:szCs w:val="24"/>
          <w:u w:val="single"/>
        </w:rPr>
        <w:t>22 December 2014</w:t>
      </w:r>
      <w:r w:rsidRPr="005901AA">
        <w:rPr>
          <w:sz w:val="24"/>
          <w:szCs w:val="24"/>
        </w:rPr>
        <w:t xml:space="preserve">. If within this period no objections are received from Member States, the draft Recommendations shall be considered to be adopted by Study Group </w:t>
      </w:r>
      <w:r w:rsidR="008708C3" w:rsidRPr="005901AA">
        <w:rPr>
          <w:sz w:val="24"/>
          <w:szCs w:val="24"/>
        </w:rPr>
        <w:t>7</w:t>
      </w:r>
      <w:r w:rsidRPr="005901AA">
        <w:rPr>
          <w:sz w:val="24"/>
          <w:szCs w:val="24"/>
        </w:rPr>
        <w:t xml:space="preserve">. Furthermore, since the PSAA procedure has been followed, the draft Recommendations shall also be considered as approved. </w:t>
      </w:r>
    </w:p>
    <w:p w:rsidR="004A7970" w:rsidRPr="005901AA" w:rsidRDefault="004A7970">
      <w:pPr>
        <w:tabs>
          <w:tab w:val="left" w:pos="0"/>
          <w:tab w:val="left" w:pos="1134"/>
          <w:tab w:val="left" w:pos="3119"/>
        </w:tabs>
        <w:spacing w:after="240"/>
        <w:rPr>
          <w:sz w:val="24"/>
          <w:szCs w:val="24"/>
        </w:rPr>
      </w:pPr>
      <w:r w:rsidRPr="005901AA">
        <w:rPr>
          <w:sz w:val="24"/>
          <w:szCs w:val="24"/>
        </w:rPr>
        <w:t>Any Member State who objects to the adoption of a draft Recommendation is requested to inform the Director and the Chairman of the Study Group of the reasons for the objection.</w:t>
      </w:r>
    </w:p>
    <w:p w:rsidR="004A7970" w:rsidRPr="005901AA" w:rsidRDefault="004A7970">
      <w:pPr>
        <w:rPr>
          <w:sz w:val="24"/>
          <w:szCs w:val="24"/>
        </w:rPr>
      </w:pPr>
      <w:r w:rsidRPr="005901AA">
        <w:rPr>
          <w:sz w:val="24"/>
          <w:szCs w:val="24"/>
        </w:rPr>
        <w:t xml:space="preserve">After the above-mentioned deadline, the results of the PSAA procedure will be announced in an Administrative Circular and the approved Recommendations will be published as soon as practicable (see </w:t>
      </w:r>
      <w:hyperlink r:id="rId8" w:history="1">
        <w:r w:rsidRPr="005901AA">
          <w:rPr>
            <w:rStyle w:val="Hyperlink"/>
            <w:sz w:val="24"/>
            <w:szCs w:val="24"/>
          </w:rPr>
          <w:t>http://www.itu.int/pub/R-REC</w:t>
        </w:r>
      </w:hyperlink>
      <w:r w:rsidRPr="005901AA">
        <w:rPr>
          <w:sz w:val="24"/>
          <w:szCs w:val="24"/>
        </w:rPr>
        <w:t xml:space="preserve">). </w:t>
      </w:r>
    </w:p>
    <w:p w:rsidR="004A7970" w:rsidRPr="005901AA" w:rsidRDefault="004A7970" w:rsidP="003D1755">
      <w:pPr>
        <w:rPr>
          <w:sz w:val="24"/>
          <w:szCs w:val="24"/>
        </w:rPr>
      </w:pPr>
      <w:r w:rsidRPr="005901AA">
        <w:rPr>
          <w:sz w:val="24"/>
          <w:szCs w:val="24"/>
        </w:rPr>
        <w:br w:type="page"/>
      </w:r>
      <w:r w:rsidRPr="005901AA">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901AA">
        <w:rPr>
          <w:sz w:val="24"/>
          <w:szCs w:val="24"/>
        </w:rPr>
        <w:noBreakHyphen/>
        <w:t>T/ITU</w:t>
      </w:r>
      <w:r w:rsidRPr="005901AA">
        <w:rPr>
          <w:sz w:val="24"/>
          <w:szCs w:val="24"/>
        </w:rPr>
        <w:noBreakHyphen/>
        <w:t>R/ISO/IEC is available at</w:t>
      </w:r>
      <w:r w:rsidR="003D1755">
        <w:rPr>
          <w:sz w:val="24"/>
          <w:szCs w:val="24"/>
        </w:rPr>
        <w:t xml:space="preserve">: </w:t>
      </w:r>
      <w:hyperlink r:id="rId9" w:history="1">
        <w:r w:rsidR="00B57F3C" w:rsidRPr="005901AA">
          <w:rPr>
            <w:rStyle w:val="Hyperlink"/>
            <w:sz w:val="24"/>
            <w:szCs w:val="24"/>
          </w:rPr>
          <w:t>http://www.itu.int/en/ITU-T/ipr/Pages/policy.aspx</w:t>
        </w:r>
      </w:hyperlink>
      <w:r w:rsidRPr="005901AA">
        <w:rPr>
          <w:sz w:val="24"/>
          <w:szCs w:val="24"/>
        </w:rPr>
        <w:t>.</w:t>
      </w:r>
    </w:p>
    <w:p w:rsidR="004A7970" w:rsidRPr="005901AA" w:rsidRDefault="004A7970" w:rsidP="00904ECB">
      <w:pPr>
        <w:spacing w:before="1418" w:line="240" w:lineRule="auto"/>
        <w:jc w:val="left"/>
        <w:rPr>
          <w:rFonts w:asciiTheme="minorHAnsi" w:hAnsiTheme="minorHAnsi" w:cstheme="minorHAnsi"/>
          <w:sz w:val="24"/>
          <w:szCs w:val="24"/>
        </w:rPr>
      </w:pPr>
      <w:r w:rsidRPr="005901AA">
        <w:rPr>
          <w:rFonts w:asciiTheme="minorHAnsi" w:hAnsiTheme="minorHAnsi" w:cstheme="minorHAnsi"/>
          <w:sz w:val="24"/>
          <w:szCs w:val="24"/>
        </w:rPr>
        <w:t>François Rancy</w:t>
      </w:r>
    </w:p>
    <w:p w:rsidR="004A7970" w:rsidRPr="005901AA" w:rsidRDefault="004A7970" w:rsidP="004A7970">
      <w:pPr>
        <w:spacing w:before="0" w:line="240" w:lineRule="auto"/>
        <w:jc w:val="left"/>
        <w:rPr>
          <w:rFonts w:asciiTheme="minorHAnsi" w:hAnsiTheme="minorHAnsi" w:cstheme="minorHAnsi"/>
          <w:sz w:val="24"/>
          <w:szCs w:val="24"/>
        </w:rPr>
      </w:pPr>
      <w:r w:rsidRPr="005901AA">
        <w:rPr>
          <w:rFonts w:asciiTheme="minorHAnsi" w:hAnsiTheme="minorHAnsi" w:cstheme="minorHAnsi"/>
          <w:sz w:val="24"/>
          <w:szCs w:val="24"/>
        </w:rPr>
        <w:t>Director</w:t>
      </w:r>
    </w:p>
    <w:p w:rsidR="004A7970" w:rsidRPr="005901AA" w:rsidRDefault="004A7970" w:rsidP="004A7970">
      <w:pPr>
        <w:ind w:left="1191" w:hanging="1191"/>
        <w:rPr>
          <w:sz w:val="24"/>
          <w:szCs w:val="24"/>
          <w:u w:val="single"/>
        </w:rPr>
      </w:pPr>
    </w:p>
    <w:p w:rsidR="004A7970" w:rsidRPr="005901AA" w:rsidRDefault="004A7970" w:rsidP="004A7970">
      <w:pPr>
        <w:ind w:left="1191" w:hanging="1191"/>
        <w:rPr>
          <w:sz w:val="24"/>
          <w:szCs w:val="24"/>
          <w:u w:val="single"/>
        </w:rPr>
      </w:pPr>
    </w:p>
    <w:p w:rsidR="004A7970" w:rsidRPr="005901AA" w:rsidRDefault="00797EDB" w:rsidP="00797EDB">
      <w:pPr>
        <w:ind w:left="1191" w:hanging="1191"/>
        <w:rPr>
          <w:sz w:val="24"/>
          <w:szCs w:val="24"/>
        </w:rPr>
      </w:pPr>
      <w:r>
        <w:rPr>
          <w:b/>
          <w:bCs/>
          <w:sz w:val="24"/>
          <w:szCs w:val="24"/>
        </w:rPr>
        <w:t>Annex</w:t>
      </w:r>
      <w:r w:rsidR="004A7970" w:rsidRPr="005901AA">
        <w:rPr>
          <w:b/>
          <w:bCs/>
          <w:sz w:val="24"/>
          <w:szCs w:val="24"/>
        </w:rPr>
        <w:t>:</w:t>
      </w:r>
      <w:r w:rsidR="004A7970" w:rsidRPr="005901AA">
        <w:rPr>
          <w:sz w:val="24"/>
          <w:szCs w:val="24"/>
        </w:rPr>
        <w:t xml:space="preserve"> </w:t>
      </w:r>
      <w:r w:rsidR="004A7970" w:rsidRPr="005901AA">
        <w:rPr>
          <w:sz w:val="24"/>
          <w:szCs w:val="24"/>
        </w:rPr>
        <w:tab/>
      </w:r>
      <w:r w:rsidR="007D47E8">
        <w:rPr>
          <w:sz w:val="24"/>
          <w:szCs w:val="24"/>
        </w:rPr>
        <w:tab/>
      </w:r>
      <w:r w:rsidR="007D47E8">
        <w:rPr>
          <w:sz w:val="24"/>
          <w:szCs w:val="24"/>
        </w:rPr>
        <w:tab/>
      </w:r>
      <w:r w:rsidR="004A7970" w:rsidRPr="005901AA">
        <w:rPr>
          <w:sz w:val="24"/>
          <w:szCs w:val="24"/>
        </w:rPr>
        <w:t>Titles and summaries of the draft Recommendations</w:t>
      </w:r>
    </w:p>
    <w:p w:rsidR="004A7970" w:rsidRPr="007D47E8" w:rsidRDefault="004A7970" w:rsidP="007D47E8">
      <w:pPr>
        <w:tabs>
          <w:tab w:val="clear" w:pos="1588"/>
          <w:tab w:val="clear" w:pos="1985"/>
          <w:tab w:val="left" w:pos="1560"/>
          <w:tab w:val="left" w:pos="2552"/>
        </w:tabs>
        <w:rPr>
          <w:sz w:val="24"/>
          <w:szCs w:val="24"/>
        </w:rPr>
      </w:pPr>
      <w:r w:rsidRPr="007D47E8">
        <w:rPr>
          <w:b/>
          <w:bCs/>
          <w:sz w:val="24"/>
          <w:szCs w:val="24"/>
        </w:rPr>
        <w:t>Documents:</w:t>
      </w:r>
      <w:r w:rsidRPr="007D47E8">
        <w:rPr>
          <w:sz w:val="24"/>
          <w:szCs w:val="24"/>
        </w:rPr>
        <w:tab/>
        <w:t>Document</w:t>
      </w:r>
      <w:r w:rsidR="00267E26" w:rsidRPr="007D47E8">
        <w:rPr>
          <w:sz w:val="24"/>
          <w:szCs w:val="24"/>
        </w:rPr>
        <w:t>s</w:t>
      </w:r>
      <w:r w:rsidRPr="007D47E8">
        <w:rPr>
          <w:sz w:val="24"/>
          <w:szCs w:val="24"/>
        </w:rPr>
        <w:t xml:space="preserve"> </w:t>
      </w:r>
      <w:r w:rsidR="008708C3" w:rsidRPr="007D47E8">
        <w:rPr>
          <w:sz w:val="24"/>
          <w:szCs w:val="24"/>
        </w:rPr>
        <w:t>7/89</w:t>
      </w:r>
      <w:r w:rsidRPr="007D47E8">
        <w:rPr>
          <w:sz w:val="24"/>
          <w:szCs w:val="24"/>
        </w:rPr>
        <w:t>(Rev.1)</w:t>
      </w:r>
      <w:r w:rsidR="008708C3" w:rsidRPr="007D47E8">
        <w:rPr>
          <w:sz w:val="24"/>
          <w:szCs w:val="24"/>
        </w:rPr>
        <w:t>, 7/90(Rev.1), 7/101(Rev.1)</w:t>
      </w:r>
      <w:r w:rsidRPr="007D47E8">
        <w:rPr>
          <w:sz w:val="24"/>
          <w:szCs w:val="24"/>
        </w:rPr>
        <w:t xml:space="preserve"> </w:t>
      </w:r>
    </w:p>
    <w:p w:rsidR="004A7970" w:rsidRPr="005901AA" w:rsidRDefault="004A7970" w:rsidP="00267E26">
      <w:pPr>
        <w:tabs>
          <w:tab w:val="clear" w:pos="1588"/>
          <w:tab w:val="left" w:pos="2552"/>
        </w:tabs>
        <w:rPr>
          <w:sz w:val="24"/>
          <w:szCs w:val="24"/>
        </w:rPr>
      </w:pPr>
      <w:r w:rsidRPr="005901AA">
        <w:rPr>
          <w:sz w:val="24"/>
          <w:szCs w:val="24"/>
        </w:rPr>
        <w:t xml:space="preserve">These documents are available in electronic format at: </w:t>
      </w:r>
      <w:hyperlink r:id="rId10" w:history="1">
        <w:r w:rsidR="00267E26" w:rsidRPr="001D3D7A">
          <w:rPr>
            <w:rStyle w:val="Hyperlink"/>
            <w:sz w:val="24"/>
            <w:szCs w:val="24"/>
          </w:rPr>
          <w:t>http://www.itu.int/md/R12-sg07-c</w:t>
        </w:r>
      </w:hyperlink>
    </w:p>
    <w:p w:rsidR="004A7970" w:rsidRPr="002305DB" w:rsidRDefault="004A7970"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8708C3" w:rsidRPr="002305DB" w:rsidRDefault="008708C3" w:rsidP="004A7970">
      <w:pPr>
        <w:tabs>
          <w:tab w:val="clear" w:pos="1588"/>
          <w:tab w:val="left" w:pos="2552"/>
        </w:tabs>
        <w:rPr>
          <w:sz w:val="24"/>
          <w:szCs w:val="24"/>
        </w:rPr>
      </w:pPr>
    </w:p>
    <w:p w:rsidR="004A7970" w:rsidRPr="002305DB" w:rsidRDefault="004A7970" w:rsidP="004A7970">
      <w:pPr>
        <w:tabs>
          <w:tab w:val="left" w:pos="284"/>
          <w:tab w:val="left" w:pos="568"/>
        </w:tabs>
        <w:spacing w:before="0" w:after="60"/>
        <w:rPr>
          <w:b/>
          <w:bCs/>
          <w:sz w:val="18"/>
          <w:szCs w:val="18"/>
        </w:rPr>
      </w:pPr>
      <w:r w:rsidRPr="002305DB">
        <w:rPr>
          <w:b/>
          <w:bCs/>
          <w:sz w:val="18"/>
          <w:szCs w:val="18"/>
        </w:rPr>
        <w:t>Distribution:</w:t>
      </w:r>
    </w:p>
    <w:p w:rsidR="004A7970" w:rsidRPr="002305DB" w:rsidRDefault="004A7970" w:rsidP="005901AA">
      <w:pPr>
        <w:tabs>
          <w:tab w:val="left" w:pos="6237"/>
        </w:tabs>
        <w:spacing w:before="0" w:line="240" w:lineRule="auto"/>
        <w:ind w:left="284" w:hanging="284"/>
        <w:jc w:val="left"/>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Administrations of Member States of the ITU and Radiocommunication Sector Members</w:t>
      </w:r>
      <w:r w:rsidR="005901AA">
        <w:rPr>
          <w:rFonts w:asciiTheme="minorHAnsi" w:hAnsiTheme="minorHAnsi" w:cstheme="minorHAnsi"/>
          <w:sz w:val="18"/>
          <w:szCs w:val="18"/>
        </w:rPr>
        <w:t xml:space="preserve"> </w:t>
      </w:r>
      <w:r w:rsidRPr="002305DB">
        <w:rPr>
          <w:rFonts w:asciiTheme="minorHAnsi" w:hAnsiTheme="minorHAnsi" w:cstheme="minorHAnsi"/>
          <w:sz w:val="18"/>
          <w:szCs w:val="18"/>
        </w:rPr>
        <w:t>participating</w:t>
      </w:r>
      <w:r w:rsidR="0077406E" w:rsidRPr="002305DB">
        <w:rPr>
          <w:rFonts w:asciiTheme="minorHAnsi" w:hAnsiTheme="minorHAnsi" w:cstheme="minorHAnsi"/>
          <w:sz w:val="18"/>
          <w:szCs w:val="18"/>
        </w:rPr>
        <w:t xml:space="preserve"> </w:t>
      </w:r>
      <w:r w:rsidR="005901AA">
        <w:rPr>
          <w:rFonts w:asciiTheme="minorHAnsi" w:hAnsiTheme="minorHAnsi" w:cstheme="minorHAnsi"/>
          <w:sz w:val="18"/>
          <w:szCs w:val="18"/>
        </w:rPr>
        <w:br/>
      </w:r>
      <w:r w:rsidRPr="002305DB">
        <w:rPr>
          <w:rFonts w:asciiTheme="minorHAnsi" w:hAnsiTheme="minorHAnsi" w:cstheme="minorHAnsi"/>
          <w:sz w:val="18"/>
          <w:szCs w:val="18"/>
        </w:rPr>
        <w:t>in the work of</w:t>
      </w:r>
      <w:r w:rsidR="0077406E" w:rsidRPr="002305DB">
        <w:rPr>
          <w:rFonts w:asciiTheme="minorHAnsi" w:hAnsiTheme="minorHAnsi" w:cstheme="minorHAnsi"/>
          <w:sz w:val="18"/>
          <w:szCs w:val="18"/>
        </w:rPr>
        <w:t xml:space="preserve"> </w:t>
      </w:r>
      <w:r w:rsidRPr="002305DB">
        <w:rPr>
          <w:rFonts w:asciiTheme="minorHAnsi" w:hAnsiTheme="minorHAnsi" w:cstheme="minorHAnsi"/>
          <w:sz w:val="18"/>
          <w:szCs w:val="18"/>
        </w:rPr>
        <w:t xml:space="preserve">Radiocommunication Study Group </w:t>
      </w:r>
      <w:r w:rsidR="002305DB">
        <w:rPr>
          <w:rFonts w:asciiTheme="minorHAnsi" w:hAnsiTheme="minorHAnsi" w:cstheme="minorHAnsi"/>
          <w:sz w:val="18"/>
          <w:szCs w:val="18"/>
        </w:rPr>
        <w:t>7</w:t>
      </w:r>
    </w:p>
    <w:p w:rsidR="004A7970" w:rsidRPr="002305DB" w:rsidRDefault="004A7970" w:rsidP="005901AA">
      <w:pPr>
        <w:tabs>
          <w:tab w:val="left" w:pos="6237"/>
        </w:tabs>
        <w:spacing w:before="0" w:line="240" w:lineRule="auto"/>
        <w:ind w:left="284" w:hanging="284"/>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 xml:space="preserve">ITU-R Associates participating in the work of Radiocommunication Study Group </w:t>
      </w:r>
      <w:r w:rsidR="002305DB">
        <w:rPr>
          <w:rFonts w:asciiTheme="minorHAnsi" w:hAnsiTheme="minorHAnsi" w:cstheme="minorHAnsi"/>
          <w:sz w:val="18"/>
          <w:szCs w:val="18"/>
        </w:rPr>
        <w:t>7</w:t>
      </w:r>
    </w:p>
    <w:p w:rsidR="0077406E" w:rsidRPr="002305DB" w:rsidRDefault="004A7970" w:rsidP="005901AA">
      <w:pPr>
        <w:tabs>
          <w:tab w:val="left" w:pos="6237"/>
        </w:tabs>
        <w:spacing w:before="0" w:line="240" w:lineRule="auto"/>
        <w:ind w:left="284" w:hanging="284"/>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Chairmen and Vice-Chairmen of Radiocommunication Study Groups and the Special Committee</w:t>
      </w:r>
    </w:p>
    <w:p w:rsidR="004A7970" w:rsidRPr="002305DB" w:rsidRDefault="0077406E" w:rsidP="005901AA">
      <w:pPr>
        <w:tabs>
          <w:tab w:val="left" w:pos="6237"/>
        </w:tabs>
        <w:spacing w:before="0" w:line="240" w:lineRule="auto"/>
        <w:ind w:left="284" w:hanging="284"/>
        <w:rPr>
          <w:rFonts w:asciiTheme="minorHAnsi" w:hAnsiTheme="minorHAnsi" w:cstheme="minorHAnsi"/>
          <w:sz w:val="18"/>
          <w:szCs w:val="18"/>
        </w:rPr>
      </w:pPr>
      <w:r w:rsidRPr="002305DB">
        <w:rPr>
          <w:rFonts w:asciiTheme="minorHAnsi" w:hAnsiTheme="minorHAnsi" w:cstheme="minorHAnsi"/>
          <w:sz w:val="18"/>
          <w:szCs w:val="18"/>
        </w:rPr>
        <w:tab/>
      </w:r>
      <w:r w:rsidR="004A7970" w:rsidRPr="002305DB">
        <w:rPr>
          <w:rFonts w:asciiTheme="minorHAnsi" w:hAnsiTheme="minorHAnsi" w:cstheme="minorHAnsi"/>
          <w:sz w:val="18"/>
          <w:szCs w:val="18"/>
        </w:rPr>
        <w:t>on Regulatory/Procedural Matters</w:t>
      </w:r>
    </w:p>
    <w:p w:rsidR="004A7970" w:rsidRPr="002305DB" w:rsidRDefault="004A7970" w:rsidP="005901AA">
      <w:pPr>
        <w:tabs>
          <w:tab w:val="left" w:pos="6237"/>
        </w:tabs>
        <w:spacing w:before="0" w:line="240" w:lineRule="auto"/>
        <w:ind w:left="284" w:hanging="284"/>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Chairman and Vice-Chairmen of the Conference Preparatory Meeting</w:t>
      </w:r>
    </w:p>
    <w:p w:rsidR="004A7970" w:rsidRPr="002305DB" w:rsidRDefault="004A7970" w:rsidP="005901AA">
      <w:pPr>
        <w:tabs>
          <w:tab w:val="left" w:pos="6237"/>
        </w:tabs>
        <w:spacing w:before="0" w:line="240" w:lineRule="auto"/>
        <w:ind w:left="284" w:hanging="284"/>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Members of the Radio Regulations Board</w:t>
      </w:r>
    </w:p>
    <w:p w:rsidR="004A7970" w:rsidRPr="002305DB" w:rsidRDefault="004A7970" w:rsidP="005901AA">
      <w:pPr>
        <w:pStyle w:val="BodyTextIndent"/>
        <w:tabs>
          <w:tab w:val="clear" w:pos="567"/>
        </w:tabs>
        <w:ind w:left="284" w:hanging="284"/>
        <w:rPr>
          <w:rFonts w:asciiTheme="minorHAnsi" w:hAnsiTheme="minorHAnsi" w:cstheme="minorHAnsi"/>
          <w:sz w:val="18"/>
          <w:szCs w:val="18"/>
        </w:rPr>
      </w:pPr>
      <w:r w:rsidRPr="002305DB">
        <w:rPr>
          <w:rFonts w:asciiTheme="minorHAnsi" w:hAnsiTheme="minorHAnsi" w:cstheme="minorHAnsi"/>
          <w:sz w:val="18"/>
          <w:szCs w:val="18"/>
        </w:rPr>
        <w:t>–</w:t>
      </w:r>
      <w:r w:rsidRPr="002305DB">
        <w:rPr>
          <w:rFonts w:asciiTheme="minorHAnsi" w:hAnsiTheme="minorHAnsi" w:cstheme="minorHAnsi"/>
          <w:sz w:val="18"/>
          <w:szCs w:val="18"/>
        </w:rPr>
        <w:tab/>
        <w:t xml:space="preserve">Secretary-General of the ITU, Director of the Telecommunication Standardization Bureau, </w:t>
      </w:r>
      <w:r w:rsidR="005901AA">
        <w:rPr>
          <w:rFonts w:asciiTheme="minorHAnsi" w:hAnsiTheme="minorHAnsi" w:cstheme="minorHAnsi"/>
          <w:sz w:val="18"/>
          <w:szCs w:val="18"/>
        </w:rPr>
        <w:br/>
      </w:r>
      <w:r w:rsidRPr="002305DB">
        <w:rPr>
          <w:rFonts w:asciiTheme="minorHAnsi" w:hAnsiTheme="minorHAnsi" w:cstheme="minorHAnsi"/>
          <w:sz w:val="18"/>
          <w:szCs w:val="18"/>
        </w:rPr>
        <w:t>Director of the Telecommunication</w:t>
      </w:r>
      <w:r w:rsidR="00BF5F50" w:rsidRPr="002305DB">
        <w:rPr>
          <w:rFonts w:asciiTheme="minorHAnsi" w:hAnsiTheme="minorHAnsi" w:cstheme="minorHAnsi"/>
          <w:sz w:val="18"/>
          <w:szCs w:val="18"/>
        </w:rPr>
        <w:t xml:space="preserve"> </w:t>
      </w:r>
      <w:r w:rsidRPr="002305DB">
        <w:rPr>
          <w:rFonts w:asciiTheme="minorHAnsi" w:hAnsiTheme="minorHAnsi" w:cstheme="minorHAnsi"/>
          <w:sz w:val="18"/>
          <w:szCs w:val="18"/>
        </w:rPr>
        <w:t>Development Bureau</w:t>
      </w:r>
    </w:p>
    <w:p w:rsidR="004A7970" w:rsidRPr="002305DB" w:rsidRDefault="004A7970" w:rsidP="00797EDB">
      <w:pPr>
        <w:pStyle w:val="AnnexNotitle0"/>
        <w:rPr>
          <w:rFonts w:asciiTheme="minorHAnsi" w:hAnsiTheme="minorHAnsi" w:cstheme="minorHAnsi"/>
          <w:szCs w:val="28"/>
        </w:rPr>
      </w:pPr>
      <w:r w:rsidRPr="002305DB">
        <w:br w:type="page"/>
      </w:r>
      <w:r w:rsidR="00797EDB">
        <w:rPr>
          <w:rFonts w:asciiTheme="minorHAnsi" w:hAnsiTheme="minorHAnsi" w:cstheme="minorHAnsi"/>
          <w:szCs w:val="28"/>
        </w:rPr>
        <w:lastRenderedPageBreak/>
        <w:t>Annex</w:t>
      </w:r>
      <w:r w:rsidR="00797EDB">
        <w:rPr>
          <w:rFonts w:asciiTheme="minorHAnsi" w:hAnsiTheme="minorHAnsi" w:cstheme="minorHAnsi"/>
          <w:szCs w:val="28"/>
        </w:rPr>
        <w:br/>
      </w:r>
      <w:r w:rsidR="00797EDB">
        <w:rPr>
          <w:rFonts w:asciiTheme="minorHAnsi" w:hAnsiTheme="minorHAnsi" w:cstheme="minorHAnsi"/>
          <w:szCs w:val="28"/>
        </w:rPr>
        <w:br/>
      </w:r>
      <w:r w:rsidRPr="002305DB">
        <w:rPr>
          <w:rFonts w:asciiTheme="minorHAnsi" w:hAnsiTheme="minorHAnsi" w:cstheme="minorHAnsi"/>
          <w:szCs w:val="28"/>
        </w:rPr>
        <w:t>Titles and summaries of the draft Recommendations</w:t>
      </w:r>
    </w:p>
    <w:p w:rsidR="004A7970" w:rsidRPr="002305DB" w:rsidRDefault="004A7970" w:rsidP="004A7970">
      <w:pPr>
        <w:rPr>
          <w:rFonts w:asciiTheme="minorHAnsi" w:hAnsiTheme="minorHAnsi" w:cstheme="minorHAnsi"/>
          <w:sz w:val="24"/>
          <w:szCs w:val="24"/>
        </w:rPr>
      </w:pPr>
    </w:p>
    <w:p w:rsidR="004A7970" w:rsidRPr="002305DB" w:rsidRDefault="004A7970" w:rsidP="002305DB">
      <w:pPr>
        <w:tabs>
          <w:tab w:val="right" w:pos="9639"/>
        </w:tabs>
        <w:rPr>
          <w:rFonts w:asciiTheme="minorHAnsi" w:hAnsiTheme="minorHAnsi" w:cstheme="minorHAnsi"/>
          <w:sz w:val="24"/>
          <w:szCs w:val="24"/>
        </w:rPr>
      </w:pPr>
      <w:r w:rsidRPr="002305DB">
        <w:rPr>
          <w:rFonts w:asciiTheme="minorHAnsi" w:hAnsiTheme="minorHAnsi" w:cstheme="minorHAnsi"/>
          <w:sz w:val="24"/>
          <w:szCs w:val="24"/>
          <w:u w:val="single"/>
        </w:rPr>
        <w:t>Draft new Recommendation ITU-R</w:t>
      </w:r>
      <w:r w:rsidR="002305DB" w:rsidRPr="002305DB">
        <w:rPr>
          <w:rFonts w:asciiTheme="minorHAnsi" w:hAnsiTheme="minorHAnsi" w:cstheme="minorHAnsi"/>
          <w:sz w:val="24"/>
          <w:szCs w:val="24"/>
          <w:u w:val="single"/>
        </w:rPr>
        <w:t xml:space="preserve"> </w:t>
      </w:r>
      <w:r w:rsidR="002305DB" w:rsidRPr="002305DB">
        <w:rPr>
          <w:u w:val="single"/>
          <w:lang w:eastAsia="zh-CN"/>
        </w:rPr>
        <w:t>RS.[SRS PASSIVE]</w:t>
      </w:r>
      <w:r w:rsidRPr="002305DB">
        <w:rPr>
          <w:rFonts w:asciiTheme="minorHAnsi" w:hAnsiTheme="minorHAnsi" w:cstheme="minorHAnsi"/>
          <w:sz w:val="24"/>
          <w:szCs w:val="24"/>
        </w:rPr>
        <w:tab/>
        <w:t xml:space="preserve">Doc. </w:t>
      </w:r>
      <w:r w:rsidR="002305DB" w:rsidRPr="002305DB">
        <w:rPr>
          <w:rFonts w:asciiTheme="minorHAnsi" w:hAnsiTheme="minorHAnsi" w:cstheme="minorHAnsi"/>
          <w:sz w:val="24"/>
          <w:szCs w:val="24"/>
        </w:rPr>
        <w:t>7/89</w:t>
      </w:r>
      <w:r w:rsidRPr="002305DB">
        <w:rPr>
          <w:rFonts w:asciiTheme="minorHAnsi" w:hAnsiTheme="minorHAnsi" w:cstheme="minorHAnsi"/>
          <w:sz w:val="24"/>
          <w:szCs w:val="24"/>
        </w:rPr>
        <w:t>(Rev.1)</w:t>
      </w:r>
    </w:p>
    <w:p w:rsidR="004A7970" w:rsidRPr="002305DB" w:rsidRDefault="002305DB" w:rsidP="002305DB">
      <w:pPr>
        <w:jc w:val="center"/>
        <w:rPr>
          <w:rStyle w:val="RectitleChar"/>
          <w:rFonts w:asciiTheme="minorHAnsi" w:hAnsiTheme="minorHAnsi" w:cstheme="minorHAnsi"/>
          <w:b w:val="0"/>
          <w:bCs/>
          <w:szCs w:val="28"/>
        </w:rPr>
      </w:pPr>
      <w:r w:rsidRPr="002305DB">
        <w:rPr>
          <w:b/>
          <w:sz w:val="28"/>
          <w:szCs w:val="28"/>
          <w:lang w:eastAsia="x-none"/>
        </w:rPr>
        <w:t xml:space="preserve">Typical technical and operating characteristics and frequency bands used </w:t>
      </w:r>
      <w:r w:rsidRPr="002305DB">
        <w:rPr>
          <w:b/>
          <w:sz w:val="28"/>
          <w:szCs w:val="28"/>
          <w:lang w:eastAsia="x-none"/>
        </w:rPr>
        <w:br/>
        <w:t>by space research service (passive) observation systems</w:t>
      </w:r>
    </w:p>
    <w:p w:rsidR="004A7970" w:rsidRPr="002305DB" w:rsidRDefault="002305DB" w:rsidP="004A7970">
      <w:pPr>
        <w:rPr>
          <w:rFonts w:asciiTheme="minorHAnsi" w:hAnsiTheme="minorHAnsi" w:cstheme="minorHAnsi"/>
          <w:sz w:val="24"/>
          <w:szCs w:val="24"/>
        </w:rPr>
      </w:pPr>
      <w:r w:rsidRPr="002305DB">
        <w:rPr>
          <w:sz w:val="24"/>
          <w:szCs w:val="24"/>
        </w:rPr>
        <w:t>This R</w:t>
      </w:r>
      <w:bookmarkStart w:id="0" w:name="_GoBack"/>
      <w:bookmarkEnd w:id="0"/>
      <w:r w:rsidRPr="002305DB">
        <w:rPr>
          <w:sz w:val="24"/>
          <w:szCs w:val="24"/>
        </w:rPr>
        <w:t>ecommendation provides typical technical and operational characteristics of space research service (passive) systems and frequency bands used by space research service (passive) observation systems.</w:t>
      </w:r>
    </w:p>
    <w:p w:rsidR="002305DB" w:rsidRPr="002305DB" w:rsidRDefault="002305DB" w:rsidP="00267E26">
      <w:pPr>
        <w:tabs>
          <w:tab w:val="right" w:pos="9639"/>
        </w:tabs>
        <w:spacing w:before="480" w:line="240" w:lineRule="auto"/>
        <w:rPr>
          <w:rFonts w:asciiTheme="minorHAnsi" w:hAnsiTheme="minorHAnsi" w:cstheme="minorHAnsi"/>
          <w:sz w:val="24"/>
          <w:szCs w:val="24"/>
        </w:rPr>
      </w:pPr>
      <w:r w:rsidRPr="002305DB">
        <w:rPr>
          <w:rFonts w:asciiTheme="minorHAnsi" w:hAnsiTheme="minorHAnsi" w:cstheme="minorHAnsi"/>
          <w:sz w:val="24"/>
          <w:szCs w:val="24"/>
          <w:u w:val="single"/>
        </w:rPr>
        <w:t xml:space="preserve">Draft new Recommendation ITU-R </w:t>
      </w:r>
      <w:r w:rsidRPr="002305DB">
        <w:rPr>
          <w:u w:val="single"/>
          <w:lang w:eastAsia="zh-CN"/>
        </w:rPr>
        <w:t>RS.</w:t>
      </w:r>
      <w:r w:rsidRPr="002305DB">
        <w:rPr>
          <w:u w:val="single"/>
        </w:rPr>
        <w:t>[EESS9GHz-SRS-Mitigation]</w:t>
      </w:r>
      <w:r w:rsidRPr="002305DB">
        <w:rPr>
          <w:rFonts w:asciiTheme="minorHAnsi" w:hAnsiTheme="minorHAnsi" w:cstheme="minorHAnsi"/>
          <w:sz w:val="24"/>
          <w:szCs w:val="24"/>
        </w:rPr>
        <w:tab/>
        <w:t>Doc. 7/90(Rev.1)</w:t>
      </w:r>
    </w:p>
    <w:p w:rsidR="002305DB" w:rsidRPr="002305DB" w:rsidRDefault="002305DB" w:rsidP="002305DB">
      <w:pPr>
        <w:tabs>
          <w:tab w:val="right" w:pos="9639"/>
        </w:tabs>
        <w:jc w:val="center"/>
        <w:rPr>
          <w:b/>
          <w:bCs/>
          <w:sz w:val="28"/>
          <w:szCs w:val="28"/>
        </w:rPr>
      </w:pPr>
      <w:r w:rsidRPr="002305DB">
        <w:rPr>
          <w:b/>
          <w:bCs/>
          <w:sz w:val="28"/>
          <w:szCs w:val="28"/>
        </w:rPr>
        <w:t xml:space="preserve">Protection of space research service (SRS) space-to-Earth links in the </w:t>
      </w:r>
      <w:r w:rsidRPr="002305DB">
        <w:rPr>
          <w:b/>
          <w:bCs/>
          <w:sz w:val="28"/>
          <w:szCs w:val="28"/>
        </w:rPr>
        <w:br/>
        <w:t>8 400-8 450 MHz and 8 450-8 500 MHz bands from unwanted emissions</w:t>
      </w:r>
      <w:r w:rsidRPr="002305DB">
        <w:rPr>
          <w:b/>
          <w:bCs/>
          <w:sz w:val="28"/>
          <w:szCs w:val="28"/>
        </w:rPr>
        <w:br/>
        <w:t>of synthetic aperture radars operating in the Earth exploration-satellite</w:t>
      </w:r>
      <w:r w:rsidRPr="002305DB">
        <w:rPr>
          <w:b/>
          <w:bCs/>
          <w:sz w:val="28"/>
          <w:szCs w:val="28"/>
        </w:rPr>
        <w:br/>
        <w:t>service (active) around 9 600 MHz</w:t>
      </w:r>
    </w:p>
    <w:p w:rsidR="002305DB" w:rsidRPr="002305DB" w:rsidRDefault="002305DB" w:rsidP="002305DB">
      <w:pPr>
        <w:rPr>
          <w:sz w:val="24"/>
          <w:szCs w:val="24"/>
        </w:rPr>
      </w:pPr>
      <w:r w:rsidRPr="002305DB">
        <w:rPr>
          <w:sz w:val="24"/>
          <w:szCs w:val="24"/>
        </w:rPr>
        <w:t>This Recommendation provides mitigation techniques that can reduce the unwanted emissions of Earth exploration-satellite service (EESS) (active) systems in the space research service (SRS) band and recommends that EESS (active) systems fully protect the operations of SRS (deep space) missions during their critical events and prevent damage to the SRS earth station receivers at all times.</w:t>
      </w:r>
    </w:p>
    <w:p w:rsidR="002305DB" w:rsidRPr="00DA383E" w:rsidRDefault="002305DB" w:rsidP="00267E26">
      <w:pPr>
        <w:tabs>
          <w:tab w:val="right" w:pos="9639"/>
        </w:tabs>
        <w:spacing w:before="480" w:line="240" w:lineRule="auto"/>
        <w:rPr>
          <w:rFonts w:asciiTheme="minorHAnsi" w:hAnsiTheme="minorHAnsi" w:cstheme="minorHAnsi"/>
          <w:sz w:val="24"/>
          <w:szCs w:val="24"/>
        </w:rPr>
      </w:pPr>
      <w:r w:rsidRPr="002305DB">
        <w:rPr>
          <w:rFonts w:asciiTheme="minorHAnsi" w:hAnsiTheme="minorHAnsi" w:cstheme="minorHAnsi"/>
          <w:sz w:val="24"/>
          <w:szCs w:val="24"/>
          <w:u w:val="single"/>
        </w:rPr>
        <w:t>Draft new Recommendation</w:t>
      </w:r>
      <w:r w:rsidRPr="00DA383E">
        <w:rPr>
          <w:rFonts w:asciiTheme="minorHAnsi" w:hAnsiTheme="minorHAnsi" w:cstheme="minorHAnsi"/>
          <w:sz w:val="24"/>
          <w:szCs w:val="24"/>
          <w:u w:val="single"/>
        </w:rPr>
        <w:t xml:space="preserve"> ITU-R</w:t>
      </w:r>
      <w:r w:rsidRPr="002305DB">
        <w:rPr>
          <w:rFonts w:asciiTheme="minorHAnsi" w:hAnsiTheme="minorHAnsi" w:cstheme="minorHAnsi"/>
          <w:sz w:val="24"/>
          <w:szCs w:val="24"/>
          <w:u w:val="single"/>
        </w:rPr>
        <w:t xml:space="preserve"> </w:t>
      </w:r>
      <w:r w:rsidRPr="002305DB">
        <w:rPr>
          <w:u w:val="single"/>
        </w:rPr>
        <w:t>RS.[EESS9GHz-RAS-Mitigation]</w:t>
      </w:r>
      <w:r w:rsidRPr="00DA383E">
        <w:rPr>
          <w:rFonts w:asciiTheme="minorHAnsi" w:hAnsiTheme="minorHAnsi" w:cstheme="minorHAnsi"/>
          <w:sz w:val="24"/>
          <w:szCs w:val="24"/>
        </w:rPr>
        <w:tab/>
        <w:t xml:space="preserve">Doc. </w:t>
      </w:r>
      <w:r>
        <w:rPr>
          <w:rFonts w:asciiTheme="minorHAnsi" w:hAnsiTheme="minorHAnsi" w:cstheme="minorHAnsi"/>
          <w:sz w:val="24"/>
          <w:szCs w:val="24"/>
        </w:rPr>
        <w:t>7/101</w:t>
      </w:r>
      <w:r w:rsidRPr="00DA383E">
        <w:rPr>
          <w:rFonts w:asciiTheme="minorHAnsi" w:hAnsiTheme="minorHAnsi" w:cstheme="minorHAnsi"/>
          <w:sz w:val="24"/>
          <w:szCs w:val="24"/>
        </w:rPr>
        <w:t>(Rev.1)</w:t>
      </w:r>
    </w:p>
    <w:p w:rsidR="004A7970" w:rsidRPr="008A7BA5" w:rsidRDefault="002305DB" w:rsidP="002305DB">
      <w:pPr>
        <w:jc w:val="center"/>
        <w:rPr>
          <w:b/>
          <w:bCs/>
          <w:sz w:val="28"/>
          <w:szCs w:val="28"/>
          <w:lang w:eastAsia="zh-CN"/>
        </w:rPr>
      </w:pPr>
      <w:r w:rsidRPr="008A7BA5">
        <w:rPr>
          <w:b/>
          <w:bCs/>
          <w:sz w:val="28"/>
          <w:szCs w:val="28"/>
          <w:lang w:eastAsia="zh-CN"/>
        </w:rPr>
        <w:t>Protection of the radio astronomy service in the frequency band 10.6-10.7 GHz from unwanted emissions of synthetic aperture radars operating in the Earth exploration-satellite service (active) around 9 600 MHz</w:t>
      </w:r>
    </w:p>
    <w:p w:rsidR="002305DB" w:rsidRDefault="002305DB" w:rsidP="00D50F95">
      <w:pPr>
        <w:rPr>
          <w:sz w:val="24"/>
          <w:szCs w:val="24"/>
        </w:rPr>
      </w:pPr>
      <w:r w:rsidRPr="002305DB">
        <w:rPr>
          <w:sz w:val="24"/>
          <w:szCs w:val="24"/>
        </w:rPr>
        <w:t xml:space="preserve">This Recommendation provides an operational procedure to avoid main-beam to main-beam coupling between EESS (active) SAR-4 systems when transmitting near 9 600 MHz and RAS stations performing observations in the band 10.6-10.7 GHz in order </w:t>
      </w:r>
      <w:r w:rsidR="00D50F95">
        <w:rPr>
          <w:sz w:val="24"/>
          <w:szCs w:val="24"/>
        </w:rPr>
        <w:t xml:space="preserve">not </w:t>
      </w:r>
      <w:r w:rsidRPr="002305DB">
        <w:rPr>
          <w:sz w:val="24"/>
          <w:szCs w:val="24"/>
        </w:rPr>
        <w:t xml:space="preserve">to </w:t>
      </w:r>
      <w:r w:rsidR="00D50F95">
        <w:rPr>
          <w:sz w:val="24"/>
          <w:szCs w:val="24"/>
        </w:rPr>
        <w:t>cause</w:t>
      </w:r>
      <w:r w:rsidRPr="002305DB">
        <w:rPr>
          <w:sz w:val="24"/>
          <w:szCs w:val="24"/>
        </w:rPr>
        <w:t xml:space="preserve"> damage to the sensitive RAS low noise amplifier.</w:t>
      </w:r>
    </w:p>
    <w:p w:rsidR="008A7BA5" w:rsidRPr="002305DB" w:rsidRDefault="008A7BA5" w:rsidP="008A7BA5">
      <w:pPr>
        <w:rPr>
          <w:sz w:val="24"/>
          <w:szCs w:val="24"/>
        </w:rPr>
      </w:pPr>
      <w:r>
        <w:rPr>
          <w:sz w:val="24"/>
          <w:szCs w:val="24"/>
        </w:rPr>
        <w:t>Administrations are kindly invited to verify coordinates of the radio astronomy stations as presented in Annex 2 to this Recommendation (Doc. 7/101(Rev.1)).</w:t>
      </w:r>
    </w:p>
    <w:p w:rsidR="00267E26" w:rsidRDefault="00267E26" w:rsidP="0032202E">
      <w:pPr>
        <w:pStyle w:val="Reasons"/>
      </w:pPr>
    </w:p>
    <w:p w:rsidR="00267E26" w:rsidRDefault="00267E26" w:rsidP="0032202E">
      <w:pPr>
        <w:pStyle w:val="Reasons"/>
      </w:pPr>
    </w:p>
    <w:p w:rsidR="00267E26" w:rsidRDefault="00267E26">
      <w:pPr>
        <w:jc w:val="center"/>
      </w:pPr>
      <w:r>
        <w:t>______________</w:t>
      </w:r>
    </w:p>
    <w:p w:rsidR="002305DB" w:rsidRPr="002305DB" w:rsidRDefault="002305DB" w:rsidP="002305DB"/>
    <w:sectPr w:rsidR="002305DB" w:rsidRPr="002305D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D47E8">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D47E8">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472E16AA"/>
    <w:lvl w:ilvl="0" w:tplc="FB34B442">
      <w:start w:val="27"/>
      <w:numFmt w:val="bullet"/>
      <w:lvlText w:val="–"/>
      <w:lvlJc w:val="left"/>
      <w:pPr>
        <w:tabs>
          <w:tab w:val="num" w:pos="644"/>
        </w:tabs>
        <w:ind w:left="644" w:hanging="360"/>
      </w:pPr>
      <w:rPr>
        <w:rFonts w:ascii="Times New Roman" w:eastAsia="Times New Roman" w:hAnsi="Times New Roman" w:hint="default"/>
        <w:b/>
        <w:bCs/>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10012C"/>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5DB"/>
    <w:rsid w:val="00230C66"/>
    <w:rsid w:val="00235A29"/>
    <w:rsid w:val="00241526"/>
    <w:rsid w:val="002443A2"/>
    <w:rsid w:val="00257189"/>
    <w:rsid w:val="00266E74"/>
    <w:rsid w:val="00267E26"/>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755"/>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1AA"/>
    <w:rsid w:val="005A03A3"/>
    <w:rsid w:val="005A2B92"/>
    <w:rsid w:val="005A79E9"/>
    <w:rsid w:val="005A7C57"/>
    <w:rsid w:val="005B214C"/>
    <w:rsid w:val="005C0621"/>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3E7F"/>
    <w:rsid w:val="0077406E"/>
    <w:rsid w:val="00782354"/>
    <w:rsid w:val="007921A7"/>
    <w:rsid w:val="00797EDB"/>
    <w:rsid w:val="007B3DB1"/>
    <w:rsid w:val="007D183E"/>
    <w:rsid w:val="007D43D0"/>
    <w:rsid w:val="007D47E8"/>
    <w:rsid w:val="007E1833"/>
    <w:rsid w:val="007E3F13"/>
    <w:rsid w:val="007F751A"/>
    <w:rsid w:val="00800012"/>
    <w:rsid w:val="0080261F"/>
    <w:rsid w:val="00806160"/>
    <w:rsid w:val="008143A4"/>
    <w:rsid w:val="0081513E"/>
    <w:rsid w:val="00854131"/>
    <w:rsid w:val="0085652D"/>
    <w:rsid w:val="008708C3"/>
    <w:rsid w:val="0087694B"/>
    <w:rsid w:val="00880F4D"/>
    <w:rsid w:val="008A7BA5"/>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0F95"/>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63323"/>
    <w:rsid w:val="00F802CD"/>
    <w:rsid w:val="00F8310E"/>
    <w:rsid w:val="00F914DD"/>
    <w:rsid w:val="00FA2358"/>
    <w:rsid w:val="00FB2592"/>
    <w:rsid w:val="00FB2810"/>
    <w:rsid w:val="00FB7A2C"/>
    <w:rsid w:val="00FC2947"/>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826E5F8-B21A-4FA1-AA07-ABD3FF8A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AnnexNo">
    <w:name w:val="Annex_No"/>
    <w:basedOn w:val="Normal"/>
    <w:next w:val="Normal"/>
    <w:rsid w:val="008A7BA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8A7BA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Reasons">
    <w:name w:val="Reasons"/>
    <w:basedOn w:val="Normal"/>
    <w:qFormat/>
    <w:rsid w:val="00267E2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7-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BE99-9AD5-4C5B-9196-EF8991E9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56</TotalTime>
  <Pages>3</Pages>
  <Words>673</Words>
  <Characters>4412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8</cp:revision>
  <cp:lastPrinted>2014-10-21T08:58:00Z</cp:lastPrinted>
  <dcterms:created xsi:type="dcterms:W3CDTF">2014-10-14T07:39:00Z</dcterms:created>
  <dcterms:modified xsi:type="dcterms:W3CDTF">2014-10-21T08:58:00Z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