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542FDE" w:rsidTr="00EA15B3">
        <w:tc>
          <w:tcPr>
            <w:tcW w:w="9889" w:type="dxa"/>
            <w:gridSpan w:val="3"/>
            <w:shd w:val="clear" w:color="auto" w:fill="auto"/>
          </w:tcPr>
          <w:p w:rsidR="00EA15B3" w:rsidRPr="00542FDE" w:rsidRDefault="006B1B42" w:rsidP="00C10444">
            <w:pPr>
              <w:spacing w:before="0" w:line="240" w:lineRule="auto"/>
              <w:jc w:val="left"/>
              <w:rPr>
                <w:rFonts w:cstheme="minorHAnsi"/>
                <w:b/>
                <w:bCs/>
                <w:color w:val="808080"/>
                <w:sz w:val="28"/>
                <w:szCs w:val="28"/>
                <w:lang w:val="en-GB"/>
              </w:rPr>
            </w:pPr>
            <w:r w:rsidRPr="006B1B42">
              <w:rPr>
                <w:rFonts w:ascii="SimSun" w:eastAsia="SimSun" w:hAnsi="SimSun" w:cs="SimSun" w:hint="eastAsia"/>
                <w:b/>
                <w:bCs/>
                <w:color w:val="808080"/>
                <w:sz w:val="28"/>
                <w:szCs w:val="28"/>
                <w:lang w:val="en-GB"/>
              </w:rPr>
              <w:t>无线电通信局</w:t>
            </w:r>
            <w:r w:rsidR="00AF70DA" w:rsidRPr="00542FDE">
              <w:rPr>
                <w:rFonts w:cstheme="minorHAnsi"/>
                <w:b/>
                <w:bCs/>
                <w:color w:val="808080"/>
                <w:sz w:val="28"/>
                <w:szCs w:val="28"/>
                <w:lang w:val="en-GB"/>
              </w:rPr>
              <w:t>(BR)</w:t>
            </w:r>
          </w:p>
          <w:p w:rsidR="008E38B4" w:rsidRPr="00542FDE" w:rsidRDefault="008E38B4" w:rsidP="00C10444">
            <w:pPr>
              <w:spacing w:before="0" w:line="240" w:lineRule="auto"/>
              <w:jc w:val="left"/>
              <w:rPr>
                <w:rFonts w:cstheme="minorHAnsi"/>
                <w:b/>
                <w:bCs/>
                <w:color w:val="808080"/>
                <w:sz w:val="28"/>
                <w:szCs w:val="28"/>
                <w:lang w:val="en-GB"/>
              </w:rPr>
            </w:pPr>
          </w:p>
          <w:p w:rsidR="008E38B4" w:rsidRPr="00542FDE" w:rsidRDefault="008E38B4" w:rsidP="00C10444">
            <w:pPr>
              <w:spacing w:before="0" w:line="240" w:lineRule="auto"/>
              <w:jc w:val="left"/>
              <w:rPr>
                <w:rFonts w:cs="Times New Roman Bold"/>
                <w:b/>
                <w:bCs/>
                <w:color w:val="808080"/>
                <w:sz w:val="28"/>
                <w:szCs w:val="28"/>
                <w:lang w:val="en-GB"/>
              </w:rPr>
            </w:pPr>
          </w:p>
        </w:tc>
      </w:tr>
      <w:tr w:rsidR="00651777" w:rsidRPr="00542FDE" w:rsidTr="00DF170E">
        <w:tc>
          <w:tcPr>
            <w:tcW w:w="7054" w:type="dxa"/>
            <w:gridSpan w:val="2"/>
            <w:shd w:val="clear" w:color="auto" w:fill="auto"/>
          </w:tcPr>
          <w:p w:rsidR="00C76D7F" w:rsidRPr="00542FDE" w:rsidRDefault="006B1B42" w:rsidP="00C10444">
            <w:pPr>
              <w:spacing w:before="0" w:line="240" w:lineRule="auto"/>
              <w:jc w:val="left"/>
              <w:rPr>
                <w:szCs w:val="24"/>
                <w:lang w:val="fr-CH"/>
              </w:rPr>
            </w:pPr>
            <w:r>
              <w:rPr>
                <w:rFonts w:hint="eastAsia"/>
                <w:szCs w:val="24"/>
                <w:lang w:val="fr-CH" w:eastAsia="zh-CN"/>
              </w:rPr>
              <w:t>行政通函</w:t>
            </w:r>
          </w:p>
          <w:p w:rsidR="00651777" w:rsidRPr="00542FDE" w:rsidRDefault="00E17344" w:rsidP="00C10444">
            <w:pPr>
              <w:spacing w:before="0" w:line="240" w:lineRule="auto"/>
              <w:jc w:val="left"/>
              <w:rPr>
                <w:b/>
                <w:bCs/>
                <w:szCs w:val="24"/>
                <w:lang w:val="fr-CH"/>
              </w:rPr>
            </w:pPr>
            <w:r w:rsidRPr="00542FDE">
              <w:rPr>
                <w:b/>
                <w:bCs/>
                <w:szCs w:val="24"/>
                <w:lang w:val="fr-CH"/>
              </w:rPr>
              <w:t>CA</w:t>
            </w:r>
            <w:r w:rsidR="003151D0" w:rsidRPr="00542FDE">
              <w:rPr>
                <w:b/>
                <w:bCs/>
                <w:szCs w:val="24"/>
                <w:lang w:val="fr-CH"/>
              </w:rPr>
              <w:t>CE</w:t>
            </w:r>
            <w:r w:rsidR="003836D4" w:rsidRPr="00542FDE">
              <w:rPr>
                <w:b/>
                <w:bCs/>
                <w:szCs w:val="24"/>
                <w:lang w:val="fr-CH"/>
              </w:rPr>
              <w:t>/</w:t>
            </w:r>
            <w:r w:rsidR="00BB3382" w:rsidRPr="00542FDE">
              <w:rPr>
                <w:b/>
                <w:bCs/>
                <w:szCs w:val="24"/>
                <w:lang w:val="fr-CH"/>
              </w:rPr>
              <w:t>693</w:t>
            </w:r>
          </w:p>
        </w:tc>
        <w:tc>
          <w:tcPr>
            <w:tcW w:w="2835" w:type="dxa"/>
            <w:shd w:val="clear" w:color="auto" w:fill="auto"/>
          </w:tcPr>
          <w:p w:rsidR="00651777" w:rsidRPr="00542FDE" w:rsidRDefault="006B1B42" w:rsidP="00C10444">
            <w:pPr>
              <w:spacing w:before="0" w:line="240" w:lineRule="auto"/>
              <w:jc w:val="right"/>
              <w:rPr>
                <w:szCs w:val="24"/>
                <w:lang w:val="en-GB"/>
              </w:rPr>
            </w:pPr>
            <w:r>
              <w:rPr>
                <w:rFonts w:hint="eastAsia"/>
                <w:szCs w:val="24"/>
                <w:lang w:val="en-GB" w:eastAsia="zh-CN"/>
              </w:rPr>
              <w:t>2014</w:t>
            </w:r>
            <w:r>
              <w:rPr>
                <w:rFonts w:hint="eastAsia"/>
                <w:szCs w:val="24"/>
                <w:lang w:val="en-GB" w:eastAsia="zh-CN"/>
              </w:rPr>
              <w:t>年</w:t>
            </w:r>
            <w:r>
              <w:rPr>
                <w:rFonts w:hint="eastAsia"/>
                <w:szCs w:val="24"/>
                <w:lang w:val="en-GB" w:eastAsia="zh-CN"/>
              </w:rPr>
              <w:t>10</w:t>
            </w:r>
            <w:r>
              <w:rPr>
                <w:rFonts w:hint="eastAsia"/>
                <w:szCs w:val="24"/>
                <w:lang w:val="en-GB" w:eastAsia="zh-CN"/>
              </w:rPr>
              <w:t>月</w:t>
            </w:r>
            <w:r w:rsidR="00BB3382" w:rsidRPr="00542FDE">
              <w:rPr>
                <w:szCs w:val="24"/>
                <w:lang w:val="en-GB"/>
              </w:rPr>
              <w:t>15</w:t>
            </w:r>
            <w:r>
              <w:rPr>
                <w:rFonts w:hint="eastAsia"/>
                <w:szCs w:val="24"/>
                <w:lang w:val="en-GB" w:eastAsia="zh-CN"/>
              </w:rPr>
              <w:t>日</w:t>
            </w:r>
          </w:p>
        </w:tc>
      </w:tr>
      <w:tr w:rsidR="0037309C" w:rsidRPr="00542FDE" w:rsidTr="004D02EC">
        <w:tc>
          <w:tcPr>
            <w:tcW w:w="9889" w:type="dxa"/>
            <w:gridSpan w:val="3"/>
            <w:shd w:val="clear" w:color="auto" w:fill="auto"/>
          </w:tcPr>
          <w:p w:rsidR="0037309C" w:rsidRPr="00542FDE" w:rsidRDefault="0037309C" w:rsidP="00C10444">
            <w:pPr>
              <w:spacing w:before="0" w:line="240" w:lineRule="auto"/>
              <w:jc w:val="left"/>
              <w:rPr>
                <w:rFonts w:cs="Arial"/>
                <w:szCs w:val="24"/>
                <w:lang w:val="en-GB"/>
              </w:rPr>
            </w:pPr>
          </w:p>
        </w:tc>
      </w:tr>
      <w:tr w:rsidR="0037309C" w:rsidRPr="00542FDE" w:rsidTr="00D374CD">
        <w:tc>
          <w:tcPr>
            <w:tcW w:w="9889" w:type="dxa"/>
            <w:gridSpan w:val="3"/>
            <w:shd w:val="clear" w:color="auto" w:fill="auto"/>
          </w:tcPr>
          <w:p w:rsidR="0037309C" w:rsidRPr="00542FDE" w:rsidRDefault="0037309C" w:rsidP="00C10444">
            <w:pPr>
              <w:spacing w:before="0" w:line="240" w:lineRule="auto"/>
              <w:jc w:val="left"/>
              <w:rPr>
                <w:szCs w:val="24"/>
              </w:rPr>
            </w:pPr>
          </w:p>
        </w:tc>
      </w:tr>
      <w:tr w:rsidR="0037309C" w:rsidRPr="00542FDE" w:rsidTr="004D02EC">
        <w:tc>
          <w:tcPr>
            <w:tcW w:w="9889" w:type="dxa"/>
            <w:gridSpan w:val="3"/>
            <w:shd w:val="clear" w:color="auto" w:fill="auto"/>
          </w:tcPr>
          <w:p w:rsidR="006B1B42" w:rsidRPr="006B1B42" w:rsidRDefault="006B1B42" w:rsidP="00C10444">
            <w:pPr>
              <w:spacing w:before="0" w:line="240" w:lineRule="auto"/>
              <w:rPr>
                <w:b/>
                <w:bCs/>
                <w:lang w:eastAsia="zh-CN"/>
              </w:rPr>
            </w:pPr>
            <w:r w:rsidRPr="006B1B42">
              <w:rPr>
                <w:rFonts w:hint="eastAsia"/>
                <w:b/>
                <w:bCs/>
                <w:lang w:eastAsia="zh-CN"/>
              </w:rPr>
              <w:t>致国际电联各成员国主管部门、无线电通信部门成员和</w:t>
            </w:r>
          </w:p>
          <w:p w:rsidR="00D21694" w:rsidRDefault="006B1B42" w:rsidP="003D65D8">
            <w:pPr>
              <w:spacing w:before="0" w:line="240" w:lineRule="auto"/>
              <w:jc w:val="left"/>
              <w:rPr>
                <w:b/>
                <w:bCs/>
                <w:lang w:eastAsia="zh-CN"/>
              </w:rPr>
            </w:pPr>
            <w:r w:rsidRPr="006B1B42">
              <w:rPr>
                <w:rFonts w:hint="eastAsia"/>
                <w:b/>
                <w:bCs/>
                <w:lang w:eastAsia="zh-CN"/>
              </w:rPr>
              <w:t>参加无线电通信第</w:t>
            </w:r>
            <w:r>
              <w:rPr>
                <w:rFonts w:hint="eastAsia"/>
                <w:b/>
                <w:bCs/>
                <w:lang w:eastAsia="zh-CN"/>
              </w:rPr>
              <w:t>7</w:t>
            </w:r>
            <w:r w:rsidRPr="006B1B42">
              <w:rPr>
                <w:rFonts w:hint="eastAsia"/>
                <w:b/>
                <w:bCs/>
                <w:lang w:eastAsia="zh-CN"/>
              </w:rPr>
              <w:t>研究组工作的</w:t>
            </w:r>
            <w:r w:rsidR="00A736DE">
              <w:rPr>
                <w:rFonts w:hint="eastAsia"/>
                <w:b/>
                <w:bCs/>
                <w:lang w:eastAsia="zh-CN"/>
              </w:rPr>
              <w:t>国际电联无线电通信部门（</w:t>
            </w:r>
            <w:r w:rsidRPr="006B1B42">
              <w:rPr>
                <w:rFonts w:hint="eastAsia"/>
                <w:b/>
                <w:bCs/>
                <w:lang w:eastAsia="zh-CN"/>
              </w:rPr>
              <w:t>ITU-R</w:t>
            </w:r>
            <w:r w:rsidR="00A736DE">
              <w:rPr>
                <w:rFonts w:hint="eastAsia"/>
                <w:b/>
                <w:bCs/>
                <w:lang w:eastAsia="zh-CN"/>
              </w:rPr>
              <w:t>）</w:t>
            </w:r>
            <w:r w:rsidRPr="006B1B42">
              <w:rPr>
                <w:rFonts w:hint="eastAsia"/>
                <w:b/>
                <w:bCs/>
                <w:lang w:eastAsia="zh-CN"/>
              </w:rPr>
              <w:t>准成员</w:t>
            </w:r>
          </w:p>
          <w:p w:rsidR="00B612C8" w:rsidRPr="00542FDE" w:rsidRDefault="00B612C8" w:rsidP="003D65D8">
            <w:pPr>
              <w:spacing w:before="0" w:line="240" w:lineRule="auto"/>
              <w:jc w:val="left"/>
              <w:rPr>
                <w:b/>
                <w:bCs/>
                <w:szCs w:val="24"/>
                <w:lang w:eastAsia="zh-CN"/>
              </w:rPr>
            </w:pPr>
          </w:p>
        </w:tc>
      </w:tr>
      <w:tr w:rsidR="0037309C" w:rsidRPr="00542FDE" w:rsidTr="004D02EC">
        <w:tc>
          <w:tcPr>
            <w:tcW w:w="9889" w:type="dxa"/>
            <w:gridSpan w:val="3"/>
            <w:shd w:val="clear" w:color="auto" w:fill="auto"/>
          </w:tcPr>
          <w:p w:rsidR="0037309C" w:rsidRPr="00542FDE" w:rsidRDefault="0037309C" w:rsidP="00C10444">
            <w:pPr>
              <w:spacing w:before="0" w:line="240" w:lineRule="auto"/>
              <w:jc w:val="left"/>
              <w:rPr>
                <w:szCs w:val="24"/>
                <w:lang w:eastAsia="zh-CN"/>
              </w:rPr>
            </w:pPr>
          </w:p>
        </w:tc>
      </w:tr>
      <w:tr w:rsidR="0037309C" w:rsidRPr="00542FDE" w:rsidTr="004D02EC">
        <w:tc>
          <w:tcPr>
            <w:tcW w:w="9889" w:type="dxa"/>
            <w:gridSpan w:val="3"/>
            <w:shd w:val="clear" w:color="auto" w:fill="auto"/>
          </w:tcPr>
          <w:p w:rsidR="0037309C" w:rsidRPr="00542FDE" w:rsidRDefault="0037309C" w:rsidP="00C10444">
            <w:pPr>
              <w:spacing w:before="0" w:line="240" w:lineRule="auto"/>
              <w:jc w:val="left"/>
              <w:rPr>
                <w:szCs w:val="24"/>
                <w:lang w:eastAsia="zh-CN"/>
              </w:rPr>
            </w:pPr>
          </w:p>
        </w:tc>
      </w:tr>
      <w:tr w:rsidR="00B4054B" w:rsidRPr="00542FDE" w:rsidTr="0037309C">
        <w:tc>
          <w:tcPr>
            <w:tcW w:w="1526" w:type="dxa"/>
            <w:shd w:val="clear" w:color="auto" w:fill="auto"/>
          </w:tcPr>
          <w:p w:rsidR="00B4054B" w:rsidRPr="00542FDE" w:rsidRDefault="002018B7" w:rsidP="00C10444">
            <w:pPr>
              <w:spacing w:before="0" w:line="240" w:lineRule="auto"/>
              <w:jc w:val="left"/>
              <w:rPr>
                <w:szCs w:val="24"/>
                <w:lang w:val="en-GB"/>
              </w:rPr>
            </w:pPr>
            <w:r>
              <w:rPr>
                <w:rFonts w:hint="eastAsia"/>
                <w:szCs w:val="24"/>
                <w:lang w:eastAsia="zh-CN"/>
              </w:rPr>
              <w:t>事由：</w:t>
            </w:r>
          </w:p>
        </w:tc>
        <w:tc>
          <w:tcPr>
            <w:tcW w:w="8363" w:type="dxa"/>
            <w:gridSpan w:val="2"/>
            <w:vMerge w:val="restart"/>
            <w:shd w:val="clear" w:color="auto" w:fill="auto"/>
          </w:tcPr>
          <w:p w:rsidR="00DF170E" w:rsidRPr="00542FDE" w:rsidRDefault="002018B7" w:rsidP="007C4D07">
            <w:pPr>
              <w:tabs>
                <w:tab w:val="clear" w:pos="794"/>
                <w:tab w:val="clear" w:pos="1588"/>
                <w:tab w:val="clear" w:pos="1985"/>
                <w:tab w:val="left" w:pos="454"/>
                <w:tab w:val="left" w:pos="1418"/>
              </w:tabs>
              <w:spacing w:before="0" w:line="240" w:lineRule="auto"/>
              <w:ind w:left="459" w:hanging="459"/>
              <w:rPr>
                <w:b/>
                <w:bCs/>
                <w:lang w:eastAsia="zh-CN"/>
              </w:rPr>
            </w:pPr>
            <w:r>
              <w:rPr>
                <w:rFonts w:hint="eastAsia"/>
                <w:b/>
                <w:bCs/>
                <w:lang w:eastAsia="zh-CN"/>
              </w:rPr>
              <w:t>无线电通信第</w:t>
            </w:r>
            <w:r>
              <w:rPr>
                <w:rFonts w:hint="eastAsia"/>
                <w:b/>
                <w:bCs/>
                <w:lang w:eastAsia="zh-CN"/>
              </w:rPr>
              <w:t>7</w:t>
            </w:r>
            <w:r>
              <w:rPr>
                <w:rFonts w:hint="eastAsia"/>
                <w:b/>
                <w:bCs/>
                <w:lang w:eastAsia="zh-CN"/>
              </w:rPr>
              <w:t>研究组</w:t>
            </w:r>
            <w:bookmarkStart w:id="0" w:name="OLE_LINK1"/>
            <w:bookmarkStart w:id="1" w:name="OLE_LINK2"/>
            <w:r>
              <w:rPr>
                <w:rFonts w:hint="eastAsia"/>
                <w:b/>
                <w:bCs/>
                <w:lang w:eastAsia="zh-CN"/>
              </w:rPr>
              <w:t>（科学</w:t>
            </w:r>
            <w:r w:rsidR="00C10444">
              <w:rPr>
                <w:rFonts w:hint="eastAsia"/>
                <w:b/>
                <w:bCs/>
                <w:lang w:eastAsia="zh-CN"/>
              </w:rPr>
              <w:t>业务</w:t>
            </w:r>
            <w:r>
              <w:rPr>
                <w:rFonts w:hint="eastAsia"/>
                <w:b/>
                <w:bCs/>
                <w:lang w:eastAsia="zh-CN"/>
              </w:rPr>
              <w:t>）</w:t>
            </w:r>
          </w:p>
          <w:p w:rsidR="003151D0" w:rsidRPr="00542FDE" w:rsidRDefault="003151D0">
            <w:pPr>
              <w:tabs>
                <w:tab w:val="clear" w:pos="794"/>
                <w:tab w:val="clear" w:pos="1588"/>
                <w:tab w:val="clear" w:pos="1985"/>
                <w:tab w:val="left" w:pos="454"/>
                <w:tab w:val="left" w:pos="1418"/>
              </w:tabs>
              <w:spacing w:before="120" w:line="240" w:lineRule="auto"/>
              <w:ind w:left="459" w:hanging="459"/>
              <w:jc w:val="left"/>
              <w:rPr>
                <w:b/>
                <w:bCs/>
                <w:szCs w:val="24"/>
                <w:lang w:val="en-GB" w:eastAsia="zh-CN"/>
              </w:rPr>
              <w:pPrChange w:id="2" w:author="Mostyn-Jones, Elizabeth" w:date="2014-10-07T09:48:00Z">
                <w:pPr>
                  <w:tabs>
                    <w:tab w:val="left" w:pos="454"/>
                  </w:tabs>
                  <w:spacing w:before="0"/>
                </w:pPr>
              </w:pPrChange>
            </w:pPr>
            <w:r w:rsidRPr="00542FDE">
              <w:rPr>
                <w:b/>
                <w:lang w:eastAsia="zh-CN"/>
              </w:rPr>
              <w:t>–</w:t>
            </w:r>
            <w:r w:rsidRPr="00542FDE">
              <w:rPr>
                <w:bCs/>
                <w:lang w:eastAsia="zh-CN"/>
              </w:rPr>
              <w:tab/>
            </w:r>
            <w:r w:rsidR="002018B7">
              <w:rPr>
                <w:rFonts w:hint="eastAsia"/>
                <w:b/>
                <w:lang w:eastAsia="zh-CN"/>
              </w:rPr>
              <w:t>建议批准</w:t>
            </w:r>
            <w:r w:rsidR="002018B7">
              <w:rPr>
                <w:rFonts w:hint="eastAsia"/>
                <w:b/>
                <w:lang w:eastAsia="zh-CN"/>
              </w:rPr>
              <w:t>1</w:t>
            </w:r>
            <w:r w:rsidR="002018B7">
              <w:rPr>
                <w:rFonts w:hint="eastAsia"/>
                <w:b/>
                <w:lang w:eastAsia="zh-CN"/>
              </w:rPr>
              <w:t>份</w:t>
            </w:r>
            <w:r w:rsidR="002018B7">
              <w:rPr>
                <w:rFonts w:hint="eastAsia"/>
                <w:b/>
                <w:lang w:eastAsia="zh-CN"/>
              </w:rPr>
              <w:t>ITU-R</w:t>
            </w:r>
            <w:r w:rsidR="002018B7">
              <w:rPr>
                <w:rFonts w:hint="eastAsia"/>
                <w:b/>
                <w:lang w:eastAsia="zh-CN"/>
              </w:rPr>
              <w:t>建议书修订草案</w:t>
            </w:r>
            <w:bookmarkEnd w:id="0"/>
            <w:bookmarkEnd w:id="1"/>
          </w:p>
        </w:tc>
      </w:tr>
      <w:tr w:rsidR="00B4054B" w:rsidRPr="00542FDE" w:rsidTr="006A0053">
        <w:tc>
          <w:tcPr>
            <w:tcW w:w="1526" w:type="dxa"/>
            <w:shd w:val="clear" w:color="auto" w:fill="auto"/>
          </w:tcPr>
          <w:p w:rsidR="00B4054B" w:rsidRPr="00542FDE" w:rsidRDefault="00B4054B" w:rsidP="00C10444">
            <w:pPr>
              <w:spacing w:before="0" w:line="240" w:lineRule="auto"/>
              <w:jc w:val="left"/>
              <w:rPr>
                <w:b/>
                <w:bCs/>
                <w:szCs w:val="24"/>
                <w:lang w:val="en-GB" w:eastAsia="zh-CN"/>
              </w:rPr>
            </w:pPr>
          </w:p>
        </w:tc>
        <w:tc>
          <w:tcPr>
            <w:tcW w:w="8363" w:type="dxa"/>
            <w:gridSpan w:val="2"/>
            <w:vMerge/>
            <w:shd w:val="clear" w:color="auto" w:fill="auto"/>
          </w:tcPr>
          <w:p w:rsidR="00B4054B" w:rsidRPr="00542FDE" w:rsidRDefault="00B4054B" w:rsidP="00C10444">
            <w:pPr>
              <w:spacing w:before="0" w:line="240" w:lineRule="auto"/>
              <w:rPr>
                <w:b/>
                <w:bCs/>
                <w:szCs w:val="24"/>
                <w:lang w:val="en-GB" w:eastAsia="zh-CN"/>
              </w:rPr>
            </w:pPr>
          </w:p>
        </w:tc>
      </w:tr>
      <w:tr w:rsidR="00B4054B" w:rsidRPr="00542FDE" w:rsidTr="006A0053">
        <w:tc>
          <w:tcPr>
            <w:tcW w:w="1526" w:type="dxa"/>
            <w:shd w:val="clear" w:color="auto" w:fill="auto"/>
          </w:tcPr>
          <w:p w:rsidR="00B4054B" w:rsidRPr="00542FDE" w:rsidRDefault="00B4054B" w:rsidP="00C10444">
            <w:pPr>
              <w:spacing w:before="0" w:line="240" w:lineRule="auto"/>
              <w:jc w:val="left"/>
              <w:rPr>
                <w:b/>
                <w:bCs/>
                <w:szCs w:val="24"/>
                <w:lang w:val="en-GB" w:eastAsia="zh-CN"/>
              </w:rPr>
            </w:pPr>
          </w:p>
        </w:tc>
        <w:tc>
          <w:tcPr>
            <w:tcW w:w="8363" w:type="dxa"/>
            <w:gridSpan w:val="2"/>
            <w:vMerge/>
            <w:shd w:val="clear" w:color="auto" w:fill="auto"/>
          </w:tcPr>
          <w:p w:rsidR="00B4054B" w:rsidRPr="00542FDE" w:rsidRDefault="00B4054B" w:rsidP="00C10444">
            <w:pPr>
              <w:spacing w:before="0" w:line="240" w:lineRule="auto"/>
              <w:rPr>
                <w:b/>
                <w:bCs/>
                <w:szCs w:val="24"/>
                <w:lang w:val="en-GB" w:eastAsia="zh-CN"/>
              </w:rPr>
            </w:pPr>
          </w:p>
        </w:tc>
      </w:tr>
      <w:tr w:rsidR="00C51E92" w:rsidRPr="00542FDE" w:rsidTr="00F72DBF">
        <w:tc>
          <w:tcPr>
            <w:tcW w:w="9889" w:type="dxa"/>
            <w:gridSpan w:val="3"/>
            <w:shd w:val="clear" w:color="auto" w:fill="auto"/>
          </w:tcPr>
          <w:p w:rsidR="00C51E92" w:rsidRPr="00542FDE" w:rsidRDefault="00C51E92" w:rsidP="00C10444">
            <w:pPr>
              <w:spacing w:before="0" w:line="240" w:lineRule="auto"/>
              <w:jc w:val="left"/>
              <w:rPr>
                <w:b/>
                <w:bCs/>
                <w:szCs w:val="24"/>
                <w:lang w:eastAsia="zh-CN"/>
              </w:rPr>
            </w:pPr>
          </w:p>
        </w:tc>
      </w:tr>
      <w:tr w:rsidR="00C51E92" w:rsidRPr="00542FDE" w:rsidTr="00F72DBF">
        <w:tc>
          <w:tcPr>
            <w:tcW w:w="9889" w:type="dxa"/>
            <w:gridSpan w:val="3"/>
            <w:shd w:val="clear" w:color="auto" w:fill="auto"/>
          </w:tcPr>
          <w:p w:rsidR="00C51E92" w:rsidRPr="00542FDE" w:rsidRDefault="00C51E92" w:rsidP="00C10444">
            <w:pPr>
              <w:spacing w:before="0" w:line="240" w:lineRule="auto"/>
              <w:jc w:val="left"/>
              <w:rPr>
                <w:b/>
                <w:bCs/>
                <w:szCs w:val="24"/>
                <w:lang w:eastAsia="zh-CN"/>
              </w:rPr>
            </w:pPr>
          </w:p>
        </w:tc>
      </w:tr>
    </w:tbl>
    <w:p w:rsidR="003151D0" w:rsidRPr="00542FDE" w:rsidRDefault="002018B7" w:rsidP="00C10444">
      <w:pPr>
        <w:spacing w:line="240" w:lineRule="auto"/>
        <w:ind w:right="-284" w:firstLineChars="200" w:firstLine="480"/>
        <w:rPr>
          <w:lang w:eastAsia="zh-CN"/>
        </w:rPr>
      </w:pPr>
      <w:r>
        <w:rPr>
          <w:rFonts w:hint="eastAsia"/>
          <w:lang w:eastAsia="zh-CN"/>
        </w:rPr>
        <w:t>在</w:t>
      </w:r>
      <w:r>
        <w:rPr>
          <w:rFonts w:hint="eastAsia"/>
          <w:lang w:eastAsia="zh-CN"/>
        </w:rPr>
        <w:t>2014</w:t>
      </w:r>
      <w:r>
        <w:rPr>
          <w:rFonts w:hint="eastAsia"/>
          <w:lang w:eastAsia="zh-CN"/>
        </w:rPr>
        <w:t>年</w:t>
      </w:r>
      <w:r>
        <w:rPr>
          <w:rFonts w:hint="eastAsia"/>
          <w:lang w:eastAsia="zh-CN"/>
        </w:rPr>
        <w:t>9</w:t>
      </w:r>
      <w:r>
        <w:rPr>
          <w:rFonts w:hint="eastAsia"/>
          <w:lang w:eastAsia="zh-CN"/>
        </w:rPr>
        <w:t>月</w:t>
      </w:r>
      <w:r>
        <w:rPr>
          <w:rFonts w:hint="eastAsia"/>
          <w:lang w:eastAsia="zh-CN"/>
        </w:rPr>
        <w:t>30</w:t>
      </w:r>
      <w:r>
        <w:rPr>
          <w:rFonts w:hint="eastAsia"/>
          <w:lang w:eastAsia="zh-CN"/>
        </w:rPr>
        <w:t>日举行的无线电通信第</w:t>
      </w:r>
      <w:r>
        <w:rPr>
          <w:rFonts w:hint="eastAsia"/>
          <w:lang w:eastAsia="zh-CN"/>
        </w:rPr>
        <w:t>7</w:t>
      </w:r>
      <w:r>
        <w:rPr>
          <w:rFonts w:hint="eastAsia"/>
          <w:lang w:eastAsia="zh-CN"/>
        </w:rPr>
        <w:t>研究组会议上，该研究组通过了</w:t>
      </w:r>
      <w:r>
        <w:rPr>
          <w:rFonts w:hint="eastAsia"/>
          <w:lang w:eastAsia="zh-CN"/>
        </w:rPr>
        <w:t>1</w:t>
      </w:r>
      <w:r>
        <w:rPr>
          <w:rFonts w:hint="eastAsia"/>
          <w:lang w:eastAsia="zh-CN"/>
        </w:rPr>
        <w:t>份</w:t>
      </w:r>
      <w:r>
        <w:rPr>
          <w:rFonts w:hint="eastAsia"/>
          <w:lang w:eastAsia="zh-CN"/>
        </w:rPr>
        <w:t>ITU-R</w:t>
      </w:r>
      <w:r>
        <w:rPr>
          <w:rFonts w:hint="eastAsia"/>
          <w:lang w:eastAsia="zh-CN"/>
        </w:rPr>
        <w:t>建议书修订草案，并同意采用</w:t>
      </w:r>
      <w:r>
        <w:rPr>
          <w:rFonts w:hint="eastAsia"/>
          <w:lang w:eastAsia="zh-CN"/>
        </w:rPr>
        <w:t>ITU-R</w:t>
      </w:r>
      <w:r>
        <w:rPr>
          <w:rFonts w:hint="eastAsia"/>
          <w:lang w:eastAsia="zh-CN"/>
        </w:rPr>
        <w:t>第</w:t>
      </w:r>
      <w:r>
        <w:rPr>
          <w:rFonts w:hint="eastAsia"/>
          <w:lang w:eastAsia="zh-CN"/>
        </w:rPr>
        <w:t>1-6</w:t>
      </w:r>
      <w:r>
        <w:rPr>
          <w:rFonts w:hint="eastAsia"/>
          <w:lang w:eastAsia="zh-CN"/>
        </w:rPr>
        <w:t>号决议（见第</w:t>
      </w:r>
      <w:r>
        <w:rPr>
          <w:rFonts w:hint="eastAsia"/>
          <w:lang w:eastAsia="zh-CN"/>
        </w:rPr>
        <w:t>10.4.5</w:t>
      </w:r>
      <w:r>
        <w:rPr>
          <w:rFonts w:hint="eastAsia"/>
          <w:lang w:eastAsia="zh-CN"/>
        </w:rPr>
        <w:t>段）的程序，</w:t>
      </w:r>
      <w:r w:rsidRPr="002018B7">
        <w:rPr>
          <w:rFonts w:hint="eastAsia"/>
          <w:lang w:eastAsia="zh-CN"/>
        </w:rPr>
        <w:t>通过协商批准建议书</w:t>
      </w:r>
      <w:r>
        <w:rPr>
          <w:rFonts w:hint="eastAsia"/>
          <w:lang w:eastAsia="zh-CN"/>
        </w:rPr>
        <w:t>。</w:t>
      </w:r>
      <w:r w:rsidRPr="002018B7">
        <w:rPr>
          <w:rFonts w:hint="eastAsia"/>
          <w:lang w:eastAsia="zh-CN"/>
        </w:rPr>
        <w:t>建议书草案的标题和摘要见本函附件。</w:t>
      </w:r>
    </w:p>
    <w:p w:rsidR="003151D0" w:rsidRPr="00542FDE" w:rsidRDefault="002018B7">
      <w:pPr>
        <w:spacing w:line="240" w:lineRule="auto"/>
        <w:ind w:firstLineChars="200" w:firstLine="480"/>
        <w:rPr>
          <w:lang w:eastAsia="zh-CN"/>
        </w:rPr>
        <w:pPrChange w:id="3" w:author="Mostyn-Jones, Elizabeth" w:date="2014-10-07T09:50:00Z">
          <w:pPr>
            <w:spacing w:before="136"/>
          </w:pPr>
        </w:pPrChange>
      </w:pPr>
      <w:r w:rsidRPr="002018B7">
        <w:rPr>
          <w:rFonts w:hint="eastAsia"/>
          <w:lang w:eastAsia="zh-CN"/>
        </w:rPr>
        <w:t>根据</w:t>
      </w:r>
      <w:r w:rsidRPr="002018B7">
        <w:rPr>
          <w:rFonts w:hint="eastAsia"/>
          <w:lang w:eastAsia="zh-CN"/>
        </w:rPr>
        <w:t>ITU-R</w:t>
      </w:r>
      <w:r w:rsidRPr="002018B7">
        <w:rPr>
          <w:rFonts w:hint="eastAsia"/>
          <w:lang w:eastAsia="zh-CN"/>
        </w:rPr>
        <w:t>第</w:t>
      </w:r>
      <w:r w:rsidRPr="002018B7">
        <w:rPr>
          <w:rFonts w:hint="eastAsia"/>
          <w:lang w:eastAsia="zh-CN"/>
        </w:rPr>
        <w:t>1-6</w:t>
      </w:r>
      <w:r w:rsidRPr="002018B7">
        <w:rPr>
          <w:rFonts w:hint="eastAsia"/>
          <w:lang w:eastAsia="zh-CN"/>
        </w:rPr>
        <w:t>号决议第</w:t>
      </w:r>
      <w:r w:rsidRPr="002018B7">
        <w:rPr>
          <w:rFonts w:hint="eastAsia"/>
          <w:lang w:eastAsia="zh-CN"/>
        </w:rPr>
        <w:t>10.4.5.1</w:t>
      </w:r>
      <w:r w:rsidRPr="002018B7">
        <w:rPr>
          <w:rFonts w:hint="eastAsia"/>
          <w:lang w:eastAsia="zh-CN"/>
        </w:rPr>
        <w:t>段的规定，请各成员国在</w:t>
      </w:r>
      <w:r w:rsidRPr="00F27415">
        <w:rPr>
          <w:rFonts w:hint="eastAsia"/>
          <w:u w:val="single"/>
          <w:lang w:eastAsia="zh-CN"/>
        </w:rPr>
        <w:t>2014</w:t>
      </w:r>
      <w:r w:rsidRPr="00F27415">
        <w:rPr>
          <w:rFonts w:hint="eastAsia"/>
          <w:u w:val="single"/>
          <w:lang w:eastAsia="zh-CN"/>
        </w:rPr>
        <w:t>年</w:t>
      </w:r>
      <w:r w:rsidRPr="00F27415">
        <w:rPr>
          <w:rFonts w:hint="eastAsia"/>
          <w:u w:val="single"/>
          <w:lang w:eastAsia="zh-CN"/>
        </w:rPr>
        <w:t>12</w:t>
      </w:r>
      <w:r w:rsidRPr="00F27415">
        <w:rPr>
          <w:rFonts w:hint="eastAsia"/>
          <w:u w:val="single"/>
          <w:lang w:eastAsia="zh-CN"/>
        </w:rPr>
        <w:t>月</w:t>
      </w:r>
      <w:r w:rsidRPr="00F27415">
        <w:rPr>
          <w:rFonts w:hint="eastAsia"/>
          <w:u w:val="single"/>
          <w:lang w:eastAsia="zh-CN"/>
        </w:rPr>
        <w:t>15</w:t>
      </w:r>
      <w:r w:rsidRPr="00F27415">
        <w:rPr>
          <w:rFonts w:hint="eastAsia"/>
          <w:u w:val="single"/>
          <w:lang w:eastAsia="zh-CN"/>
        </w:rPr>
        <w:t>日</w:t>
      </w:r>
      <w:r>
        <w:rPr>
          <w:rFonts w:hint="eastAsia"/>
          <w:lang w:eastAsia="zh-CN"/>
        </w:rPr>
        <w:t>之前</w:t>
      </w:r>
      <w:r w:rsidRPr="002018B7">
        <w:rPr>
          <w:rFonts w:hint="eastAsia"/>
          <w:lang w:eastAsia="zh-CN"/>
        </w:rPr>
        <w:t>通知秘书处（</w:t>
      </w:r>
      <w:r w:rsidR="004A54C4">
        <w:rPr>
          <w:lang w:eastAsia="zh-CN"/>
        </w:rPr>
        <w:fldChar w:fldCharType="begin"/>
      </w:r>
      <w:r w:rsidR="004A54C4">
        <w:rPr>
          <w:lang w:eastAsia="zh-CN"/>
        </w:rPr>
        <w:instrText xml:space="preserve"> HYPERLINK "mailto:</w:instrText>
      </w:r>
      <w:r w:rsidR="004A54C4" w:rsidRPr="002018B7">
        <w:rPr>
          <w:rFonts w:hint="eastAsia"/>
          <w:lang w:eastAsia="zh-CN"/>
        </w:rPr>
        <w:instrText>brsgd@itu.int</w:instrText>
      </w:r>
      <w:r w:rsidR="004A54C4">
        <w:rPr>
          <w:lang w:eastAsia="zh-CN"/>
        </w:rPr>
        <w:instrText xml:space="preserve">" </w:instrText>
      </w:r>
      <w:r w:rsidR="004A54C4">
        <w:rPr>
          <w:lang w:eastAsia="zh-CN"/>
        </w:rPr>
        <w:fldChar w:fldCharType="separate"/>
      </w:r>
      <w:r w:rsidR="004A54C4" w:rsidRPr="0038408C">
        <w:rPr>
          <w:rStyle w:val="Hyperlink"/>
          <w:rFonts w:hint="eastAsia"/>
          <w:lang w:eastAsia="zh-CN"/>
        </w:rPr>
        <w:t>brsgd@itu.int</w:t>
      </w:r>
      <w:r w:rsidR="004A54C4">
        <w:rPr>
          <w:lang w:eastAsia="zh-CN"/>
        </w:rPr>
        <w:fldChar w:fldCharType="end"/>
      </w:r>
      <w:r w:rsidRPr="002018B7">
        <w:rPr>
          <w:rFonts w:hint="eastAsia"/>
          <w:lang w:eastAsia="zh-CN"/>
        </w:rPr>
        <w:t>）是否批准上述建议。</w:t>
      </w:r>
    </w:p>
    <w:p w:rsidR="003151D0" w:rsidRPr="00542FDE" w:rsidRDefault="00F27415" w:rsidP="00C10444">
      <w:pPr>
        <w:tabs>
          <w:tab w:val="left" w:pos="0"/>
          <w:tab w:val="left" w:pos="1134"/>
          <w:tab w:val="left" w:pos="3119"/>
        </w:tabs>
        <w:spacing w:after="120" w:line="240" w:lineRule="auto"/>
        <w:ind w:firstLineChars="200" w:firstLine="480"/>
        <w:rPr>
          <w:lang w:eastAsia="zh-CN"/>
        </w:rPr>
      </w:pPr>
      <w:r w:rsidRPr="00F27415">
        <w:rPr>
          <w:rFonts w:hint="eastAsia"/>
          <w:lang w:eastAsia="zh-CN"/>
        </w:rPr>
        <w:t>请反对批准</w:t>
      </w:r>
      <w:r w:rsidR="00146845">
        <w:rPr>
          <w:rFonts w:hint="eastAsia"/>
          <w:lang w:eastAsia="zh-CN"/>
        </w:rPr>
        <w:t>该</w:t>
      </w:r>
      <w:r w:rsidRPr="00F27415">
        <w:rPr>
          <w:rFonts w:hint="eastAsia"/>
          <w:lang w:eastAsia="zh-CN"/>
        </w:rPr>
        <w:t>建议书草案的成员国向主任和研究组主席阐明反对原因</w:t>
      </w:r>
      <w:r>
        <w:rPr>
          <w:rFonts w:hint="eastAsia"/>
          <w:lang w:eastAsia="zh-CN"/>
        </w:rPr>
        <w:t>。</w:t>
      </w:r>
    </w:p>
    <w:p w:rsidR="003151D0" w:rsidRPr="00542FDE" w:rsidRDefault="00F27415" w:rsidP="001D6135">
      <w:pPr>
        <w:spacing w:line="240" w:lineRule="auto"/>
        <w:ind w:firstLineChars="200" w:firstLine="480"/>
        <w:rPr>
          <w:lang w:eastAsia="zh-CN"/>
        </w:rPr>
      </w:pPr>
      <w:r w:rsidRPr="00F27415">
        <w:rPr>
          <w:rFonts w:hint="eastAsia"/>
          <w:lang w:eastAsia="zh-CN"/>
        </w:rPr>
        <w:t>在上述截止期限之后，将以行政通函的方式通报此次协商的结果</w:t>
      </w:r>
      <w:r>
        <w:rPr>
          <w:rFonts w:hint="eastAsia"/>
          <w:lang w:eastAsia="zh-CN"/>
        </w:rPr>
        <w:t>，</w:t>
      </w:r>
      <w:r w:rsidRPr="00F27415">
        <w:rPr>
          <w:rFonts w:hint="eastAsia"/>
          <w:lang w:eastAsia="zh-CN"/>
        </w:rPr>
        <w:t>并将尽</w:t>
      </w:r>
      <w:r>
        <w:rPr>
          <w:rFonts w:hint="eastAsia"/>
          <w:lang w:eastAsia="zh-CN"/>
        </w:rPr>
        <w:t>快</w:t>
      </w:r>
      <w:r w:rsidRPr="00F27415">
        <w:rPr>
          <w:rFonts w:hint="eastAsia"/>
          <w:lang w:eastAsia="zh-CN"/>
        </w:rPr>
        <w:t>出版已批准的建议书</w:t>
      </w:r>
      <w:r>
        <w:rPr>
          <w:rFonts w:hint="eastAsia"/>
          <w:lang w:eastAsia="zh-CN"/>
        </w:rPr>
        <w:t>（见</w:t>
      </w:r>
      <w:r w:rsidR="001D6135">
        <w:rPr>
          <w:rFonts w:hint="eastAsia"/>
          <w:lang w:eastAsia="zh-CN"/>
        </w:rPr>
        <w:t xml:space="preserve"> </w:t>
      </w:r>
      <w:hyperlink r:id="rId8" w:history="1">
        <w:r w:rsidR="001D6135">
          <w:rPr>
            <w:rStyle w:val="Hyperlink"/>
            <w:lang w:eastAsia="zh-CN"/>
          </w:rPr>
          <w:t>http</w:t>
        </w:r>
        <w:bookmarkStart w:id="4" w:name="_GoBack"/>
        <w:bookmarkEnd w:id="4"/>
        <w:r w:rsidR="001D6135">
          <w:rPr>
            <w:rStyle w:val="Hyperlink"/>
            <w:lang w:eastAsia="zh-CN"/>
          </w:rPr>
          <w:t>:</w:t>
        </w:r>
        <w:r w:rsidR="001D6135">
          <w:rPr>
            <w:rStyle w:val="Hyperlink"/>
            <w:lang w:eastAsia="zh-CN"/>
          </w:rPr>
          <w:t>//www.itu.int/rec/R-REC-TF/en</w:t>
        </w:r>
      </w:hyperlink>
      <w:r>
        <w:rPr>
          <w:rFonts w:hint="eastAsia"/>
          <w:lang w:eastAsia="zh-CN"/>
        </w:rPr>
        <w:t>）。</w:t>
      </w:r>
    </w:p>
    <w:p w:rsidR="003151D0" w:rsidRPr="00542FDE" w:rsidRDefault="003151D0" w:rsidP="00C10444">
      <w:pPr>
        <w:tabs>
          <w:tab w:val="clear" w:pos="794"/>
          <w:tab w:val="clear" w:pos="1191"/>
          <w:tab w:val="clear" w:pos="1588"/>
          <w:tab w:val="clear" w:pos="1985"/>
        </w:tabs>
        <w:overflowPunct/>
        <w:autoSpaceDE/>
        <w:autoSpaceDN/>
        <w:adjustRightInd/>
        <w:spacing w:before="0" w:line="240" w:lineRule="auto"/>
        <w:textAlignment w:val="auto"/>
        <w:rPr>
          <w:lang w:eastAsia="zh-CN"/>
        </w:rPr>
      </w:pPr>
      <w:r w:rsidRPr="00542FDE">
        <w:rPr>
          <w:lang w:eastAsia="zh-CN"/>
        </w:rPr>
        <w:br w:type="page"/>
      </w:r>
    </w:p>
    <w:p w:rsidR="003151D0" w:rsidRPr="00542FDE" w:rsidRDefault="001D769E">
      <w:pPr>
        <w:spacing w:line="240" w:lineRule="auto"/>
        <w:ind w:firstLineChars="200" w:firstLine="480"/>
        <w:rPr>
          <w:lang w:eastAsia="zh-CN"/>
        </w:rPr>
        <w:pPrChange w:id="5" w:author="mostyn" w:date="2013-10-24T12:52:00Z">
          <w:pPr>
            <w:spacing w:before="136"/>
          </w:pPr>
        </w:pPrChange>
      </w:pPr>
      <w:r w:rsidRPr="001D769E">
        <w:rPr>
          <w:rFonts w:hint="eastAsia"/>
          <w:lang w:eastAsia="zh-CN"/>
        </w:rPr>
        <w:lastRenderedPageBreak/>
        <w:t>如有国际电联成员组织了解自身或其他组织拥有涉及本函所提及的建议书草案的全部或部分内容的专利，请务必尽快向秘书处通报此类信息。</w:t>
      </w:r>
      <w:r w:rsidRPr="001D769E">
        <w:rPr>
          <w:rFonts w:hint="eastAsia"/>
          <w:lang w:eastAsia="zh-CN"/>
        </w:rPr>
        <w:t>ITU-T/ITU-R/ISO/IEC</w:t>
      </w:r>
      <w:r w:rsidRPr="001D769E">
        <w:rPr>
          <w:rFonts w:hint="eastAsia"/>
          <w:lang w:eastAsia="zh-CN"/>
        </w:rPr>
        <w:t>通用专利政策见：</w:t>
      </w:r>
      <w:r w:rsidR="00100058" w:rsidRPr="00542FDE">
        <w:rPr>
          <w:rPrChange w:id="6" w:author="Mostyn-Jones, Elizabeth" w:date="2014-10-07T09:58:00Z">
            <w:rPr>
              <w:rStyle w:val="Hyperlink"/>
            </w:rPr>
          </w:rPrChange>
        </w:rPr>
        <w:fldChar w:fldCharType="begin"/>
      </w:r>
      <w:r w:rsidR="00100058" w:rsidRPr="00542FDE">
        <w:rPr>
          <w:lang w:eastAsia="zh-CN"/>
        </w:rPr>
        <w:instrText xml:space="preserve"> HYPERLINK "http://www.itu.int/en/ITU-T/ipr/Pages/policy.aspx" </w:instrText>
      </w:r>
      <w:r w:rsidR="00100058" w:rsidRPr="00542FDE">
        <w:rPr>
          <w:rPrChange w:id="7" w:author="Mostyn-Jones, Elizabeth" w:date="2014-10-07T09:58:00Z">
            <w:rPr>
              <w:rStyle w:val="Hyperlink"/>
            </w:rPr>
          </w:rPrChange>
        </w:rPr>
        <w:fldChar w:fldCharType="separate"/>
      </w:r>
      <w:r w:rsidR="003151D0" w:rsidRPr="00542FDE">
        <w:rPr>
          <w:rStyle w:val="Hyperlink"/>
          <w:lang w:eastAsia="zh-CN"/>
        </w:rPr>
        <w:t>http://www.itu.int/en/ITU-T/ipr/Pages/policy.aspx</w:t>
      </w:r>
      <w:r w:rsidR="00100058" w:rsidRPr="00542FDE">
        <w:rPr>
          <w:rStyle w:val="Hyperlink"/>
          <w:rPrChange w:id="8" w:author="Mostyn-Jones, Elizabeth" w:date="2014-10-07T09:58:00Z">
            <w:rPr>
              <w:rStyle w:val="Hyperlink"/>
            </w:rPr>
          </w:rPrChange>
        </w:rPr>
        <w:fldChar w:fldCharType="end"/>
      </w:r>
      <w:r>
        <w:rPr>
          <w:rFonts w:hint="eastAsia"/>
          <w:lang w:eastAsia="zh-CN"/>
        </w:rPr>
        <w:t>。</w:t>
      </w:r>
    </w:p>
    <w:p w:rsidR="00A364FB" w:rsidRPr="00542FDE" w:rsidRDefault="004E051F" w:rsidP="00C10444">
      <w:pPr>
        <w:spacing w:before="1418"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主任</w:t>
      </w:r>
    </w:p>
    <w:p w:rsidR="00A364FB" w:rsidRPr="00542FDE" w:rsidRDefault="004E051F" w:rsidP="00C10444">
      <w:pPr>
        <w:spacing w:before="0" w:line="240" w:lineRule="auto"/>
        <w:jc w:val="left"/>
        <w:rPr>
          <w:rFonts w:asciiTheme="minorHAnsi" w:hAnsiTheme="minorHAnsi" w:cstheme="minorHAnsi"/>
          <w:szCs w:val="24"/>
          <w:lang w:eastAsia="zh-CN"/>
        </w:rPr>
      </w:pPr>
      <w:r w:rsidRPr="004E051F">
        <w:rPr>
          <w:rFonts w:asciiTheme="minorHAnsi" w:hAnsiTheme="minorHAnsi" w:cstheme="minorHAnsi" w:hint="eastAsia"/>
          <w:szCs w:val="24"/>
          <w:lang w:eastAsia="zh-CN"/>
        </w:rPr>
        <w:t>弗朗索瓦•朗西</w:t>
      </w:r>
    </w:p>
    <w:p w:rsidR="003151D0" w:rsidRPr="00542FDE" w:rsidRDefault="003151D0" w:rsidP="00C10444">
      <w:pPr>
        <w:tabs>
          <w:tab w:val="center" w:pos="7939"/>
          <w:tab w:val="right" w:pos="8505"/>
        </w:tabs>
        <w:spacing w:line="240" w:lineRule="auto"/>
        <w:rPr>
          <w:u w:val="single"/>
          <w:lang w:eastAsia="zh-CN"/>
        </w:rPr>
      </w:pPr>
    </w:p>
    <w:p w:rsidR="003151D0" w:rsidRPr="00542FDE" w:rsidRDefault="003151D0" w:rsidP="00C10444">
      <w:pPr>
        <w:tabs>
          <w:tab w:val="center" w:pos="7939"/>
          <w:tab w:val="right" w:pos="8505"/>
        </w:tabs>
        <w:spacing w:line="240" w:lineRule="auto"/>
        <w:rPr>
          <w:u w:val="single"/>
          <w:lang w:eastAsia="zh-CN"/>
        </w:rPr>
      </w:pPr>
    </w:p>
    <w:p w:rsidR="003151D0" w:rsidRPr="00542FDE" w:rsidRDefault="004E051F" w:rsidP="00C10444">
      <w:pPr>
        <w:tabs>
          <w:tab w:val="center" w:pos="7939"/>
          <w:tab w:val="right" w:pos="8505"/>
        </w:tabs>
        <w:spacing w:line="240" w:lineRule="auto"/>
        <w:rPr>
          <w:lang w:eastAsia="zh-CN"/>
        </w:rPr>
      </w:pPr>
      <w:r>
        <w:rPr>
          <w:rFonts w:hint="eastAsia"/>
          <w:b/>
          <w:bCs/>
          <w:lang w:eastAsia="zh-CN"/>
        </w:rPr>
        <w:t>附件：</w:t>
      </w:r>
      <w:r w:rsidRPr="004E051F">
        <w:rPr>
          <w:rFonts w:hint="eastAsia"/>
          <w:lang w:eastAsia="zh-CN"/>
        </w:rPr>
        <w:t>建议书草案的标题和摘要</w:t>
      </w:r>
    </w:p>
    <w:p w:rsidR="003151D0" w:rsidRPr="00542FDE" w:rsidRDefault="003151D0" w:rsidP="00C10444">
      <w:pPr>
        <w:tabs>
          <w:tab w:val="center" w:pos="7939"/>
          <w:tab w:val="right" w:pos="8505"/>
        </w:tabs>
        <w:spacing w:line="240" w:lineRule="auto"/>
        <w:rPr>
          <w:u w:val="single"/>
          <w:lang w:eastAsia="zh-CN"/>
        </w:rPr>
      </w:pPr>
    </w:p>
    <w:p w:rsidR="003151D0" w:rsidRPr="003564B6" w:rsidRDefault="004E051F" w:rsidP="00C10444">
      <w:pPr>
        <w:tabs>
          <w:tab w:val="center" w:pos="7939"/>
          <w:tab w:val="right" w:pos="8505"/>
        </w:tabs>
        <w:spacing w:line="240" w:lineRule="auto"/>
        <w:rPr>
          <w:b/>
          <w:lang w:eastAsia="zh-CN"/>
        </w:rPr>
      </w:pPr>
      <w:r>
        <w:rPr>
          <w:rFonts w:hint="eastAsia"/>
          <w:b/>
          <w:lang w:eastAsia="zh-CN"/>
        </w:rPr>
        <w:t>文件：</w:t>
      </w:r>
      <w:r w:rsidR="00F03C8C">
        <w:t>7/BL/12</w:t>
      </w:r>
      <w:r>
        <w:rPr>
          <w:rFonts w:hint="eastAsia"/>
          <w:lang w:eastAsia="zh-CN"/>
        </w:rPr>
        <w:t>号文件</w:t>
      </w:r>
    </w:p>
    <w:p w:rsidR="003151D0" w:rsidRPr="00542FDE" w:rsidRDefault="00C10444" w:rsidP="00DF3F80">
      <w:pPr>
        <w:tabs>
          <w:tab w:val="clear" w:pos="1588"/>
          <w:tab w:val="left" w:pos="2552"/>
        </w:tabs>
        <w:spacing w:line="240" w:lineRule="auto"/>
        <w:rPr>
          <w:i/>
          <w:iCs/>
        </w:rPr>
      </w:pPr>
      <w:r>
        <w:rPr>
          <w:rFonts w:hint="eastAsia"/>
          <w:lang w:eastAsia="zh-CN"/>
        </w:rPr>
        <w:t>本文件电子版见</w:t>
      </w:r>
      <w:r w:rsidR="004E051F">
        <w:rPr>
          <w:rFonts w:hint="eastAsia"/>
          <w:lang w:eastAsia="zh-CN"/>
        </w:rPr>
        <w:t>：</w:t>
      </w:r>
      <w:hyperlink r:id="rId9" w:history="1">
        <w:r w:rsidR="00DF3F80">
          <w:rPr>
            <w:rStyle w:val="Hyperlink"/>
          </w:rPr>
          <w:t>http://www.itu.int/rec/R-REC-TF/en</w:t>
        </w:r>
      </w:hyperlink>
      <w:r>
        <w:rPr>
          <w:rFonts w:hint="eastAsia"/>
          <w:lang w:eastAsia="zh-CN"/>
        </w:rPr>
        <w:t>。</w:t>
      </w:r>
    </w:p>
    <w:p w:rsidR="00DF170E" w:rsidRPr="00542FDE" w:rsidRDefault="00DF170E" w:rsidP="00C10444">
      <w:pPr>
        <w:tabs>
          <w:tab w:val="clear" w:pos="1588"/>
          <w:tab w:val="left" w:pos="2552"/>
        </w:tabs>
        <w:spacing w:line="240" w:lineRule="auto"/>
        <w:rPr>
          <w:i/>
          <w:iCs/>
        </w:rPr>
      </w:pPr>
    </w:p>
    <w:p w:rsidR="00A364FB" w:rsidRPr="00542FDE" w:rsidRDefault="00A364FB" w:rsidP="00C10444">
      <w:pPr>
        <w:tabs>
          <w:tab w:val="left" w:pos="284"/>
          <w:tab w:val="left" w:pos="568"/>
        </w:tabs>
        <w:spacing w:before="360" w:after="40" w:line="240" w:lineRule="auto"/>
        <w:rPr>
          <w:sz w:val="16"/>
          <w:u w:val="single"/>
        </w:rPr>
      </w:pPr>
    </w:p>
    <w:p w:rsidR="00A364FB" w:rsidRPr="00542FDE" w:rsidRDefault="00A364FB" w:rsidP="00C10444">
      <w:pPr>
        <w:tabs>
          <w:tab w:val="left" w:pos="284"/>
          <w:tab w:val="left" w:pos="568"/>
        </w:tabs>
        <w:spacing w:before="360" w:after="40" w:line="240" w:lineRule="auto"/>
        <w:rPr>
          <w:sz w:val="16"/>
          <w:u w:val="single"/>
        </w:rPr>
      </w:pPr>
    </w:p>
    <w:p w:rsidR="00A364FB" w:rsidRPr="00542FDE" w:rsidRDefault="00A364FB" w:rsidP="00C10444">
      <w:pPr>
        <w:tabs>
          <w:tab w:val="left" w:pos="284"/>
          <w:tab w:val="left" w:pos="568"/>
        </w:tabs>
        <w:spacing w:before="360" w:after="40" w:line="240" w:lineRule="auto"/>
        <w:rPr>
          <w:sz w:val="16"/>
          <w:u w:val="single"/>
        </w:rPr>
      </w:pPr>
    </w:p>
    <w:p w:rsidR="003151D0" w:rsidRPr="00542FDE" w:rsidRDefault="004E051F" w:rsidP="00C10444">
      <w:pPr>
        <w:tabs>
          <w:tab w:val="left" w:pos="284"/>
          <w:tab w:val="left" w:pos="568"/>
        </w:tabs>
        <w:spacing w:before="0" w:after="60" w:line="240" w:lineRule="auto"/>
        <w:rPr>
          <w:b/>
          <w:bCs/>
          <w:sz w:val="18"/>
          <w:szCs w:val="18"/>
          <w:lang w:eastAsia="zh-CN"/>
        </w:rPr>
      </w:pPr>
      <w:r>
        <w:rPr>
          <w:rFonts w:hint="eastAsia"/>
          <w:b/>
          <w:bCs/>
          <w:sz w:val="18"/>
          <w:szCs w:val="18"/>
          <w:lang w:eastAsia="zh-CN"/>
        </w:rPr>
        <w:t>分发：</w:t>
      </w:r>
    </w:p>
    <w:p w:rsidR="003151D0" w:rsidRPr="00542FDE" w:rsidRDefault="003151D0" w:rsidP="009F7945">
      <w:pPr>
        <w:tabs>
          <w:tab w:val="left" w:pos="567"/>
          <w:tab w:val="left" w:pos="6237"/>
        </w:tabs>
        <w:spacing w:before="0" w:line="240" w:lineRule="auto"/>
        <w:ind w:left="567" w:hanging="567"/>
        <w:rPr>
          <w:rFonts w:asciiTheme="minorHAnsi" w:hAnsiTheme="minorHAnsi" w:cstheme="minorHAnsi"/>
          <w:sz w:val="18"/>
          <w:szCs w:val="18"/>
          <w:lang w:eastAsia="zh-CN"/>
        </w:rPr>
      </w:pPr>
      <w:r w:rsidRPr="00542FDE">
        <w:rPr>
          <w:rFonts w:asciiTheme="minorHAnsi" w:hAnsiTheme="minorHAnsi" w:cstheme="minorHAnsi"/>
          <w:sz w:val="18"/>
          <w:szCs w:val="18"/>
          <w:lang w:eastAsia="zh-CN"/>
        </w:rPr>
        <w:t>–</w:t>
      </w:r>
      <w:r w:rsidRPr="00542FDE">
        <w:rPr>
          <w:rFonts w:asciiTheme="minorHAnsi" w:hAnsiTheme="minorHAnsi" w:cstheme="minorHAnsi"/>
          <w:sz w:val="18"/>
          <w:szCs w:val="18"/>
          <w:lang w:eastAsia="zh-CN"/>
        </w:rPr>
        <w:tab/>
      </w:r>
      <w:r w:rsidR="00EE1DC4" w:rsidRPr="00EE1DC4">
        <w:rPr>
          <w:rFonts w:asciiTheme="minorHAnsi" w:hAnsiTheme="minorHAnsi" w:cstheme="minorHAnsi" w:hint="eastAsia"/>
          <w:sz w:val="18"/>
          <w:szCs w:val="18"/>
          <w:lang w:eastAsia="zh-CN"/>
        </w:rPr>
        <w:t>国际电联各成员国主管部门和参加无线电通信第</w:t>
      </w:r>
      <w:r w:rsidR="00EE1DC4">
        <w:rPr>
          <w:rFonts w:asciiTheme="minorHAnsi" w:hAnsiTheme="minorHAnsi" w:cstheme="minorHAnsi" w:hint="eastAsia"/>
          <w:sz w:val="18"/>
          <w:szCs w:val="18"/>
          <w:lang w:eastAsia="zh-CN"/>
        </w:rPr>
        <w:t>7</w:t>
      </w:r>
      <w:r w:rsidR="00EE1DC4" w:rsidRPr="00EE1DC4">
        <w:rPr>
          <w:rFonts w:asciiTheme="minorHAnsi" w:hAnsiTheme="minorHAnsi" w:cstheme="minorHAnsi" w:hint="eastAsia"/>
          <w:sz w:val="18"/>
          <w:szCs w:val="18"/>
          <w:lang w:eastAsia="zh-CN"/>
        </w:rPr>
        <w:t>研究组工作的无线电通信部门成员</w:t>
      </w:r>
    </w:p>
    <w:p w:rsidR="00EE1DC4" w:rsidRDefault="003151D0" w:rsidP="00C10444">
      <w:pPr>
        <w:tabs>
          <w:tab w:val="left" w:pos="567"/>
          <w:tab w:val="left" w:pos="6237"/>
        </w:tabs>
        <w:spacing w:before="0" w:line="240" w:lineRule="auto"/>
        <w:rPr>
          <w:rFonts w:asciiTheme="minorHAnsi" w:hAnsiTheme="minorHAnsi" w:cstheme="minorHAnsi"/>
          <w:sz w:val="18"/>
          <w:szCs w:val="18"/>
          <w:lang w:eastAsia="zh-CN"/>
        </w:rPr>
      </w:pPr>
      <w:r w:rsidRPr="00542FDE">
        <w:rPr>
          <w:rFonts w:asciiTheme="minorHAnsi" w:hAnsiTheme="minorHAnsi" w:cstheme="minorHAnsi"/>
          <w:sz w:val="18"/>
          <w:szCs w:val="18"/>
          <w:lang w:eastAsia="zh-CN"/>
        </w:rPr>
        <w:t>–</w:t>
      </w:r>
      <w:r w:rsidRPr="00542FDE">
        <w:rPr>
          <w:rFonts w:asciiTheme="minorHAnsi" w:hAnsiTheme="minorHAnsi" w:cstheme="minorHAnsi"/>
          <w:sz w:val="18"/>
          <w:szCs w:val="18"/>
          <w:lang w:eastAsia="zh-CN"/>
        </w:rPr>
        <w:tab/>
      </w:r>
      <w:r w:rsidR="00EE1DC4" w:rsidRPr="00EE1DC4">
        <w:rPr>
          <w:rFonts w:asciiTheme="minorHAnsi" w:hAnsiTheme="minorHAnsi" w:cstheme="minorHAnsi" w:hint="eastAsia"/>
          <w:sz w:val="18"/>
          <w:szCs w:val="18"/>
          <w:lang w:eastAsia="zh-CN"/>
        </w:rPr>
        <w:t>参加无线电通信第</w:t>
      </w:r>
      <w:r w:rsidR="00EE1DC4">
        <w:rPr>
          <w:rFonts w:asciiTheme="minorHAnsi" w:hAnsiTheme="minorHAnsi" w:cstheme="minorHAnsi" w:hint="eastAsia"/>
          <w:sz w:val="18"/>
          <w:szCs w:val="18"/>
          <w:lang w:eastAsia="zh-CN"/>
        </w:rPr>
        <w:t>7</w:t>
      </w:r>
      <w:r w:rsidR="00EE1DC4" w:rsidRPr="00EE1DC4">
        <w:rPr>
          <w:rFonts w:asciiTheme="minorHAnsi" w:hAnsiTheme="minorHAnsi" w:cstheme="minorHAnsi" w:hint="eastAsia"/>
          <w:sz w:val="18"/>
          <w:szCs w:val="18"/>
          <w:lang w:eastAsia="zh-CN"/>
        </w:rPr>
        <w:t>研究组工作的</w:t>
      </w:r>
      <w:r w:rsidR="00EE1DC4" w:rsidRPr="00EE1DC4">
        <w:rPr>
          <w:rFonts w:asciiTheme="minorHAnsi" w:hAnsiTheme="minorHAnsi" w:cstheme="minorHAnsi" w:hint="eastAsia"/>
          <w:sz w:val="18"/>
          <w:szCs w:val="18"/>
          <w:lang w:eastAsia="zh-CN"/>
        </w:rPr>
        <w:t>ITU-R</w:t>
      </w:r>
      <w:r w:rsidR="00EE1DC4" w:rsidRPr="00EE1DC4">
        <w:rPr>
          <w:rFonts w:asciiTheme="minorHAnsi" w:hAnsiTheme="minorHAnsi" w:cstheme="minorHAnsi" w:hint="eastAsia"/>
          <w:sz w:val="18"/>
          <w:szCs w:val="18"/>
          <w:lang w:eastAsia="zh-CN"/>
        </w:rPr>
        <w:t>部门准成员</w:t>
      </w:r>
    </w:p>
    <w:p w:rsidR="003151D0" w:rsidRPr="00542FDE" w:rsidRDefault="003151D0" w:rsidP="00C10444">
      <w:pPr>
        <w:tabs>
          <w:tab w:val="left" w:pos="567"/>
          <w:tab w:val="left" w:pos="6237"/>
        </w:tabs>
        <w:spacing w:before="0" w:line="240" w:lineRule="auto"/>
        <w:ind w:left="567" w:hanging="567"/>
        <w:rPr>
          <w:rFonts w:asciiTheme="minorHAnsi" w:hAnsiTheme="minorHAnsi" w:cstheme="minorHAnsi"/>
          <w:sz w:val="18"/>
          <w:szCs w:val="18"/>
          <w:lang w:eastAsia="zh-CN"/>
        </w:rPr>
      </w:pPr>
      <w:r w:rsidRPr="00542FDE">
        <w:rPr>
          <w:rFonts w:asciiTheme="minorHAnsi" w:hAnsiTheme="minorHAnsi" w:cstheme="minorHAnsi"/>
          <w:sz w:val="18"/>
          <w:szCs w:val="18"/>
          <w:lang w:eastAsia="zh-CN"/>
        </w:rPr>
        <w:t>–</w:t>
      </w:r>
      <w:r w:rsidRPr="00542FDE">
        <w:rPr>
          <w:rFonts w:asciiTheme="minorHAnsi" w:hAnsiTheme="minorHAnsi" w:cstheme="minorHAnsi"/>
          <w:sz w:val="18"/>
          <w:szCs w:val="18"/>
          <w:lang w:eastAsia="zh-CN"/>
        </w:rPr>
        <w:tab/>
      </w:r>
      <w:r w:rsidR="00EE1DC4" w:rsidRPr="00EE1DC4">
        <w:rPr>
          <w:rFonts w:asciiTheme="minorHAnsi" w:hAnsiTheme="minorHAnsi" w:cstheme="minorHAnsi" w:hint="eastAsia"/>
          <w:sz w:val="18"/>
          <w:szCs w:val="18"/>
          <w:lang w:eastAsia="zh-CN"/>
        </w:rPr>
        <w:t>无线电通信各研究组及规则</w:t>
      </w:r>
      <w:r w:rsidR="00EE1DC4" w:rsidRPr="00EE1DC4">
        <w:rPr>
          <w:rFonts w:asciiTheme="minorHAnsi" w:hAnsiTheme="minorHAnsi" w:cstheme="minorHAnsi" w:hint="eastAsia"/>
          <w:sz w:val="18"/>
          <w:szCs w:val="18"/>
          <w:lang w:eastAsia="zh-CN"/>
        </w:rPr>
        <w:t>/</w:t>
      </w:r>
      <w:r w:rsidR="00EE1DC4" w:rsidRPr="00EE1DC4">
        <w:rPr>
          <w:rFonts w:asciiTheme="minorHAnsi" w:hAnsiTheme="minorHAnsi" w:cstheme="minorHAnsi" w:hint="eastAsia"/>
          <w:sz w:val="18"/>
          <w:szCs w:val="18"/>
          <w:lang w:eastAsia="zh-CN"/>
        </w:rPr>
        <w:t>程序问题特别委员会的正副主席</w:t>
      </w:r>
    </w:p>
    <w:p w:rsidR="003151D0" w:rsidRPr="00542FDE" w:rsidRDefault="003151D0" w:rsidP="00C10444">
      <w:pPr>
        <w:tabs>
          <w:tab w:val="left" w:pos="567"/>
          <w:tab w:val="left" w:pos="6237"/>
        </w:tabs>
        <w:spacing w:before="0" w:line="240" w:lineRule="auto"/>
        <w:rPr>
          <w:rFonts w:asciiTheme="minorHAnsi" w:hAnsiTheme="minorHAnsi" w:cstheme="minorHAnsi"/>
          <w:sz w:val="18"/>
          <w:szCs w:val="18"/>
          <w:lang w:eastAsia="zh-CN"/>
        </w:rPr>
      </w:pPr>
      <w:r w:rsidRPr="00542FDE">
        <w:rPr>
          <w:rFonts w:asciiTheme="minorHAnsi" w:hAnsiTheme="minorHAnsi" w:cstheme="minorHAnsi"/>
          <w:sz w:val="18"/>
          <w:szCs w:val="18"/>
          <w:lang w:eastAsia="zh-CN"/>
        </w:rPr>
        <w:t>–</w:t>
      </w:r>
      <w:r w:rsidRPr="00542FDE">
        <w:rPr>
          <w:rFonts w:asciiTheme="minorHAnsi" w:hAnsiTheme="minorHAnsi" w:cstheme="minorHAnsi"/>
          <w:sz w:val="18"/>
          <w:szCs w:val="18"/>
          <w:lang w:eastAsia="zh-CN"/>
        </w:rPr>
        <w:tab/>
      </w:r>
      <w:r w:rsidR="006E1FC9" w:rsidRPr="006E1FC9">
        <w:rPr>
          <w:rFonts w:asciiTheme="minorHAnsi" w:hAnsiTheme="minorHAnsi" w:cstheme="minorHAnsi" w:hint="eastAsia"/>
          <w:sz w:val="18"/>
          <w:szCs w:val="18"/>
          <w:lang w:eastAsia="zh-CN"/>
        </w:rPr>
        <w:t>大会筹备会议正副主席</w:t>
      </w:r>
    </w:p>
    <w:p w:rsidR="003151D0" w:rsidRPr="00542FDE" w:rsidRDefault="003151D0" w:rsidP="00C10444">
      <w:pPr>
        <w:tabs>
          <w:tab w:val="left" w:pos="567"/>
          <w:tab w:val="left" w:pos="6237"/>
        </w:tabs>
        <w:spacing w:before="0" w:line="240" w:lineRule="auto"/>
        <w:rPr>
          <w:rFonts w:asciiTheme="minorHAnsi" w:hAnsiTheme="minorHAnsi" w:cstheme="minorHAnsi"/>
          <w:sz w:val="18"/>
          <w:szCs w:val="18"/>
          <w:lang w:eastAsia="zh-CN"/>
        </w:rPr>
      </w:pPr>
      <w:r w:rsidRPr="00542FDE">
        <w:rPr>
          <w:rFonts w:asciiTheme="minorHAnsi" w:hAnsiTheme="minorHAnsi" w:cstheme="minorHAnsi"/>
          <w:sz w:val="18"/>
          <w:szCs w:val="18"/>
          <w:lang w:eastAsia="zh-CN"/>
        </w:rPr>
        <w:t>–</w:t>
      </w:r>
      <w:r w:rsidRPr="00542FDE">
        <w:rPr>
          <w:rFonts w:asciiTheme="minorHAnsi" w:hAnsiTheme="minorHAnsi" w:cstheme="minorHAnsi"/>
          <w:sz w:val="18"/>
          <w:szCs w:val="18"/>
          <w:lang w:eastAsia="zh-CN"/>
        </w:rPr>
        <w:tab/>
      </w:r>
      <w:r w:rsidR="006E1FC9" w:rsidRPr="006E1FC9">
        <w:rPr>
          <w:rFonts w:asciiTheme="minorHAnsi" w:hAnsiTheme="minorHAnsi" w:cstheme="minorHAnsi" w:hint="eastAsia"/>
          <w:sz w:val="18"/>
          <w:szCs w:val="18"/>
          <w:lang w:eastAsia="zh-CN"/>
        </w:rPr>
        <w:t>无线电规则委员会委员</w:t>
      </w:r>
    </w:p>
    <w:p w:rsidR="003151D0" w:rsidRPr="00542FDE" w:rsidRDefault="003151D0" w:rsidP="00C10444">
      <w:pPr>
        <w:pStyle w:val="BodyTextIndent"/>
        <w:rPr>
          <w:rFonts w:asciiTheme="minorHAnsi" w:hAnsiTheme="minorHAnsi" w:cstheme="minorHAnsi"/>
          <w:sz w:val="18"/>
          <w:szCs w:val="18"/>
          <w:lang w:eastAsia="zh-CN"/>
        </w:rPr>
      </w:pPr>
      <w:r w:rsidRPr="00542FDE">
        <w:rPr>
          <w:rFonts w:asciiTheme="minorHAnsi" w:hAnsiTheme="minorHAnsi" w:cstheme="minorHAnsi"/>
          <w:sz w:val="18"/>
          <w:szCs w:val="18"/>
          <w:lang w:eastAsia="zh-CN"/>
        </w:rPr>
        <w:t>–</w:t>
      </w:r>
      <w:r w:rsidRPr="00542FDE">
        <w:rPr>
          <w:rFonts w:asciiTheme="minorHAnsi" w:hAnsiTheme="minorHAnsi" w:cstheme="minorHAnsi"/>
          <w:sz w:val="18"/>
          <w:szCs w:val="18"/>
          <w:lang w:eastAsia="zh-CN"/>
        </w:rPr>
        <w:tab/>
      </w:r>
      <w:r w:rsidR="006E1FC9" w:rsidRPr="006E1FC9">
        <w:rPr>
          <w:rFonts w:asciiTheme="minorHAnsi" w:hAnsiTheme="minorHAnsi" w:cstheme="minorHAnsi" w:hint="eastAsia"/>
          <w:sz w:val="18"/>
          <w:szCs w:val="18"/>
          <w:lang w:eastAsia="zh-CN"/>
        </w:rPr>
        <w:t>国际电联秘书长、电信标准化局主任、电信发展局主任</w:t>
      </w:r>
    </w:p>
    <w:p w:rsidR="003151D0" w:rsidRPr="00542FDE" w:rsidRDefault="003151D0" w:rsidP="00C10444">
      <w:pPr>
        <w:tabs>
          <w:tab w:val="left" w:pos="284"/>
          <w:tab w:val="left" w:pos="568"/>
        </w:tabs>
        <w:spacing w:before="360" w:after="40" w:line="240" w:lineRule="auto"/>
        <w:rPr>
          <w:sz w:val="16"/>
          <w:u w:val="single"/>
          <w:lang w:eastAsia="zh-CN"/>
        </w:rPr>
      </w:pPr>
    </w:p>
    <w:p w:rsidR="00106511" w:rsidRPr="00106511" w:rsidRDefault="003151D0" w:rsidP="00C10444">
      <w:pPr>
        <w:pStyle w:val="AnnexNotitle0"/>
        <w:spacing w:before="120"/>
        <w:rPr>
          <w:rFonts w:asciiTheme="minorHAnsi" w:hAnsiTheme="minorHAnsi" w:cstheme="minorHAnsi"/>
          <w:lang w:eastAsia="zh-CN"/>
        </w:rPr>
      </w:pPr>
      <w:r w:rsidRPr="00542FDE">
        <w:rPr>
          <w:sz w:val="16"/>
          <w:lang w:eastAsia="zh-CN"/>
        </w:rPr>
        <w:br w:type="page"/>
      </w:r>
      <w:r w:rsidR="00106511">
        <w:rPr>
          <w:rFonts w:asciiTheme="minorHAnsi" w:hAnsiTheme="minorHAnsi" w:cstheme="minorHAnsi" w:hint="eastAsia"/>
          <w:lang w:eastAsia="zh-CN"/>
        </w:rPr>
        <w:lastRenderedPageBreak/>
        <w:t>附件</w:t>
      </w:r>
      <w:r w:rsidRPr="00542FDE">
        <w:rPr>
          <w:rFonts w:asciiTheme="minorHAnsi" w:hAnsiTheme="minorHAnsi" w:cstheme="minorHAnsi"/>
          <w:lang w:eastAsia="zh-CN"/>
        </w:rPr>
        <w:br/>
      </w:r>
      <w:r w:rsidRPr="00542FDE">
        <w:rPr>
          <w:rFonts w:asciiTheme="minorHAnsi" w:hAnsiTheme="minorHAnsi" w:cstheme="minorHAnsi"/>
          <w:lang w:eastAsia="zh-CN"/>
        </w:rPr>
        <w:br/>
      </w:r>
      <w:r w:rsidR="00106511" w:rsidRPr="00106511">
        <w:rPr>
          <w:rFonts w:asciiTheme="minorHAnsi" w:hAnsiTheme="minorHAnsi" w:cstheme="minorHAnsi" w:hint="eastAsia"/>
          <w:lang w:eastAsia="zh-CN"/>
        </w:rPr>
        <w:t>无线电通信第</w:t>
      </w:r>
      <w:r w:rsidR="00106511">
        <w:rPr>
          <w:rFonts w:asciiTheme="minorHAnsi" w:hAnsiTheme="minorHAnsi" w:cstheme="minorHAnsi" w:hint="eastAsia"/>
          <w:lang w:eastAsia="zh-CN"/>
        </w:rPr>
        <w:t>7</w:t>
      </w:r>
      <w:r w:rsidR="00106511" w:rsidRPr="00106511">
        <w:rPr>
          <w:rFonts w:asciiTheme="minorHAnsi" w:hAnsiTheme="minorHAnsi" w:cstheme="minorHAnsi" w:hint="eastAsia"/>
          <w:lang w:eastAsia="zh-CN"/>
        </w:rPr>
        <w:t>研究组通过的</w:t>
      </w:r>
    </w:p>
    <w:p w:rsidR="003151D0" w:rsidRPr="00DF170E" w:rsidRDefault="00106511" w:rsidP="00C10444">
      <w:pPr>
        <w:pStyle w:val="AnnexNotitle0"/>
        <w:spacing w:before="120"/>
        <w:rPr>
          <w:rFonts w:asciiTheme="minorHAnsi" w:hAnsiTheme="minorHAnsi" w:cstheme="minorHAnsi"/>
          <w:lang w:eastAsia="zh-CN"/>
        </w:rPr>
      </w:pPr>
      <w:r w:rsidRPr="00106511">
        <w:rPr>
          <w:rFonts w:asciiTheme="minorHAnsi" w:hAnsiTheme="minorHAnsi" w:cstheme="minorHAnsi" w:hint="eastAsia"/>
          <w:lang w:eastAsia="zh-CN"/>
        </w:rPr>
        <w:t>建议书草案的标题和摘要</w:t>
      </w:r>
    </w:p>
    <w:p w:rsidR="003151D0" w:rsidRDefault="003151D0" w:rsidP="00C10444">
      <w:pPr>
        <w:pStyle w:val="Normalaftertitle"/>
        <w:spacing w:line="240" w:lineRule="auto"/>
        <w:rPr>
          <w:lang w:eastAsia="zh-CN"/>
        </w:rPr>
      </w:pPr>
    </w:p>
    <w:p w:rsidR="003151D0" w:rsidRDefault="003151D0" w:rsidP="00C10444">
      <w:pPr>
        <w:tabs>
          <w:tab w:val="clear" w:pos="794"/>
          <w:tab w:val="clear" w:pos="1191"/>
          <w:tab w:val="clear" w:pos="1588"/>
          <w:tab w:val="clear" w:pos="1985"/>
          <w:tab w:val="right" w:pos="9639"/>
        </w:tabs>
        <w:spacing w:line="240" w:lineRule="auto"/>
        <w:rPr>
          <w:lang w:eastAsia="zh-CN"/>
        </w:rPr>
      </w:pPr>
      <w:r>
        <w:rPr>
          <w:u w:val="single"/>
          <w:lang w:eastAsia="zh-CN"/>
        </w:rPr>
        <w:t>ITU-R</w:t>
      </w:r>
      <w:r w:rsidR="00542FDE">
        <w:rPr>
          <w:u w:val="single"/>
          <w:lang w:eastAsia="zh-CN"/>
        </w:rPr>
        <w:t xml:space="preserve"> TF.374-5</w:t>
      </w:r>
      <w:r w:rsidR="000F52D6">
        <w:rPr>
          <w:rFonts w:hint="eastAsia"/>
          <w:u w:val="single"/>
          <w:lang w:eastAsia="zh-CN"/>
        </w:rPr>
        <w:t>建议书修订</w:t>
      </w:r>
      <w:r w:rsidR="00546186">
        <w:rPr>
          <w:rFonts w:hint="eastAsia"/>
          <w:u w:val="single"/>
          <w:lang w:eastAsia="zh-CN"/>
        </w:rPr>
        <w:t>草案</w:t>
      </w:r>
      <w:r>
        <w:rPr>
          <w:lang w:eastAsia="zh-CN"/>
        </w:rPr>
        <w:tab/>
      </w:r>
      <w:r w:rsidR="00A364FB">
        <w:rPr>
          <w:lang w:eastAsia="zh-CN"/>
        </w:rPr>
        <w:t>7/</w:t>
      </w:r>
      <w:r w:rsidR="003564B6">
        <w:rPr>
          <w:lang w:eastAsia="zh-CN"/>
        </w:rPr>
        <w:t>BL/12</w:t>
      </w:r>
      <w:r w:rsidR="00A209E5">
        <w:rPr>
          <w:rFonts w:hint="eastAsia"/>
          <w:lang w:eastAsia="zh-CN"/>
        </w:rPr>
        <w:t>号文件</w:t>
      </w:r>
    </w:p>
    <w:p w:rsidR="00A209E5" w:rsidRPr="00A209E5" w:rsidRDefault="00546186" w:rsidP="00C10444">
      <w:pPr>
        <w:pStyle w:val="Rectitle"/>
        <w:rPr>
          <w:szCs w:val="24"/>
          <w:lang w:eastAsia="zh-CN"/>
        </w:rPr>
      </w:pPr>
      <w:r w:rsidRPr="00546186">
        <w:rPr>
          <w:rFonts w:hint="eastAsia"/>
          <w:lang w:eastAsia="zh-CN"/>
        </w:rPr>
        <w:t>准确频率和时间信号的传输</w:t>
      </w:r>
    </w:p>
    <w:p w:rsidR="00542FDE" w:rsidRPr="00DD35E4" w:rsidRDefault="00A209E5" w:rsidP="00C10444">
      <w:pPr>
        <w:pStyle w:val="Normalaftertitle0"/>
        <w:ind w:firstLineChars="200" w:firstLine="480"/>
        <w:rPr>
          <w:lang w:val="en-US" w:eastAsia="zh-CN"/>
        </w:rPr>
      </w:pPr>
      <w:r w:rsidRPr="00A209E5">
        <w:rPr>
          <w:rFonts w:hint="eastAsia"/>
          <w:lang w:val="en-US" w:eastAsia="zh-CN"/>
        </w:rPr>
        <w:t>除少量文字修改外，此次更新涉及对两个新兴卫星导航系统（欧洲</w:t>
      </w:r>
      <w:r>
        <w:rPr>
          <w:rFonts w:hint="eastAsia"/>
          <w:lang w:val="en-US" w:eastAsia="zh-CN"/>
        </w:rPr>
        <w:t>伽利略</w:t>
      </w:r>
      <w:r w:rsidRPr="00A209E5">
        <w:rPr>
          <w:rFonts w:hint="eastAsia"/>
          <w:lang w:val="en-US" w:eastAsia="zh-CN"/>
        </w:rPr>
        <w:t>系统和中国北斗系统）的明确阐述，包括其业务所占频段。对于时间和频率信号的播送，两个系统将迅速发挥与现有系统同样重要的作用。</w:t>
      </w:r>
    </w:p>
    <w:p w:rsidR="00FA26AE" w:rsidRDefault="00FA26AE" w:rsidP="0032202E">
      <w:pPr>
        <w:pStyle w:val="Reasons"/>
        <w:rPr>
          <w:lang w:eastAsia="zh-CN"/>
        </w:rPr>
      </w:pPr>
    </w:p>
    <w:p w:rsidR="003D65D8" w:rsidRDefault="003D65D8" w:rsidP="0032202E">
      <w:pPr>
        <w:pStyle w:val="Reasons"/>
        <w:rPr>
          <w:lang w:eastAsia="zh-CN"/>
        </w:rPr>
      </w:pPr>
    </w:p>
    <w:p w:rsidR="00FA26AE" w:rsidRDefault="00FA26AE">
      <w:pPr>
        <w:jc w:val="center"/>
      </w:pPr>
      <w:r>
        <w:t>______________</w:t>
      </w:r>
    </w:p>
    <w:sectPr w:rsidR="00FA26A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2" w:rsidRPr="00E51022" w:rsidRDefault="00E51022"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1D6135">
      <w:rPr>
        <w:rStyle w:val="PageNumber"/>
        <w:noProof/>
        <w:sz w:val="18"/>
        <w:szCs w:val="18"/>
      </w:rPr>
      <w:t>2</w:t>
    </w:r>
    <w:r w:rsidRPr="00E51022">
      <w:rPr>
        <w:rStyle w:val="PageNumber"/>
        <w:sz w:val="18"/>
        <w:szCs w:val="18"/>
      </w:rPr>
      <w:fldChar w:fldCharType="end"/>
    </w:r>
    <w:r w:rsidRPr="00E51022">
      <w:rPr>
        <w:rStyle w:val="PageNumber"/>
        <w:sz w:val="18"/>
        <w:szCs w:val="18"/>
      </w:rPr>
      <w:t xml:space="preserve"> -</w:t>
    </w:r>
  </w:p>
  <w:p w:rsidR="00E915AF" w:rsidRPr="00E51022" w:rsidRDefault="00E915AF"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1D6135">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38B7A236" wp14:editId="77D6C33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A31"/>
    <w:rsid w:val="00006C82"/>
    <w:rsid w:val="00010E30"/>
    <w:rsid w:val="00015C76"/>
    <w:rsid w:val="00026CF8"/>
    <w:rsid w:val="0003043E"/>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52D6"/>
    <w:rsid w:val="00100058"/>
    <w:rsid w:val="00100B72"/>
    <w:rsid w:val="00101F7D"/>
    <w:rsid w:val="00103C76"/>
    <w:rsid w:val="00104C35"/>
    <w:rsid w:val="00106511"/>
    <w:rsid w:val="0011265F"/>
    <w:rsid w:val="00117282"/>
    <w:rsid w:val="00117389"/>
    <w:rsid w:val="00121C2D"/>
    <w:rsid w:val="00134404"/>
    <w:rsid w:val="00144DFB"/>
    <w:rsid w:val="00146845"/>
    <w:rsid w:val="001743D1"/>
    <w:rsid w:val="00187CA3"/>
    <w:rsid w:val="00196710"/>
    <w:rsid w:val="00197324"/>
    <w:rsid w:val="001B351B"/>
    <w:rsid w:val="001C06DB"/>
    <w:rsid w:val="001C6971"/>
    <w:rsid w:val="001D2785"/>
    <w:rsid w:val="001D6135"/>
    <w:rsid w:val="001D7070"/>
    <w:rsid w:val="001D769E"/>
    <w:rsid w:val="001F2170"/>
    <w:rsid w:val="001F3948"/>
    <w:rsid w:val="001F5A49"/>
    <w:rsid w:val="00201097"/>
    <w:rsid w:val="002018B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51D0"/>
    <w:rsid w:val="00316935"/>
    <w:rsid w:val="003266ED"/>
    <w:rsid w:val="003370B8"/>
    <w:rsid w:val="00345D38"/>
    <w:rsid w:val="00352097"/>
    <w:rsid w:val="003564B6"/>
    <w:rsid w:val="003666FF"/>
    <w:rsid w:val="0037309C"/>
    <w:rsid w:val="00380A6E"/>
    <w:rsid w:val="003836D4"/>
    <w:rsid w:val="003A1F49"/>
    <w:rsid w:val="003A5D52"/>
    <w:rsid w:val="003B2BDA"/>
    <w:rsid w:val="003B55EC"/>
    <w:rsid w:val="003C2EA7"/>
    <w:rsid w:val="003C4471"/>
    <w:rsid w:val="003C7D41"/>
    <w:rsid w:val="003D4A69"/>
    <w:rsid w:val="003D65D8"/>
    <w:rsid w:val="003E504F"/>
    <w:rsid w:val="003E78D6"/>
    <w:rsid w:val="00400573"/>
    <w:rsid w:val="004007A3"/>
    <w:rsid w:val="00406D71"/>
    <w:rsid w:val="004326DB"/>
    <w:rsid w:val="0043682E"/>
    <w:rsid w:val="004414D2"/>
    <w:rsid w:val="00447ECB"/>
    <w:rsid w:val="004623F7"/>
    <w:rsid w:val="00480F51"/>
    <w:rsid w:val="00481124"/>
    <w:rsid w:val="004815EB"/>
    <w:rsid w:val="00487569"/>
    <w:rsid w:val="00496864"/>
    <w:rsid w:val="00496920"/>
    <w:rsid w:val="004A4496"/>
    <w:rsid w:val="004A54C4"/>
    <w:rsid w:val="004B11AB"/>
    <w:rsid w:val="004B7C9A"/>
    <w:rsid w:val="004C0219"/>
    <w:rsid w:val="004C6779"/>
    <w:rsid w:val="004C6E10"/>
    <w:rsid w:val="004D733B"/>
    <w:rsid w:val="004E051F"/>
    <w:rsid w:val="004E0DC4"/>
    <w:rsid w:val="004E0FB5"/>
    <w:rsid w:val="004E43BB"/>
    <w:rsid w:val="004E460D"/>
    <w:rsid w:val="004F178E"/>
    <w:rsid w:val="004F4543"/>
    <w:rsid w:val="004F57BB"/>
    <w:rsid w:val="00505309"/>
    <w:rsid w:val="0050789B"/>
    <w:rsid w:val="005224A1"/>
    <w:rsid w:val="00534372"/>
    <w:rsid w:val="00542FDE"/>
    <w:rsid w:val="00543DF8"/>
    <w:rsid w:val="00546101"/>
    <w:rsid w:val="00546186"/>
    <w:rsid w:val="00553DD7"/>
    <w:rsid w:val="005638CF"/>
    <w:rsid w:val="0056741E"/>
    <w:rsid w:val="0057325A"/>
    <w:rsid w:val="0057469A"/>
    <w:rsid w:val="00580814"/>
    <w:rsid w:val="00583A0B"/>
    <w:rsid w:val="00595CEA"/>
    <w:rsid w:val="005A03A3"/>
    <w:rsid w:val="005A2B92"/>
    <w:rsid w:val="005A79E9"/>
    <w:rsid w:val="005B214C"/>
    <w:rsid w:val="005D3669"/>
    <w:rsid w:val="005E5EB3"/>
    <w:rsid w:val="005F3CB6"/>
    <w:rsid w:val="005F657C"/>
    <w:rsid w:val="00602D53"/>
    <w:rsid w:val="006047E5"/>
    <w:rsid w:val="00635DDE"/>
    <w:rsid w:val="0064108D"/>
    <w:rsid w:val="0064371D"/>
    <w:rsid w:val="00650B2A"/>
    <w:rsid w:val="00651777"/>
    <w:rsid w:val="006550F8"/>
    <w:rsid w:val="00656226"/>
    <w:rsid w:val="006829F3"/>
    <w:rsid w:val="006A518B"/>
    <w:rsid w:val="006B0590"/>
    <w:rsid w:val="006B07BE"/>
    <w:rsid w:val="006B1B42"/>
    <w:rsid w:val="006B49DA"/>
    <w:rsid w:val="006C53F8"/>
    <w:rsid w:val="006C7CDE"/>
    <w:rsid w:val="006E1FC9"/>
    <w:rsid w:val="007234B1"/>
    <w:rsid w:val="00723D08"/>
    <w:rsid w:val="00725FDA"/>
    <w:rsid w:val="00727816"/>
    <w:rsid w:val="00730B9A"/>
    <w:rsid w:val="00750CFA"/>
    <w:rsid w:val="007553DA"/>
    <w:rsid w:val="00773138"/>
    <w:rsid w:val="00782354"/>
    <w:rsid w:val="007921A7"/>
    <w:rsid w:val="007B3DB1"/>
    <w:rsid w:val="007C4AB2"/>
    <w:rsid w:val="007C4D07"/>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76E3C"/>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7945"/>
    <w:rsid w:val="00A119E6"/>
    <w:rsid w:val="00A209E5"/>
    <w:rsid w:val="00A20FBC"/>
    <w:rsid w:val="00A31370"/>
    <w:rsid w:val="00A34D6F"/>
    <w:rsid w:val="00A364FB"/>
    <w:rsid w:val="00A41F91"/>
    <w:rsid w:val="00A56187"/>
    <w:rsid w:val="00A63355"/>
    <w:rsid w:val="00A736DE"/>
    <w:rsid w:val="00A7596D"/>
    <w:rsid w:val="00A963DF"/>
    <w:rsid w:val="00AC0C22"/>
    <w:rsid w:val="00AC3896"/>
    <w:rsid w:val="00AD2CF2"/>
    <w:rsid w:val="00AE2D88"/>
    <w:rsid w:val="00AE6F6F"/>
    <w:rsid w:val="00AE750E"/>
    <w:rsid w:val="00AF3325"/>
    <w:rsid w:val="00AF34D9"/>
    <w:rsid w:val="00AF70DA"/>
    <w:rsid w:val="00B019D3"/>
    <w:rsid w:val="00B34CF9"/>
    <w:rsid w:val="00B37559"/>
    <w:rsid w:val="00B4054B"/>
    <w:rsid w:val="00B579B0"/>
    <w:rsid w:val="00B57D11"/>
    <w:rsid w:val="00B612C8"/>
    <w:rsid w:val="00B649D7"/>
    <w:rsid w:val="00B81C2F"/>
    <w:rsid w:val="00B90743"/>
    <w:rsid w:val="00B90C45"/>
    <w:rsid w:val="00B933BE"/>
    <w:rsid w:val="00BB3382"/>
    <w:rsid w:val="00BD6738"/>
    <w:rsid w:val="00BD7E5E"/>
    <w:rsid w:val="00BE63DB"/>
    <w:rsid w:val="00BE6574"/>
    <w:rsid w:val="00C07319"/>
    <w:rsid w:val="00C10444"/>
    <w:rsid w:val="00C16FD2"/>
    <w:rsid w:val="00C4395E"/>
    <w:rsid w:val="00C47FFD"/>
    <w:rsid w:val="00C51E92"/>
    <w:rsid w:val="00C57E2C"/>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264C"/>
    <w:rsid w:val="00D47672"/>
    <w:rsid w:val="00D5123C"/>
    <w:rsid w:val="00D55560"/>
    <w:rsid w:val="00D61C5A"/>
    <w:rsid w:val="00D6790C"/>
    <w:rsid w:val="00D73277"/>
    <w:rsid w:val="00D76586"/>
    <w:rsid w:val="00D82657"/>
    <w:rsid w:val="00D87E20"/>
    <w:rsid w:val="00DA4037"/>
    <w:rsid w:val="00DE66A5"/>
    <w:rsid w:val="00DF170E"/>
    <w:rsid w:val="00DF2B50"/>
    <w:rsid w:val="00DF3F80"/>
    <w:rsid w:val="00E002EC"/>
    <w:rsid w:val="00E04C86"/>
    <w:rsid w:val="00E12D42"/>
    <w:rsid w:val="00E17344"/>
    <w:rsid w:val="00E20F30"/>
    <w:rsid w:val="00E2189C"/>
    <w:rsid w:val="00E25BB1"/>
    <w:rsid w:val="00E27BBA"/>
    <w:rsid w:val="00E30E3F"/>
    <w:rsid w:val="00E35E8F"/>
    <w:rsid w:val="00E428AB"/>
    <w:rsid w:val="00E438E8"/>
    <w:rsid w:val="00E453A3"/>
    <w:rsid w:val="00E51022"/>
    <w:rsid w:val="00E520E2"/>
    <w:rsid w:val="00E530C4"/>
    <w:rsid w:val="00E55996"/>
    <w:rsid w:val="00E64254"/>
    <w:rsid w:val="00E67928"/>
    <w:rsid w:val="00E70FB5"/>
    <w:rsid w:val="00E915AF"/>
    <w:rsid w:val="00E96415"/>
    <w:rsid w:val="00EA15B3"/>
    <w:rsid w:val="00EB2358"/>
    <w:rsid w:val="00EB3EB8"/>
    <w:rsid w:val="00EC02FE"/>
    <w:rsid w:val="00EC2CC4"/>
    <w:rsid w:val="00EC4A96"/>
    <w:rsid w:val="00EE1DC4"/>
    <w:rsid w:val="00F03C8C"/>
    <w:rsid w:val="00F27415"/>
    <w:rsid w:val="00F424BF"/>
    <w:rsid w:val="00F44FC3"/>
    <w:rsid w:val="00F46107"/>
    <w:rsid w:val="00F468C5"/>
    <w:rsid w:val="00F52F39"/>
    <w:rsid w:val="00F6184F"/>
    <w:rsid w:val="00F8310E"/>
    <w:rsid w:val="00F914DD"/>
    <w:rsid w:val="00FA2358"/>
    <w:rsid w:val="00FA26AE"/>
    <w:rsid w:val="00FB1985"/>
    <w:rsid w:val="00FB2592"/>
    <w:rsid w:val="00FB2810"/>
    <w:rsid w:val="00FB7A2C"/>
    <w:rsid w:val="00FC2947"/>
    <w:rsid w:val="00FC74CF"/>
    <w:rsid w:val="00FD4CF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4503536-4CA6-45D0-836F-233BACF3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rsid w:val="00542FD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542FDE"/>
    <w:rPr>
      <w:rFonts w:ascii="Times New Roman" w:hAnsi="Times New Roman" w:cs="Times New Roman"/>
      <w:sz w:val="24"/>
      <w:lang w:val="en-GB" w:eastAsia="en-US"/>
    </w:rPr>
  </w:style>
  <w:style w:type="paragraph" w:styleId="ListParagraph">
    <w:name w:val="List Paragraph"/>
    <w:basedOn w:val="Normal"/>
    <w:uiPriority w:val="34"/>
    <w:qFormat/>
    <w:rsid w:val="00EE1DC4"/>
    <w:pPr>
      <w:ind w:left="720"/>
      <w:contextualSpacing/>
    </w:pPr>
  </w:style>
  <w:style w:type="paragraph" w:customStyle="1" w:styleId="Reasons">
    <w:name w:val="Reasons"/>
    <w:basedOn w:val="Normal"/>
    <w:qFormat/>
    <w:rsid w:val="00FA26A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TF/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rec/R-REC-TF/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C3AF-7DA6-4BCD-B78B-BA18DDD5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35</TotalTime>
  <Pages>3</Pages>
  <Words>710</Words>
  <Characters>540</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15</cp:revision>
  <cp:lastPrinted>2014-10-17T05:47:00Z</cp:lastPrinted>
  <dcterms:created xsi:type="dcterms:W3CDTF">2014-10-14T07:13:00Z</dcterms:created>
  <dcterms:modified xsi:type="dcterms:W3CDTF">2014-10-21T12:02:00Z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