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E53DCE" w:rsidP="006A1BFC">
            <w:pPr>
              <w:spacing w:before="0"/>
              <w:jc w:val="left"/>
              <w:rPr>
                <w:b/>
                <w:bCs/>
                <w:szCs w:val="24"/>
                <w:lang w:val="fr-CH" w:eastAsia="zh-CN"/>
              </w:rPr>
            </w:pPr>
            <w:r w:rsidRPr="00334544">
              <w:rPr>
                <w:b/>
                <w:bCs/>
                <w:szCs w:val="24"/>
                <w:lang w:val="fr-CH"/>
              </w:rPr>
              <w:t>CA</w:t>
            </w:r>
            <w:r w:rsidR="00E91EDF">
              <w:rPr>
                <w:rFonts w:hint="eastAsia"/>
                <w:b/>
                <w:bCs/>
                <w:szCs w:val="24"/>
                <w:lang w:val="fr-CH" w:eastAsia="zh-CN"/>
              </w:rPr>
              <w:t>CE</w:t>
            </w:r>
            <w:r w:rsidR="00D631CE" w:rsidRPr="00334544">
              <w:rPr>
                <w:b/>
                <w:bCs/>
                <w:szCs w:val="24"/>
                <w:lang w:val="fr-CH"/>
              </w:rPr>
              <w:t>/</w:t>
            </w:r>
            <w:r w:rsidR="006A1BFC">
              <w:rPr>
                <w:rFonts w:hint="eastAsia"/>
                <w:b/>
                <w:bCs/>
                <w:szCs w:val="24"/>
                <w:lang w:val="fr-CH" w:eastAsia="zh-CN"/>
              </w:rPr>
              <w:t>661</w:t>
            </w:r>
          </w:p>
        </w:tc>
        <w:tc>
          <w:tcPr>
            <w:tcW w:w="2835" w:type="dxa"/>
            <w:shd w:val="clear" w:color="auto" w:fill="auto"/>
          </w:tcPr>
          <w:p w:rsidR="00E53DCE" w:rsidRPr="00334544" w:rsidRDefault="00820A05" w:rsidP="0042271F">
            <w:pPr>
              <w:spacing w:before="0"/>
              <w:jc w:val="right"/>
              <w:rPr>
                <w:szCs w:val="24"/>
                <w:lang w:val="en-GB"/>
              </w:rPr>
            </w:pPr>
            <w:r>
              <w:rPr>
                <w:szCs w:val="24"/>
                <w:lang w:eastAsia="zh-CN"/>
              </w:rPr>
              <w:t>2014</w:t>
            </w:r>
            <w:r>
              <w:rPr>
                <w:rFonts w:hint="eastAsia"/>
                <w:szCs w:val="24"/>
                <w:lang w:eastAsia="zh-CN"/>
              </w:rPr>
              <w:t>年</w:t>
            </w:r>
            <w:r>
              <w:rPr>
                <w:rFonts w:hint="eastAsia"/>
                <w:szCs w:val="24"/>
                <w:lang w:eastAsia="zh-CN"/>
              </w:rPr>
              <w:t>2</w:t>
            </w:r>
            <w:r>
              <w:rPr>
                <w:rFonts w:hint="eastAsia"/>
                <w:szCs w:val="24"/>
                <w:lang w:eastAsia="zh-CN"/>
              </w:rPr>
              <w:t>月</w:t>
            </w:r>
            <w:r w:rsidR="0042271F">
              <w:rPr>
                <w:szCs w:val="24"/>
                <w:lang w:eastAsia="zh-CN"/>
              </w:rPr>
              <w:t>14</w:t>
            </w:r>
            <w:r w:rsidRPr="00820A05">
              <w:rPr>
                <w:rFonts w:hint="eastAsia"/>
                <w:szCs w:val="24"/>
                <w:lang w:eastAsia="zh-CN"/>
              </w:rPr>
              <w:t>日</w:t>
            </w:r>
          </w:p>
        </w:tc>
      </w:tr>
      <w:tr w:rsidR="00E53DCE" w:rsidRPr="00334544" w:rsidTr="006160CB">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6160CB">
        <w:tc>
          <w:tcPr>
            <w:tcW w:w="9889" w:type="dxa"/>
            <w:gridSpan w:val="3"/>
            <w:shd w:val="clear" w:color="auto" w:fill="auto"/>
          </w:tcPr>
          <w:p w:rsidR="00E53DCE" w:rsidRPr="00334544" w:rsidRDefault="00E24BB4" w:rsidP="006A1BFC">
            <w:pPr>
              <w:spacing w:before="0"/>
              <w:jc w:val="left"/>
              <w:rPr>
                <w:b/>
                <w:bCs/>
                <w:szCs w:val="24"/>
                <w:lang w:eastAsia="zh-CN"/>
              </w:rPr>
            </w:pPr>
            <w:r w:rsidRPr="00505A6A">
              <w:rPr>
                <w:rFonts w:eastAsia="SimSun" w:hint="eastAsia"/>
                <w:b/>
                <w:lang w:eastAsia="zh-CN"/>
              </w:rPr>
              <w:t>致国际电联各成员国主管部门、无线电通信</w:t>
            </w:r>
            <w:r>
              <w:rPr>
                <w:rFonts w:eastAsia="SimSun" w:hint="eastAsia"/>
                <w:b/>
                <w:lang w:eastAsia="zh-CN"/>
              </w:rPr>
              <w:t>部门</w:t>
            </w:r>
            <w:r w:rsidRPr="00505A6A">
              <w:rPr>
                <w:rFonts w:eastAsia="SimSun" w:hint="eastAsia"/>
                <w:b/>
                <w:lang w:eastAsia="zh-CN"/>
              </w:rPr>
              <w:t>成员和</w:t>
            </w:r>
            <w:r w:rsidRPr="00505A6A">
              <w:rPr>
                <w:rFonts w:eastAsia="SimSun" w:hint="eastAsia"/>
                <w:b/>
                <w:lang w:eastAsia="zh-CN"/>
              </w:rPr>
              <w:br/>
            </w:r>
            <w:r w:rsidRPr="00505A6A">
              <w:rPr>
                <w:rFonts w:eastAsia="SimSun" w:hint="eastAsia"/>
                <w:b/>
                <w:lang w:eastAsia="zh-CN"/>
              </w:rPr>
              <w:t>参加无线电通信第</w:t>
            </w:r>
            <w:r w:rsidR="006A1BFC">
              <w:rPr>
                <w:rFonts w:eastAsia="SimSun" w:hint="eastAsia"/>
                <w:b/>
                <w:lang w:eastAsia="zh-CN"/>
              </w:rPr>
              <w:t>6</w:t>
            </w:r>
            <w:r w:rsidRPr="00505A6A">
              <w:rPr>
                <w:rFonts w:eastAsia="SimSun" w:hint="eastAsia"/>
                <w:b/>
                <w:lang w:eastAsia="zh-CN"/>
              </w:rPr>
              <w:t>研究组工作的</w:t>
            </w:r>
            <w:r w:rsidRPr="00505A6A">
              <w:rPr>
                <w:rFonts w:eastAsia="SimSun"/>
                <w:b/>
                <w:lang w:eastAsia="zh-CN"/>
              </w:rPr>
              <w:t>ITU-R</w:t>
            </w:r>
            <w:r w:rsidRPr="00505A6A">
              <w:rPr>
                <w:rFonts w:eastAsia="SimSun" w:hint="eastAsia"/>
                <w:b/>
                <w:lang w:eastAsia="zh-CN"/>
              </w:rPr>
              <w:t>部门准成员</w:t>
            </w:r>
          </w:p>
          <w:p w:rsidR="00E53DCE" w:rsidRPr="00334544" w:rsidRDefault="00E53DCE" w:rsidP="006160CB">
            <w:pPr>
              <w:spacing w:before="0"/>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91EDF" w:rsidRPr="00E91EDF" w:rsidRDefault="00E91EDF" w:rsidP="006A1BFC">
            <w:pPr>
              <w:spacing w:before="0" w:line="240" w:lineRule="auto"/>
              <w:rPr>
                <w:b/>
                <w:bCs/>
                <w:lang w:eastAsia="zh-CN"/>
              </w:rPr>
            </w:pPr>
            <w:r w:rsidRPr="00E91EDF">
              <w:rPr>
                <w:rFonts w:hint="eastAsia"/>
                <w:b/>
                <w:bCs/>
                <w:lang w:eastAsia="zh-CN"/>
              </w:rPr>
              <w:t>无线电通信第</w:t>
            </w:r>
            <w:r w:rsidR="006A1BFC">
              <w:rPr>
                <w:rFonts w:hint="eastAsia"/>
                <w:b/>
                <w:bCs/>
                <w:lang w:eastAsia="zh-CN"/>
              </w:rPr>
              <w:t>6</w:t>
            </w:r>
            <w:r w:rsidRPr="00E91EDF">
              <w:rPr>
                <w:rFonts w:hint="eastAsia"/>
                <w:b/>
                <w:bCs/>
                <w:lang w:eastAsia="zh-CN"/>
              </w:rPr>
              <w:t>研究组</w:t>
            </w:r>
            <w:r>
              <w:rPr>
                <w:rFonts w:hint="eastAsia"/>
                <w:b/>
                <w:bCs/>
                <w:lang w:eastAsia="zh-CN"/>
              </w:rPr>
              <w:t>（</w:t>
            </w:r>
            <w:r w:rsidR="006A1BFC">
              <w:rPr>
                <w:rFonts w:hint="eastAsia"/>
                <w:b/>
                <w:bCs/>
                <w:lang w:eastAsia="zh-CN"/>
              </w:rPr>
              <w:t>广播业务</w:t>
            </w:r>
            <w:r>
              <w:rPr>
                <w:rFonts w:hint="eastAsia"/>
                <w:b/>
                <w:bCs/>
                <w:lang w:eastAsia="zh-CN"/>
              </w:rPr>
              <w:t>）</w:t>
            </w:r>
          </w:p>
          <w:p w:rsidR="00E91EDF" w:rsidRPr="00E91EDF" w:rsidRDefault="00E91EDF" w:rsidP="006A1BFC">
            <w:pPr>
              <w:pStyle w:val="enumlev1"/>
              <w:rPr>
                <w:b/>
                <w:bCs/>
                <w:lang w:eastAsia="zh-CN"/>
              </w:rPr>
            </w:pPr>
            <w:r w:rsidRPr="00E91EDF">
              <w:rPr>
                <w:b/>
                <w:bCs/>
                <w:lang w:eastAsia="zh-CN"/>
              </w:rPr>
              <w:t>–</w:t>
            </w:r>
            <w:r w:rsidRPr="00E91EDF">
              <w:rPr>
                <w:b/>
                <w:bCs/>
                <w:lang w:eastAsia="zh-CN"/>
              </w:rPr>
              <w:tab/>
            </w:r>
            <w:r w:rsidR="00E24BB4">
              <w:rPr>
                <w:rFonts w:ascii="SimSun" w:cs="SimSun" w:hint="eastAsia"/>
                <w:b/>
                <w:bCs/>
                <w:lang w:eastAsia="zh-CN"/>
              </w:rPr>
              <w:t>建议批准</w:t>
            </w:r>
            <w:r w:rsidR="006A1BFC">
              <w:rPr>
                <w:rFonts w:hint="eastAsia"/>
                <w:b/>
                <w:bCs/>
                <w:lang w:eastAsia="zh-CN"/>
              </w:rPr>
              <w:t>1</w:t>
            </w:r>
            <w:r w:rsidR="00E24BB4">
              <w:rPr>
                <w:rFonts w:hint="eastAsia"/>
                <w:b/>
                <w:bCs/>
                <w:lang w:eastAsia="zh-CN"/>
              </w:rPr>
              <w:t>份</w:t>
            </w:r>
            <w:r w:rsidR="00E24BB4">
              <w:rPr>
                <w:b/>
                <w:bCs/>
                <w:lang w:eastAsia="zh-CN"/>
              </w:rPr>
              <w:t>ITU-R</w:t>
            </w:r>
            <w:r w:rsidR="00E24BB4">
              <w:rPr>
                <w:rFonts w:hint="eastAsia"/>
                <w:b/>
                <w:bCs/>
                <w:lang w:eastAsia="zh-CN"/>
              </w:rPr>
              <w:t>新</w:t>
            </w:r>
            <w:r w:rsidR="00E24BB4">
              <w:rPr>
                <w:rFonts w:ascii="SimSun" w:cs="SimSun" w:hint="eastAsia"/>
                <w:b/>
                <w:bCs/>
                <w:lang w:eastAsia="zh-CN"/>
              </w:rPr>
              <w:t>课题草案</w:t>
            </w:r>
          </w:p>
          <w:p w:rsidR="00E53DCE" w:rsidRPr="00334544" w:rsidRDefault="00E53DCE" w:rsidP="00E91EDF">
            <w:pPr>
              <w:pStyle w:val="enumlev1"/>
              <w:rPr>
                <w:szCs w:val="24"/>
                <w:lang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4712E0" w:rsidRDefault="004712E0" w:rsidP="006A1BFC">
      <w:pPr>
        <w:ind w:firstLineChars="200" w:firstLine="480"/>
        <w:rPr>
          <w:lang w:eastAsia="zh-CN"/>
        </w:rPr>
      </w:pPr>
      <w:r>
        <w:rPr>
          <w:rFonts w:hint="eastAsia"/>
          <w:lang w:eastAsia="zh-CN"/>
        </w:rPr>
        <w:t>在</w:t>
      </w:r>
      <w:r>
        <w:rPr>
          <w:lang w:eastAsia="zh-CN"/>
        </w:rPr>
        <w:t>201</w:t>
      </w:r>
      <w:r>
        <w:rPr>
          <w:rFonts w:hint="eastAsia"/>
          <w:lang w:eastAsia="zh-CN"/>
        </w:rPr>
        <w:t>3</w:t>
      </w:r>
      <w:r>
        <w:rPr>
          <w:rFonts w:hint="eastAsia"/>
          <w:lang w:eastAsia="zh-CN"/>
        </w:rPr>
        <w:t>年</w:t>
      </w:r>
      <w:r w:rsidR="006A1BFC">
        <w:rPr>
          <w:rFonts w:hint="eastAsia"/>
          <w:lang w:eastAsia="zh-CN"/>
        </w:rPr>
        <w:t>11</w:t>
      </w:r>
      <w:r>
        <w:rPr>
          <w:rFonts w:hint="eastAsia"/>
          <w:lang w:eastAsia="zh-CN"/>
        </w:rPr>
        <w:t>月</w:t>
      </w:r>
      <w:r w:rsidR="006A1BFC">
        <w:rPr>
          <w:rFonts w:hint="eastAsia"/>
          <w:lang w:eastAsia="zh-CN"/>
        </w:rPr>
        <w:t>22</w:t>
      </w:r>
      <w:r>
        <w:rPr>
          <w:rFonts w:hint="eastAsia"/>
          <w:lang w:eastAsia="zh-CN"/>
        </w:rPr>
        <w:t>日召开的无线电通信第</w:t>
      </w:r>
      <w:r w:rsidR="006A1BFC">
        <w:rPr>
          <w:rFonts w:hint="eastAsia"/>
          <w:lang w:eastAsia="zh-CN"/>
        </w:rPr>
        <w:t>6</w:t>
      </w:r>
      <w:r>
        <w:rPr>
          <w:rFonts w:hint="eastAsia"/>
          <w:lang w:eastAsia="zh-CN"/>
        </w:rPr>
        <w:t>研究组会议上，该研究组决定根据</w:t>
      </w:r>
      <w:r>
        <w:rPr>
          <w:lang w:eastAsia="zh-CN"/>
        </w:rPr>
        <w:t>ITU-R</w:t>
      </w:r>
      <w:r>
        <w:rPr>
          <w:rFonts w:hint="eastAsia"/>
          <w:lang w:eastAsia="zh-CN"/>
        </w:rPr>
        <w:t>第</w:t>
      </w:r>
      <w:r>
        <w:rPr>
          <w:lang w:eastAsia="zh-CN"/>
        </w:rPr>
        <w:t>1-</w:t>
      </w:r>
      <w:r>
        <w:rPr>
          <w:rFonts w:hint="eastAsia"/>
          <w:lang w:eastAsia="zh-CN"/>
        </w:rPr>
        <w:t>6</w:t>
      </w:r>
      <w:r>
        <w:rPr>
          <w:rFonts w:hint="eastAsia"/>
          <w:lang w:eastAsia="zh-CN"/>
        </w:rPr>
        <w:t>号决议第</w:t>
      </w:r>
      <w:r>
        <w:rPr>
          <w:rFonts w:hint="eastAsia"/>
          <w:lang w:eastAsia="zh-CN"/>
        </w:rPr>
        <w:t>3</w:t>
      </w:r>
      <w:r>
        <w:rPr>
          <w:lang w:eastAsia="zh-CN"/>
        </w:rPr>
        <w:t>.</w:t>
      </w:r>
      <w:r>
        <w:rPr>
          <w:rFonts w:hint="eastAsia"/>
          <w:lang w:eastAsia="zh-CN"/>
        </w:rPr>
        <w:t>1</w:t>
      </w:r>
      <w:r>
        <w:rPr>
          <w:lang w:eastAsia="zh-CN"/>
        </w:rPr>
        <w:t>.2</w:t>
      </w:r>
      <w:r>
        <w:rPr>
          <w:rFonts w:hint="eastAsia"/>
          <w:lang w:eastAsia="zh-CN"/>
        </w:rPr>
        <w:t>段以信函方式通过</w:t>
      </w:r>
      <w:r w:rsidR="006A1BFC">
        <w:rPr>
          <w:rFonts w:hint="eastAsia"/>
          <w:lang w:eastAsia="zh-CN"/>
        </w:rPr>
        <w:t>1</w:t>
      </w:r>
      <w:r>
        <w:rPr>
          <w:rFonts w:ascii="SimSun" w:hAnsi="SimSun" w:hint="eastAsia"/>
          <w:lang w:eastAsia="zh-CN"/>
        </w:rPr>
        <w:t>份</w:t>
      </w:r>
      <w:r w:rsidRPr="00465E1A">
        <w:rPr>
          <w:rFonts w:asciiTheme="minorHAnsi" w:hAnsiTheme="minorHAnsi" w:cstheme="minorHAnsi"/>
          <w:lang w:eastAsia="zh-CN"/>
        </w:rPr>
        <w:t>ITU-R</w:t>
      </w:r>
      <w:r>
        <w:rPr>
          <w:rFonts w:ascii="SimSun" w:hAnsi="SimSun" w:hint="eastAsia"/>
          <w:lang w:eastAsia="zh-CN"/>
        </w:rPr>
        <w:t>新课题草案</w:t>
      </w:r>
      <w:r>
        <w:rPr>
          <w:rFonts w:hint="eastAsia"/>
          <w:lang w:eastAsia="zh-CN"/>
        </w:rPr>
        <w:t>。</w:t>
      </w:r>
    </w:p>
    <w:p w:rsidR="004712E0" w:rsidRDefault="004712E0" w:rsidP="00715C65">
      <w:pPr>
        <w:tabs>
          <w:tab w:val="clear" w:pos="794"/>
          <w:tab w:val="left" w:pos="567"/>
        </w:tabs>
        <w:spacing w:before="120" w:after="120"/>
        <w:ind w:firstLineChars="200" w:firstLine="480"/>
        <w:rPr>
          <w:lang w:eastAsia="zh-CN"/>
        </w:rPr>
      </w:pPr>
      <w:r>
        <w:rPr>
          <w:rFonts w:hint="eastAsia"/>
          <w:lang w:eastAsia="zh-CN"/>
        </w:rPr>
        <w:t>如同</w:t>
      </w:r>
      <w:r>
        <w:rPr>
          <w:lang w:eastAsia="zh-CN"/>
        </w:rPr>
        <w:t>201</w:t>
      </w:r>
      <w:r w:rsidR="0070491F">
        <w:rPr>
          <w:rFonts w:hint="eastAsia"/>
          <w:lang w:eastAsia="zh-CN"/>
        </w:rPr>
        <w:t>3</w:t>
      </w:r>
      <w:r>
        <w:rPr>
          <w:rFonts w:hint="eastAsia"/>
          <w:lang w:eastAsia="zh-CN"/>
        </w:rPr>
        <w:t>年</w:t>
      </w:r>
      <w:r w:rsidR="006A1BFC">
        <w:rPr>
          <w:rFonts w:hint="eastAsia"/>
          <w:lang w:eastAsia="zh-CN"/>
        </w:rPr>
        <w:t>12</w:t>
      </w:r>
      <w:r>
        <w:rPr>
          <w:rFonts w:hint="eastAsia"/>
          <w:lang w:eastAsia="zh-CN"/>
        </w:rPr>
        <w:t>月</w:t>
      </w:r>
      <w:r w:rsidR="006A1BFC">
        <w:rPr>
          <w:rFonts w:hint="eastAsia"/>
          <w:lang w:eastAsia="zh-CN"/>
        </w:rPr>
        <w:t>10</w:t>
      </w:r>
      <w:r>
        <w:rPr>
          <w:rFonts w:hint="eastAsia"/>
          <w:lang w:eastAsia="zh-CN"/>
        </w:rPr>
        <w:t>日</w:t>
      </w:r>
      <w:r w:rsidRPr="00A74495">
        <w:rPr>
          <w:lang w:eastAsia="zh-CN"/>
        </w:rPr>
        <w:t>CACE/</w:t>
      </w:r>
      <w:r w:rsidR="006A1BFC">
        <w:rPr>
          <w:rFonts w:hint="eastAsia"/>
          <w:lang w:eastAsia="zh-CN"/>
        </w:rPr>
        <w:t>645</w:t>
      </w:r>
      <w:r w:rsidRPr="00A74495">
        <w:rPr>
          <w:rFonts w:hint="eastAsia"/>
          <w:lang w:eastAsia="zh-CN"/>
        </w:rPr>
        <w:t>号</w:t>
      </w:r>
      <w:r w:rsidRPr="00A74495">
        <w:rPr>
          <w:rFonts w:hAnsi="SimSun" w:hint="eastAsia"/>
          <w:lang w:eastAsia="zh-CN"/>
        </w:rPr>
        <w:t>行政通函</w:t>
      </w:r>
      <w:r>
        <w:rPr>
          <w:rFonts w:hint="eastAsia"/>
          <w:lang w:eastAsia="zh-CN"/>
        </w:rPr>
        <w:t>所述，</w:t>
      </w:r>
      <w:r w:rsidR="0070491F">
        <w:rPr>
          <w:rFonts w:hint="eastAsia"/>
          <w:lang w:eastAsia="zh-CN"/>
        </w:rPr>
        <w:t>通过</w:t>
      </w:r>
      <w:r>
        <w:rPr>
          <w:rFonts w:hint="eastAsia"/>
          <w:lang w:eastAsia="zh-CN"/>
        </w:rPr>
        <w:t>课题的</w:t>
      </w:r>
      <w:r w:rsidR="0070491F">
        <w:rPr>
          <w:rFonts w:hint="eastAsia"/>
          <w:lang w:eastAsia="zh-CN"/>
        </w:rPr>
        <w:t>协</w:t>
      </w:r>
      <w:r>
        <w:rPr>
          <w:rFonts w:hint="eastAsia"/>
          <w:lang w:eastAsia="zh-CN"/>
        </w:rPr>
        <w:t>商期将至</w:t>
      </w:r>
      <w:r>
        <w:rPr>
          <w:lang w:eastAsia="zh-CN"/>
        </w:rPr>
        <w:t>201</w:t>
      </w:r>
      <w:r w:rsidR="006A1BFC">
        <w:rPr>
          <w:rFonts w:hint="eastAsia"/>
          <w:lang w:eastAsia="zh-CN"/>
        </w:rPr>
        <w:t>4</w:t>
      </w:r>
      <w:r>
        <w:rPr>
          <w:rFonts w:hint="eastAsia"/>
          <w:lang w:eastAsia="zh-CN"/>
        </w:rPr>
        <w:t>年</w:t>
      </w:r>
      <w:r w:rsidR="006A1BFC">
        <w:rPr>
          <w:rFonts w:hint="eastAsia"/>
          <w:lang w:eastAsia="zh-CN"/>
        </w:rPr>
        <w:t>2</w:t>
      </w:r>
      <w:r>
        <w:rPr>
          <w:rFonts w:hint="eastAsia"/>
          <w:lang w:eastAsia="zh-CN"/>
        </w:rPr>
        <w:t>月</w:t>
      </w:r>
      <w:r w:rsidR="006A1BFC">
        <w:rPr>
          <w:rFonts w:hint="eastAsia"/>
          <w:lang w:eastAsia="zh-CN"/>
        </w:rPr>
        <w:t>10</w:t>
      </w:r>
      <w:r>
        <w:rPr>
          <w:rFonts w:hint="eastAsia"/>
          <w:lang w:eastAsia="zh-CN"/>
        </w:rPr>
        <w:t>日截止。</w:t>
      </w:r>
    </w:p>
    <w:p w:rsidR="004712E0" w:rsidRDefault="004712E0" w:rsidP="006A1BFC">
      <w:pPr>
        <w:spacing w:before="120" w:after="120"/>
        <w:ind w:firstLineChars="200" w:firstLine="480"/>
        <w:rPr>
          <w:lang w:eastAsia="zh-CN"/>
        </w:rPr>
      </w:pPr>
      <w:r>
        <w:rPr>
          <w:rFonts w:hint="eastAsia"/>
          <w:lang w:eastAsia="zh-CN"/>
        </w:rPr>
        <w:t>鉴于第</w:t>
      </w:r>
      <w:r w:rsidR="006A1BFC">
        <w:rPr>
          <w:rFonts w:hint="eastAsia"/>
          <w:lang w:eastAsia="zh-CN"/>
        </w:rPr>
        <w:t>6</w:t>
      </w:r>
      <w:r>
        <w:rPr>
          <w:rFonts w:hint="eastAsia"/>
          <w:lang w:eastAsia="zh-CN"/>
        </w:rPr>
        <w:t>研究组现已通过该课题，因而将采用</w:t>
      </w:r>
      <w:r w:rsidRPr="00A74495">
        <w:rPr>
          <w:lang w:eastAsia="zh-CN"/>
        </w:rPr>
        <w:t>ITU-R</w:t>
      </w:r>
      <w:r w:rsidRPr="00A74495">
        <w:rPr>
          <w:rFonts w:hint="eastAsia"/>
          <w:lang w:eastAsia="zh-CN"/>
        </w:rPr>
        <w:t>第</w:t>
      </w:r>
      <w:r>
        <w:rPr>
          <w:lang w:eastAsia="zh-CN"/>
        </w:rPr>
        <w:t>1-</w:t>
      </w:r>
      <w:r>
        <w:rPr>
          <w:rFonts w:hint="eastAsia"/>
          <w:lang w:eastAsia="zh-CN"/>
        </w:rPr>
        <w:t>6</w:t>
      </w:r>
      <w:r w:rsidRPr="00A74495">
        <w:rPr>
          <w:rFonts w:hint="eastAsia"/>
          <w:lang w:eastAsia="zh-CN"/>
        </w:rPr>
        <w:t>号决议第</w:t>
      </w:r>
      <w:r>
        <w:rPr>
          <w:lang w:eastAsia="zh-CN"/>
        </w:rPr>
        <w:t>3.1.2</w:t>
      </w:r>
      <w:r>
        <w:rPr>
          <w:rFonts w:hint="eastAsia"/>
          <w:lang w:eastAsia="zh-CN"/>
        </w:rPr>
        <w:t>段的批准程序。</w:t>
      </w:r>
      <w:r w:rsidR="0070491F">
        <w:rPr>
          <w:rFonts w:hint="eastAsia"/>
          <w:lang w:eastAsia="zh-CN"/>
        </w:rPr>
        <w:t>现将</w:t>
      </w:r>
      <w:r w:rsidR="00715C65">
        <w:rPr>
          <w:rFonts w:hint="eastAsia"/>
          <w:lang w:eastAsia="zh-CN"/>
        </w:rPr>
        <w:t>该</w:t>
      </w:r>
      <w:r w:rsidR="0070491F" w:rsidRPr="00465E1A">
        <w:rPr>
          <w:rFonts w:asciiTheme="minorHAnsi" w:hAnsiTheme="minorHAnsi" w:cstheme="minorHAnsi"/>
          <w:lang w:eastAsia="zh-CN"/>
        </w:rPr>
        <w:t>ITU-R</w:t>
      </w:r>
      <w:r w:rsidR="0070491F">
        <w:rPr>
          <w:rFonts w:asciiTheme="minorHAnsi" w:hAnsiTheme="minorHAnsi" w:cstheme="minorHAnsi" w:hint="eastAsia"/>
          <w:lang w:eastAsia="zh-CN"/>
        </w:rPr>
        <w:t>课题草案的案文后附于本函，以供参考。</w:t>
      </w:r>
    </w:p>
    <w:p w:rsidR="004712E0" w:rsidRDefault="004712E0" w:rsidP="0042271F">
      <w:pPr>
        <w:spacing w:before="120" w:after="120"/>
        <w:ind w:firstLineChars="200" w:firstLine="480"/>
        <w:rPr>
          <w:lang w:eastAsia="zh-CN"/>
        </w:rPr>
      </w:pPr>
      <w:r>
        <w:rPr>
          <w:rFonts w:hint="eastAsia"/>
          <w:lang w:eastAsia="zh-CN"/>
        </w:rPr>
        <w:t>根据</w:t>
      </w:r>
      <w:r>
        <w:rPr>
          <w:lang w:eastAsia="zh-CN"/>
        </w:rPr>
        <w:t>ITU-R</w:t>
      </w:r>
      <w:r>
        <w:rPr>
          <w:rFonts w:hint="eastAsia"/>
          <w:lang w:eastAsia="zh-CN"/>
        </w:rPr>
        <w:t>第</w:t>
      </w:r>
      <w:r>
        <w:rPr>
          <w:lang w:eastAsia="zh-CN"/>
        </w:rPr>
        <w:t>1-6</w:t>
      </w:r>
      <w:r>
        <w:rPr>
          <w:rFonts w:hint="eastAsia"/>
          <w:lang w:eastAsia="zh-CN"/>
        </w:rPr>
        <w:t>号决议第</w:t>
      </w:r>
      <w:r>
        <w:rPr>
          <w:lang w:eastAsia="zh-CN"/>
        </w:rPr>
        <w:t>3.1.2</w:t>
      </w:r>
      <w:r>
        <w:rPr>
          <w:rFonts w:hint="eastAsia"/>
          <w:lang w:eastAsia="zh-CN"/>
        </w:rPr>
        <w:t>段的条款，请</w:t>
      </w:r>
      <w:r w:rsidR="0070491F">
        <w:rPr>
          <w:rFonts w:hint="eastAsia"/>
          <w:lang w:eastAsia="zh-CN"/>
        </w:rPr>
        <w:t>各</w:t>
      </w:r>
      <w:r>
        <w:rPr>
          <w:rFonts w:hint="eastAsia"/>
          <w:lang w:eastAsia="zh-CN"/>
        </w:rPr>
        <w:t>成员国在</w:t>
      </w:r>
      <w:r w:rsidRPr="001371E1">
        <w:rPr>
          <w:u w:val="single"/>
          <w:lang w:eastAsia="zh-CN"/>
        </w:rPr>
        <w:t>201</w:t>
      </w:r>
      <w:r w:rsidR="006A1BFC" w:rsidRPr="001371E1">
        <w:rPr>
          <w:rFonts w:hint="eastAsia"/>
          <w:u w:val="single"/>
          <w:lang w:eastAsia="zh-CN"/>
        </w:rPr>
        <w:t>4</w:t>
      </w:r>
      <w:r w:rsidRPr="001371E1">
        <w:rPr>
          <w:rFonts w:hint="eastAsia"/>
          <w:u w:val="single"/>
          <w:lang w:eastAsia="zh-CN"/>
        </w:rPr>
        <w:t>年</w:t>
      </w:r>
      <w:r w:rsidR="006A1BFC" w:rsidRPr="001371E1">
        <w:rPr>
          <w:rFonts w:hint="eastAsia"/>
          <w:u w:val="single"/>
          <w:lang w:eastAsia="zh-CN"/>
        </w:rPr>
        <w:t>4</w:t>
      </w:r>
      <w:r w:rsidRPr="001371E1">
        <w:rPr>
          <w:rFonts w:hint="eastAsia"/>
          <w:u w:val="single"/>
          <w:lang w:eastAsia="zh-CN"/>
        </w:rPr>
        <w:t>月</w:t>
      </w:r>
      <w:r w:rsidR="0042271F">
        <w:rPr>
          <w:u w:val="single"/>
          <w:lang w:eastAsia="zh-CN"/>
        </w:rPr>
        <w:t>14</w:t>
      </w:r>
      <w:r w:rsidRPr="001371E1">
        <w:rPr>
          <w:rFonts w:hint="eastAsia"/>
          <w:u w:val="single"/>
          <w:lang w:eastAsia="zh-CN"/>
        </w:rPr>
        <w:t>日</w:t>
      </w:r>
      <w:r>
        <w:rPr>
          <w:rFonts w:hint="eastAsia"/>
          <w:lang w:eastAsia="zh-CN"/>
        </w:rPr>
        <w:t>之前将是否批准上述建议的意见通知秘书处</w:t>
      </w:r>
      <w:r w:rsidR="00715C65">
        <w:rPr>
          <w:rFonts w:hint="eastAsia"/>
          <w:lang w:eastAsia="zh-CN"/>
        </w:rPr>
        <w:t>（</w:t>
      </w:r>
      <w:hyperlink r:id="rId9" w:history="1">
        <w:r>
          <w:rPr>
            <w:rStyle w:val="Hyperlink"/>
            <w:lang w:eastAsia="zh-CN"/>
          </w:rPr>
          <w:t>brsgd@itu.int</w:t>
        </w:r>
      </w:hyperlink>
      <w:r w:rsidR="00715C65">
        <w:rPr>
          <w:rFonts w:hint="eastAsia"/>
          <w:lang w:eastAsia="zh-CN"/>
        </w:rPr>
        <w:t>）</w:t>
      </w:r>
      <w:r>
        <w:rPr>
          <w:rFonts w:hint="eastAsia"/>
          <w:lang w:eastAsia="zh-CN"/>
        </w:rPr>
        <w:t>。</w:t>
      </w:r>
    </w:p>
    <w:p w:rsidR="00D631CE" w:rsidRPr="00334544" w:rsidRDefault="004712E0" w:rsidP="0070491F">
      <w:pPr>
        <w:ind w:firstLineChars="200" w:firstLine="480"/>
        <w:rPr>
          <w:rFonts w:asciiTheme="minorHAnsi" w:hAnsiTheme="minorHAnsi" w:cstheme="minorHAnsi"/>
          <w:szCs w:val="24"/>
          <w:lang w:eastAsia="zh-CN"/>
        </w:rPr>
      </w:pPr>
      <w:r>
        <w:rPr>
          <w:rFonts w:hint="eastAsia"/>
          <w:lang w:eastAsia="zh-CN"/>
        </w:rPr>
        <w:t>如有成员国反对该课题草案的批准，请向主任</w:t>
      </w:r>
      <w:r w:rsidR="0070491F">
        <w:rPr>
          <w:rFonts w:hint="eastAsia"/>
          <w:lang w:eastAsia="zh-CN"/>
        </w:rPr>
        <w:t>和</w:t>
      </w:r>
      <w:r>
        <w:rPr>
          <w:rFonts w:hint="eastAsia"/>
          <w:lang w:eastAsia="zh-CN"/>
        </w:rPr>
        <w:t>研究组主席阐述反对的原因。</w:t>
      </w:r>
    </w:p>
    <w:p w:rsidR="004712E0" w:rsidRDefault="004712E0">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4712E0" w:rsidRDefault="004712E0" w:rsidP="004712E0">
      <w:pPr>
        <w:spacing w:after="120"/>
        <w:ind w:firstLineChars="200" w:firstLine="480"/>
        <w:rPr>
          <w:lang w:eastAsia="zh-CN"/>
        </w:rPr>
      </w:pPr>
      <w:r>
        <w:rPr>
          <w:rFonts w:hint="eastAsia"/>
          <w:lang w:eastAsia="zh-CN"/>
        </w:rPr>
        <w:lastRenderedPageBreak/>
        <w:t>上述截止日期</w:t>
      </w:r>
      <w:r w:rsidR="0070491F">
        <w:rPr>
          <w:rFonts w:hint="eastAsia"/>
          <w:lang w:eastAsia="zh-CN"/>
        </w:rPr>
        <w:t>过</w:t>
      </w:r>
      <w:r>
        <w:rPr>
          <w:rFonts w:hint="eastAsia"/>
          <w:lang w:eastAsia="zh-CN"/>
        </w:rPr>
        <w:t>后，将通过一份行政通函通报此次协商的结果。获得批准的课题将尽快公布。（见：</w:t>
      </w:r>
      <w:hyperlink r:id="rId10" w:history="1">
        <w:r w:rsidR="006A1BFC" w:rsidRPr="00A773DA">
          <w:rPr>
            <w:rStyle w:val="Hyperlink"/>
            <w:lang w:eastAsia="zh-CN"/>
          </w:rPr>
          <w:t>http://www.itu.int/ITU-R/go/que-rsg6/en</w:t>
        </w:r>
      </w:hyperlink>
      <w:r>
        <w:rPr>
          <w:rFonts w:hint="eastAsia"/>
          <w:lang w:eastAsia="zh-CN"/>
        </w:rPr>
        <w:t>）。</w:t>
      </w:r>
    </w:p>
    <w:p w:rsidR="00D35AB9" w:rsidRDefault="00D35AB9" w:rsidP="00031E64">
      <w:pPr>
        <w:rPr>
          <w:rFonts w:asciiTheme="minorHAnsi" w:hAnsiTheme="minorHAnsi" w:cstheme="minorHAnsi"/>
          <w:szCs w:val="24"/>
          <w:lang w:eastAsia="zh-CN"/>
        </w:rPr>
      </w:pPr>
    </w:p>
    <w:p w:rsidR="002B0382" w:rsidRDefault="002B0382" w:rsidP="00031E64">
      <w:pPr>
        <w:rPr>
          <w:rFonts w:asciiTheme="minorHAnsi" w:hAnsiTheme="minorHAnsi" w:cstheme="minorHAnsi"/>
          <w:szCs w:val="24"/>
          <w:lang w:eastAsia="zh-CN"/>
        </w:rPr>
      </w:pPr>
    </w:p>
    <w:p w:rsidR="002B0382" w:rsidRPr="00334544" w:rsidRDefault="002B0382" w:rsidP="00031E64">
      <w:pPr>
        <w:rPr>
          <w:rFonts w:asciiTheme="minorHAnsi" w:hAnsiTheme="minorHAnsi" w:cstheme="minorHAnsi"/>
          <w:szCs w:val="24"/>
          <w:lang w:eastAsia="zh-CN"/>
        </w:rPr>
      </w:pPr>
    </w:p>
    <w:p w:rsidR="00031E64" w:rsidRPr="00E91EDF" w:rsidRDefault="009C6A12" w:rsidP="009C6A12">
      <w:pPr>
        <w:spacing w:before="0" w:line="240" w:lineRule="auto"/>
        <w:jc w:val="left"/>
        <w:rPr>
          <w:rFonts w:eastAsiaTheme="majorEastAsia"/>
          <w:szCs w:val="24"/>
          <w:lang w:eastAsia="zh-CN"/>
        </w:rPr>
      </w:pPr>
      <w:r w:rsidRPr="00E91EDF">
        <w:rPr>
          <w:rFonts w:eastAsiaTheme="majorEastAsia"/>
          <w:szCs w:val="24"/>
          <w:lang w:eastAsia="zh-CN"/>
        </w:rPr>
        <w:t>主任</w:t>
      </w:r>
      <w:r w:rsidR="00E53DCE" w:rsidRPr="002B0382">
        <w:rPr>
          <w:rFonts w:eastAsiaTheme="majorEastAsia"/>
          <w:szCs w:val="24"/>
          <w:lang w:eastAsia="zh-CN"/>
        </w:rPr>
        <w:br/>
      </w:r>
      <w:r w:rsidRPr="00E91EDF">
        <w:rPr>
          <w:rFonts w:eastAsiaTheme="majorEastAsia"/>
          <w:szCs w:val="24"/>
          <w:lang w:eastAsia="zh-CN"/>
        </w:rPr>
        <w:t>弗朗索瓦</w:t>
      </w:r>
      <w:r w:rsidRPr="00F27F51">
        <w:rPr>
          <w:rFonts w:eastAsiaTheme="majorEastAsia"/>
          <w:sz w:val="20"/>
          <w:szCs w:val="20"/>
          <w:lang w:eastAsia="zh-CN"/>
        </w:rPr>
        <w:t>•</w:t>
      </w:r>
      <w:r w:rsidRPr="00E91EDF">
        <w:rPr>
          <w:rFonts w:eastAsiaTheme="majorEastAsia"/>
          <w:szCs w:val="24"/>
          <w:lang w:eastAsia="zh-CN"/>
        </w:rPr>
        <w:t>朗西</w:t>
      </w:r>
    </w:p>
    <w:p w:rsidR="00E91EDF" w:rsidRPr="00E91EDF" w:rsidRDefault="00E91EDF" w:rsidP="00E91EDF">
      <w:pPr>
        <w:rPr>
          <w:lang w:eastAsia="zh-CN"/>
        </w:rPr>
      </w:pPr>
    </w:p>
    <w:p w:rsidR="00E91EDF" w:rsidRDefault="00E91EDF" w:rsidP="00E91EDF">
      <w:pPr>
        <w:rPr>
          <w:lang w:eastAsia="zh-CN"/>
        </w:rPr>
      </w:pPr>
    </w:p>
    <w:p w:rsidR="002B0382" w:rsidRDefault="002B0382" w:rsidP="00E91EDF">
      <w:pPr>
        <w:rPr>
          <w:lang w:eastAsia="zh-CN"/>
        </w:rPr>
      </w:pPr>
    </w:p>
    <w:p w:rsidR="00E91EDF" w:rsidRPr="002B0382" w:rsidRDefault="00E91EDF" w:rsidP="004712E0">
      <w:pPr>
        <w:rPr>
          <w:lang w:eastAsia="zh-CN"/>
        </w:rPr>
      </w:pPr>
      <w:r w:rsidRPr="00E91EDF">
        <w:rPr>
          <w:rFonts w:hint="eastAsia"/>
          <w:b/>
          <w:bCs/>
        </w:rPr>
        <w:t>附件</w:t>
      </w:r>
      <w:r w:rsidRPr="00E91EDF">
        <w:rPr>
          <w:rFonts w:hint="eastAsia"/>
          <w:b/>
          <w:bCs/>
          <w:lang w:eastAsia="zh-CN"/>
        </w:rPr>
        <w:t>：</w:t>
      </w:r>
      <w:r w:rsidR="006A1BFC">
        <w:rPr>
          <w:rFonts w:hint="eastAsia"/>
          <w:lang w:eastAsia="zh-CN"/>
        </w:rPr>
        <w:t>1</w:t>
      </w:r>
      <w:r w:rsidR="004712E0">
        <w:rPr>
          <w:rFonts w:hint="eastAsia"/>
          <w:lang w:val="fr-FR" w:eastAsia="zh-CN"/>
        </w:rPr>
        <w:t>件</w:t>
      </w:r>
    </w:p>
    <w:p w:rsidR="004712E0" w:rsidRDefault="004712E0" w:rsidP="006A1BFC">
      <w:pPr>
        <w:pStyle w:val="enumlev1"/>
        <w:rPr>
          <w:lang w:eastAsia="zh-CN"/>
        </w:rPr>
      </w:pPr>
      <w:r>
        <w:rPr>
          <w:lang w:eastAsia="zh-CN"/>
        </w:rPr>
        <w:t>–</w:t>
      </w:r>
      <w:r>
        <w:rPr>
          <w:lang w:eastAsia="zh-CN"/>
        </w:rPr>
        <w:tab/>
      </w:r>
      <w:r w:rsidR="006A1BFC">
        <w:rPr>
          <w:rFonts w:hint="eastAsia"/>
          <w:lang w:eastAsia="zh-CN"/>
        </w:rPr>
        <w:t>1</w:t>
      </w:r>
      <w:r>
        <w:rPr>
          <w:rFonts w:ascii="SimSun" w:hAnsi="SimSun" w:hint="eastAsia"/>
          <w:lang w:eastAsia="zh-CN"/>
        </w:rPr>
        <w:t>份</w:t>
      </w:r>
      <w:r w:rsidR="0070491F" w:rsidRPr="00465E1A">
        <w:rPr>
          <w:rFonts w:cstheme="minorHAnsi"/>
          <w:lang w:eastAsia="zh-CN"/>
        </w:rPr>
        <w:t>ITU-R</w:t>
      </w:r>
      <w:r>
        <w:rPr>
          <w:rFonts w:ascii="SimSun" w:hAnsi="SimSun" w:hint="eastAsia"/>
          <w:lang w:eastAsia="zh-CN"/>
        </w:rPr>
        <w:t>新</w:t>
      </w:r>
      <w:r w:rsidR="0070491F">
        <w:rPr>
          <w:rFonts w:ascii="SimSun" w:hAnsi="SimSun" w:hint="eastAsia"/>
          <w:lang w:eastAsia="zh-CN"/>
        </w:rPr>
        <w:t>课题</w:t>
      </w:r>
      <w:r>
        <w:rPr>
          <w:rFonts w:ascii="SimSun" w:hAnsi="SimSun" w:hint="eastAsia"/>
          <w:lang w:eastAsia="zh-CN"/>
        </w:rPr>
        <w:t>草案</w:t>
      </w:r>
    </w:p>
    <w:p w:rsidR="004712E0" w:rsidRDefault="004712E0" w:rsidP="004712E0">
      <w:pPr>
        <w:rPr>
          <w:lang w:eastAsia="zh-CN"/>
        </w:rPr>
      </w:pPr>
    </w:p>
    <w:p w:rsidR="004712E0" w:rsidRDefault="004712E0" w:rsidP="004712E0">
      <w:pPr>
        <w:rPr>
          <w:lang w:eastAsia="zh-CN"/>
        </w:rPr>
      </w:pPr>
    </w:p>
    <w:p w:rsidR="004712E0" w:rsidRDefault="004712E0" w:rsidP="004712E0">
      <w:pPr>
        <w:rPr>
          <w:lang w:eastAsia="zh-CN"/>
        </w:rPr>
      </w:pPr>
    </w:p>
    <w:p w:rsidR="004712E0" w:rsidRDefault="004712E0" w:rsidP="004712E0">
      <w:pPr>
        <w:rPr>
          <w:lang w:eastAsia="zh-CN"/>
        </w:rPr>
      </w:pPr>
    </w:p>
    <w:p w:rsidR="004712E0" w:rsidRDefault="004712E0" w:rsidP="004712E0">
      <w:pPr>
        <w:rPr>
          <w:lang w:eastAsia="zh-CN"/>
        </w:rPr>
      </w:pPr>
    </w:p>
    <w:p w:rsidR="004712E0" w:rsidRDefault="004712E0" w:rsidP="004712E0">
      <w:pPr>
        <w:rPr>
          <w:lang w:eastAsia="zh-CN"/>
        </w:rPr>
      </w:pPr>
    </w:p>
    <w:p w:rsidR="00E91EDF" w:rsidRPr="00E91EDF" w:rsidRDefault="00E91EDF" w:rsidP="00E91EDF">
      <w:pPr>
        <w:rPr>
          <w:lang w:eastAsia="zh-CN"/>
        </w:rPr>
      </w:pPr>
    </w:p>
    <w:p w:rsidR="00E91EDF" w:rsidRPr="00E91EDF" w:rsidRDefault="00E91EDF" w:rsidP="00E91EDF">
      <w:pPr>
        <w:rPr>
          <w:b/>
          <w:bCs/>
          <w:sz w:val="16"/>
          <w:szCs w:val="16"/>
          <w:lang w:eastAsia="zh-CN"/>
        </w:rPr>
      </w:pPr>
      <w:r w:rsidRPr="00E91EDF">
        <w:rPr>
          <w:rFonts w:hint="eastAsia"/>
          <w:b/>
          <w:bCs/>
          <w:sz w:val="16"/>
          <w:szCs w:val="16"/>
          <w:lang w:eastAsia="zh-CN"/>
        </w:rPr>
        <w:t>分发：</w:t>
      </w:r>
    </w:p>
    <w:p w:rsidR="00E91EDF" w:rsidRPr="00E91EDF" w:rsidRDefault="00E91EDF" w:rsidP="00B41396">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国际电联各成员国主管部门和参加无线电通信第</w:t>
      </w:r>
      <w:r w:rsidR="006A1BFC">
        <w:rPr>
          <w:rFonts w:hint="eastAsia"/>
          <w:sz w:val="16"/>
          <w:szCs w:val="16"/>
          <w:lang w:eastAsia="zh-CN"/>
        </w:rPr>
        <w:t>6</w:t>
      </w:r>
      <w:r w:rsidRPr="00E91EDF">
        <w:rPr>
          <w:rFonts w:hint="eastAsia"/>
          <w:sz w:val="16"/>
          <w:szCs w:val="16"/>
          <w:lang w:eastAsia="zh-CN"/>
        </w:rPr>
        <w:t>研究组工作的无线电通信部门成员</w:t>
      </w:r>
    </w:p>
    <w:p w:rsidR="00E91EDF" w:rsidRPr="00E91EDF" w:rsidRDefault="00E91EDF" w:rsidP="00B41396">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参加无线电通信第</w:t>
      </w:r>
      <w:r w:rsidR="006A1BFC">
        <w:rPr>
          <w:rFonts w:hint="eastAsia"/>
          <w:sz w:val="16"/>
          <w:szCs w:val="16"/>
          <w:lang w:eastAsia="zh-CN"/>
        </w:rPr>
        <w:t>6</w:t>
      </w:r>
      <w:r w:rsidRPr="00E91EDF">
        <w:rPr>
          <w:rFonts w:hint="eastAsia"/>
          <w:sz w:val="16"/>
          <w:szCs w:val="16"/>
          <w:lang w:eastAsia="zh-CN"/>
        </w:rPr>
        <w:t>研究组工作</w:t>
      </w:r>
      <w:r w:rsidRPr="00E91EDF">
        <w:rPr>
          <w:sz w:val="16"/>
          <w:szCs w:val="16"/>
          <w:lang w:eastAsia="zh-CN"/>
        </w:rPr>
        <w:t>的</w:t>
      </w:r>
      <w:r w:rsidRPr="00E91EDF">
        <w:rPr>
          <w:sz w:val="16"/>
          <w:szCs w:val="16"/>
          <w:lang w:eastAsia="zh-CN"/>
        </w:rPr>
        <w:t>ITU-R</w:t>
      </w:r>
      <w:r w:rsidRPr="00E91EDF">
        <w:rPr>
          <w:rFonts w:hint="eastAsia"/>
          <w:sz w:val="16"/>
          <w:szCs w:val="16"/>
          <w:lang w:eastAsia="zh-CN"/>
        </w:rPr>
        <w:t>部门准成员</w:t>
      </w:r>
    </w:p>
    <w:p w:rsidR="00E91EDF" w:rsidRPr="00E91EDF" w:rsidRDefault="00E91EDF" w:rsidP="00B41396">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无线电通信各研究组及规则</w:t>
      </w:r>
      <w:r w:rsidRPr="00E91EDF">
        <w:rPr>
          <w:sz w:val="16"/>
          <w:szCs w:val="16"/>
          <w:lang w:eastAsia="zh-CN"/>
        </w:rPr>
        <w:t>/</w:t>
      </w:r>
      <w:r w:rsidRPr="00E91EDF">
        <w:rPr>
          <w:rFonts w:hint="eastAsia"/>
          <w:sz w:val="16"/>
          <w:szCs w:val="16"/>
          <w:lang w:eastAsia="zh-CN"/>
        </w:rPr>
        <w:t>程序问题特别委员会的正副主席</w:t>
      </w:r>
    </w:p>
    <w:p w:rsidR="00E91EDF" w:rsidRPr="00E91EDF" w:rsidRDefault="00E91EDF" w:rsidP="00B41396">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大会筹备会议正副主席</w:t>
      </w:r>
    </w:p>
    <w:p w:rsidR="00E91EDF" w:rsidRPr="00E91EDF" w:rsidRDefault="00E91EDF" w:rsidP="00B41396">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无线电规则委员会委员</w:t>
      </w:r>
    </w:p>
    <w:p w:rsidR="00E91EDF" w:rsidRDefault="00E91EDF" w:rsidP="00B41396">
      <w:pPr>
        <w:pStyle w:val="enumlev1"/>
        <w:spacing w:before="40" w:line="240" w:lineRule="auto"/>
        <w:rPr>
          <w:rFonts w:asciiTheme="majorEastAsia" w:eastAsiaTheme="majorEastAsia" w:hAnsiTheme="majorEastAsia" w:cstheme="minorHAnsi"/>
          <w:szCs w:val="24"/>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国际电联秘书长、电信标准化局主任、电信发展局主任</w:t>
      </w:r>
      <w:r>
        <w:rPr>
          <w:rFonts w:asciiTheme="majorEastAsia" w:eastAsiaTheme="majorEastAsia" w:hAnsiTheme="majorEastAsia" w:cstheme="minorHAnsi"/>
          <w:szCs w:val="24"/>
          <w:lang w:eastAsia="zh-CN"/>
        </w:rPr>
        <w:br w:type="page"/>
      </w:r>
    </w:p>
    <w:p w:rsidR="006A1BFC" w:rsidRPr="006F725B" w:rsidRDefault="006A1BFC" w:rsidP="006F725B">
      <w:pPr>
        <w:pStyle w:val="AnnexNoTitle"/>
        <w:rPr>
          <w:sz w:val="28"/>
          <w:szCs w:val="28"/>
          <w:lang w:eastAsia="zh-CN"/>
        </w:rPr>
      </w:pPr>
      <w:r w:rsidRPr="006F725B">
        <w:rPr>
          <w:rFonts w:hint="eastAsia"/>
          <w:sz w:val="28"/>
          <w:szCs w:val="28"/>
          <w:lang w:val="en-GB" w:eastAsia="zh-CN"/>
        </w:rPr>
        <w:lastRenderedPageBreak/>
        <w:t>附件</w:t>
      </w:r>
    </w:p>
    <w:p w:rsidR="006A1BFC" w:rsidRPr="006A1BFC" w:rsidRDefault="006A1BFC" w:rsidP="006F725B">
      <w:pPr>
        <w:jc w:val="center"/>
        <w:rPr>
          <w:lang w:eastAsia="zh-CN"/>
        </w:rPr>
      </w:pPr>
      <w:r w:rsidRPr="006A1BFC">
        <w:rPr>
          <w:rFonts w:hint="eastAsia"/>
          <w:lang w:eastAsia="zh-CN"/>
        </w:rPr>
        <w:t>（</w:t>
      </w:r>
      <w:r w:rsidRPr="006A1BFC">
        <w:rPr>
          <w:rFonts w:asciiTheme="minorHAnsi" w:hAnsiTheme="minorHAnsi" w:cstheme="minorHAnsi"/>
          <w:lang w:eastAsia="zh-CN"/>
        </w:rPr>
        <w:t>6/197</w:t>
      </w:r>
      <w:r w:rsidRPr="006A1BFC">
        <w:rPr>
          <w:rFonts w:hint="eastAsia"/>
          <w:lang w:eastAsia="zh-CN"/>
        </w:rPr>
        <w:t>号文件）</w:t>
      </w:r>
    </w:p>
    <w:p w:rsidR="006A1BFC" w:rsidRPr="006A1BFC" w:rsidRDefault="004C7BFF" w:rsidP="006F725B">
      <w:pPr>
        <w:pStyle w:val="QuestionNo"/>
        <w:spacing w:before="480"/>
        <w:jc w:val="center"/>
        <w:rPr>
          <w:caps/>
          <w:szCs w:val="24"/>
          <w:lang w:eastAsia="zh-CN"/>
        </w:rPr>
      </w:pPr>
      <w:bookmarkStart w:id="0" w:name="drec" w:colFirst="0" w:colLast="0"/>
      <w:r w:rsidRPr="004C7BFF">
        <w:rPr>
          <w:lang w:eastAsia="zh-CN"/>
        </w:rPr>
        <w:t>ITU-R [SLC]/6</w:t>
      </w:r>
      <w:r w:rsidR="006A1BFC" w:rsidRPr="006A1BFC">
        <w:rPr>
          <w:lang w:eastAsia="zh-CN"/>
        </w:rPr>
        <w:t>新课题草案</w:t>
      </w:r>
    </w:p>
    <w:p w:rsidR="006A1BFC" w:rsidRPr="006A1BFC" w:rsidRDefault="006A1BFC" w:rsidP="006F725B">
      <w:pPr>
        <w:pStyle w:val="Questiontitle"/>
        <w:rPr>
          <w:lang w:eastAsia="zh-CN"/>
        </w:rPr>
      </w:pPr>
      <w:bookmarkStart w:id="1" w:name="dtitle1" w:colFirst="0" w:colLast="0"/>
      <w:bookmarkEnd w:id="0"/>
      <w:r w:rsidRPr="006A1BFC">
        <w:rPr>
          <w:rFonts w:hint="eastAsia"/>
          <w:lang w:eastAsia="zh-CN"/>
        </w:rPr>
        <w:t>符合响度规范的方法</w:t>
      </w:r>
    </w:p>
    <w:p w:rsidR="006A1BFC" w:rsidRPr="006A1BFC" w:rsidRDefault="006A1BFC" w:rsidP="004C7BFF">
      <w:pPr>
        <w:pStyle w:val="Normalaftertitle"/>
        <w:rPr>
          <w:lang w:val="en-GB" w:eastAsia="zh-CN"/>
        </w:rPr>
      </w:pPr>
      <w:bookmarkStart w:id="2" w:name="dbreak"/>
      <w:bookmarkEnd w:id="1"/>
      <w:bookmarkEnd w:id="2"/>
      <w:r w:rsidRPr="006A1BFC">
        <w:rPr>
          <w:lang w:val="en-GB" w:eastAsia="zh-CN"/>
        </w:rPr>
        <w:t>国际电联无线电通信全会，</w:t>
      </w:r>
    </w:p>
    <w:p w:rsidR="006A1BFC" w:rsidRPr="004C7BFF" w:rsidRDefault="006A1BFC" w:rsidP="004C7BFF">
      <w:pPr>
        <w:pStyle w:val="Call"/>
        <w:rPr>
          <w:rFonts w:ascii="STKaiti" w:eastAsia="STKaiti" w:hAnsi="STKaiti"/>
          <w:i w:val="0"/>
          <w:iCs/>
          <w:lang w:val="en-GB" w:eastAsia="zh-CN"/>
        </w:rPr>
      </w:pPr>
      <w:r w:rsidRPr="004C7BFF">
        <w:rPr>
          <w:rFonts w:ascii="STKaiti" w:eastAsia="STKaiti" w:hAnsi="STKaiti"/>
          <w:i w:val="0"/>
          <w:iCs/>
          <w:lang w:val="en-GB" w:eastAsia="zh-CN"/>
        </w:rPr>
        <w:t>考虑到</w:t>
      </w:r>
    </w:p>
    <w:p w:rsidR="006A1BFC" w:rsidRPr="006A1BFC" w:rsidRDefault="006A1BFC">
      <w:pPr>
        <w:rPr>
          <w:lang w:eastAsia="zh-CN"/>
        </w:rPr>
        <w:pPrChange w:id="3" w:author="mostyn" w:date="2013-11-28T15:54:00Z">
          <w:pPr>
            <w:jc w:val="left"/>
          </w:pPr>
        </w:pPrChange>
      </w:pPr>
      <w:r w:rsidRPr="006A1BFC">
        <w:rPr>
          <w:i/>
          <w:lang w:eastAsia="zh-CN"/>
        </w:rPr>
        <w:t>a)</w:t>
      </w:r>
      <w:r w:rsidRPr="006A1BFC">
        <w:rPr>
          <w:rFonts w:hint="eastAsia"/>
          <w:i/>
          <w:lang w:eastAsia="zh-CN"/>
        </w:rPr>
        <w:tab/>
      </w:r>
      <w:r w:rsidRPr="006A1BFC">
        <w:rPr>
          <w:rFonts w:hint="eastAsia"/>
          <w:lang w:eastAsia="zh-CN"/>
        </w:rPr>
        <w:t>一方面需满足</w:t>
      </w:r>
      <w:r w:rsidRPr="006A1BFC">
        <w:rPr>
          <w:lang w:eastAsia="zh-CN"/>
        </w:rPr>
        <w:t>内容制作者的</w:t>
      </w:r>
      <w:r w:rsidRPr="006A1BFC">
        <w:rPr>
          <w:rFonts w:hint="eastAsia"/>
          <w:lang w:eastAsia="zh-CN"/>
        </w:rPr>
        <w:t>意图</w:t>
      </w:r>
      <w:r w:rsidRPr="006A1BFC">
        <w:rPr>
          <w:lang w:eastAsia="zh-CN"/>
        </w:rPr>
        <w:t>，另一方面亦须考虑</w:t>
      </w:r>
      <w:r w:rsidRPr="006A1BFC">
        <w:rPr>
          <w:rFonts w:hint="eastAsia"/>
          <w:lang w:eastAsia="zh-CN"/>
        </w:rPr>
        <w:t>到</w:t>
      </w:r>
      <w:r w:rsidRPr="006A1BFC">
        <w:rPr>
          <w:lang w:eastAsia="zh-CN"/>
        </w:rPr>
        <w:t>听众</w:t>
      </w:r>
      <w:r w:rsidRPr="006A1BFC">
        <w:rPr>
          <w:rFonts w:hint="eastAsia"/>
          <w:lang w:eastAsia="zh-CN"/>
        </w:rPr>
        <w:t>对</w:t>
      </w:r>
      <w:r w:rsidRPr="006A1BFC">
        <w:rPr>
          <w:lang w:eastAsia="zh-CN"/>
        </w:rPr>
        <w:t>收听节目响度舒适度</w:t>
      </w:r>
      <w:r w:rsidRPr="006A1BFC">
        <w:rPr>
          <w:rFonts w:hint="eastAsia"/>
          <w:lang w:eastAsia="zh-CN"/>
        </w:rPr>
        <w:t>的要求</w:t>
      </w:r>
      <w:r w:rsidRPr="006A1BFC">
        <w:rPr>
          <w:lang w:eastAsia="zh-CN"/>
        </w:rPr>
        <w:t>；</w:t>
      </w:r>
    </w:p>
    <w:p w:rsidR="006A1BFC" w:rsidRPr="006A1BFC" w:rsidRDefault="006A1BFC">
      <w:pPr>
        <w:rPr>
          <w:lang w:eastAsia="zh-CN"/>
        </w:rPr>
        <w:pPrChange w:id="4" w:author="mostyn" w:date="2013-11-28T15:54:00Z">
          <w:pPr>
            <w:jc w:val="left"/>
          </w:pPr>
        </w:pPrChange>
      </w:pPr>
      <w:r w:rsidRPr="006A1BFC">
        <w:rPr>
          <w:i/>
          <w:lang w:eastAsia="zh-CN"/>
        </w:rPr>
        <w:t>b)</w:t>
      </w:r>
      <w:r w:rsidRPr="006A1BFC">
        <w:rPr>
          <w:rFonts w:hint="eastAsia"/>
          <w:i/>
          <w:lang w:eastAsia="zh-CN"/>
        </w:rPr>
        <w:tab/>
      </w:r>
      <w:r w:rsidRPr="006A1BFC">
        <w:rPr>
          <w:lang w:eastAsia="zh-CN"/>
        </w:rPr>
        <w:t>调谐节目</w:t>
      </w:r>
      <w:r w:rsidRPr="006A1BFC">
        <w:rPr>
          <w:rFonts w:hint="eastAsia"/>
          <w:lang w:eastAsia="zh-CN"/>
        </w:rPr>
        <w:t>响度级的一种方法是，</w:t>
      </w:r>
      <w:r w:rsidRPr="006A1BFC">
        <w:rPr>
          <w:lang w:eastAsia="zh-CN"/>
        </w:rPr>
        <w:t>调谐整个节目</w:t>
      </w:r>
      <w:r w:rsidRPr="006A1BFC">
        <w:rPr>
          <w:rFonts w:hint="eastAsia"/>
          <w:lang w:eastAsia="zh-CN"/>
        </w:rPr>
        <w:t>而不是在节目进行中动态调谐响度级；</w:t>
      </w:r>
    </w:p>
    <w:p w:rsidR="006A1BFC" w:rsidRPr="006A1BFC" w:rsidRDefault="006A1BFC">
      <w:pPr>
        <w:rPr>
          <w:lang w:eastAsia="zh-CN"/>
        </w:rPr>
        <w:pPrChange w:id="5" w:author="mostyn" w:date="2013-11-28T15:54:00Z">
          <w:pPr>
            <w:jc w:val="left"/>
          </w:pPr>
        </w:pPrChange>
      </w:pPr>
      <w:r w:rsidRPr="006A1BFC">
        <w:rPr>
          <w:i/>
          <w:lang w:eastAsia="ja-JP"/>
        </w:rPr>
        <w:t>c)</w:t>
      </w:r>
      <w:r w:rsidRPr="006A1BFC">
        <w:rPr>
          <w:rFonts w:hint="eastAsia"/>
          <w:i/>
          <w:lang w:eastAsia="zh-CN"/>
        </w:rPr>
        <w:tab/>
      </w:r>
      <w:r w:rsidRPr="006A1BFC">
        <w:rPr>
          <w:lang w:eastAsia="zh-CN"/>
        </w:rPr>
        <w:t>自动动态</w:t>
      </w:r>
      <w:r w:rsidRPr="006A1BFC">
        <w:rPr>
          <w:rFonts w:hint="eastAsia"/>
          <w:lang w:eastAsia="zh-CN"/>
        </w:rPr>
        <w:t>响度级</w:t>
      </w:r>
      <w:r w:rsidRPr="006A1BFC">
        <w:rPr>
          <w:lang w:eastAsia="zh-CN"/>
        </w:rPr>
        <w:t>控制最好不应</w:t>
      </w:r>
      <w:r w:rsidRPr="006A1BFC">
        <w:rPr>
          <w:rFonts w:hint="eastAsia"/>
          <w:lang w:eastAsia="zh-CN"/>
        </w:rPr>
        <w:t>在</w:t>
      </w:r>
      <w:r w:rsidRPr="006A1BFC">
        <w:rPr>
          <w:lang w:eastAsia="zh-CN"/>
        </w:rPr>
        <w:t>预先制作的</w:t>
      </w:r>
      <w:r w:rsidRPr="006A1BFC">
        <w:rPr>
          <w:rFonts w:hint="eastAsia"/>
          <w:lang w:eastAsia="zh-CN"/>
        </w:rPr>
        <w:t>、已经有响度正确控制的</w:t>
      </w:r>
      <w:r w:rsidRPr="006A1BFC">
        <w:rPr>
          <w:lang w:eastAsia="zh-CN"/>
        </w:rPr>
        <w:t>音频上进行</w:t>
      </w:r>
      <w:r w:rsidRPr="006A1BFC">
        <w:rPr>
          <w:rFonts w:hint="eastAsia"/>
          <w:lang w:eastAsia="zh-CN"/>
        </w:rPr>
        <w:t>；</w:t>
      </w:r>
    </w:p>
    <w:p w:rsidR="006A1BFC" w:rsidRPr="006A1BFC" w:rsidRDefault="006A1BFC">
      <w:pPr>
        <w:rPr>
          <w:lang w:eastAsia="zh-CN"/>
        </w:rPr>
        <w:pPrChange w:id="6" w:author="mostyn" w:date="2013-11-28T15:54:00Z">
          <w:pPr>
            <w:jc w:val="left"/>
          </w:pPr>
        </w:pPrChange>
      </w:pPr>
      <w:r w:rsidRPr="006A1BFC">
        <w:rPr>
          <w:i/>
          <w:lang w:eastAsia="ja-JP"/>
        </w:rPr>
        <w:t>d)</w:t>
      </w:r>
      <w:r w:rsidRPr="006A1BFC">
        <w:rPr>
          <w:rFonts w:hint="eastAsia"/>
          <w:i/>
          <w:lang w:eastAsia="zh-CN"/>
        </w:rPr>
        <w:tab/>
      </w:r>
      <w:r w:rsidRPr="006A1BFC">
        <w:rPr>
          <w:lang w:eastAsia="zh-CN"/>
        </w:rPr>
        <w:t>对于实时节目这样的节目而言，对</w:t>
      </w:r>
      <w:r w:rsidRPr="006A1BFC">
        <w:rPr>
          <w:rFonts w:hint="eastAsia"/>
          <w:lang w:eastAsia="zh-CN"/>
        </w:rPr>
        <w:t>整个</w:t>
      </w:r>
      <w:r w:rsidRPr="006A1BFC">
        <w:rPr>
          <w:lang w:eastAsia="zh-CN"/>
        </w:rPr>
        <w:t>节目的</w:t>
      </w:r>
      <w:r w:rsidRPr="006A1BFC">
        <w:rPr>
          <w:rFonts w:hint="eastAsia"/>
          <w:lang w:eastAsia="zh-CN"/>
        </w:rPr>
        <w:t>总体</w:t>
      </w:r>
      <w:r w:rsidRPr="006A1BFC">
        <w:rPr>
          <w:lang w:eastAsia="zh-CN"/>
        </w:rPr>
        <w:t>音频</w:t>
      </w:r>
      <w:r w:rsidRPr="006A1BFC">
        <w:rPr>
          <w:rFonts w:hint="eastAsia"/>
          <w:lang w:eastAsia="zh-CN"/>
        </w:rPr>
        <w:t>响度级做一次性调谐也许不可行，而且可能为此需要自动动态响度级控制；</w:t>
      </w:r>
    </w:p>
    <w:p w:rsidR="006A1BFC" w:rsidRPr="006A1BFC" w:rsidRDefault="006A1BFC">
      <w:pPr>
        <w:rPr>
          <w:lang w:eastAsia="zh-CN"/>
        </w:rPr>
        <w:pPrChange w:id="7" w:author="mostyn" w:date="2013-11-28T15:54:00Z">
          <w:pPr>
            <w:jc w:val="left"/>
          </w:pPr>
        </w:pPrChange>
      </w:pPr>
      <w:r w:rsidRPr="006A1BFC">
        <w:rPr>
          <w:i/>
          <w:lang w:eastAsia="ja-JP"/>
        </w:rPr>
        <w:t>e)</w:t>
      </w:r>
      <w:r w:rsidRPr="006A1BFC">
        <w:rPr>
          <w:rFonts w:hint="eastAsia"/>
          <w:i/>
          <w:lang w:eastAsia="zh-CN"/>
        </w:rPr>
        <w:tab/>
      </w:r>
      <w:r w:rsidRPr="006A1BFC">
        <w:rPr>
          <w:lang w:eastAsia="zh-CN"/>
        </w:rPr>
        <w:t>在一国播放的电视实时节目</w:t>
      </w:r>
      <w:r w:rsidRPr="006A1BFC">
        <w:rPr>
          <w:rFonts w:hint="eastAsia"/>
          <w:lang w:eastAsia="zh-CN"/>
        </w:rPr>
        <w:t>愈来愈多地来源</w:t>
      </w:r>
      <w:r w:rsidRPr="006A1BFC">
        <w:rPr>
          <w:lang w:eastAsia="zh-CN"/>
        </w:rPr>
        <w:t>于另一国</w:t>
      </w:r>
      <w:r w:rsidRPr="006A1BFC">
        <w:rPr>
          <w:rFonts w:hint="eastAsia"/>
          <w:lang w:eastAsia="zh-CN"/>
        </w:rPr>
        <w:t>；</w:t>
      </w:r>
    </w:p>
    <w:p w:rsidR="006A1BFC" w:rsidRPr="006A1BFC" w:rsidRDefault="006A1BFC">
      <w:pPr>
        <w:rPr>
          <w:lang w:eastAsia="zh-CN"/>
        </w:rPr>
        <w:pPrChange w:id="8" w:author="mostyn" w:date="2013-11-28T15:54:00Z">
          <w:pPr>
            <w:jc w:val="left"/>
          </w:pPr>
        </w:pPrChange>
      </w:pPr>
      <w:r w:rsidRPr="006A1BFC">
        <w:rPr>
          <w:i/>
          <w:lang w:eastAsia="ja-JP"/>
        </w:rPr>
        <w:t>f)</w:t>
      </w:r>
      <w:r w:rsidRPr="006A1BFC">
        <w:rPr>
          <w:rFonts w:hint="eastAsia"/>
          <w:i/>
          <w:lang w:eastAsia="zh-CN"/>
        </w:rPr>
        <w:tab/>
      </w:r>
      <w:r w:rsidRPr="006A1BFC">
        <w:rPr>
          <w:lang w:eastAsia="zh-CN"/>
        </w:rPr>
        <w:t>从经济角度考虑，</w:t>
      </w:r>
      <w:r w:rsidRPr="006A1BFC">
        <w:rPr>
          <w:rFonts w:hint="eastAsia"/>
          <w:lang w:eastAsia="zh-CN"/>
        </w:rPr>
        <w:t>自动动态响度级控制通常安装在节目链发射端节目切换器向用户撞地的发射端；</w:t>
      </w:r>
    </w:p>
    <w:p w:rsidR="006A1BFC" w:rsidRPr="006A1BFC" w:rsidRDefault="006A1BFC">
      <w:pPr>
        <w:rPr>
          <w:lang w:eastAsia="zh-CN"/>
        </w:rPr>
        <w:pPrChange w:id="9" w:author="mostyn" w:date="2013-11-28T15:54:00Z">
          <w:pPr>
            <w:jc w:val="left"/>
          </w:pPr>
        </w:pPrChange>
      </w:pPr>
      <w:r w:rsidRPr="006A1BFC">
        <w:rPr>
          <w:i/>
          <w:lang w:eastAsia="ja-JP"/>
        </w:rPr>
        <w:t>g)</w:t>
      </w:r>
      <w:r w:rsidRPr="006A1BFC">
        <w:rPr>
          <w:rFonts w:hint="eastAsia"/>
          <w:i/>
          <w:lang w:eastAsia="zh-CN"/>
        </w:rPr>
        <w:tab/>
      </w:r>
      <w:r w:rsidRPr="006A1BFC">
        <w:rPr>
          <w:rFonts w:hint="eastAsia"/>
          <w:lang w:eastAsia="zh-CN"/>
        </w:rPr>
        <w:t>这</w:t>
      </w:r>
      <w:r w:rsidRPr="006A1BFC">
        <w:rPr>
          <w:lang w:eastAsia="zh-CN"/>
        </w:rPr>
        <w:t>可以采用若干方法</w:t>
      </w:r>
      <w:r w:rsidRPr="006A1BFC">
        <w:rPr>
          <w:rFonts w:hint="eastAsia"/>
          <w:lang w:eastAsia="zh-CN"/>
        </w:rPr>
        <w:t>发出</w:t>
      </w:r>
      <w:r w:rsidRPr="006A1BFC">
        <w:rPr>
          <w:lang w:eastAsia="zh-CN"/>
        </w:rPr>
        <w:t>必要的</w:t>
      </w:r>
      <w:r w:rsidRPr="006A1BFC">
        <w:rPr>
          <w:rFonts w:hint="eastAsia"/>
          <w:lang w:eastAsia="zh-CN"/>
        </w:rPr>
        <w:t>信令来实现，但从经济、简单性和互操作性的角度考虑，应</w:t>
      </w:r>
      <w:r w:rsidRPr="006A1BFC">
        <w:rPr>
          <w:lang w:eastAsia="zh-CN"/>
        </w:rPr>
        <w:t>确定并规范一个单一的方法</w:t>
      </w:r>
      <w:r w:rsidRPr="006A1BFC">
        <w:rPr>
          <w:rFonts w:hint="eastAsia"/>
          <w:lang w:eastAsia="zh-CN"/>
        </w:rPr>
        <w:t>；</w:t>
      </w:r>
    </w:p>
    <w:p w:rsidR="006A1BFC" w:rsidRPr="006A1BFC" w:rsidRDefault="006A1BFC">
      <w:pPr>
        <w:rPr>
          <w:lang w:eastAsia="zh-CN"/>
        </w:rPr>
        <w:pPrChange w:id="10" w:author="mostyn" w:date="2013-11-28T15:54:00Z">
          <w:pPr>
            <w:jc w:val="left"/>
          </w:pPr>
        </w:pPrChange>
      </w:pPr>
      <w:r w:rsidRPr="006A1BFC">
        <w:rPr>
          <w:i/>
          <w:lang w:eastAsia="zh-CN"/>
        </w:rPr>
        <w:t>h)</w:t>
      </w:r>
      <w:r w:rsidRPr="006A1BFC">
        <w:rPr>
          <w:rFonts w:hint="eastAsia"/>
          <w:i/>
          <w:lang w:eastAsia="zh-CN"/>
        </w:rPr>
        <w:tab/>
      </w:r>
      <w:r w:rsidRPr="006A1BFC">
        <w:rPr>
          <w:lang w:eastAsia="zh-CN"/>
        </w:rPr>
        <w:t>广播机构可能有许多</w:t>
      </w:r>
      <w:r w:rsidRPr="006A1BFC">
        <w:rPr>
          <w:rFonts w:hint="eastAsia"/>
          <w:lang w:eastAsia="zh-CN"/>
        </w:rPr>
        <w:t>响度要求，其中可能包括、但不局限于</w:t>
      </w:r>
      <w:r w:rsidRPr="006A1BFC">
        <w:rPr>
          <w:lang w:eastAsia="zh-CN"/>
        </w:rPr>
        <w:t>ITU-R BS.1864</w:t>
      </w:r>
      <w:r w:rsidRPr="006A1BFC">
        <w:rPr>
          <w:rFonts w:hint="eastAsia"/>
          <w:lang w:eastAsia="zh-CN"/>
        </w:rPr>
        <w:t>建议书，</w:t>
      </w:r>
      <w:r w:rsidRPr="006A1BFC">
        <w:rPr>
          <w:lang w:eastAsia="zh-CN"/>
        </w:rPr>
        <w:t>该建议书</w:t>
      </w:r>
      <w:r w:rsidRPr="006A1BFC">
        <w:rPr>
          <w:rFonts w:hint="eastAsia"/>
          <w:lang w:eastAsia="zh-CN"/>
        </w:rPr>
        <w:t>为国际数字电视节目交换</w:t>
      </w:r>
      <w:r w:rsidRPr="006A1BFC">
        <w:rPr>
          <w:lang w:eastAsia="zh-CN"/>
        </w:rPr>
        <w:t>建议</w:t>
      </w:r>
      <w:r w:rsidRPr="006A1BFC">
        <w:rPr>
          <w:rFonts w:hint="eastAsia"/>
          <w:lang w:eastAsia="zh-CN"/>
        </w:rPr>
        <w:t>的目标响度为</w:t>
      </w:r>
      <w:r w:rsidRPr="006A1BFC">
        <w:rPr>
          <w:lang w:eastAsia="zh-CN"/>
        </w:rPr>
        <w:t>–24 LKFS</w:t>
      </w:r>
      <w:r w:rsidRPr="006A1BFC">
        <w:rPr>
          <w:rFonts w:hint="eastAsia"/>
          <w:lang w:eastAsia="zh-CN"/>
        </w:rPr>
        <w:t>，</w:t>
      </w:r>
    </w:p>
    <w:p w:rsidR="006A1BFC" w:rsidRPr="004C7BFF" w:rsidRDefault="006A1BFC" w:rsidP="004C7BFF">
      <w:pPr>
        <w:pStyle w:val="Call"/>
        <w:rPr>
          <w:rFonts w:ascii="STKaiti" w:eastAsia="STKaiti" w:hAnsi="STKaiti"/>
          <w:i w:val="0"/>
          <w:iCs/>
          <w:lang w:val="en-GB" w:eastAsia="zh-CN"/>
        </w:rPr>
      </w:pPr>
      <w:r w:rsidRPr="004C7BFF">
        <w:rPr>
          <w:rFonts w:ascii="STKaiti" w:eastAsia="STKaiti" w:hAnsi="STKaiti"/>
          <w:i w:val="0"/>
          <w:iCs/>
          <w:lang w:val="en-GB" w:eastAsia="zh-CN"/>
        </w:rPr>
        <w:t>做出决定，应研究以下课题</w:t>
      </w:r>
    </w:p>
    <w:p w:rsidR="006A1BFC" w:rsidRPr="006A1BFC" w:rsidRDefault="006A1BFC">
      <w:pPr>
        <w:ind w:firstLineChars="200" w:firstLine="480"/>
        <w:rPr>
          <w:lang w:eastAsia="ja-JP"/>
        </w:rPr>
        <w:pPrChange w:id="11" w:author="mostyn" w:date="2013-11-28T15:54:00Z">
          <w:pPr>
            <w:jc w:val="left"/>
          </w:pPr>
        </w:pPrChange>
      </w:pPr>
      <w:r w:rsidRPr="006A1BFC">
        <w:rPr>
          <w:rFonts w:hint="eastAsia"/>
          <w:lang w:eastAsia="zh-CN"/>
        </w:rPr>
        <w:t>应采用哪些方法来向自动响度和</w:t>
      </w:r>
      <w:r w:rsidRPr="006A1BFC">
        <w:rPr>
          <w:rFonts w:hint="eastAsia"/>
          <w:lang w:eastAsia="zh-CN"/>
        </w:rPr>
        <w:t>/</w:t>
      </w:r>
      <w:r w:rsidRPr="006A1BFC">
        <w:rPr>
          <w:rFonts w:hint="eastAsia"/>
          <w:lang w:eastAsia="zh-CN"/>
        </w:rPr>
        <w:t>或动态响度级控制发出信号，表示目前节目的响度特性已具备符合广播机构要求的正确控制？</w:t>
      </w:r>
    </w:p>
    <w:p w:rsidR="006A1BFC" w:rsidRPr="004C7BFF" w:rsidRDefault="006A1BFC" w:rsidP="004C7BFF">
      <w:pPr>
        <w:pStyle w:val="Call"/>
        <w:rPr>
          <w:rFonts w:ascii="STKaiti" w:eastAsia="STKaiti" w:hAnsi="STKaiti"/>
          <w:i w:val="0"/>
          <w:iCs/>
          <w:lang w:val="en-GB" w:eastAsia="zh-CN"/>
        </w:rPr>
      </w:pPr>
      <w:r w:rsidRPr="004C7BFF">
        <w:rPr>
          <w:rFonts w:ascii="STKaiti" w:eastAsia="STKaiti" w:hAnsi="STKaiti"/>
          <w:i w:val="0"/>
          <w:iCs/>
          <w:lang w:val="en-GB" w:eastAsia="zh-CN"/>
        </w:rPr>
        <w:t>进一步做出决定</w:t>
      </w:r>
    </w:p>
    <w:p w:rsidR="006A1BFC" w:rsidRPr="006A1BFC" w:rsidRDefault="006A1BFC">
      <w:pPr>
        <w:rPr>
          <w:lang w:eastAsia="zh-CN"/>
        </w:rPr>
        <w:pPrChange w:id="12" w:author="mostyn" w:date="2013-11-28T15:54:00Z">
          <w:pPr>
            <w:jc w:val="left"/>
          </w:pPr>
        </w:pPrChange>
      </w:pPr>
      <w:r w:rsidRPr="006A1BFC">
        <w:rPr>
          <w:bCs/>
          <w:lang w:val="en-GB" w:eastAsia="ja-JP"/>
        </w:rPr>
        <w:t>1</w:t>
      </w:r>
      <w:r w:rsidRPr="006A1BFC">
        <w:rPr>
          <w:b/>
          <w:lang w:val="en-GB" w:eastAsia="ja-JP"/>
        </w:rPr>
        <w:tab/>
      </w:r>
      <w:r w:rsidRPr="006A1BFC">
        <w:rPr>
          <w:rFonts w:hint="eastAsia"/>
          <w:lang w:eastAsia="zh-CN"/>
        </w:rPr>
        <w:t>上述研究结果应用于：</w:t>
      </w:r>
    </w:p>
    <w:p w:rsidR="006A1BFC" w:rsidRPr="004C7BFF" w:rsidRDefault="004C7BFF">
      <w:pPr>
        <w:pStyle w:val="enumlev1"/>
        <w:rPr>
          <w:rFonts w:cstheme="minorHAnsi"/>
          <w:lang w:eastAsia="zh-CN"/>
        </w:rPr>
      </w:pPr>
      <w:r w:rsidRPr="004C7BFF">
        <w:rPr>
          <w:rFonts w:cstheme="minorHAnsi"/>
          <w:lang w:eastAsia="zh-CN"/>
        </w:rPr>
        <w:t>–</w:t>
      </w:r>
      <w:r w:rsidR="006A1BFC" w:rsidRPr="004C7BFF">
        <w:rPr>
          <w:rFonts w:cstheme="minorHAnsi"/>
          <w:lang w:eastAsia="zh-CN"/>
        </w:rPr>
        <w:tab/>
      </w:r>
      <w:r w:rsidR="006A1BFC" w:rsidRPr="004C7BFF">
        <w:rPr>
          <w:rFonts w:cstheme="minorHAnsi" w:hint="eastAsia"/>
          <w:lang w:eastAsia="zh-CN"/>
        </w:rPr>
        <w:t>更新现有建议书；</w:t>
      </w:r>
    </w:p>
    <w:p w:rsidR="006A1BFC" w:rsidRPr="004C7BFF" w:rsidRDefault="006A1BFC">
      <w:pPr>
        <w:pStyle w:val="enumlev1"/>
        <w:rPr>
          <w:rFonts w:cstheme="minorHAnsi"/>
          <w:lang w:eastAsia="zh-CN"/>
        </w:rPr>
      </w:pPr>
      <w:r w:rsidRPr="004C7BFF">
        <w:rPr>
          <w:rFonts w:cstheme="minorHAnsi"/>
          <w:lang w:eastAsia="zh-CN"/>
        </w:rPr>
        <w:t>–</w:t>
      </w:r>
      <w:r w:rsidRPr="004C7BFF">
        <w:rPr>
          <w:rFonts w:cstheme="minorHAnsi"/>
          <w:lang w:eastAsia="zh-CN"/>
        </w:rPr>
        <w:tab/>
      </w:r>
      <w:r w:rsidRPr="004C7BFF">
        <w:rPr>
          <w:rFonts w:cstheme="minorHAnsi" w:hint="eastAsia"/>
          <w:lang w:eastAsia="zh-CN"/>
        </w:rPr>
        <w:t>起草新的建议书；</w:t>
      </w:r>
    </w:p>
    <w:p w:rsidR="006A1BFC" w:rsidRPr="006A1BFC" w:rsidRDefault="006A1BFC" w:rsidP="004C7BFF">
      <w:pPr>
        <w:rPr>
          <w:lang w:val="en-GB" w:eastAsia="ja-JP"/>
        </w:rPr>
      </w:pPr>
      <w:r w:rsidRPr="006A1BFC">
        <w:rPr>
          <w:rFonts w:hint="eastAsia"/>
          <w:lang w:val="en-GB" w:eastAsia="zh-CN"/>
        </w:rPr>
        <w:t>2</w:t>
      </w:r>
      <w:r w:rsidRPr="006A1BFC">
        <w:rPr>
          <w:lang w:eastAsia="ja-JP"/>
        </w:rPr>
        <w:tab/>
      </w:r>
      <w:r w:rsidRPr="006A1BFC">
        <w:rPr>
          <w:lang w:val="en-GB" w:eastAsia="zh-CN"/>
        </w:rPr>
        <w:t>应在</w:t>
      </w:r>
      <w:r w:rsidRPr="006A1BFC">
        <w:rPr>
          <w:lang w:val="en-GB" w:eastAsia="zh-CN"/>
        </w:rPr>
        <w:t>201</w:t>
      </w:r>
      <w:r w:rsidRPr="006A1BFC">
        <w:rPr>
          <w:rFonts w:hint="eastAsia"/>
          <w:lang w:val="en-GB" w:eastAsia="zh-CN"/>
        </w:rPr>
        <w:t>6</w:t>
      </w:r>
      <w:r w:rsidRPr="006A1BFC">
        <w:rPr>
          <w:lang w:val="en-GB" w:eastAsia="zh-CN"/>
        </w:rPr>
        <w:t>年前提供研究的初步结果。</w:t>
      </w:r>
    </w:p>
    <w:p w:rsidR="006A1BFC" w:rsidRPr="006A1BFC" w:rsidRDefault="006A1BFC" w:rsidP="004C7BFF">
      <w:pPr>
        <w:rPr>
          <w:rFonts w:asciiTheme="minorHAnsi" w:hAnsiTheme="minorHAnsi" w:cstheme="minorHAnsi"/>
          <w:szCs w:val="24"/>
          <w:lang w:val="en-GB" w:eastAsia="zh-CN"/>
        </w:rPr>
      </w:pPr>
      <w:r w:rsidRPr="006A1BFC">
        <w:rPr>
          <w:szCs w:val="24"/>
          <w:lang w:val="en-GB" w:eastAsia="zh-CN"/>
        </w:rPr>
        <w:t>类别：</w:t>
      </w:r>
      <w:r w:rsidR="000232D1">
        <w:rPr>
          <w:szCs w:val="24"/>
          <w:lang w:val="en-GB" w:eastAsia="zh-CN"/>
        </w:rPr>
        <w:tab/>
      </w:r>
      <w:r w:rsidRPr="006A1BFC">
        <w:rPr>
          <w:szCs w:val="24"/>
          <w:lang w:val="en-GB" w:eastAsia="ja-JP"/>
        </w:rPr>
        <w:t>S2</w:t>
      </w:r>
    </w:p>
    <w:p w:rsidR="006A1BFC" w:rsidRPr="006A1BFC" w:rsidRDefault="006A1BFC" w:rsidP="006A1BF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0"/>
          <w:lang w:eastAsia="zh-CN"/>
        </w:rPr>
      </w:pPr>
    </w:p>
    <w:p w:rsidR="004C7BFF" w:rsidRDefault="004C7BFF" w:rsidP="0032202E">
      <w:pPr>
        <w:pStyle w:val="Reasons"/>
      </w:pPr>
    </w:p>
    <w:p w:rsidR="004C7BFF" w:rsidRDefault="004C7BFF">
      <w:pPr>
        <w:jc w:val="center"/>
      </w:pPr>
      <w:r>
        <w:t>______________</w:t>
      </w:r>
    </w:p>
    <w:sectPr w:rsidR="004C7BFF" w:rsidSect="00031E64">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EDF" w:rsidRDefault="00E91EDF">
      <w:r>
        <w:separator/>
      </w:r>
    </w:p>
  </w:endnote>
  <w:endnote w:type="continuationSeparator" w:id="0">
    <w:p w:rsidR="00E91EDF" w:rsidRDefault="00E9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Bookman Old Style"/>
    <w:panose1 w:val="02020803070505020304"/>
    <w:charset w:val="00"/>
    <w:family w:val="roman"/>
    <w:notTrueType/>
    <w:pitch w:val="default"/>
    <w:sig w:usb0="00000003" w:usb1="00000000" w:usb2="00000000" w:usb3="00000000" w:csb0="00000001"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9F" w:rsidRDefault="00C305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9F" w:rsidRDefault="00C305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EDF" w:rsidRDefault="00E91EDF">
      <w:r>
        <w:t>____________________</w:t>
      </w:r>
    </w:p>
  </w:footnote>
  <w:footnote w:type="continuationSeparator" w:id="0">
    <w:p w:rsidR="00E91EDF" w:rsidRDefault="00E91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FE0A14" w:rsidRDefault="00E915AF" w:rsidP="00C3059F">
    <w:pPr>
      <w:pStyle w:val="Header"/>
      <w:rPr>
        <w:sz w:val="18"/>
        <w:szCs w:val="18"/>
      </w:rPr>
    </w:pPr>
    <w:r w:rsidRPr="00FE0A14">
      <w:rPr>
        <w:sz w:val="18"/>
        <w:szCs w:val="18"/>
      </w:rPr>
      <w:tab/>
    </w:r>
    <w:r w:rsidR="00C3059F">
      <w:rPr>
        <w:sz w:val="18"/>
        <w:szCs w:val="18"/>
      </w:rPr>
      <w:tab/>
      <w:t>-</w:t>
    </w:r>
    <w:r w:rsidRPr="00FE0A14">
      <w:rPr>
        <w:sz w:val="18"/>
        <w:szCs w:val="18"/>
      </w:rPr>
      <w:t xml:space="preserve"> </w:t>
    </w:r>
    <w:r w:rsidR="001B42C9" w:rsidRPr="00FE0A14">
      <w:rPr>
        <w:rStyle w:val="PageNumber"/>
        <w:sz w:val="18"/>
        <w:szCs w:val="18"/>
      </w:rPr>
      <w:fldChar w:fldCharType="begin"/>
    </w:r>
    <w:r w:rsidRPr="00FE0A14">
      <w:rPr>
        <w:rStyle w:val="PageNumber"/>
        <w:sz w:val="18"/>
        <w:szCs w:val="18"/>
      </w:rPr>
      <w:instrText xml:space="preserve"> PAGE </w:instrText>
    </w:r>
    <w:r w:rsidR="001B42C9" w:rsidRPr="00FE0A14">
      <w:rPr>
        <w:rStyle w:val="PageNumber"/>
        <w:sz w:val="18"/>
        <w:szCs w:val="18"/>
      </w:rPr>
      <w:fldChar w:fldCharType="separate"/>
    </w:r>
    <w:r w:rsidR="0071021E">
      <w:rPr>
        <w:rStyle w:val="PageNumber"/>
        <w:noProof/>
        <w:sz w:val="18"/>
        <w:szCs w:val="18"/>
      </w:rPr>
      <w:t>2</w:t>
    </w:r>
    <w:r w:rsidR="001B42C9" w:rsidRPr="00FE0A14">
      <w:rPr>
        <w:rStyle w:val="PageNumber"/>
        <w:sz w:val="18"/>
        <w:szCs w:val="18"/>
      </w:rPr>
      <w:fldChar w:fldCharType="end"/>
    </w:r>
    <w:r w:rsidR="00C3059F">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FE0A14" w:rsidRDefault="0083624A" w:rsidP="0071021E">
    <w:pPr>
      <w:pStyle w:val="Header"/>
      <w:rPr>
        <w:sz w:val="18"/>
        <w:szCs w:val="18"/>
        <w:lang w:eastAsia="zh-CN"/>
      </w:rPr>
    </w:pPr>
    <w:r w:rsidRPr="00FE0A14">
      <w:rPr>
        <w:sz w:val="18"/>
        <w:szCs w:val="18"/>
      </w:rPr>
      <w:tab/>
    </w:r>
    <w:r w:rsidRPr="00FE0A14">
      <w:rPr>
        <w:sz w:val="18"/>
        <w:szCs w:val="18"/>
      </w:rPr>
      <w:tab/>
    </w:r>
    <w:r w:rsidR="0071021E">
      <w:rPr>
        <w:sz w:val="18"/>
        <w:szCs w:val="18"/>
      </w:rPr>
      <w:t>- 3 -</w:t>
    </w:r>
    <w:bookmarkStart w:id="13" w:name="_GoBack"/>
    <w:bookmarkEnd w:id="1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0D123456" wp14:editId="0E6E7B2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E91EDF"/>
    <w:rsid w:val="00006A31"/>
    <w:rsid w:val="00006C82"/>
    <w:rsid w:val="00010E30"/>
    <w:rsid w:val="00015C76"/>
    <w:rsid w:val="000232D1"/>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371E1"/>
    <w:rsid w:val="00144DFB"/>
    <w:rsid w:val="00187CA3"/>
    <w:rsid w:val="00196710"/>
    <w:rsid w:val="00196770"/>
    <w:rsid w:val="00197324"/>
    <w:rsid w:val="001B351B"/>
    <w:rsid w:val="001B42C9"/>
    <w:rsid w:val="001C06DB"/>
    <w:rsid w:val="001C6971"/>
    <w:rsid w:val="001D2785"/>
    <w:rsid w:val="001D7070"/>
    <w:rsid w:val="001F2170"/>
    <w:rsid w:val="001F3948"/>
    <w:rsid w:val="001F5A49"/>
    <w:rsid w:val="001F6BC5"/>
    <w:rsid w:val="00201097"/>
    <w:rsid w:val="00201B6E"/>
    <w:rsid w:val="002302B3"/>
    <w:rsid w:val="00230C66"/>
    <w:rsid w:val="00235A29"/>
    <w:rsid w:val="00241526"/>
    <w:rsid w:val="002443A2"/>
    <w:rsid w:val="00266E74"/>
    <w:rsid w:val="00283C3B"/>
    <w:rsid w:val="002861E6"/>
    <w:rsid w:val="00287D18"/>
    <w:rsid w:val="002A2618"/>
    <w:rsid w:val="002A5DD7"/>
    <w:rsid w:val="002B0382"/>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3240"/>
    <w:rsid w:val="00406D71"/>
    <w:rsid w:val="0042271F"/>
    <w:rsid w:val="004326DB"/>
    <w:rsid w:val="0043682E"/>
    <w:rsid w:val="00447ECB"/>
    <w:rsid w:val="004623F7"/>
    <w:rsid w:val="004712E0"/>
    <w:rsid w:val="00480F51"/>
    <w:rsid w:val="00481124"/>
    <w:rsid w:val="004815EB"/>
    <w:rsid w:val="00487569"/>
    <w:rsid w:val="00496864"/>
    <w:rsid w:val="00496920"/>
    <w:rsid w:val="004A4496"/>
    <w:rsid w:val="004B11AB"/>
    <w:rsid w:val="004B7C9A"/>
    <w:rsid w:val="004C6779"/>
    <w:rsid w:val="004C7BFF"/>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46D69"/>
    <w:rsid w:val="00650543"/>
    <w:rsid w:val="00650B2A"/>
    <w:rsid w:val="00651777"/>
    <w:rsid w:val="006550F8"/>
    <w:rsid w:val="006829F3"/>
    <w:rsid w:val="006A1BFC"/>
    <w:rsid w:val="006A518B"/>
    <w:rsid w:val="006B0590"/>
    <w:rsid w:val="006B49DA"/>
    <w:rsid w:val="006C53F8"/>
    <w:rsid w:val="006C7CDE"/>
    <w:rsid w:val="006D4241"/>
    <w:rsid w:val="006E4891"/>
    <w:rsid w:val="006F725B"/>
    <w:rsid w:val="0070491F"/>
    <w:rsid w:val="0071021E"/>
    <w:rsid w:val="00715C65"/>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20A05"/>
    <w:rsid w:val="0083624A"/>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02F00"/>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41396"/>
    <w:rsid w:val="00B579B0"/>
    <w:rsid w:val="00B57D11"/>
    <w:rsid w:val="00B649D7"/>
    <w:rsid w:val="00B81C2F"/>
    <w:rsid w:val="00B90743"/>
    <w:rsid w:val="00B90C45"/>
    <w:rsid w:val="00B933BE"/>
    <w:rsid w:val="00BD6738"/>
    <w:rsid w:val="00BD7E5E"/>
    <w:rsid w:val="00BE63DB"/>
    <w:rsid w:val="00BE6574"/>
    <w:rsid w:val="00C07319"/>
    <w:rsid w:val="00C16FD2"/>
    <w:rsid w:val="00C3059F"/>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728"/>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E4EB6"/>
    <w:rsid w:val="00DE66A5"/>
    <w:rsid w:val="00DF2B50"/>
    <w:rsid w:val="00E01059"/>
    <w:rsid w:val="00E04C86"/>
    <w:rsid w:val="00E17344"/>
    <w:rsid w:val="00E20F30"/>
    <w:rsid w:val="00E2189C"/>
    <w:rsid w:val="00E24BB4"/>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1EDF"/>
    <w:rsid w:val="00E96415"/>
    <w:rsid w:val="00EA15B3"/>
    <w:rsid w:val="00EB2358"/>
    <w:rsid w:val="00EB3EB8"/>
    <w:rsid w:val="00EC00EF"/>
    <w:rsid w:val="00EC02FE"/>
    <w:rsid w:val="00EC4A96"/>
    <w:rsid w:val="00EE03A0"/>
    <w:rsid w:val="00F27F51"/>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0A14"/>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ITU-R/go/que-rsg6/en" TargetMode="Externa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98DD4-E0BA-430C-BD69-97234925E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26</TotalTime>
  <Pages>3</Pages>
  <Words>1048</Words>
  <Characters>416</Characters>
  <Application>Microsoft Office Word</Application>
  <DocSecurity>0</DocSecurity>
  <Lines>3</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1462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Jovet, Nathalie</cp:lastModifiedBy>
  <cp:revision>23</cp:revision>
  <cp:lastPrinted>2014-02-13T15:12:00Z</cp:lastPrinted>
  <dcterms:created xsi:type="dcterms:W3CDTF">2014-02-12T08:11:00Z</dcterms:created>
  <dcterms:modified xsi:type="dcterms:W3CDTF">2014-02-13T15:25:00Z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