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0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732"/>
        <w:gridCol w:w="1008"/>
        <w:gridCol w:w="3355"/>
      </w:tblGrid>
      <w:tr w:rsidR="00A62E18" w:rsidRPr="002631AB" w:rsidTr="00E41E53">
        <w:trPr>
          <w:cantSplit/>
          <w:trHeight w:val="1418"/>
        </w:trPr>
        <w:tc>
          <w:tcPr>
            <w:tcW w:w="3686" w:type="dxa"/>
            <w:vAlign w:val="center"/>
          </w:tcPr>
          <w:p w:rsidR="00A62E18" w:rsidRPr="002631AB" w:rsidRDefault="00A62E18" w:rsidP="00DA69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86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2631AB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>Бюро стандартизации</w:t>
            </w:r>
            <w:r w:rsidRPr="002631AB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br/>
              <w:t>электросвяз</w:t>
            </w:r>
            <w:r w:rsidRPr="002631AB">
              <w:rPr>
                <w:rFonts w:asciiTheme="minorHAnsi" w:hAnsiTheme="minorHAnsi" w:cs="Times New Roman Bold"/>
                <w:b/>
                <w:bCs/>
                <w:sz w:val="26"/>
                <w:szCs w:val="26"/>
                <w:lang w:val="ru-RU"/>
              </w:rPr>
              <w:t>и</w:t>
            </w:r>
            <w:r w:rsidRPr="002631AB">
              <w:rPr>
                <w:rFonts w:asciiTheme="minorHAnsi" w:hAnsiTheme="minorHAnsi" w:cs="Times New Roman Bold"/>
                <w:b/>
                <w:bCs/>
                <w:iCs/>
                <w:sz w:val="26"/>
                <w:szCs w:val="26"/>
                <w:lang w:val="ru-RU"/>
              </w:rPr>
              <w:t xml:space="preserve"> </w:t>
            </w:r>
            <w:r w:rsidR="00E02046" w:rsidRPr="002631AB">
              <w:rPr>
                <w:rFonts w:asciiTheme="minorHAnsi" w:hAnsiTheme="minorHAnsi" w:cs="Times New Roman Bold"/>
                <w:b/>
                <w:bCs/>
                <w:iCs/>
                <w:sz w:val="26"/>
                <w:szCs w:val="26"/>
                <w:lang w:val="ru-RU"/>
              </w:rPr>
              <w:t>(БСЭ)</w:t>
            </w:r>
          </w:p>
        </w:tc>
        <w:tc>
          <w:tcPr>
            <w:tcW w:w="2740" w:type="dxa"/>
            <w:gridSpan w:val="2"/>
            <w:vAlign w:val="center"/>
          </w:tcPr>
          <w:p w:rsidR="00A62E18" w:rsidRPr="002631AB" w:rsidRDefault="00E02046" w:rsidP="00DA69E5">
            <w:pPr>
              <w:spacing w:before="0"/>
              <w:jc w:val="center"/>
              <w:rPr>
                <w:rFonts w:asciiTheme="minorHAnsi" w:hAnsiTheme="minorHAnsi"/>
                <w:color w:val="FFFFFF"/>
                <w:sz w:val="26"/>
                <w:szCs w:val="26"/>
                <w:lang w:val="ru-RU"/>
              </w:rPr>
            </w:pPr>
            <w:r w:rsidRPr="002631AB">
              <w:rPr>
                <w:rFonts w:asciiTheme="minorHAnsi" w:hAnsiTheme="minorHAnsi"/>
                <w:noProof/>
                <w:szCs w:val="22"/>
                <w:lang w:val="en-US" w:eastAsia="zh-CN"/>
              </w:rPr>
              <w:drawing>
                <wp:inline distT="0" distB="0" distL="0" distR="0" wp14:anchorId="6105C786" wp14:editId="35C443EF">
                  <wp:extent cx="1313815" cy="694690"/>
                  <wp:effectExtent l="0" t="0" r="635" b="0"/>
                  <wp:docPr id="4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  <w:vAlign w:val="center"/>
          </w:tcPr>
          <w:p w:rsidR="00A62E18" w:rsidRPr="002631AB" w:rsidRDefault="00A62E18" w:rsidP="00007D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945"/>
              <w:rPr>
                <w:rFonts w:asciiTheme="minorHAnsi" w:hAnsiTheme="minorHAnsi"/>
                <w:color w:val="FFFFFF"/>
                <w:sz w:val="26"/>
                <w:szCs w:val="26"/>
                <w:lang w:val="ru-RU"/>
              </w:rPr>
            </w:pPr>
            <w:bookmarkStart w:id="1" w:name="ditulogo"/>
            <w:bookmarkEnd w:id="1"/>
            <w:r w:rsidRPr="002631AB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>Бюро</w:t>
            </w:r>
            <w:r w:rsidRPr="002631AB">
              <w:rPr>
                <w:rFonts w:asciiTheme="minorHAnsi" w:hAnsiTheme="minorHAnsi" w:cs="Times New Roman Bold"/>
                <w:b/>
                <w:bCs/>
                <w:iCs/>
                <w:sz w:val="26"/>
                <w:szCs w:val="26"/>
                <w:lang w:val="ru-RU"/>
              </w:rPr>
              <w:t xml:space="preserve"> </w:t>
            </w:r>
            <w:r w:rsidRPr="002631AB">
              <w:rPr>
                <w:rFonts w:asciiTheme="minorHAnsi" w:hAnsiTheme="minorHAnsi" w:cs="Times New Roman Bold"/>
                <w:b/>
                <w:bCs/>
                <w:iCs/>
                <w:sz w:val="26"/>
                <w:szCs w:val="26"/>
                <w:lang w:val="ru-RU"/>
              </w:rPr>
              <w:br/>
              <w:t>радиосвязи</w:t>
            </w:r>
            <w:r w:rsidR="00E02046" w:rsidRPr="002631AB">
              <w:rPr>
                <w:rFonts w:asciiTheme="minorHAnsi" w:hAnsiTheme="minorHAnsi" w:cs="Times New Roman Bold"/>
                <w:b/>
                <w:bCs/>
                <w:iCs/>
                <w:sz w:val="26"/>
                <w:szCs w:val="26"/>
                <w:lang w:val="ru-RU"/>
              </w:rPr>
              <w:t xml:space="preserve"> (БР)</w:t>
            </w:r>
          </w:p>
        </w:tc>
      </w:tr>
      <w:tr w:rsidR="0000176B" w:rsidRPr="002631AB" w:rsidTr="00E41E53">
        <w:trPr>
          <w:cantSplit/>
        </w:trPr>
        <w:tc>
          <w:tcPr>
            <w:tcW w:w="5418" w:type="dxa"/>
            <w:gridSpan w:val="2"/>
            <w:vAlign w:val="center"/>
          </w:tcPr>
          <w:p w:rsidR="0000176B" w:rsidRPr="002631AB" w:rsidRDefault="0000176B" w:rsidP="0000176B">
            <w:pPr>
              <w:tabs>
                <w:tab w:val="right" w:pos="8732"/>
              </w:tabs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363" w:type="dxa"/>
            <w:gridSpan w:val="2"/>
            <w:vAlign w:val="center"/>
          </w:tcPr>
          <w:p w:rsidR="0000176B" w:rsidRPr="002631AB" w:rsidRDefault="0000176B" w:rsidP="0000176B">
            <w:pPr>
              <w:ind w:left="993" w:hanging="993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</w:tbl>
    <w:p w:rsidR="0008357B" w:rsidRPr="007A2BEB" w:rsidRDefault="001F76D5" w:rsidP="002D0C53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szCs w:val="22"/>
          <w:lang w:val="ru-RU"/>
        </w:rPr>
      </w:pPr>
      <w:r w:rsidRPr="007A2BEB">
        <w:rPr>
          <w:szCs w:val="22"/>
          <w:lang w:val="ru-RU"/>
        </w:rPr>
        <w:tab/>
      </w:r>
      <w:r w:rsidR="0008357B" w:rsidRPr="007A2BEB">
        <w:rPr>
          <w:szCs w:val="22"/>
          <w:lang w:val="ru-RU"/>
        </w:rPr>
        <w:t xml:space="preserve">Женева, </w:t>
      </w:r>
      <w:r w:rsidR="002D0C53">
        <w:rPr>
          <w:szCs w:val="22"/>
          <w:lang w:val="ru-RU"/>
        </w:rPr>
        <w:t>20</w:t>
      </w:r>
      <w:r w:rsidR="0008357B" w:rsidRPr="007A2BEB">
        <w:rPr>
          <w:szCs w:val="22"/>
          <w:lang w:val="ru-RU"/>
        </w:rPr>
        <w:t xml:space="preserve"> </w:t>
      </w:r>
      <w:r w:rsidR="00026581" w:rsidRPr="007A2BEB">
        <w:rPr>
          <w:szCs w:val="22"/>
          <w:lang w:val="ru-RU"/>
        </w:rPr>
        <w:t>декабря</w:t>
      </w:r>
      <w:r w:rsidR="0008357B" w:rsidRPr="007A2BEB">
        <w:rPr>
          <w:szCs w:val="22"/>
          <w:lang w:val="ru-RU"/>
        </w:rPr>
        <w:t xml:space="preserve"> 201</w:t>
      </w:r>
      <w:r w:rsidR="00026581" w:rsidRPr="007A2BEB">
        <w:rPr>
          <w:szCs w:val="22"/>
          <w:lang w:val="ru-RU"/>
        </w:rPr>
        <w:t>3</w:t>
      </w:r>
      <w:r w:rsidR="0008357B" w:rsidRPr="007A2BEB">
        <w:rPr>
          <w:szCs w:val="22"/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977"/>
        <w:gridCol w:w="4483"/>
      </w:tblGrid>
      <w:tr w:rsidR="0008357B" w:rsidRPr="00872944" w:rsidTr="00133B6B">
        <w:trPr>
          <w:cantSplit/>
          <w:trHeight w:val="1194"/>
        </w:trPr>
        <w:tc>
          <w:tcPr>
            <w:tcW w:w="1260" w:type="dxa"/>
          </w:tcPr>
          <w:p w:rsidR="0008357B" w:rsidRPr="007A2BEB" w:rsidRDefault="0008357B" w:rsidP="001F76D5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Осн.:</w:t>
            </w:r>
          </w:p>
          <w:p w:rsidR="00654CA4" w:rsidRPr="007A2BEB" w:rsidRDefault="00654CA4" w:rsidP="001F76D5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Тел.:</w:t>
            </w:r>
            <w:r w:rsidRPr="007A2BEB">
              <w:rPr>
                <w:szCs w:val="22"/>
                <w:lang w:val="ru-RU"/>
              </w:rPr>
              <w:br/>
              <w:t>Факс:</w:t>
            </w:r>
            <w:r w:rsidRPr="007A2BEB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977" w:type="dxa"/>
          </w:tcPr>
          <w:p w:rsidR="0008357B" w:rsidRPr="007A2BEB" w:rsidRDefault="0008357B" w:rsidP="002D0C53">
            <w:pPr>
              <w:pStyle w:val="Heading4"/>
              <w:keepNext w:val="0"/>
              <w:keepLines w:val="0"/>
              <w:spacing w:before="0"/>
              <w:ind w:left="0" w:firstLine="0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 xml:space="preserve">Циркуляр </w:t>
            </w:r>
            <w:r w:rsidR="00026581" w:rsidRPr="007A2BEB">
              <w:rPr>
                <w:szCs w:val="22"/>
                <w:lang w:val="ru-RU"/>
              </w:rPr>
              <w:t>7</w:t>
            </w:r>
            <w:r w:rsidR="002D0C53">
              <w:rPr>
                <w:szCs w:val="22"/>
                <w:lang w:val="ru-RU"/>
              </w:rPr>
              <w:t>4</w:t>
            </w:r>
            <w:r w:rsidRPr="007A2BEB">
              <w:rPr>
                <w:szCs w:val="22"/>
                <w:lang w:val="ru-RU"/>
              </w:rPr>
              <w:t xml:space="preserve"> БСЭ</w:t>
            </w:r>
          </w:p>
          <w:p w:rsidR="002A5060" w:rsidRPr="007A2BEB" w:rsidRDefault="002A5060" w:rsidP="002D0C53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 xml:space="preserve">+41 22 730 </w:t>
            </w:r>
            <w:r w:rsidR="002D0C53">
              <w:rPr>
                <w:szCs w:val="22"/>
                <w:lang w:val="ru-RU"/>
              </w:rPr>
              <w:t>5858</w:t>
            </w:r>
            <w:r w:rsidRPr="007A2BEB">
              <w:rPr>
                <w:szCs w:val="22"/>
                <w:lang w:val="ru-RU"/>
              </w:rPr>
              <w:br/>
              <w:t>+41 22 730 5853</w:t>
            </w:r>
            <w:r w:rsidRPr="007A2BEB">
              <w:rPr>
                <w:szCs w:val="22"/>
                <w:lang w:val="ru-RU"/>
              </w:rPr>
              <w:br/>
            </w:r>
            <w:hyperlink r:id="rId9" w:history="1">
              <w:r w:rsidR="002D0C53" w:rsidRPr="002D0C53">
                <w:rPr>
                  <w:rStyle w:val="Hyperlink"/>
                  <w:szCs w:val="22"/>
                  <w:lang w:val="ru-RU"/>
                </w:rPr>
                <w:t>tsbsg9@itu.int</w:t>
              </w:r>
            </w:hyperlink>
          </w:p>
        </w:tc>
        <w:tc>
          <w:tcPr>
            <w:tcW w:w="4483" w:type="dxa"/>
          </w:tcPr>
          <w:p w:rsidR="0008357B" w:rsidRPr="007A2BEB" w:rsidRDefault="0008357B" w:rsidP="001F76D5">
            <w:pPr>
              <w:tabs>
                <w:tab w:val="left" w:pos="4111"/>
              </w:tabs>
              <w:spacing w:before="0"/>
              <w:ind w:left="284" w:hanging="284"/>
              <w:rPr>
                <w:b/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–</w:t>
            </w:r>
            <w:r w:rsidRPr="007A2BEB">
              <w:rPr>
                <w:szCs w:val="22"/>
                <w:lang w:val="ru-RU"/>
              </w:rPr>
              <w:tab/>
              <w:t>Администрациям Государств – Членов Союза</w:t>
            </w:r>
          </w:p>
          <w:p w:rsidR="0008357B" w:rsidRPr="007A2BEB" w:rsidRDefault="0008357B" w:rsidP="00133B6B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–</w:t>
            </w:r>
            <w:r w:rsidRPr="007A2BEB">
              <w:rPr>
                <w:szCs w:val="22"/>
                <w:lang w:val="ru-RU"/>
              </w:rPr>
              <w:tab/>
              <w:t>Членам Сектор</w:t>
            </w:r>
            <w:r w:rsidR="00133B6B" w:rsidRPr="007A2BEB">
              <w:rPr>
                <w:szCs w:val="22"/>
                <w:lang w:val="ru-RU"/>
              </w:rPr>
              <w:t>ов</w:t>
            </w:r>
            <w:r w:rsidRPr="007A2BEB">
              <w:rPr>
                <w:szCs w:val="22"/>
                <w:lang w:val="ru-RU"/>
              </w:rPr>
              <w:t xml:space="preserve"> МСЭ-Т</w:t>
            </w:r>
            <w:r w:rsidR="00133B6B" w:rsidRPr="007A2BEB">
              <w:rPr>
                <w:szCs w:val="22"/>
                <w:lang w:val="ru-RU"/>
              </w:rPr>
              <w:t xml:space="preserve"> и МСЭ-R</w:t>
            </w:r>
          </w:p>
          <w:p w:rsidR="0008357B" w:rsidRPr="007A2BEB" w:rsidRDefault="0008357B" w:rsidP="001F76D5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–</w:t>
            </w:r>
            <w:r w:rsidRPr="007A2BEB">
              <w:rPr>
                <w:szCs w:val="22"/>
                <w:lang w:val="ru-RU"/>
              </w:rPr>
              <w:tab/>
              <w:t>Ассоциированным членам МСЭ-Т</w:t>
            </w:r>
            <w:r w:rsidR="00133B6B" w:rsidRPr="007A2BEB">
              <w:rPr>
                <w:szCs w:val="22"/>
                <w:lang w:val="ru-RU"/>
              </w:rPr>
              <w:t xml:space="preserve"> и МСЭ-R</w:t>
            </w:r>
          </w:p>
          <w:p w:rsidR="000459E9" w:rsidRPr="007A2BEB" w:rsidRDefault="000459E9" w:rsidP="00133B6B">
            <w:pPr>
              <w:tabs>
                <w:tab w:val="left" w:pos="284"/>
                <w:tab w:val="left" w:pos="4111"/>
              </w:tabs>
              <w:spacing w:before="0" w:after="120"/>
              <w:ind w:left="284" w:hanging="284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–</w:t>
            </w:r>
            <w:r w:rsidRPr="007A2BEB">
              <w:rPr>
                <w:szCs w:val="22"/>
                <w:lang w:val="ru-RU"/>
              </w:rPr>
              <w:tab/>
              <w:t xml:space="preserve">Академическим организациям – </w:t>
            </w:r>
            <w:r w:rsidR="00FC32D3" w:rsidRPr="007A2BEB">
              <w:rPr>
                <w:szCs w:val="22"/>
                <w:lang w:val="ru-RU"/>
              </w:rPr>
              <w:t xml:space="preserve">Членам </w:t>
            </w:r>
            <w:r w:rsidRPr="007A2BEB">
              <w:rPr>
                <w:szCs w:val="22"/>
                <w:lang w:val="ru-RU"/>
              </w:rPr>
              <w:t>МСЭ</w:t>
            </w:r>
            <w:r w:rsidR="00133B6B" w:rsidRPr="007A2BEB">
              <w:rPr>
                <w:szCs w:val="22"/>
                <w:lang w:val="ru-RU"/>
              </w:rPr>
              <w:t>-Т и МСЭ-R</w:t>
            </w:r>
          </w:p>
        </w:tc>
      </w:tr>
      <w:tr w:rsidR="0008357B" w:rsidRPr="007A2BEB" w:rsidTr="00133B6B">
        <w:trPr>
          <w:cantSplit/>
          <w:trHeight w:val="20"/>
        </w:trPr>
        <w:tc>
          <w:tcPr>
            <w:tcW w:w="1260" w:type="dxa"/>
          </w:tcPr>
          <w:p w:rsidR="002A5060" w:rsidRPr="007A2BEB" w:rsidRDefault="002A5060" w:rsidP="001F76D5">
            <w:pPr>
              <w:spacing w:before="0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Осн.:</w:t>
            </w:r>
          </w:p>
          <w:p w:rsidR="0008357B" w:rsidRPr="007A2BEB" w:rsidRDefault="0008357B" w:rsidP="001F76D5">
            <w:pPr>
              <w:spacing w:before="0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Тел.:</w:t>
            </w:r>
            <w:r w:rsidRPr="007A2BEB">
              <w:rPr>
                <w:szCs w:val="22"/>
                <w:lang w:val="ru-RU"/>
              </w:rPr>
              <w:br/>
              <w:t>Факс:</w:t>
            </w:r>
            <w:r w:rsidRPr="007A2BEB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977" w:type="dxa"/>
          </w:tcPr>
          <w:p w:rsidR="002A5060" w:rsidRPr="00A84AB2" w:rsidRDefault="002A5060" w:rsidP="002D0C53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7A2BEB">
              <w:rPr>
                <w:b/>
                <w:bCs/>
                <w:szCs w:val="22"/>
                <w:lang w:val="ru-RU"/>
              </w:rPr>
              <w:t>Циркуляр CACE/65</w:t>
            </w:r>
            <w:r w:rsidR="002D0C53">
              <w:rPr>
                <w:b/>
                <w:bCs/>
                <w:szCs w:val="22"/>
                <w:lang w:val="ru-RU"/>
              </w:rPr>
              <w:t>5</w:t>
            </w:r>
            <w:r w:rsidRPr="007A2BEB">
              <w:rPr>
                <w:b/>
                <w:bCs/>
                <w:szCs w:val="22"/>
                <w:lang w:val="ru-RU"/>
              </w:rPr>
              <w:t xml:space="preserve"> БР</w:t>
            </w:r>
            <w:r w:rsidRPr="007A2BEB">
              <w:rPr>
                <w:szCs w:val="22"/>
                <w:lang w:val="ru-RU"/>
              </w:rPr>
              <w:br/>
            </w:r>
            <w:r w:rsidRPr="00A84AB2">
              <w:rPr>
                <w:lang w:val="ru-RU"/>
              </w:rPr>
              <w:t>+41 22 730 5803</w:t>
            </w:r>
          </w:p>
          <w:p w:rsidR="002A5060" w:rsidRPr="00A84AB2" w:rsidRDefault="002A5060" w:rsidP="00A84AB2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A84AB2">
              <w:rPr>
                <w:lang w:val="ru-RU"/>
              </w:rPr>
              <w:t>+41 22 730 5806</w:t>
            </w:r>
          </w:p>
          <w:p w:rsidR="0008357B" w:rsidRPr="007A2BEB" w:rsidRDefault="00872944" w:rsidP="002A5060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hyperlink r:id="rId10" w:history="1">
              <w:r w:rsidR="002A5060" w:rsidRPr="007A2BEB">
                <w:rPr>
                  <w:rStyle w:val="Hyperlink"/>
                  <w:szCs w:val="22"/>
                  <w:lang w:val="ru-RU"/>
                </w:rPr>
                <w:t>rsg6@itu.int</w:t>
              </w:r>
            </w:hyperlink>
          </w:p>
        </w:tc>
        <w:tc>
          <w:tcPr>
            <w:tcW w:w="4483" w:type="dxa"/>
          </w:tcPr>
          <w:p w:rsidR="0008357B" w:rsidRPr="007A2BEB" w:rsidRDefault="0008357B" w:rsidP="001F76D5">
            <w:pPr>
              <w:pStyle w:val="Header"/>
              <w:tabs>
                <w:tab w:val="left" w:pos="284"/>
                <w:tab w:val="left" w:pos="4111"/>
              </w:tabs>
              <w:jc w:val="left"/>
              <w:rPr>
                <w:szCs w:val="22"/>
                <w:lang w:val="ru-RU"/>
              </w:rPr>
            </w:pPr>
            <w:r w:rsidRPr="007A2BEB">
              <w:rPr>
                <w:b/>
                <w:bCs/>
                <w:szCs w:val="22"/>
                <w:lang w:val="ru-RU"/>
              </w:rPr>
              <w:t>Копии</w:t>
            </w:r>
            <w:r w:rsidRPr="007A2BEB">
              <w:rPr>
                <w:szCs w:val="22"/>
                <w:lang w:val="ru-RU"/>
              </w:rPr>
              <w:t>:</w:t>
            </w:r>
          </w:p>
          <w:p w:rsidR="0008357B" w:rsidRPr="007A2BEB" w:rsidRDefault="0008357B" w:rsidP="00954032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–</w:t>
            </w:r>
            <w:r w:rsidRPr="007A2BEB">
              <w:rPr>
                <w:szCs w:val="22"/>
                <w:lang w:val="ru-RU"/>
              </w:rPr>
              <w:tab/>
              <w:t>Председателям и заместителям председател</w:t>
            </w:r>
            <w:r w:rsidR="00954032" w:rsidRPr="007A2BEB">
              <w:rPr>
                <w:szCs w:val="22"/>
                <w:lang w:val="ru-RU"/>
              </w:rPr>
              <w:t>ей</w:t>
            </w:r>
            <w:r w:rsidRPr="007A2BEB">
              <w:rPr>
                <w:szCs w:val="22"/>
                <w:lang w:val="ru-RU"/>
              </w:rPr>
              <w:t xml:space="preserve"> всех </w:t>
            </w:r>
            <w:r w:rsidR="00954032" w:rsidRPr="007A2BEB">
              <w:rPr>
                <w:szCs w:val="22"/>
                <w:lang w:val="ru-RU"/>
              </w:rPr>
              <w:t>и</w:t>
            </w:r>
            <w:r w:rsidRPr="007A2BEB">
              <w:rPr>
                <w:szCs w:val="22"/>
                <w:lang w:val="ru-RU"/>
              </w:rPr>
              <w:t>сследовательских комиссий МСЭ-Т</w:t>
            </w:r>
            <w:r w:rsidR="00133B6B" w:rsidRPr="007A2BEB">
              <w:rPr>
                <w:szCs w:val="22"/>
                <w:lang w:val="ru-RU"/>
              </w:rPr>
              <w:t xml:space="preserve"> и МСЭ-R</w:t>
            </w:r>
          </w:p>
          <w:p w:rsidR="0008357B" w:rsidRPr="007A2BEB" w:rsidRDefault="0008357B" w:rsidP="00133B6B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–</w:t>
            </w:r>
            <w:r w:rsidRPr="007A2BEB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</w:tc>
      </w:tr>
    </w:tbl>
    <w:p w:rsidR="0008357B" w:rsidRDefault="0008357B" w:rsidP="0008357B">
      <w:pPr>
        <w:rPr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08357B" w:rsidRPr="00872944" w:rsidTr="008C0819">
        <w:trPr>
          <w:cantSplit/>
          <w:trHeight w:val="680"/>
        </w:trPr>
        <w:tc>
          <w:tcPr>
            <w:tcW w:w="1260" w:type="dxa"/>
          </w:tcPr>
          <w:p w:rsidR="0008357B" w:rsidRPr="007A2BEB" w:rsidRDefault="0008357B" w:rsidP="006F0EC2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ru-RU"/>
              </w:rPr>
            </w:pPr>
            <w:bookmarkStart w:id="2" w:name="Addressee_E"/>
            <w:bookmarkEnd w:id="2"/>
            <w:r w:rsidRPr="007A2BEB">
              <w:rPr>
                <w:szCs w:val="22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0459E9" w:rsidRPr="007A2BEB" w:rsidRDefault="002D0C53" w:rsidP="002D0C53">
            <w:pPr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Создание новой Межсекторальной группы Докладчика МСЭ по </w:t>
            </w:r>
            <w:r w:rsidRPr="00A23CC5">
              <w:rPr>
                <w:b/>
                <w:bCs/>
                <w:szCs w:val="22"/>
                <w:lang w:val="ru-RU"/>
              </w:rPr>
              <w:t>оценке качества</w:t>
            </w:r>
            <w:r>
              <w:rPr>
                <w:b/>
                <w:bCs/>
                <w:szCs w:val="22"/>
                <w:lang w:val="ru-RU"/>
              </w:rPr>
              <w:t xml:space="preserve"> аудиовизуальных сигналов</w:t>
            </w:r>
            <w:r w:rsidRPr="00A23CC5">
              <w:rPr>
                <w:b/>
                <w:bCs/>
                <w:szCs w:val="22"/>
                <w:lang w:val="ru-RU"/>
              </w:rPr>
              <w:t xml:space="preserve"> </w:t>
            </w:r>
            <w:r w:rsidRPr="00C97225">
              <w:rPr>
                <w:b/>
                <w:bCs/>
                <w:szCs w:val="22"/>
                <w:lang w:val="ru-RU"/>
              </w:rPr>
              <w:t>(</w:t>
            </w:r>
            <w:r>
              <w:rPr>
                <w:b/>
                <w:bCs/>
                <w:szCs w:val="22"/>
                <w:lang w:val="ru-RU"/>
              </w:rPr>
              <w:t>МГД</w:t>
            </w:r>
            <w:r w:rsidRPr="00C97225">
              <w:rPr>
                <w:b/>
                <w:bCs/>
                <w:szCs w:val="22"/>
                <w:lang w:val="ru-RU"/>
              </w:rPr>
              <w:t>-</w:t>
            </w:r>
            <w:r w:rsidRPr="00C97225">
              <w:rPr>
                <w:b/>
                <w:bCs/>
                <w:szCs w:val="22"/>
              </w:rPr>
              <w:t>AVQA</w:t>
            </w:r>
            <w:r w:rsidRPr="00C97225">
              <w:rPr>
                <w:b/>
                <w:bCs/>
                <w:szCs w:val="22"/>
                <w:lang w:val="ru-RU"/>
              </w:rPr>
              <w:t xml:space="preserve">) </w:t>
            </w:r>
            <w:r>
              <w:rPr>
                <w:b/>
                <w:bCs/>
                <w:szCs w:val="22"/>
                <w:lang w:val="ru-RU"/>
              </w:rPr>
              <w:t>и проведение ее первого собрания</w:t>
            </w:r>
            <w:r w:rsidRPr="00C97225">
              <w:rPr>
                <w:b/>
                <w:bCs/>
                <w:szCs w:val="22"/>
                <w:lang w:val="ru-RU"/>
              </w:rPr>
              <w:t xml:space="preserve">, </w:t>
            </w:r>
            <w:r w:rsidRPr="00C97225">
              <w:rPr>
                <w:b/>
                <w:bCs/>
                <w:szCs w:val="22"/>
                <w:lang w:val="ru-RU"/>
              </w:rPr>
              <w:br/>
            </w:r>
            <w:r>
              <w:rPr>
                <w:b/>
                <w:bCs/>
                <w:szCs w:val="22"/>
                <w:lang w:val="ru-RU"/>
              </w:rPr>
              <w:t>Боулдер, штат Колорадо, США</w:t>
            </w:r>
            <w:r w:rsidRPr="00C97225">
              <w:rPr>
                <w:b/>
                <w:bCs/>
                <w:szCs w:val="22"/>
                <w:lang w:val="ru-RU"/>
              </w:rPr>
              <w:t>, 21</w:t>
            </w:r>
            <w:r>
              <w:rPr>
                <w:b/>
                <w:bCs/>
                <w:szCs w:val="22"/>
                <w:lang w:val="ru-RU"/>
              </w:rPr>
              <w:t>−</w:t>
            </w:r>
            <w:r w:rsidRPr="00C97225">
              <w:rPr>
                <w:b/>
                <w:bCs/>
                <w:szCs w:val="22"/>
                <w:lang w:val="ru-RU"/>
              </w:rPr>
              <w:t xml:space="preserve">24 </w:t>
            </w:r>
            <w:r>
              <w:rPr>
                <w:b/>
                <w:bCs/>
                <w:szCs w:val="22"/>
                <w:lang w:val="ru-RU"/>
              </w:rPr>
              <w:t xml:space="preserve">января </w:t>
            </w:r>
            <w:r w:rsidRPr="00C97225">
              <w:rPr>
                <w:b/>
                <w:bCs/>
                <w:szCs w:val="22"/>
                <w:lang w:val="ru-RU"/>
              </w:rPr>
              <w:t>2014</w:t>
            </w:r>
            <w:r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2D0C53" w:rsidRPr="00A23CC5" w:rsidRDefault="002D0C53" w:rsidP="002D0C53">
      <w:pPr>
        <w:pStyle w:val="Normalaftertitle"/>
        <w:spacing w:before="480"/>
        <w:rPr>
          <w:szCs w:val="22"/>
          <w:lang w:val="ru-RU"/>
        </w:rPr>
      </w:pPr>
      <w:bookmarkStart w:id="3" w:name="StartTyping_E"/>
      <w:bookmarkEnd w:id="3"/>
      <w:r w:rsidRPr="00A23CC5">
        <w:rPr>
          <w:szCs w:val="22"/>
          <w:lang w:val="ru-RU"/>
        </w:rPr>
        <w:t>Уважаемая госпожа,</w:t>
      </w:r>
      <w:r w:rsidRPr="00A23CC5">
        <w:rPr>
          <w:szCs w:val="22"/>
          <w:lang w:val="ru-RU"/>
        </w:rPr>
        <w:br/>
        <w:t>уважаемый господин,</w:t>
      </w:r>
    </w:p>
    <w:p w:rsidR="002D0C53" w:rsidRDefault="002D0C53" w:rsidP="002D0C53">
      <w:pPr>
        <w:rPr>
          <w:szCs w:val="22"/>
          <w:lang w:val="ru-RU"/>
        </w:rPr>
      </w:pPr>
      <w:r w:rsidRPr="00A23CC5">
        <w:rPr>
          <w:szCs w:val="22"/>
          <w:lang w:val="ru-RU"/>
        </w:rPr>
        <w:t>1</w:t>
      </w:r>
      <w:r w:rsidRPr="00A23CC5">
        <w:rPr>
          <w:szCs w:val="22"/>
          <w:lang w:val="ru-RU"/>
        </w:rPr>
        <w:tab/>
        <w:t>Име</w:t>
      </w:r>
      <w:r>
        <w:rPr>
          <w:szCs w:val="22"/>
          <w:lang w:val="ru-RU"/>
        </w:rPr>
        <w:t>ем</w:t>
      </w:r>
      <w:r w:rsidRPr="00A23CC5">
        <w:rPr>
          <w:szCs w:val="22"/>
          <w:lang w:val="ru-RU"/>
        </w:rPr>
        <w:t xml:space="preserve"> честь объявить о создании </w:t>
      </w:r>
      <w:r>
        <w:rPr>
          <w:szCs w:val="22"/>
          <w:lang w:val="ru-RU"/>
        </w:rPr>
        <w:t xml:space="preserve">новой </w:t>
      </w:r>
      <w:r>
        <w:rPr>
          <w:b/>
          <w:bCs/>
          <w:szCs w:val="22"/>
          <w:lang w:val="ru-RU"/>
        </w:rPr>
        <w:t xml:space="preserve">Межсекторальной группы Докладчика МСЭ по </w:t>
      </w:r>
      <w:r w:rsidRPr="00A23CC5">
        <w:rPr>
          <w:b/>
          <w:bCs/>
          <w:szCs w:val="22"/>
          <w:lang w:val="ru-RU"/>
        </w:rPr>
        <w:t>оценке качества</w:t>
      </w:r>
      <w:r>
        <w:rPr>
          <w:b/>
          <w:bCs/>
          <w:szCs w:val="22"/>
          <w:lang w:val="ru-RU"/>
        </w:rPr>
        <w:t xml:space="preserve"> аудиовизуальных сигналов</w:t>
      </w:r>
      <w:r w:rsidRPr="00DC6AA1">
        <w:rPr>
          <w:b/>
          <w:bCs/>
          <w:szCs w:val="22"/>
          <w:lang w:val="ru-RU"/>
        </w:rPr>
        <w:t xml:space="preserve"> </w:t>
      </w:r>
      <w:r w:rsidRPr="00C97225">
        <w:rPr>
          <w:b/>
          <w:bCs/>
          <w:szCs w:val="22"/>
          <w:lang w:val="ru-RU"/>
        </w:rPr>
        <w:t>(</w:t>
      </w:r>
      <w:r>
        <w:rPr>
          <w:b/>
          <w:bCs/>
          <w:szCs w:val="22"/>
          <w:lang w:val="ru-RU"/>
        </w:rPr>
        <w:t>МГД</w:t>
      </w:r>
      <w:r w:rsidRPr="00C97225">
        <w:rPr>
          <w:b/>
          <w:bCs/>
          <w:szCs w:val="22"/>
          <w:lang w:val="ru-RU"/>
        </w:rPr>
        <w:t>-</w:t>
      </w:r>
      <w:r w:rsidRPr="00C97225">
        <w:rPr>
          <w:b/>
          <w:bCs/>
          <w:szCs w:val="22"/>
        </w:rPr>
        <w:t>AVQA</w:t>
      </w:r>
      <w:r w:rsidRPr="00C97225">
        <w:rPr>
          <w:b/>
          <w:bCs/>
          <w:szCs w:val="22"/>
          <w:lang w:val="ru-RU"/>
        </w:rPr>
        <w:t>)</w:t>
      </w:r>
      <w:r>
        <w:rPr>
          <w:szCs w:val="22"/>
          <w:lang w:val="ru-RU"/>
        </w:rPr>
        <w:t xml:space="preserve"> в соответствии с решением, принятым ИК9 МСЭ-Т 18 января 2013 года, ИК12 МСЭ-Т 28 марта 2013 года и ИК6 МСЭ-</w:t>
      </w:r>
      <w:r>
        <w:rPr>
          <w:szCs w:val="22"/>
          <w:lang w:val="fr-CH"/>
        </w:rPr>
        <w:t>R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22 ноября </w:t>
      </w:r>
      <w:r w:rsidRPr="00A23CC5">
        <w:rPr>
          <w:szCs w:val="22"/>
          <w:lang w:val="ru-RU"/>
        </w:rPr>
        <w:t xml:space="preserve">2013 года. </w:t>
      </w:r>
    </w:p>
    <w:p w:rsidR="002D0C53" w:rsidRPr="00BD17EC" w:rsidRDefault="002D0C53" w:rsidP="002D0C53">
      <w:pPr>
        <w:rPr>
          <w:lang w:val="ru-RU"/>
        </w:rPr>
      </w:pPr>
      <w:r>
        <w:rPr>
          <w:szCs w:val="22"/>
          <w:lang w:val="ru-RU"/>
        </w:rPr>
        <w:t>2</w:t>
      </w:r>
      <w:r>
        <w:rPr>
          <w:szCs w:val="22"/>
          <w:lang w:val="ru-RU"/>
        </w:rPr>
        <w:tab/>
      </w:r>
      <w:r w:rsidRPr="00A23CC5">
        <w:rPr>
          <w:szCs w:val="22"/>
          <w:lang w:val="ru-RU"/>
        </w:rPr>
        <w:t>МГД-AVQA</w:t>
      </w:r>
      <w:r>
        <w:rPr>
          <w:szCs w:val="22"/>
          <w:lang w:val="ru-RU"/>
        </w:rPr>
        <w:t xml:space="preserve"> будет изучать темы, связанные с оценкой качества видеоизображения и аудиовизуальных сигналов, в рамках ИК6 МСЭ-</w:t>
      </w:r>
      <w:r>
        <w:rPr>
          <w:szCs w:val="22"/>
          <w:lang w:val="en-US"/>
        </w:rPr>
        <w:t>R</w:t>
      </w:r>
      <w:r>
        <w:rPr>
          <w:szCs w:val="22"/>
          <w:lang w:val="ru-RU"/>
        </w:rPr>
        <w:t xml:space="preserve">, ИК9 МСЭ-Т и ИК12 МСЭ-Т. </w:t>
      </w:r>
      <w:r w:rsidRPr="00A23CC5">
        <w:rPr>
          <w:szCs w:val="22"/>
          <w:lang w:val="ru-RU"/>
        </w:rPr>
        <w:t>МГД-AVQA</w:t>
      </w:r>
      <w:r>
        <w:rPr>
          <w:szCs w:val="22"/>
          <w:lang w:val="ru-RU"/>
        </w:rPr>
        <w:t xml:space="preserve"> ставит перед собой цель:</w:t>
      </w:r>
    </w:p>
    <w:p w:rsidR="002D0C53" w:rsidRPr="002D0C53" w:rsidRDefault="002D0C53" w:rsidP="002D0C53">
      <w:pPr>
        <w:pStyle w:val="enumlev1"/>
        <w:rPr>
          <w:lang w:val="ru-RU" w:eastAsia="zh-CN"/>
        </w:rPr>
      </w:pPr>
      <w:r>
        <w:rPr>
          <w:lang w:val="ru-RU" w:eastAsia="zh-CN"/>
        </w:rPr>
        <w:t>−</w:t>
      </w:r>
      <w:r>
        <w:rPr>
          <w:lang w:val="ru-RU" w:eastAsia="zh-CN"/>
        </w:rPr>
        <w:tab/>
        <w:t>координировать работу трех исследовательских комиссий</w:t>
      </w:r>
      <w:r w:rsidRPr="002D0C53">
        <w:rPr>
          <w:lang w:val="ru-RU" w:eastAsia="zh-CN"/>
        </w:rPr>
        <w:t>;</w:t>
      </w:r>
    </w:p>
    <w:p w:rsidR="002D0C53" w:rsidRPr="002D0C53" w:rsidRDefault="002D0C53" w:rsidP="002D0C53">
      <w:pPr>
        <w:pStyle w:val="enumlev1"/>
        <w:rPr>
          <w:lang w:val="ru-RU" w:eastAsia="zh-CN"/>
        </w:rPr>
      </w:pPr>
      <w:r>
        <w:rPr>
          <w:lang w:val="ru-RU" w:eastAsia="ja-JP"/>
        </w:rPr>
        <w:t>−</w:t>
      </w:r>
      <w:r>
        <w:rPr>
          <w:lang w:val="ru-RU" w:eastAsia="ja-JP"/>
        </w:rPr>
        <w:tab/>
        <w:t>осуществлять сбор и распространение информации</w:t>
      </w:r>
      <w:r w:rsidRPr="002D0C53">
        <w:rPr>
          <w:lang w:val="ru-RU" w:eastAsia="ja-JP"/>
        </w:rPr>
        <w:t>;</w:t>
      </w:r>
    </w:p>
    <w:p w:rsidR="002D0C53" w:rsidRPr="002D0C53" w:rsidRDefault="002D0C53" w:rsidP="002D0C53">
      <w:pPr>
        <w:pStyle w:val="enumlev1"/>
        <w:rPr>
          <w:lang w:val="ru-RU" w:eastAsia="zh-CN"/>
        </w:rPr>
      </w:pPr>
      <w:r>
        <w:rPr>
          <w:lang w:val="ru-RU" w:eastAsia="zh-CN"/>
        </w:rPr>
        <w:t>−</w:t>
      </w:r>
      <w:r>
        <w:rPr>
          <w:lang w:val="ru-RU" w:eastAsia="zh-CN"/>
        </w:rPr>
        <w:tab/>
        <w:t>разрабатывать Рекомендации, являющиеся совместными текстами</w:t>
      </w:r>
      <w:r w:rsidRPr="002D0C53">
        <w:rPr>
          <w:lang w:val="ru-RU" w:eastAsia="zh-CN"/>
        </w:rPr>
        <w:t xml:space="preserve">; </w:t>
      </w:r>
    </w:p>
    <w:p w:rsidR="002D0C53" w:rsidRPr="002D0C53" w:rsidRDefault="002D0C53" w:rsidP="002D0C53">
      <w:pPr>
        <w:pStyle w:val="enumlev1"/>
        <w:rPr>
          <w:lang w:val="ru-RU" w:eastAsia="zh-CN"/>
        </w:rPr>
      </w:pPr>
      <w:r>
        <w:rPr>
          <w:lang w:val="ru-RU" w:eastAsia="zh-CN"/>
        </w:rPr>
        <w:t>−</w:t>
      </w:r>
      <w:r>
        <w:rPr>
          <w:lang w:val="ru-RU" w:eastAsia="zh-CN"/>
        </w:rPr>
        <w:tab/>
        <w:t xml:space="preserve">предоставлять контактное лицо для </w:t>
      </w:r>
      <w:r w:rsidRPr="00B57560">
        <w:rPr>
          <w:lang w:val="ru-RU" w:eastAsia="zh-CN"/>
        </w:rPr>
        <w:t>Групп</w:t>
      </w:r>
      <w:r>
        <w:rPr>
          <w:lang w:val="ru-RU" w:eastAsia="zh-CN"/>
        </w:rPr>
        <w:t>ы</w:t>
      </w:r>
      <w:r w:rsidRPr="00B57560">
        <w:rPr>
          <w:lang w:val="ru-RU" w:eastAsia="zh-CN"/>
        </w:rPr>
        <w:t xml:space="preserve"> экспертов по качеству видеоизображения </w:t>
      </w:r>
      <w:r w:rsidRPr="002D0C53">
        <w:rPr>
          <w:lang w:val="ru-RU" w:eastAsia="zh-CN"/>
        </w:rPr>
        <w:t>(</w:t>
      </w:r>
      <w:r w:rsidRPr="00B57560">
        <w:rPr>
          <w:lang w:val="en-US" w:eastAsia="zh-CN"/>
        </w:rPr>
        <w:t>VQEG</w:t>
      </w:r>
      <w:r w:rsidRPr="002D0C53">
        <w:rPr>
          <w:lang w:val="ru-RU" w:eastAsia="zh-CN"/>
        </w:rPr>
        <w:t>)</w:t>
      </w:r>
      <w:r>
        <w:rPr>
          <w:lang w:val="ru-RU" w:eastAsia="zh-CN"/>
        </w:rPr>
        <w:t>.</w:t>
      </w:r>
    </w:p>
    <w:p w:rsidR="002D0C53" w:rsidRPr="00DC6AA1" w:rsidRDefault="002D0C53" w:rsidP="002D0C53">
      <w:pPr>
        <w:rPr>
          <w:szCs w:val="22"/>
          <w:lang w:val="ru-RU"/>
        </w:rPr>
      </w:pPr>
      <w:r>
        <w:rPr>
          <w:szCs w:val="22"/>
          <w:lang w:val="ru-RU"/>
        </w:rPr>
        <w:t>МГД</w:t>
      </w:r>
      <w:r w:rsidRPr="00DC6AA1">
        <w:rPr>
          <w:szCs w:val="22"/>
          <w:lang w:val="ru-RU"/>
        </w:rPr>
        <w:t>-</w:t>
      </w:r>
      <w:r w:rsidRPr="00B57560">
        <w:rPr>
          <w:szCs w:val="22"/>
        </w:rPr>
        <w:t>AVQA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обеспечивает докладчикам возможность</w:t>
      </w:r>
      <w:r w:rsidRPr="00DC6AA1">
        <w:rPr>
          <w:szCs w:val="22"/>
          <w:lang w:val="ru-RU"/>
        </w:rPr>
        <w:t>:</w:t>
      </w:r>
    </w:p>
    <w:p w:rsidR="002D0C53" w:rsidRPr="002D0C53" w:rsidRDefault="002D0C53" w:rsidP="002D0C53">
      <w:pPr>
        <w:pStyle w:val="enumlev1"/>
        <w:rPr>
          <w:lang w:val="ru-RU" w:eastAsia="ja-JP"/>
        </w:rPr>
      </w:pPr>
      <w:r w:rsidRPr="002D0C53">
        <w:rPr>
          <w:lang w:val="ru-RU" w:eastAsia="ja-JP"/>
        </w:rPr>
        <w:t>−</w:t>
      </w:r>
      <w:r w:rsidRPr="002D0C53">
        <w:rPr>
          <w:lang w:val="ru-RU" w:eastAsia="ja-JP"/>
        </w:rPr>
        <w:tab/>
        <w:t>более оперативно обмениваться информацией с помощью электронной почты и совместных собраний;</w:t>
      </w:r>
    </w:p>
    <w:p w:rsidR="002D0C53" w:rsidRPr="002D0C53" w:rsidRDefault="002D0C53" w:rsidP="002D0C53">
      <w:pPr>
        <w:pStyle w:val="enumlev1"/>
        <w:rPr>
          <w:lang w:val="ru-RU" w:eastAsia="ja-JP"/>
        </w:rPr>
      </w:pPr>
      <w:r w:rsidRPr="002D0C53">
        <w:rPr>
          <w:lang w:val="ru-RU" w:eastAsia="ja-JP"/>
        </w:rPr>
        <w:t>−</w:t>
      </w:r>
      <w:r w:rsidRPr="002D0C53">
        <w:rPr>
          <w:lang w:val="ru-RU" w:eastAsia="ja-JP"/>
        </w:rPr>
        <w:tab/>
        <w:t>привлекать к участию более широкий круг членов МСЭ;</w:t>
      </w:r>
    </w:p>
    <w:p w:rsidR="002D0C53" w:rsidRPr="002D0C53" w:rsidRDefault="002D0C53" w:rsidP="002D0C53">
      <w:pPr>
        <w:pStyle w:val="enumlev1"/>
        <w:rPr>
          <w:lang w:val="ru-RU" w:eastAsia="ja-JP"/>
        </w:rPr>
      </w:pPr>
      <w:r w:rsidRPr="002D0C53">
        <w:rPr>
          <w:lang w:val="ru-RU" w:eastAsia="ja-JP"/>
        </w:rPr>
        <w:t>−</w:t>
      </w:r>
      <w:r w:rsidRPr="002D0C53">
        <w:rPr>
          <w:lang w:val="ru-RU" w:eastAsia="ja-JP"/>
        </w:rPr>
        <w:tab/>
        <w:t>предлагать экспертам от организаций, не являющихся членами (например, от академических организаций), представлять свои вклады;</w:t>
      </w:r>
    </w:p>
    <w:p w:rsidR="002D0C53" w:rsidRPr="002D0C53" w:rsidRDefault="002D0C53" w:rsidP="002D0C53">
      <w:pPr>
        <w:pStyle w:val="enumlev1"/>
        <w:rPr>
          <w:lang w:val="ru-RU" w:eastAsia="ja-JP"/>
        </w:rPr>
      </w:pPr>
      <w:r w:rsidRPr="002D0C53">
        <w:rPr>
          <w:lang w:val="ru-RU" w:eastAsia="ja-JP"/>
        </w:rPr>
        <w:t>−</w:t>
      </w:r>
      <w:r w:rsidRPr="002D0C53">
        <w:rPr>
          <w:lang w:val="ru-RU" w:eastAsia="ja-JP"/>
        </w:rPr>
        <w:tab/>
        <w:t>информировать специалистов на раннем этапе работы;</w:t>
      </w:r>
    </w:p>
    <w:p w:rsidR="002D0C53" w:rsidRPr="002D0C53" w:rsidRDefault="002D0C53" w:rsidP="002D0C53">
      <w:pPr>
        <w:pStyle w:val="enumlev1"/>
        <w:rPr>
          <w:lang w:val="ru-RU" w:eastAsia="ja-JP"/>
        </w:rPr>
      </w:pPr>
      <w:r w:rsidRPr="002D0C53">
        <w:rPr>
          <w:lang w:val="ru-RU" w:eastAsia="ja-JP"/>
        </w:rPr>
        <w:t>−</w:t>
      </w:r>
      <w:r w:rsidRPr="002D0C53">
        <w:rPr>
          <w:lang w:val="ru-RU" w:eastAsia="ja-JP"/>
        </w:rPr>
        <w:tab/>
        <w:t>организовывать совместное заседание по редактированию Рекомендации;</w:t>
      </w:r>
    </w:p>
    <w:p w:rsidR="002D0C53" w:rsidRPr="002D0C53" w:rsidRDefault="002D0C53" w:rsidP="002D0C53">
      <w:pPr>
        <w:pStyle w:val="enumlev1"/>
        <w:rPr>
          <w:lang w:val="ru-RU" w:eastAsia="ja-JP"/>
        </w:rPr>
      </w:pPr>
      <w:r w:rsidRPr="002D0C53">
        <w:rPr>
          <w:lang w:val="ru-RU" w:eastAsia="ja-JP"/>
        </w:rPr>
        <w:t>−</w:t>
      </w:r>
      <w:r w:rsidRPr="002D0C53">
        <w:rPr>
          <w:lang w:val="ru-RU" w:eastAsia="ja-JP"/>
        </w:rPr>
        <w:tab/>
        <w:t>знакомиться с направлениями работы, которые становятся достаточно проработанными.</w:t>
      </w:r>
    </w:p>
    <w:p w:rsidR="002D0C53" w:rsidRPr="002D0C53" w:rsidRDefault="002D0C53" w:rsidP="002D0C53">
      <w:pPr>
        <w:rPr>
          <w:lang w:val="ru-RU"/>
        </w:rPr>
      </w:pPr>
      <w:r>
        <w:rPr>
          <w:szCs w:val="22"/>
          <w:lang w:val="ru-RU"/>
        </w:rPr>
        <w:t>Предлагаем и настоятельно рекомендуем участникам, которые могут внести предложения по технологиям, присоединиться к этой группе</w:t>
      </w:r>
      <w:r w:rsidRPr="002D0C53">
        <w:rPr>
          <w:szCs w:val="22"/>
          <w:lang w:val="ru-RU"/>
        </w:rPr>
        <w:t>.</w:t>
      </w:r>
      <w:r w:rsidRPr="002D0C53">
        <w:rPr>
          <w:lang w:val="ru-RU"/>
        </w:rPr>
        <w:br w:type="page"/>
      </w:r>
    </w:p>
    <w:p w:rsidR="002D0C53" w:rsidRPr="00DC6AA1" w:rsidRDefault="002D0C53" w:rsidP="00C3692C">
      <w:pPr>
        <w:rPr>
          <w:szCs w:val="22"/>
          <w:lang w:val="ru-RU"/>
        </w:rPr>
      </w:pPr>
      <w:r>
        <w:rPr>
          <w:szCs w:val="22"/>
          <w:lang w:val="ru-RU"/>
        </w:rPr>
        <w:lastRenderedPageBreak/>
        <w:t>МГД</w:t>
      </w:r>
      <w:r w:rsidRPr="00DC6AA1">
        <w:rPr>
          <w:szCs w:val="22"/>
          <w:lang w:val="ru-RU"/>
        </w:rPr>
        <w:t>-</w:t>
      </w:r>
      <w:r w:rsidRPr="000500BD">
        <w:rPr>
          <w:szCs w:val="22"/>
          <w:lang w:val="en-US"/>
        </w:rPr>
        <w:t>AVQA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намерена делать акцент на дистанционном участии и проведении </w:t>
      </w:r>
      <w:r w:rsidRPr="000500BD">
        <w:rPr>
          <w:szCs w:val="22"/>
          <w:lang w:val="ru-RU"/>
        </w:rPr>
        <w:t>собрани</w:t>
      </w:r>
      <w:r>
        <w:rPr>
          <w:szCs w:val="22"/>
          <w:lang w:val="ru-RU"/>
        </w:rPr>
        <w:t xml:space="preserve">й </w:t>
      </w:r>
      <w:r w:rsidRPr="000500BD">
        <w:rPr>
          <w:szCs w:val="22"/>
          <w:lang w:val="ru-RU"/>
        </w:rPr>
        <w:t xml:space="preserve"> максимальн</w:t>
      </w:r>
      <w:r>
        <w:rPr>
          <w:szCs w:val="22"/>
          <w:lang w:val="ru-RU"/>
        </w:rPr>
        <w:t>о</w:t>
      </w:r>
      <w:r w:rsidRPr="000500BD">
        <w:rPr>
          <w:szCs w:val="22"/>
          <w:lang w:val="ru-RU"/>
        </w:rPr>
        <w:t xml:space="preserve"> прибли</w:t>
      </w:r>
      <w:r>
        <w:rPr>
          <w:szCs w:val="22"/>
          <w:lang w:val="ru-RU"/>
        </w:rPr>
        <w:t xml:space="preserve">женно </w:t>
      </w:r>
      <w:r w:rsidRPr="000500BD">
        <w:rPr>
          <w:szCs w:val="22"/>
          <w:lang w:val="ru-RU"/>
        </w:rPr>
        <w:t xml:space="preserve">по времени </w:t>
      </w:r>
      <w:r>
        <w:rPr>
          <w:szCs w:val="22"/>
          <w:lang w:val="ru-RU"/>
        </w:rPr>
        <w:t xml:space="preserve">и </w:t>
      </w:r>
      <w:r w:rsidRPr="000500BD">
        <w:rPr>
          <w:szCs w:val="22"/>
          <w:lang w:val="ru-RU"/>
        </w:rPr>
        <w:t>месту</w:t>
      </w:r>
      <w:r>
        <w:rPr>
          <w:szCs w:val="22"/>
          <w:lang w:val="ru-RU"/>
        </w:rPr>
        <w:t xml:space="preserve">, например </w:t>
      </w:r>
      <w:r w:rsidRPr="000500BD">
        <w:rPr>
          <w:szCs w:val="22"/>
          <w:lang w:val="ru-RU"/>
        </w:rPr>
        <w:t>к собрани</w:t>
      </w:r>
      <w:r>
        <w:rPr>
          <w:szCs w:val="22"/>
          <w:lang w:val="ru-RU"/>
        </w:rPr>
        <w:t xml:space="preserve">ю той или иной исследовательской комиссии, промежуточному собранию группы Докладчика или собранию </w:t>
      </w:r>
      <w:r w:rsidRPr="000500BD">
        <w:rPr>
          <w:szCs w:val="22"/>
          <w:lang w:val="en-US"/>
        </w:rPr>
        <w:t>VQEG</w:t>
      </w:r>
      <w:r w:rsidRPr="002D0C53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Группа намерена отдать предпочтение проведению краткосрочных собраний, чтобы свести к минимуму временны́е затраты участников</w:t>
      </w:r>
      <w:r w:rsidRPr="00DC6AA1">
        <w:rPr>
          <w:szCs w:val="22"/>
          <w:lang w:val="ru-RU"/>
        </w:rPr>
        <w:t>.</w:t>
      </w:r>
    </w:p>
    <w:p w:rsidR="002D0C53" w:rsidRPr="00DC6AA1" w:rsidRDefault="002D0C53" w:rsidP="002D0C53">
      <w:pPr>
        <w:rPr>
          <w:szCs w:val="22"/>
          <w:lang w:val="ru-RU"/>
        </w:rPr>
      </w:pPr>
      <w:r>
        <w:rPr>
          <w:szCs w:val="22"/>
          <w:lang w:val="ru-RU"/>
        </w:rPr>
        <w:t>С созданием МГД-</w:t>
      </w:r>
      <w:r w:rsidRPr="000500BD">
        <w:rPr>
          <w:szCs w:val="22"/>
          <w:lang w:val="en-US"/>
        </w:rPr>
        <w:t>AVQA</w:t>
      </w:r>
      <w:r>
        <w:rPr>
          <w:szCs w:val="22"/>
          <w:lang w:val="ru-RU"/>
        </w:rPr>
        <w:t xml:space="preserve"> официально объявляется о закрытии Объединенной группы Докладчика по оценке качества мультимедийных сигналов </w:t>
      </w:r>
      <w:r w:rsidRPr="00DC6AA1">
        <w:rPr>
          <w:szCs w:val="22"/>
          <w:lang w:val="ru-RU"/>
        </w:rPr>
        <w:t>(</w:t>
      </w:r>
      <w:r>
        <w:rPr>
          <w:szCs w:val="22"/>
          <w:lang w:val="ru-RU"/>
        </w:rPr>
        <w:t>ОГД</w:t>
      </w:r>
      <w:r w:rsidRPr="00DC6AA1">
        <w:rPr>
          <w:szCs w:val="22"/>
          <w:lang w:val="ru-RU"/>
        </w:rPr>
        <w:t>-</w:t>
      </w:r>
      <w:r w:rsidRPr="000500BD">
        <w:rPr>
          <w:szCs w:val="22"/>
          <w:lang w:val="en-US"/>
        </w:rPr>
        <w:t>MMQA</w:t>
      </w:r>
      <w:r w:rsidRPr="00DC6AA1">
        <w:rPr>
          <w:szCs w:val="22"/>
          <w:lang w:val="ru-RU"/>
        </w:rPr>
        <w:t>)</w:t>
      </w:r>
      <w:r>
        <w:rPr>
          <w:szCs w:val="22"/>
          <w:lang w:val="ru-RU"/>
        </w:rPr>
        <w:t>, образованной ИК9 МСЭ-Т и ИК12 МСЭ-Т. МГД</w:t>
      </w:r>
      <w:r w:rsidRPr="00DC6AA1">
        <w:rPr>
          <w:szCs w:val="22"/>
          <w:lang w:val="ru-RU"/>
        </w:rPr>
        <w:t>-</w:t>
      </w:r>
      <w:r w:rsidRPr="000500BD">
        <w:rPr>
          <w:szCs w:val="22"/>
          <w:lang w:val="en-US"/>
        </w:rPr>
        <w:t>AVQA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продолжит и расширит работу ОГД</w:t>
      </w:r>
      <w:r w:rsidRPr="00DC6AA1">
        <w:rPr>
          <w:szCs w:val="22"/>
          <w:lang w:val="ru-RU"/>
        </w:rPr>
        <w:t>-</w:t>
      </w:r>
      <w:r w:rsidRPr="000500BD">
        <w:rPr>
          <w:szCs w:val="22"/>
          <w:lang w:val="en-US"/>
        </w:rPr>
        <w:t>MMQA</w:t>
      </w:r>
      <w:r>
        <w:rPr>
          <w:szCs w:val="22"/>
          <w:lang w:val="ru-RU"/>
        </w:rPr>
        <w:t xml:space="preserve"> по координации и при этом вовлечет в нее на равноправной основе экспертов РГ </w:t>
      </w:r>
      <w:r w:rsidRPr="00DC6AA1">
        <w:rPr>
          <w:szCs w:val="22"/>
          <w:lang w:val="ru-RU"/>
        </w:rPr>
        <w:t>6</w:t>
      </w:r>
      <w:r w:rsidRPr="000500BD">
        <w:rPr>
          <w:szCs w:val="22"/>
          <w:lang w:val="en-US"/>
        </w:rPr>
        <w:t>C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МСЭ-</w:t>
      </w:r>
      <w:r>
        <w:rPr>
          <w:szCs w:val="22"/>
          <w:lang w:val="fr-CH"/>
        </w:rPr>
        <w:t>R</w:t>
      </w:r>
      <w:r w:rsidRPr="00DC6AA1">
        <w:rPr>
          <w:szCs w:val="22"/>
          <w:lang w:val="ru-RU"/>
        </w:rPr>
        <w:t>.</w:t>
      </w:r>
    </w:p>
    <w:p w:rsidR="002D0C53" w:rsidRPr="002D0C53" w:rsidRDefault="002D0C53" w:rsidP="002D0C53">
      <w:pPr>
        <w:rPr>
          <w:szCs w:val="22"/>
          <w:lang w:val="ru-RU"/>
        </w:rPr>
      </w:pPr>
      <w:r>
        <w:rPr>
          <w:szCs w:val="22"/>
          <w:lang w:val="ru-RU"/>
        </w:rPr>
        <w:t>Главной целью этой новой МГД является содействие разработке Рекомендаций МСЭ</w:t>
      </w:r>
      <w:r w:rsidRPr="00DC6AA1">
        <w:rPr>
          <w:szCs w:val="22"/>
          <w:lang w:val="ru-RU"/>
        </w:rPr>
        <w:t>-</w:t>
      </w:r>
      <w:r w:rsidRPr="000500BD">
        <w:rPr>
          <w:szCs w:val="22"/>
          <w:lang w:val="en-US"/>
        </w:rPr>
        <w:t>T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МСЭ-</w:t>
      </w:r>
      <w:r w:rsidRPr="000500BD">
        <w:rPr>
          <w:szCs w:val="22"/>
          <w:lang w:val="en-US"/>
        </w:rPr>
        <w:t>R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 оценке качества видеоизображения и аудиовизуальных сигналов</w:t>
      </w:r>
      <w:r w:rsidRPr="00DC6AA1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Веб-страница МГД</w:t>
      </w:r>
      <w:r w:rsidRPr="00DC6AA1">
        <w:rPr>
          <w:szCs w:val="22"/>
          <w:lang w:val="ru-RU"/>
        </w:rPr>
        <w:t>-</w:t>
      </w:r>
      <w:r w:rsidRPr="000500BD">
        <w:rPr>
          <w:szCs w:val="22"/>
        </w:rPr>
        <w:t>AVQA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размещена по адресу:</w:t>
      </w:r>
      <w:r w:rsidRPr="00DC6AA1">
        <w:rPr>
          <w:szCs w:val="22"/>
          <w:lang w:val="ru-RU"/>
        </w:rPr>
        <w:t xml:space="preserve"> </w:t>
      </w:r>
      <w:r w:rsidR="00872944">
        <w:fldChar w:fldCharType="begin"/>
      </w:r>
      <w:r w:rsidR="00872944" w:rsidRPr="00872944">
        <w:rPr>
          <w:lang w:val="ru-RU"/>
        </w:rPr>
        <w:instrText xml:space="preserve"> </w:instrText>
      </w:r>
      <w:r w:rsidR="00872944">
        <w:instrText>HYPERLINK</w:instrText>
      </w:r>
      <w:r w:rsidR="00872944" w:rsidRPr="00872944">
        <w:rPr>
          <w:lang w:val="ru-RU"/>
        </w:rPr>
        <w:instrText xml:space="preserve"> "</w:instrText>
      </w:r>
      <w:r w:rsidR="00872944">
        <w:instrText>http</w:instrText>
      </w:r>
      <w:r w:rsidR="00872944" w:rsidRPr="00872944">
        <w:rPr>
          <w:lang w:val="ru-RU"/>
        </w:rPr>
        <w:instrText>://</w:instrText>
      </w:r>
      <w:r w:rsidR="00872944">
        <w:instrText>itu</w:instrText>
      </w:r>
      <w:r w:rsidR="00872944" w:rsidRPr="00872944">
        <w:rPr>
          <w:lang w:val="ru-RU"/>
        </w:rPr>
        <w:instrText>.</w:instrText>
      </w:r>
      <w:r w:rsidR="00872944">
        <w:instrText>int</w:instrText>
      </w:r>
      <w:r w:rsidR="00872944" w:rsidRPr="00872944">
        <w:rPr>
          <w:lang w:val="ru-RU"/>
        </w:rPr>
        <w:instrText>/</w:instrText>
      </w:r>
      <w:r w:rsidR="00872944">
        <w:instrText>en</w:instrText>
      </w:r>
      <w:r w:rsidR="00872944" w:rsidRPr="00872944">
        <w:rPr>
          <w:lang w:val="ru-RU"/>
        </w:rPr>
        <w:instrText>/</w:instrText>
      </w:r>
      <w:r w:rsidR="00872944">
        <w:instrText>i</w:instrText>
      </w:r>
      <w:r w:rsidR="00872944">
        <w:instrText>rg</w:instrText>
      </w:r>
      <w:r w:rsidR="00872944" w:rsidRPr="00872944">
        <w:rPr>
          <w:lang w:val="ru-RU"/>
        </w:rPr>
        <w:instrText>/</w:instrText>
      </w:r>
      <w:r w:rsidR="00872944">
        <w:instrText>avqa</w:instrText>
      </w:r>
      <w:r w:rsidR="00872944" w:rsidRPr="00872944">
        <w:rPr>
          <w:lang w:val="ru-RU"/>
        </w:rPr>
        <w:instrText xml:space="preserve">" </w:instrText>
      </w:r>
      <w:r w:rsidR="00872944">
        <w:fldChar w:fldCharType="separate"/>
      </w:r>
      <w:r w:rsidRPr="000500BD">
        <w:rPr>
          <w:rStyle w:val="Hyperlink"/>
          <w:szCs w:val="22"/>
        </w:rPr>
        <w:t>http</w:t>
      </w:r>
      <w:r w:rsidRPr="00DC6AA1">
        <w:rPr>
          <w:rStyle w:val="Hyperlink"/>
          <w:szCs w:val="22"/>
          <w:lang w:val="ru-RU"/>
        </w:rPr>
        <w:t>://</w:t>
      </w:r>
      <w:proofErr w:type="spellStart"/>
      <w:r w:rsidRPr="000500BD">
        <w:rPr>
          <w:rStyle w:val="Hyperlink"/>
          <w:szCs w:val="22"/>
        </w:rPr>
        <w:t>itu</w:t>
      </w:r>
      <w:proofErr w:type="spellEnd"/>
      <w:r w:rsidRPr="00DC6AA1">
        <w:rPr>
          <w:rStyle w:val="Hyperlink"/>
          <w:szCs w:val="22"/>
          <w:lang w:val="ru-RU"/>
        </w:rPr>
        <w:t>.</w:t>
      </w:r>
      <w:proofErr w:type="spellStart"/>
      <w:r w:rsidRPr="000500BD">
        <w:rPr>
          <w:rStyle w:val="Hyperlink"/>
          <w:szCs w:val="22"/>
        </w:rPr>
        <w:t>int</w:t>
      </w:r>
      <w:proofErr w:type="spellEnd"/>
      <w:r w:rsidRPr="00DC6AA1">
        <w:rPr>
          <w:rStyle w:val="Hyperlink"/>
          <w:szCs w:val="22"/>
          <w:lang w:val="ru-RU"/>
        </w:rPr>
        <w:t>/</w:t>
      </w:r>
      <w:r w:rsidRPr="000500BD">
        <w:rPr>
          <w:rStyle w:val="Hyperlink"/>
          <w:szCs w:val="22"/>
        </w:rPr>
        <w:t>en</w:t>
      </w:r>
      <w:r w:rsidRPr="00DC6AA1">
        <w:rPr>
          <w:rStyle w:val="Hyperlink"/>
          <w:szCs w:val="22"/>
          <w:lang w:val="ru-RU"/>
        </w:rPr>
        <w:t>/</w:t>
      </w:r>
      <w:proofErr w:type="spellStart"/>
      <w:r w:rsidRPr="000500BD">
        <w:rPr>
          <w:rStyle w:val="Hyperlink"/>
          <w:szCs w:val="22"/>
        </w:rPr>
        <w:t>irg</w:t>
      </w:r>
      <w:proofErr w:type="spellEnd"/>
      <w:r w:rsidRPr="00DC6AA1">
        <w:rPr>
          <w:rStyle w:val="Hyperlink"/>
          <w:szCs w:val="22"/>
          <w:lang w:val="ru-RU"/>
        </w:rPr>
        <w:t>/</w:t>
      </w:r>
      <w:proofErr w:type="spellStart"/>
      <w:r w:rsidRPr="000500BD">
        <w:rPr>
          <w:rStyle w:val="Hyperlink"/>
          <w:szCs w:val="22"/>
        </w:rPr>
        <w:t>avqa</w:t>
      </w:r>
      <w:proofErr w:type="spellEnd"/>
      <w:r w:rsidR="00872944">
        <w:rPr>
          <w:rStyle w:val="Hyperlink"/>
          <w:szCs w:val="22"/>
        </w:rPr>
        <w:fldChar w:fldCharType="end"/>
      </w:r>
      <w:r w:rsidRPr="00DC6AA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Будет предоставлен список рассылки электронной почты, на который будет включена ссылка на этой веб-странице</w:t>
      </w:r>
      <w:r w:rsidRPr="002D0C53">
        <w:rPr>
          <w:szCs w:val="22"/>
          <w:lang w:val="ru-RU"/>
        </w:rPr>
        <w:t>.</w:t>
      </w:r>
    </w:p>
    <w:p w:rsidR="002D0C53" w:rsidRPr="00DC6AA1" w:rsidRDefault="002D0C53" w:rsidP="002D0C53">
      <w:pPr>
        <w:rPr>
          <w:szCs w:val="22"/>
          <w:lang w:val="ru-RU"/>
        </w:rPr>
      </w:pPr>
      <w:r w:rsidRPr="00DC6AA1">
        <w:rPr>
          <w:szCs w:val="22"/>
          <w:lang w:val="ru-RU"/>
        </w:rPr>
        <w:t>3</w:t>
      </w:r>
      <w:r w:rsidRPr="00DC6AA1">
        <w:rPr>
          <w:szCs w:val="22"/>
          <w:lang w:val="ru-RU"/>
        </w:rPr>
        <w:tab/>
      </w:r>
      <w:r>
        <w:rPr>
          <w:szCs w:val="22"/>
          <w:lang w:val="ru-RU"/>
        </w:rPr>
        <w:t>Согласованный круг ведения МГД</w:t>
      </w:r>
      <w:r w:rsidRPr="00DC6AA1">
        <w:rPr>
          <w:szCs w:val="22"/>
          <w:lang w:val="ru-RU"/>
        </w:rPr>
        <w:t>-</w:t>
      </w:r>
      <w:r w:rsidRPr="000500BD">
        <w:rPr>
          <w:szCs w:val="22"/>
        </w:rPr>
        <w:t>AVQA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приводится в </w:t>
      </w:r>
      <w:r>
        <w:rPr>
          <w:b/>
          <w:bCs/>
          <w:szCs w:val="22"/>
          <w:lang w:val="ru-RU"/>
        </w:rPr>
        <w:t>Приложении</w:t>
      </w:r>
      <w:r w:rsidRPr="000500BD">
        <w:rPr>
          <w:b/>
          <w:bCs/>
          <w:szCs w:val="22"/>
        </w:rPr>
        <w:t> </w:t>
      </w:r>
      <w:r w:rsidRPr="00DC6AA1">
        <w:rPr>
          <w:b/>
          <w:bCs/>
          <w:szCs w:val="22"/>
          <w:lang w:val="ru-RU"/>
        </w:rPr>
        <w:t>1</w:t>
      </w:r>
      <w:r w:rsidRPr="00DC6AA1">
        <w:rPr>
          <w:szCs w:val="22"/>
          <w:lang w:val="ru-RU"/>
        </w:rPr>
        <w:t>.</w:t>
      </w:r>
    </w:p>
    <w:p w:rsidR="002D0C53" w:rsidRPr="002D0C53" w:rsidRDefault="002D0C53" w:rsidP="002D0C53">
      <w:pPr>
        <w:rPr>
          <w:szCs w:val="22"/>
          <w:lang w:val="ru-RU"/>
        </w:rPr>
      </w:pPr>
      <w:r w:rsidRPr="00DC6AA1">
        <w:rPr>
          <w:szCs w:val="22"/>
          <w:lang w:val="ru-RU"/>
        </w:rPr>
        <w:t>4</w:t>
      </w:r>
      <w:r w:rsidRPr="00DC6AA1">
        <w:rPr>
          <w:szCs w:val="22"/>
          <w:lang w:val="ru-RU"/>
        </w:rPr>
        <w:tab/>
      </w:r>
      <w:r w:rsidRPr="00B2659C">
        <w:rPr>
          <w:szCs w:val="22"/>
          <w:lang w:val="ru-RU"/>
        </w:rPr>
        <w:t xml:space="preserve">Работа </w:t>
      </w:r>
      <w:r>
        <w:rPr>
          <w:szCs w:val="22"/>
          <w:lang w:val="ru-RU"/>
        </w:rPr>
        <w:t xml:space="preserve">этой </w:t>
      </w:r>
      <w:r w:rsidRPr="00B2659C">
        <w:rPr>
          <w:szCs w:val="22"/>
          <w:lang w:val="ru-RU"/>
        </w:rPr>
        <w:t>МГД регулир</w:t>
      </w:r>
      <w:r>
        <w:rPr>
          <w:szCs w:val="22"/>
          <w:lang w:val="ru-RU"/>
        </w:rPr>
        <w:t xml:space="preserve">уется </w:t>
      </w:r>
      <w:r w:rsidRPr="00B2659C">
        <w:rPr>
          <w:szCs w:val="22"/>
          <w:lang w:val="ru-RU"/>
        </w:rPr>
        <w:t xml:space="preserve">положениями, применимыми к группам Докладчика, </w:t>
      </w:r>
      <w:r>
        <w:rPr>
          <w:szCs w:val="22"/>
          <w:lang w:val="ru-RU"/>
        </w:rPr>
        <w:t xml:space="preserve">которые </w:t>
      </w:r>
      <w:r w:rsidRPr="00B2659C">
        <w:rPr>
          <w:szCs w:val="22"/>
          <w:lang w:val="ru-RU"/>
        </w:rPr>
        <w:t>изложены в Резолюции МСЭ-R 1-6 и в Рекомендации МСЭ-Т А.1</w:t>
      </w:r>
      <w:r>
        <w:rPr>
          <w:szCs w:val="22"/>
          <w:lang w:val="ru-RU"/>
        </w:rPr>
        <w:t xml:space="preserve"> (в частности, в пункте </w:t>
      </w:r>
      <w:r w:rsidRPr="00DC6AA1">
        <w:rPr>
          <w:szCs w:val="22"/>
          <w:lang w:val="ru-RU"/>
        </w:rPr>
        <w:t>2.3</w:t>
      </w:r>
      <w:r>
        <w:rPr>
          <w:szCs w:val="22"/>
          <w:lang w:val="ru-RU"/>
        </w:rPr>
        <w:t>)</w:t>
      </w:r>
      <w:r w:rsidRPr="00DC6AA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Электронные методы работы этой МГД будут кратко описаны на ее веб-странице. Обсуждения будут проходить только на английском языке</w:t>
      </w:r>
      <w:r w:rsidRPr="002D0C53">
        <w:rPr>
          <w:szCs w:val="22"/>
          <w:lang w:val="ru-RU"/>
        </w:rPr>
        <w:t>.</w:t>
      </w:r>
    </w:p>
    <w:p w:rsidR="002D0C53" w:rsidRPr="002D0C53" w:rsidRDefault="002D0C53" w:rsidP="00C3692C">
      <w:pPr>
        <w:rPr>
          <w:szCs w:val="22"/>
          <w:lang w:val="ru-RU"/>
        </w:rPr>
      </w:pPr>
      <w:r w:rsidRPr="00DC6AA1">
        <w:rPr>
          <w:szCs w:val="22"/>
          <w:lang w:val="ru-RU"/>
        </w:rPr>
        <w:t>5</w:t>
      </w:r>
      <w:r w:rsidRPr="00DC6AA1">
        <w:rPr>
          <w:szCs w:val="22"/>
          <w:lang w:val="ru-RU"/>
        </w:rPr>
        <w:tab/>
      </w:r>
      <w:r>
        <w:rPr>
          <w:szCs w:val="22"/>
          <w:lang w:val="ru-RU"/>
        </w:rPr>
        <w:t>Первое собрание МГД</w:t>
      </w:r>
      <w:r w:rsidRPr="00DC6AA1">
        <w:rPr>
          <w:szCs w:val="22"/>
          <w:lang w:val="ru-RU"/>
        </w:rPr>
        <w:t>-</w:t>
      </w:r>
      <w:r w:rsidRPr="000500BD">
        <w:rPr>
          <w:szCs w:val="22"/>
        </w:rPr>
        <w:t>AVQA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планируется провести в Боулдере, штат Колорадо, США</w:t>
      </w:r>
      <w:r w:rsidRPr="00DC6AA1">
        <w:rPr>
          <w:szCs w:val="22"/>
          <w:lang w:val="ru-RU"/>
        </w:rPr>
        <w:t>, 21</w:t>
      </w:r>
      <w:r w:rsidR="00C3692C">
        <w:rPr>
          <w:szCs w:val="22"/>
          <w:lang w:val="ru-RU"/>
        </w:rPr>
        <w:t>−24 </w:t>
      </w:r>
      <w:r>
        <w:rPr>
          <w:szCs w:val="22"/>
          <w:lang w:val="ru-RU"/>
        </w:rPr>
        <w:t xml:space="preserve">января </w:t>
      </w:r>
      <w:r w:rsidRPr="00DC6AA1">
        <w:rPr>
          <w:szCs w:val="22"/>
          <w:lang w:val="ru-RU"/>
        </w:rPr>
        <w:t>2014</w:t>
      </w:r>
      <w:r>
        <w:rPr>
          <w:szCs w:val="22"/>
          <w:lang w:val="ru-RU"/>
        </w:rPr>
        <w:t xml:space="preserve"> года</w:t>
      </w:r>
      <w:r w:rsidRPr="00DC6AA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Уточненная информация будет размещена на веб-странице МГД</w:t>
      </w:r>
      <w:r w:rsidRPr="002D0C53">
        <w:rPr>
          <w:szCs w:val="22"/>
          <w:lang w:val="ru-RU"/>
        </w:rPr>
        <w:t xml:space="preserve">. </w:t>
      </w:r>
    </w:p>
    <w:p w:rsidR="002D0C53" w:rsidRPr="002D0C53" w:rsidRDefault="002D0C53" w:rsidP="002D0C53">
      <w:pPr>
        <w:rPr>
          <w:szCs w:val="22"/>
          <w:lang w:val="ru-RU"/>
        </w:rPr>
      </w:pPr>
      <w:r>
        <w:rPr>
          <w:szCs w:val="22"/>
          <w:lang w:val="ru-RU"/>
        </w:rPr>
        <w:t xml:space="preserve">Для удобства участников данное первое собрание будет максимально приближено по времени и месту к собранию </w:t>
      </w:r>
      <w:hyperlink r:id="rId11" w:history="1">
        <w:r w:rsidRPr="000500BD">
          <w:rPr>
            <w:rStyle w:val="Hyperlink"/>
            <w:szCs w:val="22"/>
          </w:rPr>
          <w:t>VQEG</w:t>
        </w:r>
      </w:hyperlink>
      <w:r w:rsidRPr="002D0C53">
        <w:rPr>
          <w:szCs w:val="22"/>
          <w:lang w:val="ru-RU"/>
        </w:rPr>
        <w:t>.</w:t>
      </w:r>
    </w:p>
    <w:p w:rsidR="002D0C53" w:rsidRDefault="002D0C53" w:rsidP="002D0C53">
      <w:pPr>
        <w:rPr>
          <w:szCs w:val="22"/>
          <w:lang w:val="ru-RU"/>
        </w:rPr>
      </w:pPr>
      <w:r w:rsidRPr="00B2659C">
        <w:rPr>
          <w:szCs w:val="22"/>
          <w:cs/>
          <w:lang w:val="ru-RU"/>
        </w:rPr>
        <w:t>‎</w:t>
      </w:r>
      <w:r w:rsidRPr="00B2659C">
        <w:rPr>
          <w:szCs w:val="22"/>
          <w:lang w:val="ru-RU"/>
        </w:rPr>
        <w:t>6</w:t>
      </w:r>
      <w:r w:rsidRPr="00B2659C">
        <w:rPr>
          <w:szCs w:val="22"/>
          <w:cs/>
          <w:lang w:val="ru-RU"/>
        </w:rPr>
        <w:t>‎</w:t>
      </w:r>
      <w:r w:rsidRPr="00B2659C">
        <w:rPr>
          <w:szCs w:val="22"/>
          <w:lang w:val="ru-RU"/>
        </w:rPr>
        <w:tab/>
      </w:r>
      <w:r>
        <w:rPr>
          <w:szCs w:val="22"/>
          <w:lang w:val="ru-RU"/>
        </w:rPr>
        <w:t xml:space="preserve">В этом </w:t>
      </w:r>
      <w:r w:rsidRPr="00B2659C">
        <w:rPr>
          <w:szCs w:val="22"/>
          <w:lang w:val="ru-RU"/>
        </w:rPr>
        <w:t>собрани</w:t>
      </w:r>
      <w:r>
        <w:rPr>
          <w:szCs w:val="22"/>
          <w:lang w:val="ru-RU"/>
        </w:rPr>
        <w:t>и</w:t>
      </w:r>
      <w:r w:rsidRPr="00B2659C">
        <w:rPr>
          <w:szCs w:val="22"/>
          <w:lang w:val="ru-RU"/>
        </w:rPr>
        <w:t xml:space="preserve"> будет обеспечиваться дистанционное участие. Более подробная информация о </w:t>
      </w:r>
      <w:r w:rsidRPr="00B2659C">
        <w:rPr>
          <w:szCs w:val="22"/>
          <w:cs/>
          <w:lang w:val="ru-RU"/>
        </w:rPr>
        <w:t>‎</w:t>
      </w:r>
      <w:r w:rsidRPr="00B2659C">
        <w:rPr>
          <w:szCs w:val="22"/>
          <w:lang w:val="ru-RU"/>
        </w:rPr>
        <w:t xml:space="preserve">дистанционном участии будет представлена на веб-странице </w:t>
      </w:r>
      <w:r>
        <w:rPr>
          <w:szCs w:val="22"/>
          <w:lang w:val="ru-RU"/>
        </w:rPr>
        <w:t>МГД</w:t>
      </w:r>
      <w:r w:rsidRPr="00B2659C">
        <w:rPr>
          <w:szCs w:val="22"/>
          <w:lang w:val="ru-RU"/>
        </w:rPr>
        <w:t>.</w:t>
      </w:r>
      <w:r w:rsidRPr="00B2659C">
        <w:rPr>
          <w:szCs w:val="22"/>
          <w:cs/>
          <w:lang w:val="ru-RU"/>
        </w:rPr>
        <w:t>‎</w:t>
      </w:r>
    </w:p>
    <w:p w:rsidR="002D0C53" w:rsidRPr="00DC6AA1" w:rsidRDefault="002D0C53" w:rsidP="00C3692C">
      <w:pPr>
        <w:rPr>
          <w:szCs w:val="22"/>
          <w:lang w:val="ru-RU"/>
        </w:rPr>
      </w:pPr>
      <w:r w:rsidRPr="00B2659C">
        <w:rPr>
          <w:szCs w:val="22"/>
          <w:cs/>
          <w:lang w:val="ru-RU"/>
        </w:rPr>
        <w:t>‎</w:t>
      </w:r>
      <w:r w:rsidRPr="00B2659C">
        <w:rPr>
          <w:szCs w:val="22"/>
          <w:lang w:val="ru-RU"/>
        </w:rPr>
        <w:t>7</w:t>
      </w:r>
      <w:r w:rsidRPr="00B2659C">
        <w:rPr>
          <w:szCs w:val="22"/>
          <w:cs/>
          <w:lang w:val="ru-RU"/>
        </w:rPr>
        <w:t>‎</w:t>
      </w:r>
      <w:r w:rsidRPr="00B2659C">
        <w:rPr>
          <w:szCs w:val="22"/>
          <w:lang w:val="ru-RU"/>
        </w:rPr>
        <w:tab/>
        <w:t xml:space="preserve">Темы для обсуждения на собрании будут размещены на веб-странице </w:t>
      </w:r>
      <w:r w:rsidRPr="00B2659C">
        <w:rPr>
          <w:szCs w:val="22"/>
          <w:cs/>
          <w:lang w:val="ru-RU"/>
        </w:rPr>
        <w:t>‎</w:t>
      </w:r>
      <w:r>
        <w:rPr>
          <w:szCs w:val="22"/>
          <w:rtl/>
          <w:cs/>
          <w:lang w:val="ru-RU"/>
        </w:rPr>
        <w:t>МГД</w:t>
      </w:r>
      <w:r w:rsidRPr="00DC6AA1">
        <w:rPr>
          <w:szCs w:val="22"/>
          <w:lang w:val="ru-RU"/>
        </w:rPr>
        <w:t>-</w:t>
      </w:r>
      <w:r w:rsidRPr="000500BD">
        <w:rPr>
          <w:szCs w:val="22"/>
        </w:rPr>
        <w:t>AVQA</w:t>
      </w:r>
      <w:r w:rsidRPr="00DC6AA1">
        <w:rPr>
          <w:szCs w:val="22"/>
          <w:lang w:val="ru-RU"/>
        </w:rPr>
        <w:t xml:space="preserve"> </w:t>
      </w:r>
      <w:r w:rsidRPr="00B2659C">
        <w:rPr>
          <w:szCs w:val="22"/>
          <w:lang w:val="ru-RU"/>
        </w:rPr>
        <w:t>наряду с информацией, касающейся собрания, проектом повестки дня и полученными вкладами</w:t>
      </w:r>
      <w:r>
        <w:rPr>
          <w:szCs w:val="22"/>
          <w:lang w:val="ru-RU"/>
        </w:rPr>
        <w:t xml:space="preserve">. Подробные указания относительно подготовки и представления документов будут также представлены на веб-странице </w:t>
      </w:r>
      <w:r>
        <w:rPr>
          <w:szCs w:val="22"/>
          <w:rtl/>
          <w:cs/>
          <w:lang w:val="ru-RU"/>
        </w:rPr>
        <w:t>МГД</w:t>
      </w:r>
      <w:r w:rsidRPr="00DC6AA1">
        <w:rPr>
          <w:szCs w:val="22"/>
          <w:lang w:val="ru-RU"/>
        </w:rPr>
        <w:t>-</w:t>
      </w:r>
      <w:r w:rsidRPr="000500BD">
        <w:rPr>
          <w:szCs w:val="22"/>
        </w:rPr>
        <w:t>AVQA</w:t>
      </w:r>
      <w:r w:rsidRPr="00DC6AA1">
        <w:rPr>
          <w:szCs w:val="22"/>
          <w:lang w:val="ru-RU"/>
        </w:rPr>
        <w:t>.</w:t>
      </w:r>
    </w:p>
    <w:p w:rsidR="0008357B" w:rsidRPr="007A2BEB" w:rsidRDefault="0008357B" w:rsidP="006F0EC2">
      <w:pPr>
        <w:spacing w:before="240"/>
        <w:rPr>
          <w:rFonts w:eastAsia="Times New Roman"/>
          <w:szCs w:val="22"/>
          <w:lang w:val="ru-RU"/>
        </w:rPr>
      </w:pPr>
      <w:r w:rsidRPr="007A2BEB">
        <w:rPr>
          <w:rFonts w:eastAsia="Times New Roman"/>
          <w:szCs w:val="22"/>
          <w:lang w:val="ru-RU"/>
        </w:rPr>
        <w:t>С уважением,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A2BEB" w:rsidRPr="00BD17EC" w:rsidTr="007A2BEB">
        <w:trPr>
          <w:jc w:val="center"/>
        </w:trPr>
        <w:tc>
          <w:tcPr>
            <w:tcW w:w="4927" w:type="dxa"/>
          </w:tcPr>
          <w:p w:rsidR="007A2BEB" w:rsidRPr="007A2BEB" w:rsidRDefault="007A2BEB" w:rsidP="007A2BEB">
            <w:pPr>
              <w:spacing w:before="720"/>
              <w:jc w:val="center"/>
              <w:rPr>
                <w:rFonts w:eastAsia="Times New Roman"/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Малколм Джонсон</w:t>
            </w:r>
            <w:r w:rsidRPr="007A2BEB">
              <w:rPr>
                <w:szCs w:val="22"/>
                <w:lang w:val="ru-RU"/>
              </w:rPr>
              <w:br/>
              <w:t>Директор Бюро</w:t>
            </w:r>
            <w:r w:rsidRPr="007A2BEB">
              <w:rPr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4928" w:type="dxa"/>
          </w:tcPr>
          <w:p w:rsidR="007A2BEB" w:rsidRPr="007A2BEB" w:rsidRDefault="007A2BEB" w:rsidP="007A2BE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enter" w:pos="1418"/>
                <w:tab w:val="center" w:pos="7371"/>
              </w:tabs>
              <w:spacing w:before="720" w:after="0"/>
              <w:jc w:val="center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Франсуа Ранси</w:t>
            </w:r>
            <w:r w:rsidRPr="007A2BEB">
              <w:rPr>
                <w:szCs w:val="22"/>
                <w:lang w:val="ru-RU"/>
              </w:rPr>
              <w:br/>
              <w:t>Директор</w:t>
            </w:r>
            <w:r w:rsidRPr="007A2BEB">
              <w:rPr>
                <w:szCs w:val="22"/>
                <w:lang w:val="ru-RU"/>
              </w:rPr>
              <w:br/>
              <w:t>Бюро радиосвязи</w:t>
            </w:r>
          </w:p>
        </w:tc>
      </w:tr>
    </w:tbl>
    <w:p w:rsidR="0008357B" w:rsidRPr="007A2BEB" w:rsidRDefault="0008357B" w:rsidP="007A2BEB">
      <w:pPr>
        <w:spacing w:before="600"/>
        <w:rPr>
          <w:b/>
          <w:lang w:val="ru-RU"/>
        </w:rPr>
      </w:pPr>
      <w:r w:rsidRPr="007A2BEB">
        <w:rPr>
          <w:b/>
          <w:bCs/>
          <w:lang w:val="ru-RU"/>
        </w:rPr>
        <w:t>Приложени</w:t>
      </w:r>
      <w:r w:rsidR="000E52A4" w:rsidRPr="007A2BEB">
        <w:rPr>
          <w:b/>
          <w:bCs/>
          <w:lang w:val="ru-RU"/>
        </w:rPr>
        <w:t>е</w:t>
      </w:r>
      <w:r w:rsidRPr="007A2BEB">
        <w:rPr>
          <w:lang w:val="ru-RU"/>
        </w:rPr>
        <w:t xml:space="preserve">: </w:t>
      </w:r>
      <w:r w:rsidR="000E52A4" w:rsidRPr="007A2BEB">
        <w:rPr>
          <w:lang w:val="ru-RU"/>
        </w:rPr>
        <w:t>1</w:t>
      </w:r>
    </w:p>
    <w:p w:rsidR="002D0C53" w:rsidRDefault="002D0C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Times New Roman"/>
          <w:caps/>
          <w:sz w:val="26"/>
          <w:lang w:val="ru-RU"/>
        </w:rPr>
      </w:pPr>
      <w:bookmarkStart w:id="4" w:name="_Toc288039727"/>
      <w:r>
        <w:rPr>
          <w:lang w:val="ru-RU"/>
        </w:rPr>
        <w:br w:type="page"/>
      </w:r>
    </w:p>
    <w:p w:rsidR="00C0395B" w:rsidRPr="007A2BEB" w:rsidRDefault="00C0395B" w:rsidP="006A1CAC">
      <w:pPr>
        <w:pStyle w:val="AnnexNo"/>
        <w:rPr>
          <w:sz w:val="22"/>
          <w:szCs w:val="22"/>
          <w:lang w:val="ru-RU"/>
        </w:rPr>
      </w:pPr>
      <w:r w:rsidRPr="007A2BEB">
        <w:rPr>
          <w:lang w:val="ru-RU"/>
        </w:rPr>
        <w:lastRenderedPageBreak/>
        <w:t>ПРИЛОЖЕНИЕ 1</w:t>
      </w:r>
      <w:r w:rsidRPr="007A2BEB">
        <w:rPr>
          <w:lang w:val="ru-RU"/>
        </w:rPr>
        <w:br/>
      </w:r>
      <w:r w:rsidR="007A2BEB" w:rsidRPr="007A2BEB">
        <w:rPr>
          <w:caps w:val="0"/>
          <w:sz w:val="22"/>
          <w:szCs w:val="22"/>
          <w:lang w:val="ru-RU"/>
        </w:rPr>
        <w:t>(к Циркуляру 7</w:t>
      </w:r>
      <w:r w:rsidR="006A1CAC">
        <w:rPr>
          <w:caps w:val="0"/>
          <w:sz w:val="22"/>
          <w:szCs w:val="22"/>
          <w:lang w:val="ru-RU"/>
        </w:rPr>
        <w:t>4</w:t>
      </w:r>
      <w:r w:rsidR="007A2BEB" w:rsidRPr="007A2BEB">
        <w:rPr>
          <w:caps w:val="0"/>
          <w:sz w:val="22"/>
          <w:szCs w:val="22"/>
          <w:lang w:val="ru-RU"/>
        </w:rPr>
        <w:t xml:space="preserve"> БСЭ/Циркуляру CACE/65</w:t>
      </w:r>
      <w:r w:rsidR="006A1CAC">
        <w:rPr>
          <w:caps w:val="0"/>
          <w:sz w:val="22"/>
          <w:szCs w:val="22"/>
          <w:lang w:val="ru-RU"/>
        </w:rPr>
        <w:t>5</w:t>
      </w:r>
      <w:r w:rsidR="007A2BEB" w:rsidRPr="007A2BEB">
        <w:rPr>
          <w:caps w:val="0"/>
          <w:sz w:val="22"/>
          <w:szCs w:val="22"/>
          <w:lang w:val="ru-RU"/>
        </w:rPr>
        <w:t xml:space="preserve"> БР)</w:t>
      </w:r>
    </w:p>
    <w:bookmarkEnd w:id="4"/>
    <w:p w:rsidR="00C0395B" w:rsidRPr="007A2BEB" w:rsidRDefault="006A1CAC" w:rsidP="007A2BEB">
      <w:pPr>
        <w:pStyle w:val="AnnexTitle"/>
        <w:rPr>
          <w:lang w:val="ru-RU"/>
        </w:rPr>
      </w:pPr>
      <w:r>
        <w:rPr>
          <w:szCs w:val="26"/>
          <w:lang w:val="ru-RU"/>
        </w:rPr>
        <w:t xml:space="preserve">Круг ведения </w:t>
      </w:r>
      <w:r w:rsidRPr="00287C64">
        <w:rPr>
          <w:szCs w:val="26"/>
          <w:lang w:val="ru-RU"/>
        </w:rPr>
        <w:t xml:space="preserve">Межсекторальной группы Докладчика МСЭ по оценке качества </w:t>
      </w:r>
      <w:r w:rsidRPr="00287C64">
        <w:rPr>
          <w:szCs w:val="26"/>
          <w:cs/>
          <w:lang w:val="ru-RU"/>
        </w:rPr>
        <w:t>‎</w:t>
      </w:r>
      <w:r w:rsidRPr="00287C64">
        <w:rPr>
          <w:szCs w:val="26"/>
          <w:lang w:val="ru-RU"/>
        </w:rPr>
        <w:t>аудиовизуальных сигналов (МГД-AVQA)</w:t>
      </w:r>
      <w:r w:rsidRPr="00287C64">
        <w:rPr>
          <w:szCs w:val="26"/>
          <w:cs/>
          <w:lang w:val="ru-RU"/>
        </w:rPr>
        <w:t>‎</w:t>
      </w:r>
    </w:p>
    <w:p w:rsidR="006A1CAC" w:rsidRPr="00B2659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1</w:t>
      </w:r>
      <w:r w:rsidRPr="006A1CAC">
        <w:rPr>
          <w:lang w:val="ru-RU"/>
        </w:rPr>
        <w:tab/>
      </w:r>
      <w:r>
        <w:rPr>
          <w:lang w:val="ru-RU"/>
        </w:rPr>
        <w:t>Сфера деятельности</w:t>
      </w:r>
    </w:p>
    <w:p w:rsidR="006A1CAC" w:rsidRPr="00DC6AA1" w:rsidRDefault="006A1CAC" w:rsidP="006A1CAC">
      <w:pPr>
        <w:rPr>
          <w:lang w:val="ru-RU" w:eastAsia="zh-CN"/>
        </w:rPr>
      </w:pPr>
      <w:r>
        <w:rPr>
          <w:lang w:val="ru-RU" w:eastAsia="zh-CN"/>
        </w:rPr>
        <w:t xml:space="preserve">Межсекторальная группа </w:t>
      </w:r>
      <w:r w:rsidR="00C3692C">
        <w:rPr>
          <w:lang w:val="ru-RU" w:eastAsia="zh-CN"/>
        </w:rPr>
        <w:t xml:space="preserve">Докладчика </w:t>
      </w:r>
      <w:r>
        <w:rPr>
          <w:lang w:val="ru-RU" w:eastAsia="zh-CN"/>
        </w:rPr>
        <w:t>по оценке качества аудиовизуальных сигналов (МГД</w:t>
      </w:r>
      <w:r w:rsidRPr="00DC6AA1">
        <w:rPr>
          <w:lang w:val="ru-RU" w:eastAsia="zh-CN"/>
        </w:rPr>
        <w:t>-</w:t>
      </w:r>
      <w:r w:rsidRPr="00B2659C">
        <w:rPr>
          <w:lang w:val="en-US" w:eastAsia="zh-CN"/>
        </w:rPr>
        <w:t>AVQA</w:t>
      </w:r>
      <w:r w:rsidRPr="00DC6AA1">
        <w:rPr>
          <w:lang w:val="ru-RU" w:eastAsia="zh-CN"/>
        </w:rPr>
        <w:t>)</w:t>
      </w:r>
      <w:r>
        <w:rPr>
          <w:lang w:val="ru-RU" w:eastAsia="zh-CN"/>
        </w:rPr>
        <w:t xml:space="preserve">, создаваемая в соответствии с Приложением </w:t>
      </w:r>
      <w:r w:rsidRPr="00B2659C">
        <w:rPr>
          <w:lang w:val="en-US" w:eastAsia="zh-CN"/>
        </w:rPr>
        <w:t>C</w:t>
      </w:r>
      <w:r w:rsidRPr="00DC6AA1">
        <w:rPr>
          <w:lang w:val="ru-RU" w:eastAsia="zh-CN"/>
        </w:rPr>
        <w:t xml:space="preserve"> </w:t>
      </w:r>
      <w:r>
        <w:rPr>
          <w:lang w:val="ru-RU" w:eastAsia="zh-CN"/>
        </w:rPr>
        <w:t>к Резолюции 18 ВАСЭ</w:t>
      </w:r>
      <w:r w:rsidRPr="00DC6AA1">
        <w:rPr>
          <w:lang w:val="ru-RU" w:eastAsia="zh-CN"/>
        </w:rPr>
        <w:t>-12</w:t>
      </w:r>
      <w:r>
        <w:rPr>
          <w:lang w:val="ru-RU" w:eastAsia="zh-CN"/>
        </w:rPr>
        <w:t xml:space="preserve"> и соответствующими положениями Резолюции (согласно выводам Консультативной группы по радиосвязи (КГР), сделанным на ее собрании </w:t>
      </w:r>
      <w:r w:rsidRPr="00DC6AA1">
        <w:rPr>
          <w:lang w:val="ru-RU"/>
        </w:rPr>
        <w:t>22</w:t>
      </w:r>
      <w:r>
        <w:rPr>
          <w:lang w:val="ru-RU"/>
        </w:rPr>
        <w:t>–</w:t>
      </w:r>
      <w:r w:rsidRPr="00DC6AA1">
        <w:rPr>
          <w:lang w:val="ru-RU"/>
        </w:rPr>
        <w:t xml:space="preserve">24 </w:t>
      </w:r>
      <w:r>
        <w:rPr>
          <w:lang w:val="ru-RU"/>
        </w:rPr>
        <w:t xml:space="preserve">мая </w:t>
      </w:r>
      <w:r w:rsidRPr="00DC6AA1">
        <w:rPr>
          <w:lang w:val="ru-RU"/>
        </w:rPr>
        <w:t>2013</w:t>
      </w:r>
      <w:r>
        <w:rPr>
          <w:lang w:val="ru-RU"/>
        </w:rPr>
        <w:t xml:space="preserve"> года</w:t>
      </w:r>
      <w:r w:rsidRPr="00DC6AA1">
        <w:rPr>
          <w:lang w:val="ru-RU"/>
        </w:rPr>
        <w:t xml:space="preserve">, </w:t>
      </w:r>
      <w:r>
        <w:rPr>
          <w:lang w:val="ru-RU"/>
        </w:rPr>
        <w:t xml:space="preserve">см. пункт 5 повестки дня: </w:t>
      </w:r>
      <w:r w:rsidR="00872944">
        <w:fldChar w:fldCharType="begin"/>
      </w:r>
      <w:r w:rsidR="00872944" w:rsidRPr="00872944">
        <w:rPr>
          <w:lang w:val="ru-RU"/>
        </w:rPr>
        <w:instrText xml:space="preserve"> </w:instrText>
      </w:r>
      <w:r w:rsidR="00872944">
        <w:instrText>HYPERLINK</w:instrText>
      </w:r>
      <w:r w:rsidR="00872944" w:rsidRPr="00872944">
        <w:rPr>
          <w:lang w:val="ru-RU"/>
        </w:rPr>
        <w:instrText xml:space="preserve"> "</w:instrText>
      </w:r>
      <w:r w:rsidR="00872944">
        <w:instrText>http</w:instrText>
      </w:r>
      <w:r w:rsidR="00872944" w:rsidRPr="00872944">
        <w:rPr>
          <w:lang w:val="ru-RU"/>
        </w:rPr>
        <w:instrText>://</w:instrText>
      </w:r>
      <w:r w:rsidR="00872944">
        <w:instrText>itu</w:instrText>
      </w:r>
      <w:r w:rsidR="00872944" w:rsidRPr="00872944">
        <w:rPr>
          <w:lang w:val="ru-RU"/>
        </w:rPr>
        <w:instrText>.</w:instrText>
      </w:r>
      <w:r w:rsidR="00872944">
        <w:instrText>int</w:instrText>
      </w:r>
      <w:r w:rsidR="00872944" w:rsidRPr="00872944">
        <w:rPr>
          <w:lang w:val="ru-RU"/>
        </w:rPr>
        <w:instrText>/</w:instrText>
      </w:r>
      <w:r w:rsidR="00872944">
        <w:instrText>en</w:instrText>
      </w:r>
      <w:r w:rsidR="00872944" w:rsidRPr="00872944">
        <w:rPr>
          <w:lang w:val="ru-RU"/>
        </w:rPr>
        <w:instrText>/</w:instrText>
      </w:r>
      <w:r w:rsidR="00872944">
        <w:instrText>ITU</w:instrText>
      </w:r>
      <w:r w:rsidR="00872944" w:rsidRPr="00872944">
        <w:rPr>
          <w:lang w:val="ru-RU"/>
        </w:rPr>
        <w:instrText>-</w:instrText>
      </w:r>
      <w:r w:rsidR="00872944">
        <w:instrText>R</w:instrText>
      </w:r>
      <w:r w:rsidR="00872944" w:rsidRPr="00872944">
        <w:rPr>
          <w:lang w:val="ru-RU"/>
        </w:rPr>
        <w:instrText>/</w:instrText>
      </w:r>
      <w:r w:rsidR="00872944">
        <w:instrText>conferences</w:instrText>
      </w:r>
      <w:r w:rsidR="00872944" w:rsidRPr="00872944">
        <w:rPr>
          <w:lang w:val="ru-RU"/>
        </w:rPr>
        <w:instrText>/</w:instrText>
      </w:r>
      <w:r w:rsidR="00872944">
        <w:instrText>rag</w:instrText>
      </w:r>
      <w:r w:rsidR="00872944" w:rsidRPr="00872944">
        <w:rPr>
          <w:lang w:val="ru-RU"/>
        </w:rPr>
        <w:instrText>/</w:instrText>
      </w:r>
      <w:r w:rsidR="00872944">
        <w:instrText>Documents</w:instrText>
      </w:r>
      <w:r w:rsidR="00872944" w:rsidRPr="00872944">
        <w:rPr>
          <w:lang w:val="ru-RU"/>
        </w:rPr>
        <w:instrText>/</w:instrText>
      </w:r>
      <w:r w:rsidR="00872944">
        <w:instrText>SUMOFCONCLFINAL</w:instrText>
      </w:r>
      <w:r w:rsidR="00872944" w:rsidRPr="00872944">
        <w:rPr>
          <w:lang w:val="ru-RU"/>
        </w:rPr>
        <w:instrText>.</w:instrText>
      </w:r>
      <w:r w:rsidR="00872944">
        <w:instrText>docx</w:instrText>
      </w:r>
      <w:r w:rsidR="00872944" w:rsidRPr="00872944">
        <w:rPr>
          <w:lang w:val="ru-RU"/>
        </w:rPr>
        <w:instrText xml:space="preserve">" </w:instrText>
      </w:r>
      <w:r w:rsidR="00872944">
        <w:fldChar w:fldCharType="separate"/>
      </w:r>
      <w:r w:rsidRPr="00B2659C">
        <w:rPr>
          <w:rStyle w:val="Hyperlink"/>
          <w:szCs w:val="22"/>
        </w:rPr>
        <w:t>http</w:t>
      </w:r>
      <w:r w:rsidRPr="00DC6AA1">
        <w:rPr>
          <w:rStyle w:val="Hyperlink"/>
          <w:szCs w:val="22"/>
          <w:lang w:val="ru-RU"/>
        </w:rPr>
        <w:t>://</w:t>
      </w:r>
      <w:proofErr w:type="spellStart"/>
      <w:r w:rsidRPr="00B2659C">
        <w:rPr>
          <w:rStyle w:val="Hyperlink"/>
          <w:szCs w:val="22"/>
        </w:rPr>
        <w:t>itu</w:t>
      </w:r>
      <w:proofErr w:type="spellEnd"/>
      <w:r w:rsidRPr="00DC6AA1">
        <w:rPr>
          <w:rStyle w:val="Hyperlink"/>
          <w:szCs w:val="22"/>
          <w:lang w:val="ru-RU"/>
        </w:rPr>
        <w:t>.</w:t>
      </w:r>
      <w:proofErr w:type="spellStart"/>
      <w:r w:rsidRPr="00B2659C">
        <w:rPr>
          <w:rStyle w:val="Hyperlink"/>
          <w:szCs w:val="22"/>
        </w:rPr>
        <w:t>int</w:t>
      </w:r>
      <w:proofErr w:type="spellEnd"/>
      <w:r w:rsidRPr="00DC6AA1">
        <w:rPr>
          <w:rStyle w:val="Hyperlink"/>
          <w:szCs w:val="22"/>
          <w:lang w:val="ru-RU"/>
        </w:rPr>
        <w:t>/</w:t>
      </w:r>
      <w:r w:rsidRPr="00B2659C">
        <w:rPr>
          <w:rStyle w:val="Hyperlink"/>
          <w:szCs w:val="22"/>
        </w:rPr>
        <w:t>en</w:t>
      </w:r>
      <w:r w:rsidRPr="00DC6AA1">
        <w:rPr>
          <w:rStyle w:val="Hyperlink"/>
          <w:szCs w:val="22"/>
          <w:lang w:val="ru-RU"/>
        </w:rPr>
        <w:t>/</w:t>
      </w:r>
      <w:r w:rsidRPr="00B2659C">
        <w:rPr>
          <w:rStyle w:val="Hyperlink"/>
          <w:szCs w:val="22"/>
        </w:rPr>
        <w:t>ITU</w:t>
      </w:r>
      <w:r w:rsidRPr="00DC6AA1">
        <w:rPr>
          <w:rStyle w:val="Hyperlink"/>
          <w:szCs w:val="22"/>
          <w:lang w:val="ru-RU"/>
        </w:rPr>
        <w:t>-</w:t>
      </w:r>
      <w:r w:rsidRPr="00B2659C">
        <w:rPr>
          <w:rStyle w:val="Hyperlink"/>
          <w:szCs w:val="22"/>
        </w:rPr>
        <w:t>R</w:t>
      </w:r>
      <w:r w:rsidRPr="00DC6AA1">
        <w:rPr>
          <w:rStyle w:val="Hyperlink"/>
          <w:szCs w:val="22"/>
          <w:lang w:val="ru-RU"/>
        </w:rPr>
        <w:t>/</w:t>
      </w:r>
      <w:r w:rsidRPr="00B2659C">
        <w:rPr>
          <w:rStyle w:val="Hyperlink"/>
          <w:szCs w:val="22"/>
        </w:rPr>
        <w:t>conferences</w:t>
      </w:r>
      <w:r w:rsidRPr="00DC6AA1">
        <w:rPr>
          <w:rStyle w:val="Hyperlink"/>
          <w:szCs w:val="22"/>
          <w:lang w:val="ru-RU"/>
        </w:rPr>
        <w:t>/</w:t>
      </w:r>
      <w:r w:rsidRPr="00B2659C">
        <w:rPr>
          <w:rStyle w:val="Hyperlink"/>
          <w:szCs w:val="22"/>
        </w:rPr>
        <w:t>rag</w:t>
      </w:r>
      <w:r w:rsidRPr="00DC6AA1">
        <w:rPr>
          <w:rStyle w:val="Hyperlink"/>
          <w:szCs w:val="22"/>
          <w:lang w:val="ru-RU"/>
        </w:rPr>
        <w:t>/</w:t>
      </w:r>
      <w:r w:rsidRPr="00B2659C">
        <w:rPr>
          <w:rStyle w:val="Hyperlink"/>
          <w:szCs w:val="22"/>
        </w:rPr>
        <w:t>Documents</w:t>
      </w:r>
      <w:r w:rsidRPr="00DC6AA1">
        <w:rPr>
          <w:rStyle w:val="Hyperlink"/>
          <w:szCs w:val="22"/>
          <w:lang w:val="ru-RU"/>
        </w:rPr>
        <w:t>/</w:t>
      </w:r>
      <w:r w:rsidRPr="00B2659C">
        <w:rPr>
          <w:rStyle w:val="Hyperlink"/>
          <w:szCs w:val="22"/>
        </w:rPr>
        <w:t>SUMOFCONCLFINAL</w:t>
      </w:r>
      <w:r w:rsidRPr="00DC6AA1">
        <w:rPr>
          <w:rStyle w:val="Hyperlink"/>
          <w:szCs w:val="22"/>
          <w:lang w:val="ru-RU"/>
        </w:rPr>
        <w:t>.</w:t>
      </w:r>
      <w:proofErr w:type="spellStart"/>
      <w:r w:rsidRPr="00B2659C">
        <w:rPr>
          <w:rStyle w:val="Hyperlink"/>
          <w:szCs w:val="22"/>
        </w:rPr>
        <w:t>docx</w:t>
      </w:r>
      <w:proofErr w:type="spellEnd"/>
      <w:r w:rsidR="00872944">
        <w:rPr>
          <w:rStyle w:val="Hyperlink"/>
          <w:szCs w:val="22"/>
        </w:rPr>
        <w:fldChar w:fldCharType="end"/>
      </w:r>
      <w:r w:rsidRPr="00DC6AA1">
        <w:rPr>
          <w:lang w:val="ru-RU" w:eastAsia="zh-CN"/>
        </w:rPr>
        <w:t>)</w:t>
      </w:r>
      <w:r>
        <w:rPr>
          <w:lang w:val="ru-RU" w:eastAsia="zh-CN"/>
        </w:rPr>
        <w:t xml:space="preserve">, ставит перед собой цель: </w:t>
      </w:r>
    </w:p>
    <w:p w:rsidR="006A1CAC" w:rsidRPr="00DC6AA1" w:rsidRDefault="006A1CAC" w:rsidP="006A1CAC">
      <w:pPr>
        <w:pStyle w:val="enumlev1"/>
        <w:rPr>
          <w:lang w:val="ru-RU" w:eastAsia="zh-CN"/>
        </w:rPr>
      </w:pPr>
      <w:r>
        <w:rPr>
          <w:lang w:val="ru-RU" w:eastAsia="zh-CN"/>
        </w:rPr>
        <w:t>−</w:t>
      </w:r>
      <w:r>
        <w:rPr>
          <w:lang w:val="ru-RU" w:eastAsia="zh-CN"/>
        </w:rPr>
        <w:tab/>
        <w:t>координировать ход работы по конкретным темам, представляющим взаимный интерес, которые ограничены областью объективной и субъективной оценки качества видеоизображения и аудиовизуальных сигналов</w:t>
      </w:r>
      <w:r w:rsidRPr="00DC6AA1">
        <w:rPr>
          <w:lang w:val="ru-RU" w:eastAsia="ja-JP"/>
        </w:rPr>
        <w:t>;</w:t>
      </w:r>
    </w:p>
    <w:p w:rsidR="006A1CAC" w:rsidRPr="00DC6AA1" w:rsidRDefault="006A1CAC" w:rsidP="006A1CAC">
      <w:pPr>
        <w:pStyle w:val="enumlev1"/>
        <w:rPr>
          <w:lang w:val="ru-RU" w:eastAsia="zh-CN"/>
        </w:rPr>
      </w:pPr>
      <w:r>
        <w:rPr>
          <w:lang w:val="ru-RU" w:eastAsia="zh-CN"/>
        </w:rPr>
        <w:t>−</w:t>
      </w:r>
      <w:r>
        <w:rPr>
          <w:lang w:val="ru-RU" w:eastAsia="zh-CN"/>
        </w:rPr>
        <w:tab/>
        <w:t>определить потенциальные направления работы, в результате развития которых могут быть подготовлены Рекомендации, являющиеся совместными текстами</w:t>
      </w:r>
      <w:r w:rsidRPr="00DC6AA1">
        <w:rPr>
          <w:lang w:val="ru-RU" w:eastAsia="zh-CN"/>
        </w:rPr>
        <w:t xml:space="preserve">; </w:t>
      </w:r>
    </w:p>
    <w:p w:rsidR="006A1CAC" w:rsidRPr="00DC6AA1" w:rsidRDefault="006A1CAC" w:rsidP="00BD17EC">
      <w:pPr>
        <w:pStyle w:val="enumlev1"/>
        <w:rPr>
          <w:lang w:val="ru-RU" w:eastAsia="zh-CN"/>
        </w:rPr>
      </w:pPr>
      <w:r>
        <w:rPr>
          <w:lang w:val="ru-RU" w:eastAsia="zh-CN"/>
        </w:rPr>
        <w:t>−</w:t>
      </w:r>
      <w:r>
        <w:rPr>
          <w:lang w:val="ru-RU" w:eastAsia="zh-CN"/>
        </w:rPr>
        <w:tab/>
      </w:r>
      <w:r w:rsidR="00BD17EC">
        <w:rPr>
          <w:lang w:val="ru-RU" w:eastAsia="zh-CN"/>
        </w:rPr>
        <w:t>извлечь пользу</w:t>
      </w:r>
      <w:r>
        <w:rPr>
          <w:lang w:val="ru-RU" w:eastAsia="zh-CN"/>
        </w:rPr>
        <w:t xml:space="preserve"> от проведения собраний максимально приближенно по времени и месту к собраниям Группы экспертов по качеству видеоизображения </w:t>
      </w:r>
      <w:r w:rsidRPr="00DC6AA1">
        <w:rPr>
          <w:lang w:val="ru-RU" w:eastAsia="zh-CN"/>
        </w:rPr>
        <w:t>(</w:t>
      </w:r>
      <w:r w:rsidRPr="00B2659C">
        <w:rPr>
          <w:lang w:val="en-US" w:eastAsia="zh-CN"/>
        </w:rPr>
        <w:t>VQEG</w:t>
      </w:r>
      <w:r w:rsidRPr="00DC6AA1">
        <w:rPr>
          <w:lang w:val="ru-RU" w:eastAsia="zh-CN"/>
        </w:rPr>
        <w:t>)</w:t>
      </w:r>
      <w:r>
        <w:rPr>
          <w:lang w:val="ru-RU" w:eastAsia="zh-CN"/>
        </w:rPr>
        <w:t>, на которых собираются и осуществляют техническую работу эксперты в области качества видеоизображения/ аудиовизуальных сигналов;</w:t>
      </w:r>
    </w:p>
    <w:p w:rsidR="006A1CAC" w:rsidRPr="00DC6AA1" w:rsidRDefault="006A1CAC" w:rsidP="006A1CAC">
      <w:pPr>
        <w:pStyle w:val="enumlev1"/>
        <w:rPr>
          <w:lang w:val="ru-RU" w:eastAsia="zh-CN"/>
        </w:rPr>
      </w:pPr>
      <w:r>
        <w:rPr>
          <w:lang w:val="ru-RU" w:eastAsia="zh-CN"/>
        </w:rPr>
        <w:t>−</w:t>
      </w:r>
      <w:r>
        <w:rPr>
          <w:lang w:val="ru-RU" w:eastAsia="zh-CN"/>
        </w:rPr>
        <w:tab/>
      </w:r>
      <w:r w:rsidRPr="00D56A46">
        <w:rPr>
          <w:lang w:val="ru-RU" w:eastAsia="zh-CN"/>
        </w:rPr>
        <w:t>содействовать совместной деятельности ИК9 МСЭ-Т, ИК12 МСЭ</w:t>
      </w:r>
      <w:r w:rsidRPr="00DC6AA1">
        <w:rPr>
          <w:lang w:val="ru-RU" w:eastAsia="zh-CN"/>
        </w:rPr>
        <w:t>-</w:t>
      </w:r>
      <w:r w:rsidRPr="00D56A46">
        <w:rPr>
          <w:lang w:val="en-US" w:eastAsia="zh-CN"/>
        </w:rPr>
        <w:t>T</w:t>
      </w:r>
      <w:r w:rsidRPr="00DC6AA1">
        <w:rPr>
          <w:lang w:val="ru-RU" w:eastAsia="zh-CN"/>
        </w:rPr>
        <w:t xml:space="preserve"> </w:t>
      </w:r>
      <w:r>
        <w:rPr>
          <w:lang w:val="ru-RU" w:eastAsia="zh-CN"/>
        </w:rPr>
        <w:t>и ИК6 МСЭ-</w:t>
      </w:r>
      <w:r>
        <w:rPr>
          <w:lang w:val="fr-CH" w:eastAsia="zh-CN"/>
        </w:rPr>
        <w:t>R</w:t>
      </w:r>
      <w:r w:rsidRPr="00DC6AA1">
        <w:rPr>
          <w:lang w:val="ru-RU" w:eastAsia="zh-CN"/>
        </w:rPr>
        <w:t xml:space="preserve"> </w:t>
      </w:r>
      <w:r>
        <w:rPr>
          <w:lang w:val="ru-RU" w:eastAsia="zh-CN"/>
        </w:rPr>
        <w:t>по направлениям работы, специфичным для каждой из этих исследовательских комиссий</w:t>
      </w:r>
      <w:r w:rsidRPr="00DC6AA1">
        <w:rPr>
          <w:lang w:val="ru-RU" w:eastAsia="zh-CN"/>
        </w:rPr>
        <w:t xml:space="preserve">; </w:t>
      </w:r>
    </w:p>
    <w:p w:rsidR="006A1CAC" w:rsidRPr="00DC6AA1" w:rsidRDefault="006A1CAC" w:rsidP="006A1CAC">
      <w:pPr>
        <w:rPr>
          <w:szCs w:val="22"/>
          <w:lang w:val="ru-RU" w:eastAsia="zh-CN"/>
        </w:rPr>
      </w:pPr>
      <w:r>
        <w:rPr>
          <w:szCs w:val="22"/>
          <w:lang w:val="ru-RU" w:eastAsia="zh-CN"/>
        </w:rPr>
        <w:t>МГД</w:t>
      </w:r>
      <w:r w:rsidRPr="00DC6AA1">
        <w:rPr>
          <w:szCs w:val="22"/>
          <w:lang w:val="ru-RU" w:eastAsia="zh-CN"/>
        </w:rPr>
        <w:t>-</w:t>
      </w:r>
      <w:r w:rsidRPr="00B2659C">
        <w:rPr>
          <w:szCs w:val="22"/>
          <w:lang w:val="en-US" w:eastAsia="zh-CN"/>
        </w:rPr>
        <w:t>AVQA</w:t>
      </w:r>
      <w:r>
        <w:rPr>
          <w:szCs w:val="22"/>
          <w:lang w:val="ru-RU" w:eastAsia="zh-CN"/>
        </w:rPr>
        <w:t xml:space="preserve">, в надлежащих случаях, будет осуществлять совместную деятельность с другими ОРС и </w:t>
      </w:r>
      <w:r w:rsidRPr="006A1CAC">
        <w:rPr>
          <w:lang w:val="ru-RU" w:eastAsia="zh-CN"/>
        </w:rPr>
        <w:t>другими</w:t>
      </w:r>
      <w:r>
        <w:rPr>
          <w:szCs w:val="22"/>
          <w:lang w:val="ru-RU" w:eastAsia="zh-CN"/>
        </w:rPr>
        <w:t xml:space="preserve"> сообществами по оценке качества (например, форумами, консорциумами, исследовательскими институтами и академическими организациями)</w:t>
      </w:r>
      <w:r w:rsidRPr="00DC6AA1">
        <w:rPr>
          <w:szCs w:val="22"/>
          <w:lang w:val="ru-RU" w:eastAsia="zh-CN"/>
        </w:rPr>
        <w:t>.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2</w:t>
      </w:r>
      <w:r w:rsidRPr="006A1CAC">
        <w:rPr>
          <w:lang w:val="ru-RU"/>
        </w:rPr>
        <w:tab/>
        <w:t xml:space="preserve">Обоснование </w:t>
      </w:r>
    </w:p>
    <w:p w:rsidR="006A1CAC" w:rsidRPr="00DC6AA1" w:rsidRDefault="006A1CAC" w:rsidP="006A1CAC">
      <w:pPr>
        <w:rPr>
          <w:szCs w:val="22"/>
          <w:lang w:val="ru-RU" w:eastAsia="ja-JP"/>
        </w:rPr>
      </w:pPr>
      <w:r>
        <w:rPr>
          <w:szCs w:val="22"/>
          <w:lang w:val="ru-RU" w:eastAsia="ja-JP"/>
        </w:rPr>
        <w:t xml:space="preserve">На протяжении последних восьми лет ИК9 и ИК12 МСЭ-Т осуществляли координацию через Объединенную группу Докладчика по </w:t>
      </w:r>
      <w:r>
        <w:rPr>
          <w:szCs w:val="22"/>
          <w:lang w:val="ru-RU"/>
        </w:rPr>
        <w:t xml:space="preserve">оценке качества мультимедийных сигналов </w:t>
      </w:r>
      <w:r w:rsidRPr="00DC6AA1">
        <w:rPr>
          <w:szCs w:val="22"/>
          <w:lang w:val="ru-RU"/>
        </w:rPr>
        <w:t>(</w:t>
      </w:r>
      <w:r>
        <w:rPr>
          <w:szCs w:val="22"/>
          <w:lang w:val="ru-RU"/>
        </w:rPr>
        <w:t>ОГД</w:t>
      </w:r>
      <w:r w:rsidRPr="00DC6AA1">
        <w:rPr>
          <w:szCs w:val="22"/>
          <w:lang w:val="ru-RU"/>
        </w:rPr>
        <w:t>-</w:t>
      </w:r>
      <w:r w:rsidRPr="000500BD">
        <w:rPr>
          <w:szCs w:val="22"/>
          <w:lang w:val="en-US"/>
        </w:rPr>
        <w:t>MMQA</w:t>
      </w:r>
      <w:r w:rsidRPr="00DC6AA1">
        <w:rPr>
          <w:szCs w:val="22"/>
          <w:lang w:val="ru-RU"/>
        </w:rPr>
        <w:t>)</w:t>
      </w:r>
      <w:r>
        <w:rPr>
          <w:szCs w:val="22"/>
          <w:lang w:val="ru-RU"/>
        </w:rPr>
        <w:t xml:space="preserve">. Эта </w:t>
      </w:r>
      <w:r w:rsidRPr="006A1CAC">
        <w:rPr>
          <w:lang w:val="ru-RU" w:eastAsia="zh-CN"/>
        </w:rPr>
        <w:t>координация</w:t>
      </w:r>
      <w:r>
        <w:rPr>
          <w:szCs w:val="22"/>
          <w:lang w:val="ru-RU"/>
        </w:rPr>
        <w:t xml:space="preserve"> была выгодной для обеих исследовательских комиссий. Большинство собраний данной ОГД проводились максимально приближенно по месту и времени к собраниям </w:t>
      </w:r>
      <w:r w:rsidRPr="00B2659C">
        <w:rPr>
          <w:szCs w:val="22"/>
          <w:lang w:val="en-US" w:eastAsia="ja-JP"/>
        </w:rPr>
        <w:t>VQEG</w:t>
      </w:r>
      <w:r>
        <w:rPr>
          <w:szCs w:val="22"/>
          <w:lang w:val="ru-RU" w:eastAsia="ja-JP"/>
        </w:rPr>
        <w:t xml:space="preserve">. В этот период времени эксперты по качеству видеоизображения от РГ </w:t>
      </w:r>
      <w:r w:rsidRPr="00DC6AA1">
        <w:rPr>
          <w:szCs w:val="22"/>
          <w:lang w:val="ru-RU" w:eastAsia="ja-JP"/>
        </w:rPr>
        <w:t>6</w:t>
      </w:r>
      <w:r w:rsidRPr="00B2659C">
        <w:rPr>
          <w:szCs w:val="22"/>
          <w:lang w:val="en-US" w:eastAsia="ja-JP"/>
        </w:rPr>
        <w:t>C</w:t>
      </w:r>
      <w:r w:rsidRPr="00DC6AA1">
        <w:rPr>
          <w:szCs w:val="22"/>
          <w:lang w:val="ru-RU" w:eastAsia="ja-JP"/>
        </w:rPr>
        <w:t xml:space="preserve"> </w:t>
      </w:r>
      <w:r>
        <w:rPr>
          <w:szCs w:val="22"/>
          <w:lang w:val="ru-RU" w:eastAsia="ja-JP"/>
        </w:rPr>
        <w:t>МСЭ-</w:t>
      </w:r>
      <w:r>
        <w:rPr>
          <w:szCs w:val="22"/>
          <w:lang w:val="fr-CH" w:eastAsia="ja-JP"/>
        </w:rPr>
        <w:t>R</w:t>
      </w:r>
      <w:r w:rsidRPr="00DC6AA1">
        <w:rPr>
          <w:szCs w:val="22"/>
          <w:lang w:val="ru-RU" w:eastAsia="ja-JP"/>
        </w:rPr>
        <w:t xml:space="preserve"> </w:t>
      </w:r>
      <w:r>
        <w:rPr>
          <w:szCs w:val="22"/>
          <w:lang w:val="ru-RU" w:eastAsia="ja-JP"/>
        </w:rPr>
        <w:t>не могли принимать участие на равной основе (с точки зрения МСЭ) со своими коллегами из МСЭ-Т. На состоявшейся в Дубае ВАСЭ-12 была пересмотрена Резолюция 18 ВАСЭ-12, и эксперты МСЭ-</w:t>
      </w:r>
      <w:r>
        <w:rPr>
          <w:szCs w:val="22"/>
          <w:lang w:val="en-US" w:eastAsia="ja-JP"/>
        </w:rPr>
        <w:t>R</w:t>
      </w:r>
      <w:r>
        <w:rPr>
          <w:szCs w:val="22"/>
          <w:lang w:val="ru-RU" w:eastAsia="ja-JP"/>
        </w:rPr>
        <w:t xml:space="preserve"> получили возможность участия в совместной работе с экспертами МСЭ-Т. В данной МГД будет рассматриваться тематика, связанная с оценкой качества видеоизображения и аудиовизуальных сигналов. В связи с этим данная МГД продолжит и расширит работу О</w:t>
      </w:r>
      <w:r>
        <w:rPr>
          <w:szCs w:val="22"/>
          <w:lang w:val="ru-RU"/>
        </w:rPr>
        <w:t>ГД</w:t>
      </w:r>
      <w:r w:rsidRPr="00DC6AA1">
        <w:rPr>
          <w:szCs w:val="22"/>
          <w:lang w:val="ru-RU"/>
        </w:rPr>
        <w:t>-</w:t>
      </w:r>
      <w:r w:rsidRPr="000500BD">
        <w:rPr>
          <w:szCs w:val="22"/>
          <w:lang w:val="en-US"/>
        </w:rPr>
        <w:t>MMQA</w:t>
      </w:r>
      <w:r>
        <w:rPr>
          <w:szCs w:val="22"/>
          <w:lang w:val="ru-RU"/>
        </w:rPr>
        <w:t xml:space="preserve"> по координации и при этом вовлечет в нее на равноправной основе экспертов РГ </w:t>
      </w:r>
      <w:r w:rsidRPr="00DC6AA1">
        <w:rPr>
          <w:szCs w:val="22"/>
          <w:lang w:val="ru-RU"/>
        </w:rPr>
        <w:t>6</w:t>
      </w:r>
      <w:r w:rsidRPr="000500BD">
        <w:rPr>
          <w:szCs w:val="22"/>
          <w:lang w:val="en-US"/>
        </w:rPr>
        <w:t>C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МСЭ-</w:t>
      </w:r>
      <w:r>
        <w:rPr>
          <w:szCs w:val="22"/>
          <w:lang w:val="fr-CH"/>
        </w:rPr>
        <w:t>R</w:t>
      </w:r>
      <w:r w:rsidRPr="00DC6AA1">
        <w:rPr>
          <w:szCs w:val="22"/>
          <w:lang w:val="ru-RU" w:eastAsia="ja-JP"/>
        </w:rPr>
        <w:t>.</w:t>
      </w:r>
    </w:p>
    <w:p w:rsidR="006A1CAC" w:rsidRPr="00DC6AA1" w:rsidRDefault="006A1CAC" w:rsidP="006A1CAC">
      <w:pPr>
        <w:rPr>
          <w:szCs w:val="22"/>
          <w:lang w:val="ru-RU" w:eastAsia="ja-JP"/>
        </w:rPr>
      </w:pPr>
      <w:r>
        <w:rPr>
          <w:szCs w:val="22"/>
          <w:lang w:val="ru-RU" w:eastAsia="ja-JP"/>
        </w:rPr>
        <w:t>Главная цель данной МГД состоит в содействии разработке будущих Рекомендаций МСЭ</w:t>
      </w:r>
      <w:r w:rsidRPr="00DC6AA1">
        <w:rPr>
          <w:szCs w:val="22"/>
          <w:lang w:val="ru-RU" w:eastAsia="ja-JP"/>
        </w:rPr>
        <w:t>-</w:t>
      </w:r>
      <w:r w:rsidRPr="00B2659C">
        <w:rPr>
          <w:szCs w:val="22"/>
          <w:lang w:val="en-US" w:eastAsia="ja-JP"/>
        </w:rPr>
        <w:t>T</w:t>
      </w:r>
      <w:r w:rsidRPr="00DC6AA1">
        <w:rPr>
          <w:szCs w:val="22"/>
          <w:lang w:val="ru-RU" w:eastAsia="ja-JP"/>
        </w:rPr>
        <w:t xml:space="preserve"> </w:t>
      </w:r>
      <w:r>
        <w:rPr>
          <w:szCs w:val="22"/>
          <w:lang w:val="ru-RU" w:eastAsia="ja-JP"/>
        </w:rPr>
        <w:t>и</w:t>
      </w:r>
      <w:r w:rsidRPr="00DC6AA1">
        <w:rPr>
          <w:szCs w:val="22"/>
          <w:lang w:val="ru-RU" w:eastAsia="ja-JP"/>
        </w:rPr>
        <w:t xml:space="preserve"> </w:t>
      </w:r>
      <w:r>
        <w:rPr>
          <w:szCs w:val="22"/>
          <w:lang w:val="ru-RU" w:eastAsia="ja-JP"/>
        </w:rPr>
        <w:t>МСЭ</w:t>
      </w:r>
      <w:r w:rsidRPr="00DC6AA1">
        <w:rPr>
          <w:szCs w:val="22"/>
          <w:lang w:val="ru-RU" w:eastAsia="ja-JP"/>
        </w:rPr>
        <w:t>-</w:t>
      </w:r>
      <w:r w:rsidRPr="00B2659C">
        <w:rPr>
          <w:szCs w:val="22"/>
          <w:lang w:val="en-US" w:eastAsia="ja-JP"/>
        </w:rPr>
        <w:t>R</w:t>
      </w:r>
      <w:r>
        <w:rPr>
          <w:szCs w:val="22"/>
          <w:lang w:val="ru-RU" w:eastAsia="ja-JP"/>
        </w:rPr>
        <w:t>,</w:t>
      </w:r>
      <w:r w:rsidRPr="00DC6AA1">
        <w:rPr>
          <w:szCs w:val="22"/>
          <w:lang w:val="ru-RU" w:eastAsia="ja-JP"/>
        </w:rPr>
        <w:t xml:space="preserve"> </w:t>
      </w:r>
      <w:r>
        <w:rPr>
          <w:szCs w:val="22"/>
          <w:lang w:val="ru-RU" w:eastAsia="ja-JP"/>
        </w:rPr>
        <w:t xml:space="preserve">не </w:t>
      </w:r>
      <w:r w:rsidRPr="006A1CAC">
        <w:rPr>
          <w:lang w:val="ru-RU" w:eastAsia="zh-CN"/>
        </w:rPr>
        <w:t>имеющих</w:t>
      </w:r>
      <w:r>
        <w:rPr>
          <w:szCs w:val="22"/>
          <w:lang w:val="ru-RU" w:eastAsia="ja-JP"/>
        </w:rPr>
        <w:t xml:space="preserve"> аналогов в мире, по вопросам оценки качества видеоизображения и аудиовизуальных сигналов, в том числе оценки качества сигналов, которые отображаются и прослушиваются на мобильных устройствах, на экранах компьютеров, в домашних театрах и т.</w:t>
      </w:r>
      <w:r w:rsidR="00C3692C">
        <w:rPr>
          <w:szCs w:val="22"/>
          <w:lang w:val="ru-RU" w:eastAsia="ja-JP"/>
        </w:rPr>
        <w:t xml:space="preserve"> </w:t>
      </w:r>
      <w:r>
        <w:rPr>
          <w:szCs w:val="22"/>
          <w:lang w:val="ru-RU" w:eastAsia="ja-JP"/>
        </w:rPr>
        <w:t xml:space="preserve">д. с использованием любого разрешения, в том числе, например, </w:t>
      </w:r>
      <w:r w:rsidRPr="00B2659C">
        <w:rPr>
          <w:szCs w:val="22"/>
          <w:lang w:val="en-US" w:eastAsia="ja-JP"/>
        </w:rPr>
        <w:t>QCIF</w:t>
      </w:r>
      <w:r w:rsidRPr="00DC6AA1">
        <w:rPr>
          <w:szCs w:val="22"/>
          <w:lang w:val="ru-RU" w:eastAsia="ja-JP"/>
        </w:rPr>
        <w:t xml:space="preserve">, </w:t>
      </w:r>
      <w:r w:rsidRPr="00B2659C">
        <w:rPr>
          <w:szCs w:val="22"/>
          <w:lang w:val="en-US" w:eastAsia="ja-JP"/>
        </w:rPr>
        <w:t>CIF</w:t>
      </w:r>
      <w:r w:rsidRPr="00DC6AA1">
        <w:rPr>
          <w:szCs w:val="22"/>
          <w:lang w:val="ru-RU" w:eastAsia="ja-JP"/>
        </w:rPr>
        <w:t xml:space="preserve">, </w:t>
      </w:r>
      <w:r w:rsidRPr="00B2659C">
        <w:rPr>
          <w:szCs w:val="22"/>
          <w:lang w:val="en-US" w:eastAsia="ja-JP"/>
        </w:rPr>
        <w:t>VGA</w:t>
      </w:r>
      <w:r w:rsidRPr="00DC6AA1">
        <w:rPr>
          <w:szCs w:val="22"/>
          <w:lang w:val="ru-RU" w:eastAsia="ja-JP"/>
        </w:rPr>
        <w:t xml:space="preserve">, </w:t>
      </w:r>
      <w:r w:rsidRPr="00B2659C">
        <w:rPr>
          <w:szCs w:val="22"/>
          <w:lang w:val="en-US" w:eastAsia="ja-JP"/>
        </w:rPr>
        <w:t>SDTV</w:t>
      </w:r>
      <w:r w:rsidRPr="00DC6AA1">
        <w:rPr>
          <w:szCs w:val="22"/>
          <w:lang w:val="ru-RU" w:eastAsia="ja-JP"/>
        </w:rPr>
        <w:t xml:space="preserve">, </w:t>
      </w:r>
      <w:r w:rsidRPr="00B2659C">
        <w:rPr>
          <w:szCs w:val="22"/>
          <w:lang w:val="en-US" w:eastAsia="ja-JP"/>
        </w:rPr>
        <w:t>HDTV</w:t>
      </w:r>
      <w:r w:rsidRPr="00DC6AA1">
        <w:rPr>
          <w:szCs w:val="22"/>
          <w:lang w:val="ru-RU" w:eastAsia="ja-JP"/>
        </w:rPr>
        <w:t>, 3</w:t>
      </w:r>
      <w:r w:rsidRPr="00B2659C">
        <w:rPr>
          <w:szCs w:val="22"/>
          <w:lang w:val="en-US" w:eastAsia="ja-JP"/>
        </w:rPr>
        <w:t>DTV</w:t>
      </w:r>
      <w:r>
        <w:rPr>
          <w:szCs w:val="22"/>
          <w:lang w:val="ru-RU" w:eastAsia="ja-JP"/>
        </w:rPr>
        <w:t xml:space="preserve"> и</w:t>
      </w:r>
      <w:r w:rsidRPr="00DC6AA1">
        <w:rPr>
          <w:szCs w:val="22"/>
          <w:lang w:val="ru-RU" w:eastAsia="ja-JP"/>
        </w:rPr>
        <w:t xml:space="preserve"> </w:t>
      </w:r>
      <w:r w:rsidRPr="00B2659C">
        <w:rPr>
          <w:szCs w:val="22"/>
          <w:lang w:val="en-US" w:eastAsia="ja-JP"/>
        </w:rPr>
        <w:t>UHDTV</w:t>
      </w:r>
      <w:r>
        <w:rPr>
          <w:szCs w:val="22"/>
          <w:lang w:val="ru-RU" w:eastAsia="ja-JP"/>
        </w:rPr>
        <w:t>,</w:t>
      </w:r>
      <w:r w:rsidRPr="004E2F40">
        <w:rPr>
          <w:szCs w:val="22"/>
          <w:lang w:val="ru-RU" w:eastAsia="ja-JP"/>
        </w:rPr>
        <w:t xml:space="preserve"> </w:t>
      </w:r>
      <w:r>
        <w:rPr>
          <w:szCs w:val="22"/>
          <w:lang w:val="ru-RU" w:eastAsia="ja-JP"/>
        </w:rPr>
        <w:t>со звуковым сопровождением или без него</w:t>
      </w:r>
      <w:r w:rsidRPr="00DC6AA1">
        <w:rPr>
          <w:szCs w:val="22"/>
          <w:lang w:val="ru-RU" w:eastAsia="ja-JP"/>
        </w:rPr>
        <w:t>.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3</w:t>
      </w:r>
      <w:r w:rsidRPr="006A1CAC">
        <w:rPr>
          <w:lang w:val="ru-RU"/>
        </w:rPr>
        <w:tab/>
        <w:t>Взаимодействие в рамках МСЭ-T и за его пределами</w:t>
      </w:r>
    </w:p>
    <w:p w:rsidR="006A1CAC" w:rsidRPr="00DC6AA1" w:rsidRDefault="006A1CAC" w:rsidP="006A1CAC">
      <w:pPr>
        <w:rPr>
          <w:szCs w:val="22"/>
          <w:lang w:val="ru-RU" w:eastAsia="ja-JP"/>
        </w:rPr>
      </w:pPr>
      <w:r>
        <w:rPr>
          <w:szCs w:val="22"/>
          <w:lang w:val="ru-RU" w:eastAsia="zh-CN"/>
        </w:rPr>
        <w:t xml:space="preserve">Главной </w:t>
      </w:r>
      <w:r w:rsidRPr="006A1CAC">
        <w:rPr>
          <w:lang w:val="ru-RU" w:eastAsia="zh-CN"/>
        </w:rPr>
        <w:t>задачей</w:t>
      </w:r>
      <w:r>
        <w:rPr>
          <w:szCs w:val="22"/>
          <w:lang w:val="ru-RU" w:eastAsia="zh-CN"/>
        </w:rPr>
        <w:t xml:space="preserve"> данной МГД является содействие координации и совместной деятельности ИК</w:t>
      </w:r>
      <w:r w:rsidRPr="00DC6AA1">
        <w:rPr>
          <w:szCs w:val="22"/>
          <w:lang w:val="ru-RU" w:eastAsia="zh-CN"/>
        </w:rPr>
        <w:t>9</w:t>
      </w:r>
      <w:r>
        <w:rPr>
          <w:szCs w:val="22"/>
          <w:lang w:val="ru-RU" w:eastAsia="zh-CN"/>
        </w:rPr>
        <w:t xml:space="preserve"> МСЭ-Т</w:t>
      </w:r>
      <w:r w:rsidRPr="00DC6AA1">
        <w:rPr>
          <w:szCs w:val="22"/>
          <w:lang w:val="ru-RU" w:eastAsia="zh-CN"/>
        </w:rPr>
        <w:t xml:space="preserve">, </w:t>
      </w:r>
      <w:r>
        <w:rPr>
          <w:szCs w:val="22"/>
          <w:lang w:val="ru-RU" w:eastAsia="zh-CN"/>
        </w:rPr>
        <w:t>ИК12 МСЭ</w:t>
      </w:r>
      <w:r w:rsidRPr="00DC6AA1">
        <w:rPr>
          <w:szCs w:val="22"/>
          <w:lang w:val="ru-RU" w:eastAsia="zh-CN"/>
        </w:rPr>
        <w:t>-</w:t>
      </w:r>
      <w:r w:rsidRPr="00B2659C">
        <w:rPr>
          <w:szCs w:val="22"/>
          <w:lang w:val="en-US" w:eastAsia="zh-CN"/>
        </w:rPr>
        <w:t>T</w:t>
      </w:r>
      <w:r w:rsidRPr="00DC6AA1">
        <w:rPr>
          <w:szCs w:val="22"/>
          <w:lang w:val="ru-RU" w:eastAsia="zh-CN"/>
        </w:rPr>
        <w:t xml:space="preserve">, </w:t>
      </w:r>
      <w:r>
        <w:rPr>
          <w:szCs w:val="22"/>
          <w:lang w:val="ru-RU" w:eastAsia="zh-CN"/>
        </w:rPr>
        <w:t xml:space="preserve">РГ </w:t>
      </w:r>
      <w:r w:rsidRPr="00DC6AA1">
        <w:rPr>
          <w:szCs w:val="22"/>
          <w:lang w:val="ru-RU" w:eastAsia="zh-CN"/>
        </w:rPr>
        <w:t>6</w:t>
      </w:r>
      <w:r w:rsidRPr="00B2659C">
        <w:rPr>
          <w:szCs w:val="22"/>
          <w:lang w:val="en-US" w:eastAsia="zh-CN"/>
        </w:rPr>
        <w:t>C</w:t>
      </w:r>
      <w:r>
        <w:rPr>
          <w:szCs w:val="22"/>
          <w:lang w:val="ru-RU" w:eastAsia="zh-CN"/>
        </w:rPr>
        <w:t xml:space="preserve"> МСЭ-</w:t>
      </w:r>
      <w:r>
        <w:rPr>
          <w:szCs w:val="22"/>
          <w:lang w:val="fr-CH" w:eastAsia="zh-CN"/>
        </w:rPr>
        <w:t>R</w:t>
      </w:r>
      <w:r w:rsidRPr="00DC6AA1">
        <w:rPr>
          <w:szCs w:val="22"/>
          <w:lang w:val="ru-RU" w:eastAsia="zh-CN"/>
        </w:rPr>
        <w:t xml:space="preserve"> </w:t>
      </w:r>
      <w:r>
        <w:rPr>
          <w:szCs w:val="22"/>
          <w:lang w:val="ru-RU" w:eastAsia="zh-CN"/>
        </w:rPr>
        <w:t>и</w:t>
      </w:r>
      <w:r w:rsidRPr="00DC6AA1">
        <w:rPr>
          <w:szCs w:val="22"/>
          <w:lang w:val="ru-RU" w:eastAsia="zh-CN"/>
        </w:rPr>
        <w:t xml:space="preserve"> </w:t>
      </w:r>
      <w:r w:rsidRPr="00B2659C">
        <w:rPr>
          <w:szCs w:val="22"/>
          <w:lang w:val="en-US" w:eastAsia="zh-CN"/>
        </w:rPr>
        <w:t>VQEG</w:t>
      </w:r>
      <w:r w:rsidRPr="00DC6AA1">
        <w:rPr>
          <w:szCs w:val="22"/>
          <w:lang w:val="ru-RU" w:eastAsia="zh-CN"/>
        </w:rPr>
        <w:t xml:space="preserve">, </w:t>
      </w:r>
      <w:r>
        <w:rPr>
          <w:szCs w:val="22"/>
          <w:lang w:val="ru-RU" w:eastAsia="zh-CN"/>
        </w:rPr>
        <w:t>и при этом поощряется совместная деятельность с любыми соответствующими исследовательскими комиссиями и другими группами</w:t>
      </w:r>
      <w:r w:rsidRPr="00DC6AA1">
        <w:rPr>
          <w:szCs w:val="22"/>
          <w:lang w:val="ru-RU" w:eastAsia="zh-CN"/>
        </w:rPr>
        <w:t>.</w:t>
      </w:r>
    </w:p>
    <w:p w:rsidR="006A1CAC" w:rsidRPr="00DC6AA1" w:rsidRDefault="006A1CAC" w:rsidP="006A1CAC">
      <w:pPr>
        <w:rPr>
          <w:szCs w:val="22"/>
          <w:lang w:val="ru-RU" w:eastAsia="ja-JP"/>
        </w:rPr>
      </w:pPr>
      <w:r w:rsidRPr="007C1F60">
        <w:rPr>
          <w:szCs w:val="22"/>
          <w:lang w:val="ru-RU" w:eastAsia="ja-JP"/>
        </w:rPr>
        <w:lastRenderedPageBreak/>
        <w:t xml:space="preserve">Следующие исследовательские комиссии </w:t>
      </w:r>
      <w:r>
        <w:rPr>
          <w:szCs w:val="22"/>
          <w:lang w:val="ru-RU" w:eastAsia="ja-JP"/>
        </w:rPr>
        <w:t xml:space="preserve">и рабочие группы </w:t>
      </w:r>
      <w:r w:rsidRPr="007C1F60">
        <w:rPr>
          <w:szCs w:val="22"/>
          <w:lang w:val="ru-RU" w:eastAsia="ja-JP"/>
        </w:rPr>
        <w:t>МСЭ-T имеют непосредственное отношение к данной</w:t>
      </w:r>
      <w:r>
        <w:rPr>
          <w:szCs w:val="22"/>
          <w:lang w:val="ru-RU" w:eastAsia="ja-JP"/>
        </w:rPr>
        <w:t xml:space="preserve"> МГД</w:t>
      </w:r>
      <w:r w:rsidRPr="00DC6AA1">
        <w:rPr>
          <w:rFonts w:hint="eastAsia"/>
          <w:szCs w:val="22"/>
          <w:lang w:val="ru-RU" w:eastAsia="ja-JP"/>
        </w:rPr>
        <w:t>:</w:t>
      </w:r>
    </w:p>
    <w:p w:rsidR="006A1CAC" w:rsidRPr="00E969D8" w:rsidRDefault="006A1CAC" w:rsidP="006A1CAC">
      <w:pPr>
        <w:pStyle w:val="enumlev1"/>
        <w:rPr>
          <w:lang w:val="ru-RU" w:eastAsia="zh-CN"/>
        </w:rPr>
      </w:pPr>
      <w:r>
        <w:rPr>
          <w:lang w:val="ru-RU" w:eastAsia="zh-CN"/>
        </w:rPr>
        <w:t>−</w:t>
      </w:r>
      <w:r>
        <w:rPr>
          <w:lang w:val="ru-RU" w:eastAsia="zh-CN"/>
        </w:rPr>
        <w:tab/>
      </w:r>
      <w:r w:rsidRPr="00E969D8">
        <w:rPr>
          <w:lang w:val="ru-RU" w:eastAsia="zh-CN"/>
        </w:rPr>
        <w:t xml:space="preserve">16-я Исследовательская комиссия МСЭ-T по вопросам, касающимся кодирования видеосигнала, приложений IPTV и </w:t>
      </w:r>
      <w:r>
        <w:rPr>
          <w:lang w:val="ru-RU" w:eastAsia="zh-CN"/>
        </w:rPr>
        <w:t>доступности</w:t>
      </w:r>
      <w:r w:rsidRPr="00E969D8">
        <w:rPr>
          <w:lang w:val="ru-RU" w:eastAsia="zh-CN"/>
        </w:rPr>
        <w:t xml:space="preserve"> (включая JCA-AHF, ОГ-AVA);</w:t>
      </w:r>
    </w:p>
    <w:p w:rsidR="006A1CAC" w:rsidRPr="00E969D8" w:rsidRDefault="006A1CAC" w:rsidP="006A1CAC">
      <w:pPr>
        <w:pStyle w:val="enumlev1"/>
        <w:rPr>
          <w:lang w:val="ru-RU" w:eastAsia="zh-CN"/>
        </w:rPr>
      </w:pPr>
      <w:r>
        <w:rPr>
          <w:lang w:val="ru-RU" w:eastAsia="zh-CN"/>
        </w:rPr>
        <w:t>−</w:t>
      </w:r>
      <w:r>
        <w:rPr>
          <w:lang w:val="ru-RU" w:eastAsia="zh-CN"/>
        </w:rPr>
        <w:tab/>
      </w:r>
      <w:r w:rsidRPr="00E969D8">
        <w:rPr>
          <w:lang w:val="ru-RU" w:eastAsia="zh-CN"/>
        </w:rPr>
        <w:t>Рабочая группа 6A МСЭ-R (РГ 6A) – Наземная доставка радиовещательных программ;</w:t>
      </w:r>
    </w:p>
    <w:p w:rsidR="006A1CAC" w:rsidRPr="00E969D8" w:rsidRDefault="006A1CAC" w:rsidP="006A1CAC">
      <w:pPr>
        <w:pStyle w:val="enumlev1"/>
        <w:rPr>
          <w:lang w:val="ru-RU" w:eastAsia="zh-CN"/>
        </w:rPr>
      </w:pPr>
      <w:r>
        <w:rPr>
          <w:lang w:val="ru-RU" w:eastAsia="zh-CN"/>
        </w:rPr>
        <w:t>−</w:t>
      </w:r>
      <w:r>
        <w:rPr>
          <w:lang w:val="ru-RU" w:eastAsia="zh-CN"/>
        </w:rPr>
        <w:tab/>
      </w:r>
      <w:r w:rsidRPr="00E969D8">
        <w:rPr>
          <w:lang w:val="ru-RU" w:eastAsia="zh-CN"/>
        </w:rPr>
        <w:t>Рабочая группа 6B МСЭ-R (РГ 6B) – Вопросы монтажа и доступа в радиовещательной службе.</w:t>
      </w:r>
    </w:p>
    <w:p w:rsidR="006A1CAC" w:rsidRPr="006A1CAC" w:rsidRDefault="006A1CAC" w:rsidP="00C3692C">
      <w:pPr>
        <w:rPr>
          <w:szCs w:val="22"/>
          <w:lang w:val="ru-RU" w:eastAsia="zh-CN"/>
        </w:rPr>
      </w:pPr>
      <w:r>
        <w:rPr>
          <w:szCs w:val="22"/>
          <w:lang w:val="ru-RU" w:eastAsia="zh-CN"/>
        </w:rPr>
        <w:t xml:space="preserve">Особое внимание следует уделять возможной совместной деятельности с любыми другими ОРС </w:t>
      </w:r>
      <w:r w:rsidR="00C3692C">
        <w:rPr>
          <w:szCs w:val="22"/>
          <w:lang w:val="ru-RU" w:eastAsia="zh-CN"/>
        </w:rPr>
        <w:t>(</w:t>
      </w:r>
      <w:r>
        <w:rPr>
          <w:szCs w:val="22"/>
          <w:lang w:val="ru-RU" w:eastAsia="zh-CN"/>
        </w:rPr>
        <w:t>в</w:t>
      </w:r>
      <w:r w:rsidR="00C3692C">
        <w:rPr>
          <w:szCs w:val="22"/>
          <w:lang w:val="ru-RU" w:eastAsia="zh-CN"/>
        </w:rPr>
        <w:t> </w:t>
      </w:r>
      <w:r>
        <w:rPr>
          <w:szCs w:val="22"/>
          <w:lang w:val="ru-RU" w:eastAsia="zh-CN"/>
        </w:rPr>
        <w:t>частности</w:t>
      </w:r>
      <w:r w:rsidR="00C3692C">
        <w:rPr>
          <w:szCs w:val="22"/>
          <w:lang w:val="ru-RU" w:eastAsia="zh-CN"/>
        </w:rPr>
        <w:t>,</w:t>
      </w:r>
      <w:r>
        <w:rPr>
          <w:szCs w:val="22"/>
          <w:lang w:val="ru-RU" w:eastAsia="zh-CN"/>
        </w:rPr>
        <w:t xml:space="preserve"> </w:t>
      </w:r>
      <w:r w:rsidRPr="00B2659C">
        <w:rPr>
          <w:szCs w:val="22"/>
          <w:lang w:val="en-US" w:eastAsia="ja-JP"/>
        </w:rPr>
        <w:t>SCTE</w:t>
      </w:r>
      <w:r w:rsidRPr="00DC6AA1">
        <w:rPr>
          <w:szCs w:val="22"/>
          <w:lang w:val="ru-RU" w:eastAsia="ja-JP"/>
        </w:rPr>
        <w:t xml:space="preserve">, </w:t>
      </w:r>
      <w:r w:rsidRPr="00B2659C">
        <w:rPr>
          <w:szCs w:val="22"/>
          <w:lang w:val="en-US" w:eastAsia="ja-JP"/>
        </w:rPr>
        <w:t>DVB</w:t>
      </w:r>
      <w:r w:rsidRPr="00DC6AA1">
        <w:rPr>
          <w:szCs w:val="22"/>
          <w:lang w:val="ru-RU" w:eastAsia="ja-JP"/>
        </w:rPr>
        <w:t>, 3</w:t>
      </w:r>
      <w:r w:rsidRPr="00B2659C">
        <w:rPr>
          <w:szCs w:val="22"/>
          <w:lang w:val="en-US" w:eastAsia="ja-JP"/>
        </w:rPr>
        <w:t>D</w:t>
      </w:r>
      <w:r w:rsidRPr="00DC6AA1">
        <w:rPr>
          <w:szCs w:val="22"/>
          <w:lang w:val="ru-RU" w:eastAsia="ja-JP"/>
        </w:rPr>
        <w:t xml:space="preserve"> </w:t>
      </w:r>
      <w:r w:rsidRPr="00B2659C">
        <w:rPr>
          <w:szCs w:val="22"/>
          <w:lang w:val="en-US" w:eastAsia="ja-JP"/>
        </w:rPr>
        <w:t>Society</w:t>
      </w:r>
      <w:r w:rsidRPr="00DC6AA1">
        <w:rPr>
          <w:szCs w:val="22"/>
          <w:lang w:val="ru-RU" w:eastAsia="ja-JP"/>
        </w:rPr>
        <w:t xml:space="preserve"> &amp; 3</w:t>
      </w:r>
      <w:r w:rsidRPr="00B2659C">
        <w:rPr>
          <w:szCs w:val="22"/>
          <w:lang w:val="en-US" w:eastAsia="ja-JP"/>
        </w:rPr>
        <w:t>D</w:t>
      </w:r>
      <w:r w:rsidRPr="00DC6AA1">
        <w:rPr>
          <w:szCs w:val="22"/>
          <w:lang w:val="ru-RU" w:eastAsia="ja-JP"/>
        </w:rPr>
        <w:t>@</w:t>
      </w:r>
      <w:r w:rsidRPr="00B2659C">
        <w:rPr>
          <w:szCs w:val="22"/>
          <w:lang w:val="en-US" w:eastAsia="ja-JP"/>
        </w:rPr>
        <w:t>Home</w:t>
      </w:r>
      <w:r w:rsidRPr="00DC6AA1">
        <w:rPr>
          <w:szCs w:val="22"/>
          <w:lang w:val="ru-RU" w:eastAsia="ja-JP"/>
        </w:rPr>
        <w:t xml:space="preserve"> </w:t>
      </w:r>
      <w:r w:rsidRPr="00B2659C">
        <w:rPr>
          <w:szCs w:val="22"/>
          <w:lang w:val="en-US" w:eastAsia="ja-JP"/>
        </w:rPr>
        <w:t>Consortium</w:t>
      </w:r>
      <w:r w:rsidRPr="00DC6AA1">
        <w:rPr>
          <w:szCs w:val="22"/>
          <w:lang w:val="ru-RU" w:eastAsia="ja-JP"/>
        </w:rPr>
        <w:t xml:space="preserve">, </w:t>
      </w:r>
      <w:r>
        <w:rPr>
          <w:szCs w:val="22"/>
          <w:lang w:val="ru-RU" w:eastAsia="ja-JP"/>
        </w:rPr>
        <w:t>ЕРС и</w:t>
      </w:r>
      <w:r w:rsidRPr="00DC6AA1">
        <w:rPr>
          <w:szCs w:val="22"/>
          <w:lang w:val="ru-RU" w:eastAsia="ja-JP"/>
        </w:rPr>
        <w:t xml:space="preserve"> </w:t>
      </w:r>
      <w:r w:rsidRPr="00B2659C">
        <w:rPr>
          <w:szCs w:val="22"/>
          <w:lang w:val="en-US" w:eastAsia="ja-JP"/>
        </w:rPr>
        <w:t>IETF</w:t>
      </w:r>
      <w:r w:rsidRPr="00DC6AA1">
        <w:rPr>
          <w:szCs w:val="22"/>
          <w:lang w:val="ru-RU" w:eastAsia="zh-CN"/>
        </w:rPr>
        <w:t xml:space="preserve">). </w:t>
      </w:r>
      <w:r>
        <w:rPr>
          <w:szCs w:val="22"/>
          <w:lang w:val="ru-RU" w:eastAsia="zh-CN"/>
        </w:rPr>
        <w:t>В будущем могут быть определены и другие ОРС и группы</w:t>
      </w:r>
      <w:r w:rsidRPr="006A1CAC">
        <w:rPr>
          <w:szCs w:val="22"/>
          <w:lang w:val="ru-RU" w:eastAsia="zh-CN"/>
        </w:rPr>
        <w:t>.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4</w:t>
      </w:r>
      <w:r w:rsidRPr="006A1CAC">
        <w:rPr>
          <w:lang w:val="ru-RU"/>
        </w:rPr>
        <w:tab/>
        <w:t>Основные комиссии</w:t>
      </w:r>
    </w:p>
    <w:p w:rsidR="006A1CAC" w:rsidRPr="00DC6AA1" w:rsidRDefault="006A1CAC" w:rsidP="006A1CAC">
      <w:pPr>
        <w:rPr>
          <w:szCs w:val="22"/>
          <w:lang w:val="ru-RU" w:eastAsia="zh-CN"/>
        </w:rPr>
      </w:pPr>
      <w:r w:rsidRPr="006A1CAC">
        <w:rPr>
          <w:lang w:val="ru-RU" w:eastAsia="zh-CN"/>
        </w:rPr>
        <w:t>Основными</w:t>
      </w:r>
      <w:r>
        <w:rPr>
          <w:szCs w:val="22"/>
          <w:lang w:val="ru-RU" w:eastAsia="zh-CN"/>
        </w:rPr>
        <w:t xml:space="preserve"> комиссиями являются 9-я Исследовательская комиссия МСЭ-Т, 12-я Исследовательская комиссия </w:t>
      </w:r>
      <w:r w:rsidRPr="006A1CAC">
        <w:rPr>
          <w:lang w:val="ru-RU" w:eastAsia="zh-CN"/>
        </w:rPr>
        <w:t>МСЭ</w:t>
      </w:r>
      <w:r>
        <w:rPr>
          <w:szCs w:val="22"/>
          <w:lang w:val="ru-RU" w:eastAsia="zh-CN"/>
        </w:rPr>
        <w:t>-Т и 6-я Исследовательская комиссия МСЭ-</w:t>
      </w:r>
      <w:r>
        <w:rPr>
          <w:szCs w:val="22"/>
          <w:lang w:val="fr-CH" w:eastAsia="zh-CN"/>
        </w:rPr>
        <w:t>R</w:t>
      </w:r>
      <w:r w:rsidRPr="00DC6AA1">
        <w:rPr>
          <w:szCs w:val="22"/>
          <w:lang w:val="ru-RU" w:eastAsia="zh-CN"/>
        </w:rPr>
        <w:t>.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5</w:t>
      </w:r>
      <w:r w:rsidRPr="006A1CAC">
        <w:rPr>
          <w:lang w:val="ru-RU"/>
        </w:rPr>
        <w:tab/>
        <w:t xml:space="preserve">Участие </w:t>
      </w:r>
    </w:p>
    <w:p w:rsidR="006A1CAC" w:rsidRPr="006A1CAC" w:rsidRDefault="006A1CAC" w:rsidP="006A1CAC">
      <w:pPr>
        <w:rPr>
          <w:szCs w:val="22"/>
          <w:lang w:val="ru-RU" w:eastAsia="zh-CN"/>
        </w:rPr>
      </w:pPr>
      <w:r w:rsidRPr="00E969D8">
        <w:rPr>
          <w:szCs w:val="22"/>
          <w:lang w:val="ru-RU"/>
        </w:rPr>
        <w:t>Участие ограничено Членами МСЭ-T и МСЭ-R</w:t>
      </w:r>
      <w:r w:rsidR="00C3692C">
        <w:rPr>
          <w:szCs w:val="22"/>
          <w:lang w:val="ru-RU"/>
        </w:rPr>
        <w:t>. Председатель(</w:t>
      </w:r>
      <w:r>
        <w:rPr>
          <w:szCs w:val="22"/>
          <w:lang w:val="ru-RU"/>
        </w:rPr>
        <w:t>и) МГД-</w:t>
      </w:r>
      <w:r w:rsidRPr="00B2659C">
        <w:rPr>
          <w:szCs w:val="22"/>
        </w:rPr>
        <w:t>AVQA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может</w:t>
      </w:r>
      <w:r w:rsidR="00C369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(могут) </w:t>
      </w:r>
      <w:r w:rsidRPr="006A1CAC">
        <w:rPr>
          <w:lang w:val="ru-RU" w:eastAsia="zh-CN"/>
        </w:rPr>
        <w:t>приглашать</w:t>
      </w:r>
      <w:r>
        <w:rPr>
          <w:szCs w:val="22"/>
          <w:lang w:val="ru-RU"/>
        </w:rPr>
        <w:t xml:space="preserve"> отдельных экспертов, в зависимости от случая</w:t>
      </w:r>
      <w:r w:rsidRPr="00DC6AA1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  <w:r w:rsidRPr="00E969D8">
        <w:rPr>
          <w:szCs w:val="22"/>
          <w:lang w:val="ru-RU"/>
        </w:rPr>
        <w:t xml:space="preserve">Для справочных целей будет вестись список участников, который будет сообщаться основной </w:t>
      </w:r>
      <w:r w:rsidRPr="00E969D8">
        <w:rPr>
          <w:szCs w:val="22"/>
          <w:cs/>
          <w:lang w:val="ru-RU"/>
        </w:rPr>
        <w:t>‎</w:t>
      </w:r>
      <w:r w:rsidRPr="00E969D8">
        <w:rPr>
          <w:szCs w:val="22"/>
          <w:lang w:val="ru-RU"/>
        </w:rPr>
        <w:t>комиссии</w:t>
      </w:r>
      <w:r>
        <w:rPr>
          <w:szCs w:val="22"/>
          <w:lang w:val="ru-RU"/>
        </w:rPr>
        <w:t xml:space="preserve"> в прилагаемом документе к отчету о каждом собрании (см. пункт 8)</w:t>
      </w:r>
      <w:r w:rsidRPr="006A1CAC">
        <w:rPr>
          <w:szCs w:val="22"/>
          <w:lang w:val="ru-RU" w:eastAsia="zh-CN"/>
        </w:rPr>
        <w:t>.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6</w:t>
      </w:r>
      <w:r w:rsidRPr="006A1CAC">
        <w:rPr>
          <w:lang w:val="ru-RU"/>
        </w:rPr>
        <w:tab/>
        <w:t>Результаты работы</w:t>
      </w:r>
    </w:p>
    <w:p w:rsidR="006A1CAC" w:rsidRPr="00DC6AA1" w:rsidRDefault="006A1CAC" w:rsidP="006A1CAC">
      <w:pPr>
        <w:rPr>
          <w:szCs w:val="22"/>
          <w:lang w:val="ru-RU"/>
        </w:rPr>
      </w:pPr>
      <w:r w:rsidRPr="00E969D8">
        <w:rPr>
          <w:szCs w:val="22"/>
          <w:lang w:val="ru-RU"/>
        </w:rPr>
        <w:t xml:space="preserve">МГД </w:t>
      </w:r>
      <w:r w:rsidRPr="006A1CAC">
        <w:rPr>
          <w:lang w:val="ru-RU" w:eastAsia="zh-CN"/>
        </w:rPr>
        <w:t>может</w:t>
      </w:r>
      <w:r w:rsidRPr="00E969D8">
        <w:rPr>
          <w:szCs w:val="22"/>
          <w:lang w:val="ru-RU"/>
        </w:rPr>
        <w:t xml:space="preserve"> разрабатывать проекты новых Рекомендаций или проекты пересмотров Рекомендаций, а также проекты технических отчетов, подлежащих представлению своим основным </w:t>
      </w:r>
      <w:r>
        <w:rPr>
          <w:szCs w:val="22"/>
          <w:lang w:val="ru-RU"/>
        </w:rPr>
        <w:t xml:space="preserve">исследовательским </w:t>
      </w:r>
      <w:r w:rsidRPr="00E969D8">
        <w:rPr>
          <w:szCs w:val="22"/>
          <w:lang w:val="ru-RU"/>
        </w:rPr>
        <w:t xml:space="preserve">комиссиям </w:t>
      </w:r>
      <w:r w:rsidRPr="006A1CAC">
        <w:rPr>
          <w:lang w:val="ru-RU" w:eastAsia="zh-CN"/>
        </w:rPr>
        <w:t>для</w:t>
      </w:r>
      <w:r w:rsidRPr="00E969D8">
        <w:rPr>
          <w:szCs w:val="22"/>
          <w:lang w:val="ru-RU"/>
        </w:rPr>
        <w:t xml:space="preserve"> их дальнейшей обработки, в зависимости от случая</w:t>
      </w:r>
      <w:r>
        <w:rPr>
          <w:szCs w:val="22"/>
          <w:lang w:val="ru-RU"/>
        </w:rPr>
        <w:t>. МГД-</w:t>
      </w:r>
      <w:r w:rsidRPr="00B2659C">
        <w:rPr>
          <w:szCs w:val="22"/>
        </w:rPr>
        <w:t>AVQA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определить такие результаты работы и сделает предложение своим основным комиссиям </w:t>
      </w:r>
      <w:r w:rsidRPr="00DC6AA1">
        <w:rPr>
          <w:szCs w:val="22"/>
          <w:lang w:val="ru-RU"/>
        </w:rPr>
        <w:t>(</w:t>
      </w:r>
      <w:r>
        <w:rPr>
          <w:szCs w:val="22"/>
          <w:lang w:val="ru-RU"/>
        </w:rPr>
        <w:t>см. пункт</w:t>
      </w:r>
      <w:r w:rsidRPr="00B2659C">
        <w:rPr>
          <w:szCs w:val="22"/>
        </w:rPr>
        <w:t> </w:t>
      </w:r>
      <w:r w:rsidRPr="00DC6AA1">
        <w:rPr>
          <w:szCs w:val="22"/>
          <w:lang w:val="ru-RU"/>
        </w:rPr>
        <w:t>8).</w:t>
      </w:r>
    </w:p>
    <w:p w:rsidR="006A1CAC" w:rsidRPr="006A1CAC" w:rsidRDefault="006A1CAC" w:rsidP="006A1CAC">
      <w:pPr>
        <w:rPr>
          <w:szCs w:val="22"/>
          <w:lang w:val="ru-RU" w:eastAsia="zh-CN"/>
        </w:rPr>
      </w:pPr>
      <w:r>
        <w:rPr>
          <w:szCs w:val="22"/>
          <w:lang w:val="ru-RU" w:eastAsia="zh-CN"/>
        </w:rPr>
        <w:t xml:space="preserve">Каждая </w:t>
      </w:r>
      <w:r w:rsidRPr="006A1CAC">
        <w:rPr>
          <w:lang w:val="ru-RU" w:eastAsia="zh-CN"/>
        </w:rPr>
        <w:t>исследовательская</w:t>
      </w:r>
      <w:r>
        <w:rPr>
          <w:szCs w:val="22"/>
          <w:lang w:val="ru-RU" w:eastAsia="zh-CN"/>
        </w:rPr>
        <w:t xml:space="preserve"> комиссия несет ответственность за свои собственные Рекомендации. Любые Рекомендации, являющиеся совместными текстами, утверждаются всеми исследовательскими комиссиями</w:t>
      </w:r>
      <w:r w:rsidRPr="006A1CAC">
        <w:rPr>
          <w:szCs w:val="22"/>
          <w:lang w:val="ru-RU" w:eastAsia="zh-CN"/>
        </w:rPr>
        <w:t>.</w:t>
      </w:r>
    </w:p>
    <w:p w:rsidR="006A1CAC" w:rsidRPr="006A1CAC" w:rsidRDefault="006A1CAC" w:rsidP="006A1CAC">
      <w:pPr>
        <w:rPr>
          <w:szCs w:val="22"/>
          <w:lang w:val="ru-RU" w:eastAsia="zh-CN"/>
        </w:rPr>
      </w:pPr>
      <w:r w:rsidRPr="006A1CAC">
        <w:rPr>
          <w:lang w:val="ru-RU" w:eastAsia="zh-CN"/>
        </w:rPr>
        <w:t>Результаты</w:t>
      </w:r>
      <w:r w:rsidRPr="006C12F3">
        <w:rPr>
          <w:szCs w:val="22"/>
          <w:lang w:val="ru-RU"/>
        </w:rPr>
        <w:t xml:space="preserve"> работы МГД должны представлять согласованный консенсус </w:t>
      </w:r>
      <w:r>
        <w:rPr>
          <w:szCs w:val="22"/>
          <w:lang w:val="ru-RU"/>
        </w:rPr>
        <w:t xml:space="preserve">этой </w:t>
      </w:r>
      <w:r w:rsidRPr="006C12F3">
        <w:rPr>
          <w:szCs w:val="22"/>
          <w:lang w:val="ru-RU"/>
        </w:rPr>
        <w:t xml:space="preserve">группы или отражать разнообразие мнений </w:t>
      </w:r>
      <w:r>
        <w:rPr>
          <w:szCs w:val="22"/>
          <w:lang w:val="ru-RU"/>
        </w:rPr>
        <w:t xml:space="preserve">ее </w:t>
      </w:r>
      <w:r w:rsidRPr="006C12F3">
        <w:rPr>
          <w:szCs w:val="22"/>
          <w:lang w:val="ru-RU"/>
        </w:rPr>
        <w:t>участников</w:t>
      </w:r>
      <w:r w:rsidRPr="006A1CAC">
        <w:rPr>
          <w:szCs w:val="22"/>
          <w:lang w:val="ru-RU"/>
        </w:rPr>
        <w:t>.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7</w:t>
      </w:r>
      <w:r w:rsidRPr="006A1CAC">
        <w:rPr>
          <w:lang w:val="ru-RU"/>
        </w:rPr>
        <w:tab/>
        <w:t>Собрания</w:t>
      </w:r>
    </w:p>
    <w:p w:rsidR="006A1CAC" w:rsidRDefault="006A1CAC" w:rsidP="006A1CAC">
      <w:pPr>
        <w:rPr>
          <w:szCs w:val="22"/>
          <w:lang w:val="ru-RU" w:eastAsia="zh-CN"/>
        </w:rPr>
      </w:pPr>
      <w:r w:rsidRPr="006C12F3">
        <w:rPr>
          <w:szCs w:val="22"/>
          <w:lang w:val="ru-RU" w:eastAsia="zh-CN"/>
        </w:rPr>
        <w:t xml:space="preserve">Частота и место проведения собраний будут определяться </w:t>
      </w:r>
      <w:r>
        <w:rPr>
          <w:szCs w:val="22"/>
          <w:lang w:val="ru-RU" w:eastAsia="zh-CN"/>
        </w:rPr>
        <w:t>МГД</w:t>
      </w:r>
      <w:r w:rsidRPr="006C12F3">
        <w:rPr>
          <w:szCs w:val="22"/>
          <w:lang w:val="ru-RU" w:eastAsia="zh-CN"/>
        </w:rPr>
        <w:t xml:space="preserve">, а общий план собраний </w:t>
      </w:r>
      <w:r>
        <w:rPr>
          <w:szCs w:val="22"/>
          <w:lang w:val="ru-RU" w:eastAsia="zh-CN"/>
        </w:rPr>
        <w:t xml:space="preserve">следует </w:t>
      </w:r>
      <w:r w:rsidRPr="006A1CAC">
        <w:rPr>
          <w:lang w:val="ru-RU" w:eastAsia="zh-CN"/>
        </w:rPr>
        <w:t>объявлять</w:t>
      </w:r>
      <w:r>
        <w:rPr>
          <w:szCs w:val="22"/>
          <w:lang w:val="ru-RU" w:eastAsia="zh-CN"/>
        </w:rPr>
        <w:t xml:space="preserve"> </w:t>
      </w:r>
      <w:r w:rsidRPr="006C12F3">
        <w:rPr>
          <w:szCs w:val="22"/>
          <w:lang w:val="ru-RU" w:eastAsia="zh-CN"/>
        </w:rPr>
        <w:t xml:space="preserve">как можно скорее. </w:t>
      </w:r>
      <w:r>
        <w:rPr>
          <w:szCs w:val="22"/>
          <w:lang w:val="ru-RU" w:eastAsia="zh-CN"/>
        </w:rPr>
        <w:t>МГД</w:t>
      </w:r>
      <w:r w:rsidRPr="006C12F3">
        <w:rPr>
          <w:szCs w:val="22"/>
          <w:lang w:val="ru-RU" w:eastAsia="zh-CN"/>
        </w:rPr>
        <w:t xml:space="preserve"> </w:t>
      </w:r>
      <w:r>
        <w:rPr>
          <w:szCs w:val="22"/>
          <w:lang w:val="ru-RU" w:eastAsia="zh-CN"/>
        </w:rPr>
        <w:t>следует</w:t>
      </w:r>
      <w:r w:rsidRPr="006C12F3">
        <w:rPr>
          <w:szCs w:val="22"/>
          <w:lang w:val="ru-RU" w:eastAsia="zh-CN"/>
        </w:rPr>
        <w:t xml:space="preserve"> в максимальной степени использовать инструменты дистанционного сотрудничества, а также</w:t>
      </w:r>
      <w:r>
        <w:rPr>
          <w:szCs w:val="22"/>
          <w:lang w:val="ru-RU" w:eastAsia="zh-CN"/>
        </w:rPr>
        <w:t xml:space="preserve"> проводить собрания </w:t>
      </w:r>
      <w:r w:rsidRPr="006C12F3">
        <w:rPr>
          <w:szCs w:val="22"/>
          <w:lang w:val="ru-RU" w:eastAsia="zh-CN"/>
        </w:rPr>
        <w:t>максимально приближен</w:t>
      </w:r>
      <w:r>
        <w:rPr>
          <w:szCs w:val="22"/>
          <w:lang w:val="ru-RU" w:eastAsia="zh-CN"/>
        </w:rPr>
        <w:t>н</w:t>
      </w:r>
      <w:r w:rsidRPr="006C12F3">
        <w:rPr>
          <w:szCs w:val="22"/>
          <w:lang w:val="ru-RU" w:eastAsia="zh-CN"/>
        </w:rPr>
        <w:t xml:space="preserve">о по времени </w:t>
      </w:r>
      <w:r>
        <w:rPr>
          <w:szCs w:val="22"/>
          <w:lang w:val="ru-RU" w:eastAsia="zh-CN"/>
        </w:rPr>
        <w:t xml:space="preserve">и </w:t>
      </w:r>
      <w:r w:rsidRPr="006C12F3">
        <w:rPr>
          <w:szCs w:val="22"/>
          <w:lang w:val="ru-RU" w:eastAsia="zh-CN"/>
        </w:rPr>
        <w:t>месту</w:t>
      </w:r>
      <w:r>
        <w:rPr>
          <w:szCs w:val="22"/>
          <w:lang w:val="ru-RU" w:eastAsia="zh-CN"/>
        </w:rPr>
        <w:t xml:space="preserve"> </w:t>
      </w:r>
      <w:r w:rsidRPr="006C12F3">
        <w:rPr>
          <w:szCs w:val="22"/>
          <w:lang w:val="ru-RU" w:eastAsia="zh-CN"/>
        </w:rPr>
        <w:t xml:space="preserve">к существующим собраниям (например, исследовательских комиссий </w:t>
      </w:r>
      <w:r>
        <w:rPr>
          <w:szCs w:val="22"/>
          <w:lang w:val="ru-RU" w:eastAsia="zh-CN"/>
        </w:rPr>
        <w:t xml:space="preserve">или </w:t>
      </w:r>
      <w:r w:rsidRPr="00B2659C">
        <w:rPr>
          <w:szCs w:val="22"/>
          <w:lang w:val="en-US" w:eastAsia="zh-CN"/>
        </w:rPr>
        <w:t>VQEG</w:t>
      </w:r>
      <w:r w:rsidRPr="006C12F3">
        <w:rPr>
          <w:szCs w:val="22"/>
          <w:lang w:val="ru-RU" w:eastAsia="zh-CN"/>
        </w:rPr>
        <w:t xml:space="preserve">). </w:t>
      </w:r>
    </w:p>
    <w:p w:rsidR="006A1CAC" w:rsidRPr="00DC6AA1" w:rsidRDefault="006A1CAC" w:rsidP="006A1CAC">
      <w:pPr>
        <w:rPr>
          <w:szCs w:val="22"/>
          <w:lang w:val="ru-RU" w:eastAsia="zh-CN"/>
        </w:rPr>
      </w:pPr>
      <w:r w:rsidRPr="006C12F3">
        <w:rPr>
          <w:szCs w:val="22"/>
          <w:lang w:val="ru-RU" w:eastAsia="zh-CN"/>
        </w:rPr>
        <w:t xml:space="preserve">О </w:t>
      </w:r>
      <w:r w:rsidRPr="006A1CAC">
        <w:rPr>
          <w:lang w:val="ru-RU" w:eastAsia="zh-CN"/>
        </w:rPr>
        <w:t>собраниях</w:t>
      </w:r>
      <w:r w:rsidRPr="006C12F3">
        <w:rPr>
          <w:szCs w:val="22"/>
          <w:lang w:val="ru-RU" w:eastAsia="zh-CN"/>
        </w:rPr>
        <w:t xml:space="preserve"> будет объявляться с помощью электронных средств (например, по электронной почте, на веб-сайте и т. д.), по крайней мере за </w:t>
      </w:r>
      <w:r>
        <w:rPr>
          <w:szCs w:val="22"/>
          <w:lang w:val="ru-RU" w:eastAsia="zh-CN"/>
        </w:rPr>
        <w:t xml:space="preserve">два месяца </w:t>
      </w:r>
      <w:r w:rsidRPr="006C12F3">
        <w:rPr>
          <w:szCs w:val="22"/>
          <w:lang w:val="ru-RU" w:eastAsia="zh-CN"/>
        </w:rPr>
        <w:t>до начала собрания</w:t>
      </w:r>
      <w:r w:rsidRPr="00DC6AA1">
        <w:rPr>
          <w:szCs w:val="22"/>
          <w:lang w:val="ru-RU" w:eastAsia="zh-CN"/>
        </w:rPr>
        <w:t>.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8</w:t>
      </w:r>
      <w:r w:rsidRPr="006A1CAC">
        <w:rPr>
          <w:lang w:val="ru-RU"/>
        </w:rPr>
        <w:tab/>
        <w:t xml:space="preserve">Отчеты о собраниях </w:t>
      </w:r>
    </w:p>
    <w:p w:rsidR="006A1CAC" w:rsidRPr="00DC6AA1" w:rsidRDefault="006A1CAC" w:rsidP="006A1CAC">
      <w:pPr>
        <w:rPr>
          <w:szCs w:val="22"/>
          <w:lang w:val="ru-RU" w:eastAsia="zh-CN"/>
        </w:rPr>
      </w:pPr>
      <w:r w:rsidRPr="006C12F3">
        <w:rPr>
          <w:szCs w:val="22"/>
          <w:lang w:val="ru-RU"/>
        </w:rPr>
        <w:t xml:space="preserve">МГД-AVQA </w:t>
      </w:r>
      <w:r w:rsidRPr="006A1CAC">
        <w:rPr>
          <w:lang w:val="ru-RU" w:eastAsia="zh-CN"/>
        </w:rPr>
        <w:t>будет</w:t>
      </w:r>
      <w:r w:rsidRPr="006C12F3">
        <w:rPr>
          <w:szCs w:val="22"/>
          <w:lang w:val="ru-RU"/>
        </w:rPr>
        <w:t xml:space="preserve"> готовить отчеты о своей работе, представляемые каждому собранию своих основных исследовательских комиссий</w:t>
      </w:r>
      <w:r w:rsidRPr="00DC6AA1">
        <w:rPr>
          <w:szCs w:val="22"/>
          <w:lang w:val="ru-RU"/>
        </w:rPr>
        <w:t>.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9</w:t>
      </w:r>
      <w:r w:rsidRPr="006A1CAC">
        <w:rPr>
          <w:lang w:val="ru-RU"/>
        </w:rPr>
        <w:tab/>
        <w:t xml:space="preserve">Рабочий язык </w:t>
      </w:r>
    </w:p>
    <w:p w:rsidR="006A1CAC" w:rsidRPr="006C12F3" w:rsidRDefault="006A1CAC" w:rsidP="006A1CAC">
      <w:pPr>
        <w:rPr>
          <w:szCs w:val="22"/>
          <w:lang w:val="ru-RU" w:eastAsia="zh-CN"/>
        </w:rPr>
      </w:pPr>
      <w:r w:rsidRPr="006C12F3">
        <w:rPr>
          <w:szCs w:val="22"/>
          <w:lang w:val="ru-RU" w:eastAsia="zh-CN"/>
        </w:rPr>
        <w:t xml:space="preserve">Рабочим </w:t>
      </w:r>
      <w:r w:rsidRPr="006A1CAC">
        <w:rPr>
          <w:lang w:val="ru-RU" w:eastAsia="zh-CN"/>
        </w:rPr>
        <w:t>языком</w:t>
      </w:r>
      <w:r w:rsidRPr="006C12F3">
        <w:rPr>
          <w:szCs w:val="22"/>
          <w:lang w:val="ru-RU" w:eastAsia="zh-CN"/>
        </w:rPr>
        <w:t xml:space="preserve"> будет английский</w:t>
      </w:r>
      <w:r w:rsidRPr="006C12F3">
        <w:rPr>
          <w:szCs w:val="22"/>
          <w:cs/>
          <w:lang w:val="ru-RU" w:eastAsia="zh-CN"/>
        </w:rPr>
        <w:t>‎</w:t>
      </w:r>
      <w:r w:rsidRPr="006C12F3">
        <w:rPr>
          <w:szCs w:val="22"/>
          <w:lang w:val="ru-RU" w:eastAsia="zh-CN"/>
        </w:rPr>
        <w:t>.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lastRenderedPageBreak/>
        <w:t>10</w:t>
      </w:r>
      <w:r w:rsidRPr="006A1CAC">
        <w:rPr>
          <w:lang w:val="ru-RU"/>
        </w:rPr>
        <w:tab/>
        <w:t>Рабочие руководящие принципы</w:t>
      </w:r>
    </w:p>
    <w:p w:rsidR="006A1CAC" w:rsidRPr="00DC6AA1" w:rsidRDefault="006A1CAC" w:rsidP="006A1CAC">
      <w:pPr>
        <w:rPr>
          <w:szCs w:val="22"/>
          <w:lang w:val="ru-RU" w:eastAsia="ja-JP"/>
        </w:rPr>
      </w:pPr>
      <w:r w:rsidRPr="007D3A98">
        <w:rPr>
          <w:szCs w:val="22"/>
          <w:lang w:val="ru-RU"/>
        </w:rPr>
        <w:t>Работа МГД</w:t>
      </w:r>
      <w:r>
        <w:rPr>
          <w:szCs w:val="22"/>
          <w:lang w:val="ru-RU"/>
        </w:rPr>
        <w:t>-</w:t>
      </w:r>
      <w:r w:rsidRPr="00B2659C">
        <w:rPr>
          <w:szCs w:val="22"/>
        </w:rPr>
        <w:t>AVQA</w:t>
      </w:r>
      <w:r w:rsidRPr="007D3A98">
        <w:rPr>
          <w:szCs w:val="22"/>
          <w:lang w:val="ru-RU"/>
        </w:rPr>
        <w:t xml:space="preserve"> регулируется положениями, применимыми к группам Докладчика, </w:t>
      </w:r>
      <w:r>
        <w:rPr>
          <w:szCs w:val="22"/>
          <w:lang w:val="ru-RU"/>
        </w:rPr>
        <w:t xml:space="preserve">которые </w:t>
      </w:r>
      <w:r w:rsidRPr="007D3A98">
        <w:rPr>
          <w:szCs w:val="22"/>
          <w:lang w:val="ru-RU"/>
        </w:rPr>
        <w:t xml:space="preserve">изложены в </w:t>
      </w:r>
      <w:r w:rsidRPr="007D3A98">
        <w:rPr>
          <w:szCs w:val="22"/>
          <w:cs/>
          <w:lang w:val="ru-RU"/>
        </w:rPr>
        <w:t>‎</w:t>
      </w:r>
      <w:r w:rsidRPr="006A1CAC">
        <w:rPr>
          <w:lang w:val="ru-RU" w:eastAsia="zh-CN"/>
        </w:rPr>
        <w:t>Резолюции</w:t>
      </w:r>
      <w:r w:rsidRPr="007D3A98">
        <w:rPr>
          <w:szCs w:val="22"/>
          <w:lang w:val="ru-RU"/>
        </w:rPr>
        <w:t xml:space="preserve"> МСЭ-R 1-6 и в Рекомендации МСЭ-Т А.1</w:t>
      </w:r>
      <w:r>
        <w:rPr>
          <w:szCs w:val="22"/>
          <w:lang w:val="ru-RU"/>
        </w:rPr>
        <w:t xml:space="preserve"> (см. также Руководство МСЭ-Т для Докладчиков и редакторов по адресу: </w:t>
      </w:r>
      <w:r w:rsidR="00872944">
        <w:fldChar w:fldCharType="begin"/>
      </w:r>
      <w:r w:rsidR="00872944" w:rsidRPr="00872944">
        <w:rPr>
          <w:lang w:val="ru-RU"/>
        </w:rPr>
        <w:instrText xml:space="preserve"> </w:instrText>
      </w:r>
      <w:r w:rsidR="00872944">
        <w:instrText>HYPERLINK</w:instrText>
      </w:r>
      <w:r w:rsidR="00872944" w:rsidRPr="00872944">
        <w:rPr>
          <w:lang w:val="ru-RU"/>
        </w:rPr>
        <w:instrText xml:space="preserve"> "</w:instrText>
      </w:r>
      <w:r w:rsidR="00872944">
        <w:instrText>http</w:instrText>
      </w:r>
      <w:r w:rsidR="00872944" w:rsidRPr="00872944">
        <w:rPr>
          <w:lang w:val="ru-RU"/>
        </w:rPr>
        <w:instrText>://</w:instrText>
      </w:r>
      <w:r w:rsidR="00872944">
        <w:instrText>www</w:instrText>
      </w:r>
      <w:r w:rsidR="00872944" w:rsidRPr="00872944">
        <w:rPr>
          <w:lang w:val="ru-RU"/>
        </w:rPr>
        <w:instrText>.</w:instrText>
      </w:r>
      <w:r w:rsidR="00872944">
        <w:instrText>itu</w:instrText>
      </w:r>
      <w:r w:rsidR="00872944" w:rsidRPr="00872944">
        <w:rPr>
          <w:lang w:val="ru-RU"/>
        </w:rPr>
        <w:instrText>.</w:instrText>
      </w:r>
      <w:r w:rsidR="00872944">
        <w:instrText>int</w:instrText>
      </w:r>
      <w:r w:rsidR="00872944" w:rsidRPr="00872944">
        <w:rPr>
          <w:lang w:val="ru-RU"/>
        </w:rPr>
        <w:instrText>/</w:instrText>
      </w:r>
      <w:r w:rsidR="00872944">
        <w:instrText>oth</w:instrText>
      </w:r>
      <w:r w:rsidR="00872944" w:rsidRPr="00872944">
        <w:rPr>
          <w:lang w:val="ru-RU"/>
        </w:rPr>
        <w:instrText>/</w:instrText>
      </w:r>
      <w:r w:rsidR="00872944">
        <w:instrText>T</w:instrText>
      </w:r>
      <w:r w:rsidR="00872944" w:rsidRPr="00872944">
        <w:rPr>
          <w:lang w:val="ru-RU"/>
        </w:rPr>
        <w:instrText>0</w:instrText>
      </w:r>
      <w:r w:rsidR="00872944">
        <w:instrText>A</w:instrText>
      </w:r>
      <w:r w:rsidR="00872944" w:rsidRPr="00872944">
        <w:rPr>
          <w:lang w:val="ru-RU"/>
        </w:rPr>
        <w:instrText>0</w:instrText>
      </w:r>
      <w:r w:rsidR="00872944">
        <w:instrText>F</w:instrText>
      </w:r>
      <w:r w:rsidR="00872944" w:rsidRPr="00872944">
        <w:rPr>
          <w:lang w:val="ru-RU"/>
        </w:rPr>
        <w:instrText>000006/</w:instrText>
      </w:r>
      <w:r w:rsidR="00872944">
        <w:instrText>en</w:instrText>
      </w:r>
      <w:r w:rsidR="00872944" w:rsidRPr="00872944">
        <w:rPr>
          <w:lang w:val="ru-RU"/>
        </w:rPr>
        <w:instrText xml:space="preserve">" </w:instrText>
      </w:r>
      <w:r w:rsidR="00872944">
        <w:fldChar w:fldCharType="separate"/>
      </w:r>
      <w:r w:rsidRPr="00B2659C">
        <w:rPr>
          <w:rStyle w:val="Hyperlink"/>
          <w:szCs w:val="22"/>
          <w:lang w:val="en-US" w:eastAsia="ja-JP"/>
        </w:rPr>
        <w:t>http</w:t>
      </w:r>
      <w:r w:rsidRPr="00DC6AA1">
        <w:rPr>
          <w:rStyle w:val="Hyperlink"/>
          <w:szCs w:val="22"/>
          <w:lang w:val="ru-RU" w:eastAsia="ja-JP"/>
        </w:rPr>
        <w:t>://</w:t>
      </w:r>
      <w:r w:rsidRPr="00B2659C">
        <w:rPr>
          <w:rStyle w:val="Hyperlink"/>
          <w:szCs w:val="22"/>
          <w:lang w:val="en-US" w:eastAsia="ja-JP"/>
        </w:rPr>
        <w:t>www</w:t>
      </w:r>
      <w:r w:rsidRPr="00DC6AA1">
        <w:rPr>
          <w:rStyle w:val="Hyperlink"/>
          <w:szCs w:val="22"/>
          <w:lang w:val="ru-RU" w:eastAsia="ja-JP"/>
        </w:rPr>
        <w:t>.</w:t>
      </w:r>
      <w:proofErr w:type="spellStart"/>
      <w:r w:rsidRPr="00B2659C">
        <w:rPr>
          <w:rStyle w:val="Hyperlink"/>
          <w:szCs w:val="22"/>
          <w:lang w:val="en-US" w:eastAsia="ja-JP"/>
        </w:rPr>
        <w:t>itu</w:t>
      </w:r>
      <w:proofErr w:type="spellEnd"/>
      <w:r w:rsidRPr="00DC6AA1">
        <w:rPr>
          <w:rStyle w:val="Hyperlink"/>
          <w:szCs w:val="22"/>
          <w:lang w:val="ru-RU" w:eastAsia="ja-JP"/>
        </w:rPr>
        <w:t>.</w:t>
      </w:r>
      <w:proofErr w:type="spellStart"/>
      <w:r w:rsidRPr="00B2659C">
        <w:rPr>
          <w:rStyle w:val="Hyperlink"/>
          <w:szCs w:val="22"/>
          <w:lang w:val="en-US" w:eastAsia="ja-JP"/>
        </w:rPr>
        <w:t>int</w:t>
      </w:r>
      <w:proofErr w:type="spellEnd"/>
      <w:r w:rsidRPr="00DC6AA1">
        <w:rPr>
          <w:rStyle w:val="Hyperlink"/>
          <w:szCs w:val="22"/>
          <w:lang w:val="ru-RU" w:eastAsia="ja-JP"/>
        </w:rPr>
        <w:t>/</w:t>
      </w:r>
      <w:proofErr w:type="spellStart"/>
      <w:r w:rsidRPr="00B2659C">
        <w:rPr>
          <w:rStyle w:val="Hyperlink"/>
          <w:szCs w:val="22"/>
          <w:lang w:val="en-US" w:eastAsia="ja-JP"/>
        </w:rPr>
        <w:t>oth</w:t>
      </w:r>
      <w:proofErr w:type="spellEnd"/>
      <w:r w:rsidRPr="00DC6AA1">
        <w:rPr>
          <w:rStyle w:val="Hyperlink"/>
          <w:szCs w:val="22"/>
          <w:lang w:val="ru-RU" w:eastAsia="ja-JP"/>
        </w:rPr>
        <w:t>/</w:t>
      </w:r>
      <w:r w:rsidRPr="00B2659C">
        <w:rPr>
          <w:rStyle w:val="Hyperlink"/>
          <w:szCs w:val="22"/>
          <w:lang w:val="en-US" w:eastAsia="ja-JP"/>
        </w:rPr>
        <w:t>T</w:t>
      </w:r>
      <w:r w:rsidRPr="00DC6AA1">
        <w:rPr>
          <w:rStyle w:val="Hyperlink"/>
          <w:szCs w:val="22"/>
          <w:lang w:val="ru-RU" w:eastAsia="ja-JP"/>
        </w:rPr>
        <w:t>0</w:t>
      </w:r>
      <w:r w:rsidRPr="00B2659C">
        <w:rPr>
          <w:rStyle w:val="Hyperlink"/>
          <w:szCs w:val="22"/>
          <w:lang w:val="en-US" w:eastAsia="ja-JP"/>
        </w:rPr>
        <w:t>A</w:t>
      </w:r>
      <w:r w:rsidRPr="00DC6AA1">
        <w:rPr>
          <w:rStyle w:val="Hyperlink"/>
          <w:szCs w:val="22"/>
          <w:lang w:val="ru-RU" w:eastAsia="ja-JP"/>
        </w:rPr>
        <w:t>0</w:t>
      </w:r>
      <w:r w:rsidRPr="00B2659C">
        <w:rPr>
          <w:rStyle w:val="Hyperlink"/>
          <w:szCs w:val="22"/>
          <w:lang w:val="en-US" w:eastAsia="ja-JP"/>
        </w:rPr>
        <w:t>F</w:t>
      </w:r>
      <w:r w:rsidRPr="00DC6AA1">
        <w:rPr>
          <w:rStyle w:val="Hyperlink"/>
          <w:szCs w:val="22"/>
          <w:lang w:val="ru-RU" w:eastAsia="ja-JP"/>
        </w:rPr>
        <w:t>000006/</w:t>
      </w:r>
      <w:r w:rsidRPr="00B2659C">
        <w:rPr>
          <w:rStyle w:val="Hyperlink"/>
          <w:szCs w:val="22"/>
          <w:lang w:val="en-US" w:eastAsia="ja-JP"/>
        </w:rPr>
        <w:t>en</w:t>
      </w:r>
      <w:r w:rsidR="00872944">
        <w:rPr>
          <w:rStyle w:val="Hyperlink"/>
          <w:szCs w:val="22"/>
          <w:lang w:val="en-US" w:eastAsia="ja-JP"/>
        </w:rPr>
        <w:fldChar w:fldCharType="end"/>
      </w:r>
      <w:r w:rsidRPr="00DC6AA1">
        <w:rPr>
          <w:szCs w:val="22"/>
          <w:lang w:val="ru-RU" w:eastAsia="ja-JP"/>
        </w:rPr>
        <w:t>).</w:t>
      </w:r>
    </w:p>
    <w:p w:rsidR="006A1CAC" w:rsidRPr="00DC6AA1" w:rsidRDefault="006A1CAC" w:rsidP="006A1CAC">
      <w:pPr>
        <w:rPr>
          <w:szCs w:val="22"/>
          <w:lang w:val="ru-RU" w:eastAsia="zh-CN"/>
        </w:rPr>
      </w:pPr>
      <w:r>
        <w:rPr>
          <w:szCs w:val="22"/>
          <w:lang w:val="ru-RU" w:eastAsia="zh-CN"/>
        </w:rPr>
        <w:t xml:space="preserve">Кроме того, МГД будет следовать руководящим принципам, содержащимся в Приложении С к Резолюции </w:t>
      </w:r>
      <w:r w:rsidRPr="006A1CAC">
        <w:rPr>
          <w:lang w:val="ru-RU" w:eastAsia="zh-CN"/>
        </w:rPr>
        <w:t>18</w:t>
      </w:r>
      <w:r>
        <w:rPr>
          <w:szCs w:val="22"/>
          <w:lang w:val="ru-RU" w:eastAsia="zh-CN"/>
        </w:rPr>
        <w:t xml:space="preserve"> ВАСЭ-12 и в соответствующих положениях Резолюции МСЭ-</w:t>
      </w:r>
      <w:r>
        <w:rPr>
          <w:szCs w:val="22"/>
          <w:lang w:val="en-US" w:eastAsia="zh-CN"/>
        </w:rPr>
        <w:t>R</w:t>
      </w:r>
      <w:r w:rsidRPr="00DC6AA1">
        <w:rPr>
          <w:szCs w:val="22"/>
          <w:lang w:val="ru-RU" w:eastAsia="zh-CN"/>
        </w:rPr>
        <w:t xml:space="preserve"> 6 </w:t>
      </w:r>
      <w:r>
        <w:rPr>
          <w:szCs w:val="22"/>
          <w:lang w:val="ru-RU" w:eastAsia="zh-CN"/>
        </w:rPr>
        <w:t xml:space="preserve">(согласно выводам Консультативной группы по радиосвязи (КГР), сделанным на ее собрании </w:t>
      </w:r>
      <w:r w:rsidRPr="00DC6AA1">
        <w:rPr>
          <w:szCs w:val="22"/>
          <w:lang w:val="ru-RU"/>
        </w:rPr>
        <w:t>22</w:t>
      </w:r>
      <w:r>
        <w:rPr>
          <w:szCs w:val="22"/>
          <w:lang w:val="ru-RU"/>
        </w:rPr>
        <w:t>–</w:t>
      </w:r>
      <w:r w:rsidRPr="00DC6AA1">
        <w:rPr>
          <w:szCs w:val="22"/>
          <w:lang w:val="ru-RU"/>
        </w:rPr>
        <w:t xml:space="preserve">24 </w:t>
      </w:r>
      <w:r>
        <w:rPr>
          <w:szCs w:val="22"/>
          <w:lang w:val="ru-RU"/>
        </w:rPr>
        <w:t xml:space="preserve">мая </w:t>
      </w:r>
      <w:r w:rsidRPr="00DC6AA1">
        <w:rPr>
          <w:szCs w:val="22"/>
          <w:lang w:val="ru-RU"/>
        </w:rPr>
        <w:t>2013</w:t>
      </w:r>
      <w:r>
        <w:rPr>
          <w:szCs w:val="22"/>
          <w:lang w:val="ru-RU"/>
        </w:rPr>
        <w:t xml:space="preserve"> года</w:t>
      </w:r>
      <w:r w:rsidRPr="00DC6AA1">
        <w:rPr>
          <w:szCs w:val="22"/>
          <w:lang w:val="ru-RU"/>
        </w:rPr>
        <w:t>)</w:t>
      </w:r>
      <w:r w:rsidRPr="00DC6AA1">
        <w:rPr>
          <w:szCs w:val="22"/>
          <w:lang w:val="ru-RU" w:eastAsia="zh-CN"/>
        </w:rPr>
        <w:t xml:space="preserve">. 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11</w:t>
      </w:r>
      <w:r w:rsidRPr="006A1CAC">
        <w:rPr>
          <w:lang w:val="ru-RU"/>
        </w:rPr>
        <w:tab/>
        <w:t>Патентная политика</w:t>
      </w:r>
    </w:p>
    <w:p w:rsidR="006A1CAC" w:rsidRPr="00DC6AA1" w:rsidRDefault="006A1CAC" w:rsidP="006A1CAC">
      <w:pPr>
        <w:rPr>
          <w:szCs w:val="22"/>
          <w:lang w:val="ru-RU"/>
        </w:rPr>
      </w:pPr>
      <w:r>
        <w:rPr>
          <w:szCs w:val="22"/>
          <w:lang w:val="ru-RU"/>
        </w:rPr>
        <w:t xml:space="preserve">Должна </w:t>
      </w:r>
      <w:r w:rsidRPr="006A1CAC">
        <w:rPr>
          <w:lang w:val="ru-RU" w:eastAsia="zh-CN"/>
        </w:rPr>
        <w:t>использоваться</w:t>
      </w:r>
      <w:r>
        <w:rPr>
          <w:szCs w:val="22"/>
          <w:lang w:val="ru-RU"/>
        </w:rPr>
        <w:t xml:space="preserve"> Общая патентная политика </w:t>
      </w:r>
      <w:r w:rsidR="00C3692C">
        <w:rPr>
          <w:szCs w:val="22"/>
          <w:lang w:val="ru-RU"/>
        </w:rPr>
        <w:t>МСЭ-Т/</w:t>
      </w:r>
      <w:r w:rsidRPr="00035EF4">
        <w:rPr>
          <w:szCs w:val="22"/>
          <w:lang w:val="ru-RU"/>
        </w:rPr>
        <w:t>МСЭ-R/ИСО/МЭК</w:t>
      </w:r>
      <w:r w:rsidRPr="00DC6AA1">
        <w:rPr>
          <w:szCs w:val="22"/>
          <w:lang w:val="ru-RU"/>
        </w:rPr>
        <w:t>.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12</w:t>
      </w:r>
      <w:r w:rsidRPr="006A1CAC">
        <w:rPr>
          <w:lang w:val="ru-RU"/>
        </w:rPr>
        <w:tab/>
        <w:t>Руководство</w:t>
      </w:r>
    </w:p>
    <w:p w:rsidR="006A1CAC" w:rsidRPr="00DC6AA1" w:rsidRDefault="006A1CAC" w:rsidP="00C3692C">
      <w:pPr>
        <w:rPr>
          <w:szCs w:val="22"/>
          <w:lang w:val="ru-RU" w:eastAsia="ja-JP"/>
        </w:rPr>
      </w:pPr>
      <w:r>
        <w:rPr>
          <w:szCs w:val="22"/>
          <w:lang w:val="ru-RU" w:eastAsia="zh-CN"/>
        </w:rPr>
        <w:t>См. пункт с Приложения С к Резолюции 18 ВАСЭ-12 и соответствующие положения Резолюции МСЭ</w:t>
      </w:r>
      <w:r w:rsidR="00C3692C">
        <w:rPr>
          <w:szCs w:val="22"/>
          <w:lang w:val="ru-RU" w:eastAsia="zh-CN"/>
        </w:rPr>
        <w:noBreakHyphen/>
      </w:r>
      <w:r w:rsidRPr="00B2659C">
        <w:rPr>
          <w:szCs w:val="22"/>
          <w:lang w:val="en-US" w:eastAsia="zh-CN"/>
        </w:rPr>
        <w:t>R</w:t>
      </w:r>
      <w:r w:rsidRPr="00DC6AA1">
        <w:rPr>
          <w:szCs w:val="22"/>
          <w:lang w:val="ru-RU" w:eastAsia="zh-CN"/>
        </w:rPr>
        <w:t xml:space="preserve"> 6 (</w:t>
      </w:r>
      <w:r>
        <w:rPr>
          <w:szCs w:val="22"/>
          <w:lang w:val="ru-RU" w:eastAsia="zh-CN"/>
        </w:rPr>
        <w:t xml:space="preserve">согласно выводам Консультативной группы по радиосвязи (КГР), сделанным на ее собрании </w:t>
      </w:r>
      <w:r w:rsidRPr="00DC6AA1">
        <w:rPr>
          <w:szCs w:val="22"/>
          <w:lang w:val="ru-RU"/>
        </w:rPr>
        <w:t>22</w:t>
      </w:r>
      <w:r w:rsidR="00C3692C">
        <w:rPr>
          <w:szCs w:val="22"/>
          <w:lang w:val="ru-RU"/>
        </w:rPr>
        <w:t>−</w:t>
      </w:r>
      <w:r w:rsidRPr="00DC6AA1">
        <w:rPr>
          <w:szCs w:val="22"/>
          <w:lang w:val="ru-RU"/>
        </w:rPr>
        <w:t xml:space="preserve">24 </w:t>
      </w:r>
      <w:r>
        <w:rPr>
          <w:szCs w:val="22"/>
          <w:lang w:val="ru-RU"/>
        </w:rPr>
        <w:t xml:space="preserve">мая </w:t>
      </w:r>
      <w:r w:rsidRPr="00DC6AA1">
        <w:rPr>
          <w:szCs w:val="22"/>
          <w:lang w:val="ru-RU"/>
        </w:rPr>
        <w:t>2013</w:t>
      </w:r>
      <w:r>
        <w:rPr>
          <w:szCs w:val="22"/>
          <w:lang w:val="ru-RU"/>
        </w:rPr>
        <w:t xml:space="preserve"> года</w:t>
      </w:r>
      <w:r w:rsidRPr="00DC6AA1">
        <w:rPr>
          <w:szCs w:val="22"/>
          <w:lang w:val="ru-RU"/>
        </w:rPr>
        <w:t>)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13</w:t>
      </w:r>
      <w:r w:rsidRPr="006A1CAC">
        <w:rPr>
          <w:lang w:val="ru-RU"/>
        </w:rPr>
        <w:tab/>
        <w:t>Прекращение деятельности МГД-A</w:t>
      </w:r>
      <w:r w:rsidRPr="006A1CAC">
        <w:rPr>
          <w:rFonts w:hint="eastAsia"/>
          <w:lang w:val="ru-RU"/>
        </w:rPr>
        <w:t>V</w:t>
      </w:r>
      <w:r w:rsidRPr="006A1CAC">
        <w:rPr>
          <w:lang w:val="ru-RU"/>
        </w:rPr>
        <w:t>QA</w:t>
      </w:r>
    </w:p>
    <w:p w:rsidR="006A1CAC" w:rsidRPr="006A1CAC" w:rsidRDefault="006A1CAC" w:rsidP="006A1CAC">
      <w:pPr>
        <w:rPr>
          <w:szCs w:val="22"/>
          <w:lang w:val="ru-RU" w:eastAsia="ja-JP"/>
        </w:rPr>
      </w:pPr>
      <w:r>
        <w:rPr>
          <w:szCs w:val="22"/>
          <w:lang w:val="ru-RU" w:eastAsia="ja-JP"/>
        </w:rPr>
        <w:t>Работа МГД</w:t>
      </w:r>
      <w:r w:rsidRPr="00DC6AA1">
        <w:rPr>
          <w:szCs w:val="22"/>
          <w:lang w:val="ru-RU" w:eastAsia="ja-JP"/>
        </w:rPr>
        <w:t>-</w:t>
      </w:r>
      <w:r w:rsidRPr="00B2659C">
        <w:rPr>
          <w:szCs w:val="22"/>
          <w:lang w:val="en-US" w:eastAsia="ja-JP"/>
        </w:rPr>
        <w:t>AV</w:t>
      </w:r>
      <w:r w:rsidRPr="00B2659C">
        <w:rPr>
          <w:rFonts w:hint="eastAsia"/>
          <w:szCs w:val="22"/>
          <w:lang w:val="en-US" w:eastAsia="ja-JP"/>
        </w:rPr>
        <w:t>Q</w:t>
      </w:r>
      <w:r w:rsidRPr="00B2659C">
        <w:rPr>
          <w:szCs w:val="22"/>
          <w:lang w:val="en-US" w:eastAsia="ja-JP"/>
        </w:rPr>
        <w:t>A</w:t>
      </w:r>
      <w:r w:rsidRPr="00DC6AA1">
        <w:rPr>
          <w:szCs w:val="22"/>
          <w:lang w:val="ru-RU" w:eastAsia="ja-JP"/>
        </w:rPr>
        <w:t xml:space="preserve"> </w:t>
      </w:r>
      <w:r>
        <w:rPr>
          <w:szCs w:val="22"/>
          <w:lang w:val="ru-RU" w:eastAsia="ja-JP"/>
        </w:rPr>
        <w:t xml:space="preserve">будет продолжаться до конца текущего исследовательского периода МСЭ-Т (2013–2016 гг.). Ее сроки могут быть продлены путем взаимного утверждения всеми тремя </w:t>
      </w:r>
      <w:r w:rsidRPr="006A1CAC">
        <w:rPr>
          <w:lang w:val="ru-RU" w:eastAsia="zh-CN"/>
        </w:rPr>
        <w:t>исследовательскими</w:t>
      </w:r>
      <w:r>
        <w:rPr>
          <w:szCs w:val="22"/>
          <w:lang w:val="ru-RU" w:eastAsia="ja-JP"/>
        </w:rPr>
        <w:t xml:space="preserve"> комиссиями</w:t>
      </w:r>
      <w:r w:rsidRPr="006A1CAC">
        <w:rPr>
          <w:szCs w:val="22"/>
          <w:lang w:val="ru-RU" w:eastAsia="ja-JP"/>
        </w:rPr>
        <w:t>.</w:t>
      </w:r>
    </w:p>
    <w:p w:rsidR="007A2BEB" w:rsidRPr="007A2BEB" w:rsidRDefault="007A2BEB" w:rsidP="007A2BEB">
      <w:pPr>
        <w:spacing w:before="480"/>
        <w:jc w:val="center"/>
        <w:rPr>
          <w:lang w:val="ru-RU"/>
        </w:rPr>
      </w:pPr>
      <w:r w:rsidRPr="007A2BEB">
        <w:rPr>
          <w:lang w:val="ru-RU"/>
        </w:rPr>
        <w:t>______________</w:t>
      </w:r>
    </w:p>
    <w:sectPr w:rsidR="007A2BEB" w:rsidRPr="007A2BEB" w:rsidSect="00EA6B4F">
      <w:head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7E" w:rsidRDefault="001F5A7E">
      <w:r>
        <w:separator/>
      </w:r>
    </w:p>
  </w:endnote>
  <w:endnote w:type="continuationSeparator" w:id="0">
    <w:p w:rsidR="001F5A7E" w:rsidRDefault="001F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EB" w:rsidRPr="00B04CE4" w:rsidRDefault="007A2BEB" w:rsidP="007A2BE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sz w:val="18"/>
        <w:szCs w:val="18"/>
        <w:lang w:val="ru-RU"/>
      </w:rPr>
    </w:pPr>
    <w:r w:rsidRPr="004E0991">
      <w:rPr>
        <w:rFonts w:ascii="Calibri" w:hAnsi="Calibri" w:cs="Calibri"/>
        <w:sz w:val="18"/>
        <w:szCs w:val="18"/>
        <w:lang w:val="en-US"/>
      </w:rPr>
      <w:t>International Telecommunication Union • Place des Nations • CH</w:t>
    </w:r>
    <w:r>
      <w:rPr>
        <w:rFonts w:ascii="Calibri" w:hAnsi="Calibri" w:cs="Calibri"/>
        <w:sz w:val="18"/>
        <w:szCs w:val="18"/>
        <w:lang w:val="ru-RU"/>
      </w:rPr>
      <w:t>-</w:t>
    </w:r>
    <w:r>
      <w:rPr>
        <w:rFonts w:ascii="Calibri" w:hAnsi="Calibri" w:cs="Calibri"/>
        <w:sz w:val="18"/>
        <w:szCs w:val="18"/>
        <w:lang w:val="en-US"/>
      </w:rPr>
      <w:t>1211 Geneva 20 • Switzerland</w:t>
    </w:r>
    <w:r w:rsidRPr="004E0991">
      <w:rPr>
        <w:rFonts w:ascii="Calibri" w:hAnsi="Calibri" w:cs="Calibri"/>
        <w:sz w:val="18"/>
        <w:szCs w:val="18"/>
        <w:lang w:val="en-US"/>
      </w:rPr>
      <w:br/>
    </w:r>
    <w:proofErr w:type="gramStart"/>
    <w:r>
      <w:rPr>
        <w:rFonts w:ascii="Calibri" w:hAnsi="Calibri" w:cs="Calibri"/>
        <w:sz w:val="18"/>
        <w:szCs w:val="18"/>
        <w:lang w:val="ru-RU"/>
      </w:rPr>
      <w:t>Тел.</w:t>
    </w:r>
    <w:r w:rsidRPr="004E0991">
      <w:rPr>
        <w:rFonts w:ascii="Calibri" w:hAnsi="Calibri" w:cs="Calibri"/>
        <w:sz w:val="18"/>
        <w:szCs w:val="18"/>
        <w:lang w:val="en-US"/>
      </w:rPr>
      <w:t>:</w:t>
    </w:r>
    <w:proofErr w:type="gramEnd"/>
    <w:r w:rsidRPr="004E0991">
      <w:rPr>
        <w:rFonts w:ascii="Calibri" w:hAnsi="Calibri" w:cs="Calibri"/>
        <w:sz w:val="18"/>
        <w:szCs w:val="18"/>
        <w:lang w:val="en-US"/>
      </w:rPr>
      <w:t xml:space="preserve"> +41 22 730 5111 • </w:t>
    </w:r>
    <w:r>
      <w:rPr>
        <w:rFonts w:ascii="Calibri" w:hAnsi="Calibri" w:cs="Calibri"/>
        <w:sz w:val="18"/>
        <w:szCs w:val="18"/>
        <w:lang w:val="ru-RU"/>
      </w:rPr>
      <w:t>Факс</w:t>
    </w:r>
    <w:r w:rsidRPr="004E0991">
      <w:rPr>
        <w:rFonts w:ascii="Calibri" w:hAnsi="Calibri" w:cs="Calibri"/>
        <w:sz w:val="18"/>
        <w:szCs w:val="18"/>
        <w:lang w:val="en-US"/>
      </w:rPr>
      <w:t xml:space="preserve">: +41 22 733 7256 • </w:t>
    </w:r>
    <w:r>
      <w:rPr>
        <w:rFonts w:ascii="Calibri" w:hAnsi="Calibri" w:cs="Calibri"/>
        <w:sz w:val="18"/>
        <w:szCs w:val="18"/>
        <w:lang w:val="ru-RU"/>
      </w:rPr>
      <w:t>Эл. почта</w:t>
    </w:r>
    <w:r w:rsidRPr="004E0991">
      <w:rPr>
        <w:rFonts w:ascii="Calibri" w:hAnsi="Calibri" w:cs="Calibri"/>
        <w:sz w:val="18"/>
        <w:szCs w:val="18"/>
        <w:lang w:val="en-US"/>
      </w:rPr>
      <w:t xml:space="preserve">: </w:t>
    </w:r>
    <w:hyperlink r:id="rId1" w:history="1">
      <w:r w:rsidRPr="004E0991">
        <w:rPr>
          <w:rFonts w:ascii="Calibri" w:hAnsi="Calibri" w:cs="Calibri"/>
          <w:color w:val="0000FF"/>
          <w:sz w:val="18"/>
          <w:szCs w:val="18"/>
          <w:u w:val="single"/>
          <w:lang w:val="en-US"/>
        </w:rPr>
        <w:t>itumail@itu.int</w:t>
      </w:r>
    </w:hyperlink>
    <w:r w:rsidRPr="004E0991">
      <w:rPr>
        <w:rFonts w:ascii="Calibri" w:hAnsi="Calibri" w:cs="Calibri"/>
        <w:sz w:val="18"/>
        <w:szCs w:val="18"/>
        <w:lang w:val="en-US"/>
      </w:rPr>
      <w:t xml:space="preserve"> • </w:t>
    </w:r>
    <w:hyperlink r:id="rId2" w:history="1">
      <w:r w:rsidRPr="004E0991">
        <w:rPr>
          <w:rFonts w:ascii="Calibri" w:hAnsi="Calibri" w:cs="Calibri"/>
          <w:color w:val="0000FF"/>
          <w:sz w:val="18"/>
          <w:szCs w:val="18"/>
          <w:u w:val="single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7E" w:rsidRDefault="001F5A7E">
      <w:r>
        <w:t>____________________</w:t>
      </w:r>
    </w:p>
  </w:footnote>
  <w:footnote w:type="continuationSeparator" w:id="0">
    <w:p w:rsidR="001F5A7E" w:rsidRDefault="001F5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EB" w:rsidRPr="007A2BEB" w:rsidRDefault="007A2BEB" w:rsidP="007A2BEB">
    <w:pPr>
      <w:pStyle w:val="Header"/>
      <w:rPr>
        <w:sz w:val="18"/>
        <w:szCs w:val="18"/>
        <w:lang w:val="ru-RU"/>
      </w:rPr>
    </w:pPr>
    <w:r w:rsidRPr="008D33BD">
      <w:rPr>
        <w:sz w:val="18"/>
        <w:szCs w:val="18"/>
      </w:rPr>
      <w:t xml:space="preserve">- </w:t>
    </w:r>
    <w:r w:rsidRPr="008D33BD">
      <w:rPr>
        <w:sz w:val="18"/>
        <w:szCs w:val="18"/>
      </w:rPr>
      <w:fldChar w:fldCharType="begin"/>
    </w:r>
    <w:r w:rsidRPr="008D33BD">
      <w:rPr>
        <w:sz w:val="18"/>
        <w:szCs w:val="18"/>
      </w:rPr>
      <w:instrText>PAGE</w:instrText>
    </w:r>
    <w:r w:rsidRPr="008D33BD">
      <w:rPr>
        <w:sz w:val="18"/>
        <w:szCs w:val="18"/>
      </w:rPr>
      <w:fldChar w:fldCharType="separate"/>
    </w:r>
    <w:r w:rsidR="00872944">
      <w:rPr>
        <w:noProof/>
        <w:sz w:val="18"/>
        <w:szCs w:val="18"/>
      </w:rPr>
      <w:t>5</w:t>
    </w:r>
    <w:r w:rsidRPr="008D33BD">
      <w:rPr>
        <w:sz w:val="18"/>
        <w:szCs w:val="18"/>
      </w:rPr>
      <w:fldChar w:fldCharType="end"/>
    </w:r>
    <w:r w:rsidRPr="008D33BD"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F656EC32"/>
    <w:lvl w:ilvl="0">
      <w:start w:val="1"/>
      <w:numFmt w:val="bullet"/>
      <w:pStyle w:val="ListBullet"/>
      <w:lvlText w:val=""/>
      <w:lvlJc w:val="left"/>
      <w:pPr>
        <w:ind w:left="420" w:hanging="420"/>
      </w:pPr>
      <w:rPr>
        <w:rFonts w:ascii="Symbol" w:hAnsi="Symbol" w:hint="default"/>
      </w:rPr>
    </w:lvl>
  </w:abstractNum>
  <w:abstractNum w:abstractNumId="2">
    <w:nsid w:val="06B20B80"/>
    <w:multiLevelType w:val="hybridMultilevel"/>
    <w:tmpl w:val="FC342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E409A4"/>
    <w:multiLevelType w:val="hybridMultilevel"/>
    <w:tmpl w:val="5858B2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7B54A12"/>
    <w:multiLevelType w:val="hybridMultilevel"/>
    <w:tmpl w:val="C8DA0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37270"/>
    <w:multiLevelType w:val="hybridMultilevel"/>
    <w:tmpl w:val="2216076C"/>
    <w:lvl w:ilvl="0" w:tplc="F6247C0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A4B023E"/>
    <w:multiLevelType w:val="hybridMultilevel"/>
    <w:tmpl w:val="6EDEB8CC"/>
    <w:lvl w:ilvl="0" w:tplc="35324D2E">
      <w:start w:val="7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>
    <w:nsid w:val="0B445F46"/>
    <w:multiLevelType w:val="hybridMultilevel"/>
    <w:tmpl w:val="9CC6D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9CF8E8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9A2B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A0C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88A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0AEF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BE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A2D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EF6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D0D6145"/>
    <w:multiLevelType w:val="hybridMultilevel"/>
    <w:tmpl w:val="B1E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833D6"/>
    <w:multiLevelType w:val="hybridMultilevel"/>
    <w:tmpl w:val="98265974"/>
    <w:lvl w:ilvl="0" w:tplc="8166B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4A81D20"/>
    <w:multiLevelType w:val="hybridMultilevel"/>
    <w:tmpl w:val="FA960E68"/>
    <w:lvl w:ilvl="0" w:tplc="8166B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D300397"/>
    <w:multiLevelType w:val="multilevel"/>
    <w:tmpl w:val="D24C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F066D97"/>
    <w:multiLevelType w:val="hybridMultilevel"/>
    <w:tmpl w:val="F2E8317E"/>
    <w:lvl w:ilvl="0" w:tplc="88861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F57301"/>
    <w:multiLevelType w:val="hybridMultilevel"/>
    <w:tmpl w:val="776E4CC6"/>
    <w:lvl w:ilvl="0" w:tplc="64849558">
      <w:start w:val="1"/>
      <w:numFmt w:val="bullet"/>
      <w:lvlText w:val=""/>
      <w:lvlJc w:val="left"/>
      <w:pPr>
        <w:tabs>
          <w:tab w:val="num" w:pos="799"/>
        </w:tabs>
        <w:ind w:left="800" w:hanging="40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32187077"/>
    <w:multiLevelType w:val="hybridMultilevel"/>
    <w:tmpl w:val="85BCDEFC"/>
    <w:lvl w:ilvl="0" w:tplc="19ECC63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1E0E02"/>
    <w:multiLevelType w:val="hybridMultilevel"/>
    <w:tmpl w:val="9FFE5C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82111DF"/>
    <w:multiLevelType w:val="multilevel"/>
    <w:tmpl w:val="BAB2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442C21"/>
    <w:multiLevelType w:val="hybridMultilevel"/>
    <w:tmpl w:val="67D844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AC01E23"/>
    <w:multiLevelType w:val="hybridMultilevel"/>
    <w:tmpl w:val="CBC01762"/>
    <w:lvl w:ilvl="0" w:tplc="F6247C0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3B9627AF"/>
    <w:multiLevelType w:val="hybridMultilevel"/>
    <w:tmpl w:val="2092E20C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E42E2E"/>
    <w:multiLevelType w:val="multilevel"/>
    <w:tmpl w:val="9300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E83F86"/>
    <w:multiLevelType w:val="hybridMultilevel"/>
    <w:tmpl w:val="E9FC1D9A"/>
    <w:lvl w:ilvl="0" w:tplc="E3FE21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70D10BD"/>
    <w:multiLevelType w:val="hybridMultilevel"/>
    <w:tmpl w:val="A896063A"/>
    <w:lvl w:ilvl="0" w:tplc="8166B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8DF4FD1"/>
    <w:multiLevelType w:val="hybridMultilevel"/>
    <w:tmpl w:val="2162FFB0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107911"/>
    <w:multiLevelType w:val="multilevel"/>
    <w:tmpl w:val="C40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EC068FA"/>
    <w:multiLevelType w:val="hybridMultilevel"/>
    <w:tmpl w:val="2B42EA20"/>
    <w:lvl w:ilvl="0" w:tplc="F6247C0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0163CD"/>
    <w:multiLevelType w:val="multilevel"/>
    <w:tmpl w:val="D924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68B5B0C"/>
    <w:multiLevelType w:val="hybridMultilevel"/>
    <w:tmpl w:val="5590E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737878"/>
    <w:multiLevelType w:val="multilevel"/>
    <w:tmpl w:val="E514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9D05A64"/>
    <w:multiLevelType w:val="hybridMultilevel"/>
    <w:tmpl w:val="E7822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094387"/>
    <w:multiLevelType w:val="multilevel"/>
    <w:tmpl w:val="A808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86A7070"/>
    <w:multiLevelType w:val="hybridMultilevel"/>
    <w:tmpl w:val="DED67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500251"/>
    <w:multiLevelType w:val="hybridMultilevel"/>
    <w:tmpl w:val="39FA90E0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B9199D"/>
    <w:multiLevelType w:val="hybridMultilevel"/>
    <w:tmpl w:val="BC1C19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1825B0F"/>
    <w:multiLevelType w:val="multilevel"/>
    <w:tmpl w:val="1D80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6B7241C"/>
    <w:multiLevelType w:val="hybridMultilevel"/>
    <w:tmpl w:val="0EAADF0A"/>
    <w:lvl w:ilvl="0" w:tplc="B38C815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100CA"/>
    <w:multiLevelType w:val="hybridMultilevel"/>
    <w:tmpl w:val="0D860FBE"/>
    <w:lvl w:ilvl="0" w:tplc="8258D01E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FC46BC4">
      <w:start w:val="1"/>
      <w:numFmt w:val="lowerLetter"/>
      <w:lvlText w:val="%3.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78F51A9A"/>
    <w:multiLevelType w:val="hybridMultilevel"/>
    <w:tmpl w:val="7F6AA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EF6FEC"/>
    <w:multiLevelType w:val="hybridMultilevel"/>
    <w:tmpl w:val="245AD986"/>
    <w:lvl w:ilvl="0" w:tplc="1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7425FF"/>
    <w:multiLevelType w:val="hybridMultilevel"/>
    <w:tmpl w:val="760E81B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8"/>
  </w:num>
  <w:num w:numId="3">
    <w:abstractNumId w:val="7"/>
  </w:num>
  <w:num w:numId="4">
    <w:abstractNumId w:val="9"/>
  </w:num>
  <w:num w:numId="5">
    <w:abstractNumId w:val="22"/>
  </w:num>
  <w:num w:numId="6">
    <w:abstractNumId w:val="10"/>
  </w:num>
  <w:num w:numId="7">
    <w:abstractNumId w:val="30"/>
  </w:num>
  <w:num w:numId="8">
    <w:abstractNumId w:val="34"/>
  </w:num>
  <w:num w:numId="9">
    <w:abstractNumId w:val="37"/>
  </w:num>
  <w:num w:numId="10">
    <w:abstractNumId w:val="3"/>
  </w:num>
  <w:num w:numId="11">
    <w:abstractNumId w:val="15"/>
  </w:num>
  <w:num w:numId="12">
    <w:abstractNumId w:val="40"/>
  </w:num>
  <w:num w:numId="13">
    <w:abstractNumId w:val="17"/>
  </w:num>
  <w:num w:numId="14">
    <w:abstractNumId w:val="2"/>
  </w:num>
  <w:num w:numId="15">
    <w:abstractNumId w:val="32"/>
  </w:num>
  <w:num w:numId="16">
    <w:abstractNumId w:val="28"/>
  </w:num>
  <w:num w:numId="17">
    <w:abstractNumId w:val="11"/>
  </w:num>
  <w:num w:numId="18">
    <w:abstractNumId w:val="27"/>
  </w:num>
  <w:num w:numId="19">
    <w:abstractNumId w:val="31"/>
  </w:num>
  <w:num w:numId="20">
    <w:abstractNumId w:val="20"/>
  </w:num>
  <w:num w:numId="21">
    <w:abstractNumId w:val="35"/>
  </w:num>
  <w:num w:numId="22">
    <w:abstractNumId w:val="24"/>
  </w:num>
  <w:num w:numId="23">
    <w:abstractNumId w:val="16"/>
  </w:num>
  <w:num w:numId="24">
    <w:abstractNumId w:val="29"/>
  </w:num>
  <w:num w:numId="25">
    <w:abstractNumId w:val="21"/>
  </w:num>
  <w:num w:numId="26">
    <w:abstractNumId w:val="13"/>
  </w:num>
  <w:num w:numId="27">
    <w:abstractNumId w:val="14"/>
  </w:num>
  <w:num w:numId="28">
    <w:abstractNumId w:val="8"/>
  </w:num>
  <w:num w:numId="29">
    <w:abstractNumId w:val="33"/>
  </w:num>
  <w:num w:numId="30">
    <w:abstractNumId w:val="26"/>
  </w:num>
  <w:num w:numId="31">
    <w:abstractNumId w:val="19"/>
  </w:num>
  <w:num w:numId="32">
    <w:abstractNumId w:val="23"/>
  </w:num>
  <w:num w:numId="33">
    <w:abstractNumId w:val="39"/>
  </w:num>
  <w:num w:numId="34">
    <w:abstractNumId w:val="0"/>
  </w:num>
  <w:num w:numId="35">
    <w:abstractNumId w:val="36"/>
  </w:num>
  <w:num w:numId="36">
    <w:abstractNumId w:val="25"/>
  </w:num>
  <w:num w:numId="37">
    <w:abstractNumId w:val="18"/>
  </w:num>
  <w:num w:numId="38">
    <w:abstractNumId w:val="5"/>
  </w:num>
  <w:num w:numId="39">
    <w:abstractNumId w:val="1"/>
  </w:num>
  <w:num w:numId="40">
    <w:abstractNumId w:val="1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67"/>
    <w:rsid w:val="0000176B"/>
    <w:rsid w:val="00005B92"/>
    <w:rsid w:val="00007D1F"/>
    <w:rsid w:val="00010357"/>
    <w:rsid w:val="00012522"/>
    <w:rsid w:val="00012C5B"/>
    <w:rsid w:val="000133B9"/>
    <w:rsid w:val="00014A31"/>
    <w:rsid w:val="00022538"/>
    <w:rsid w:val="00026581"/>
    <w:rsid w:val="00036342"/>
    <w:rsid w:val="0004092F"/>
    <w:rsid w:val="0004288C"/>
    <w:rsid w:val="000459E9"/>
    <w:rsid w:val="00046E09"/>
    <w:rsid w:val="00047CDE"/>
    <w:rsid w:val="00051902"/>
    <w:rsid w:val="00060B89"/>
    <w:rsid w:val="00062A81"/>
    <w:rsid w:val="00063CD6"/>
    <w:rsid w:val="000707FC"/>
    <w:rsid w:val="000743DB"/>
    <w:rsid w:val="000831BE"/>
    <w:rsid w:val="0008357B"/>
    <w:rsid w:val="00084A60"/>
    <w:rsid w:val="000870EB"/>
    <w:rsid w:val="0009055E"/>
    <w:rsid w:val="00095CC2"/>
    <w:rsid w:val="000A1EE6"/>
    <w:rsid w:val="000A4D8E"/>
    <w:rsid w:val="000B0866"/>
    <w:rsid w:val="000B2D0E"/>
    <w:rsid w:val="000B3801"/>
    <w:rsid w:val="000B4B78"/>
    <w:rsid w:val="000B5AD9"/>
    <w:rsid w:val="000C4235"/>
    <w:rsid w:val="000C5E68"/>
    <w:rsid w:val="000C78B7"/>
    <w:rsid w:val="000E06C2"/>
    <w:rsid w:val="000E0812"/>
    <w:rsid w:val="000E52A4"/>
    <w:rsid w:val="000F0AB7"/>
    <w:rsid w:val="000F20F5"/>
    <w:rsid w:val="000F392B"/>
    <w:rsid w:val="00106006"/>
    <w:rsid w:val="00110909"/>
    <w:rsid w:val="001257F5"/>
    <w:rsid w:val="00127A4F"/>
    <w:rsid w:val="00133B6B"/>
    <w:rsid w:val="001370C9"/>
    <w:rsid w:val="00141A18"/>
    <w:rsid w:val="001435EB"/>
    <w:rsid w:val="00146909"/>
    <w:rsid w:val="00147E75"/>
    <w:rsid w:val="00152B7E"/>
    <w:rsid w:val="001566D2"/>
    <w:rsid w:val="00160240"/>
    <w:rsid w:val="0016783D"/>
    <w:rsid w:val="00170F49"/>
    <w:rsid w:val="00174E7F"/>
    <w:rsid w:val="00177B54"/>
    <w:rsid w:val="00180668"/>
    <w:rsid w:val="00184882"/>
    <w:rsid w:val="001913DF"/>
    <w:rsid w:val="00195567"/>
    <w:rsid w:val="00197F20"/>
    <w:rsid w:val="001A4BAA"/>
    <w:rsid w:val="001B506A"/>
    <w:rsid w:val="001C1537"/>
    <w:rsid w:val="001C65A7"/>
    <w:rsid w:val="001C69C0"/>
    <w:rsid w:val="001C7268"/>
    <w:rsid w:val="001D07E1"/>
    <w:rsid w:val="001D392F"/>
    <w:rsid w:val="001E6F69"/>
    <w:rsid w:val="001E746D"/>
    <w:rsid w:val="001F0946"/>
    <w:rsid w:val="001F5843"/>
    <w:rsid w:val="001F5A7E"/>
    <w:rsid w:val="001F5F77"/>
    <w:rsid w:val="001F76D5"/>
    <w:rsid w:val="0020464B"/>
    <w:rsid w:val="00205CC8"/>
    <w:rsid w:val="00205FFA"/>
    <w:rsid w:val="002256CB"/>
    <w:rsid w:val="0023395D"/>
    <w:rsid w:val="002415DC"/>
    <w:rsid w:val="00243459"/>
    <w:rsid w:val="00243663"/>
    <w:rsid w:val="00243B05"/>
    <w:rsid w:val="00244B20"/>
    <w:rsid w:val="002469B7"/>
    <w:rsid w:val="00253FD6"/>
    <w:rsid w:val="0025518E"/>
    <w:rsid w:val="002631AB"/>
    <w:rsid w:val="002747EF"/>
    <w:rsid w:val="00274DC1"/>
    <w:rsid w:val="00280E0D"/>
    <w:rsid w:val="00284B08"/>
    <w:rsid w:val="0028665E"/>
    <w:rsid w:val="0029548C"/>
    <w:rsid w:val="002A2C8C"/>
    <w:rsid w:val="002A5060"/>
    <w:rsid w:val="002A71A2"/>
    <w:rsid w:val="002B443C"/>
    <w:rsid w:val="002B44E3"/>
    <w:rsid w:val="002B65CB"/>
    <w:rsid w:val="002C3D1C"/>
    <w:rsid w:val="002C484D"/>
    <w:rsid w:val="002D0C53"/>
    <w:rsid w:val="002D77A5"/>
    <w:rsid w:val="002E2B1D"/>
    <w:rsid w:val="002E5673"/>
    <w:rsid w:val="002E74E7"/>
    <w:rsid w:val="002F2C54"/>
    <w:rsid w:val="002F576A"/>
    <w:rsid w:val="002F6D38"/>
    <w:rsid w:val="0030474C"/>
    <w:rsid w:val="0030492F"/>
    <w:rsid w:val="003074BC"/>
    <w:rsid w:val="00310B1C"/>
    <w:rsid w:val="00311058"/>
    <w:rsid w:val="0031320C"/>
    <w:rsid w:val="00324BB9"/>
    <w:rsid w:val="003267B8"/>
    <w:rsid w:val="0033257B"/>
    <w:rsid w:val="00333287"/>
    <w:rsid w:val="00333BA0"/>
    <w:rsid w:val="00337534"/>
    <w:rsid w:val="00340083"/>
    <w:rsid w:val="003459FA"/>
    <w:rsid w:val="00365590"/>
    <w:rsid w:val="0036664E"/>
    <w:rsid w:val="003722DD"/>
    <w:rsid w:val="00383416"/>
    <w:rsid w:val="0038422B"/>
    <w:rsid w:val="00386464"/>
    <w:rsid w:val="0039339E"/>
    <w:rsid w:val="003953C8"/>
    <w:rsid w:val="00396F8F"/>
    <w:rsid w:val="003972B9"/>
    <w:rsid w:val="003A433C"/>
    <w:rsid w:val="003B05EB"/>
    <w:rsid w:val="003B2B08"/>
    <w:rsid w:val="003B3E4D"/>
    <w:rsid w:val="003B41F5"/>
    <w:rsid w:val="003C1329"/>
    <w:rsid w:val="003C25B2"/>
    <w:rsid w:val="003C4D19"/>
    <w:rsid w:val="003C592F"/>
    <w:rsid w:val="003D1F60"/>
    <w:rsid w:val="003D20BC"/>
    <w:rsid w:val="003D34D8"/>
    <w:rsid w:val="003D389A"/>
    <w:rsid w:val="003D65D6"/>
    <w:rsid w:val="003D685C"/>
    <w:rsid w:val="003E4EA4"/>
    <w:rsid w:val="003F2FEC"/>
    <w:rsid w:val="00400549"/>
    <w:rsid w:val="00402D9B"/>
    <w:rsid w:val="00405CD8"/>
    <w:rsid w:val="00412F7F"/>
    <w:rsid w:val="004139AE"/>
    <w:rsid w:val="004220D3"/>
    <w:rsid w:val="00427FE0"/>
    <w:rsid w:val="00433499"/>
    <w:rsid w:val="00433CC2"/>
    <w:rsid w:val="00452AEE"/>
    <w:rsid w:val="0045558D"/>
    <w:rsid w:val="004729BD"/>
    <w:rsid w:val="00474C52"/>
    <w:rsid w:val="0048107A"/>
    <w:rsid w:val="004849C7"/>
    <w:rsid w:val="00484CB5"/>
    <w:rsid w:val="00491502"/>
    <w:rsid w:val="004A16DC"/>
    <w:rsid w:val="004B0960"/>
    <w:rsid w:val="004B43D3"/>
    <w:rsid w:val="004B68EB"/>
    <w:rsid w:val="004C0CEB"/>
    <w:rsid w:val="004C23DA"/>
    <w:rsid w:val="004C4A2E"/>
    <w:rsid w:val="004C63E6"/>
    <w:rsid w:val="004D46E5"/>
    <w:rsid w:val="004D5220"/>
    <w:rsid w:val="004E22B3"/>
    <w:rsid w:val="004E356F"/>
    <w:rsid w:val="004E61A4"/>
    <w:rsid w:val="004F0BCA"/>
    <w:rsid w:val="004F2908"/>
    <w:rsid w:val="005003E0"/>
    <w:rsid w:val="005109E8"/>
    <w:rsid w:val="005125C4"/>
    <w:rsid w:val="00512623"/>
    <w:rsid w:val="00514D93"/>
    <w:rsid w:val="00516B31"/>
    <w:rsid w:val="00532B6E"/>
    <w:rsid w:val="00533E31"/>
    <w:rsid w:val="00534ECB"/>
    <w:rsid w:val="00541FE9"/>
    <w:rsid w:val="00547DFB"/>
    <w:rsid w:val="00553FE5"/>
    <w:rsid w:val="00554745"/>
    <w:rsid w:val="0056591F"/>
    <w:rsid w:val="0056661F"/>
    <w:rsid w:val="00570D1C"/>
    <w:rsid w:val="00572BDE"/>
    <w:rsid w:val="00581424"/>
    <w:rsid w:val="00583339"/>
    <w:rsid w:val="00583F0F"/>
    <w:rsid w:val="005852AD"/>
    <w:rsid w:val="0059728C"/>
    <w:rsid w:val="005978C9"/>
    <w:rsid w:val="005A13E1"/>
    <w:rsid w:val="005A1F4C"/>
    <w:rsid w:val="005A6636"/>
    <w:rsid w:val="005A7BF6"/>
    <w:rsid w:val="005B6819"/>
    <w:rsid w:val="005C21CD"/>
    <w:rsid w:val="005C5BE9"/>
    <w:rsid w:val="005D5A00"/>
    <w:rsid w:val="005D78B7"/>
    <w:rsid w:val="005E135F"/>
    <w:rsid w:val="005E2F08"/>
    <w:rsid w:val="005E61C8"/>
    <w:rsid w:val="005E66FA"/>
    <w:rsid w:val="005F3A7B"/>
    <w:rsid w:val="005F737C"/>
    <w:rsid w:val="00605048"/>
    <w:rsid w:val="006069B2"/>
    <w:rsid w:val="0060790B"/>
    <w:rsid w:val="00613D6A"/>
    <w:rsid w:val="00614912"/>
    <w:rsid w:val="00617B47"/>
    <w:rsid w:val="00623D97"/>
    <w:rsid w:val="00624728"/>
    <w:rsid w:val="006257A0"/>
    <w:rsid w:val="006268BB"/>
    <w:rsid w:val="0062692B"/>
    <w:rsid w:val="00630DC9"/>
    <w:rsid w:val="006342BB"/>
    <w:rsid w:val="0063683D"/>
    <w:rsid w:val="00637C9F"/>
    <w:rsid w:val="00647224"/>
    <w:rsid w:val="006476A4"/>
    <w:rsid w:val="00647914"/>
    <w:rsid w:val="00653A3C"/>
    <w:rsid w:val="00654CA4"/>
    <w:rsid w:val="00656280"/>
    <w:rsid w:val="00661AE9"/>
    <w:rsid w:val="00665F53"/>
    <w:rsid w:val="006711B3"/>
    <w:rsid w:val="0067143A"/>
    <w:rsid w:val="00672026"/>
    <w:rsid w:val="006753A2"/>
    <w:rsid w:val="006828D7"/>
    <w:rsid w:val="00685DA4"/>
    <w:rsid w:val="00687578"/>
    <w:rsid w:val="00687AA9"/>
    <w:rsid w:val="0069109E"/>
    <w:rsid w:val="00691980"/>
    <w:rsid w:val="006A1CAC"/>
    <w:rsid w:val="006A2F43"/>
    <w:rsid w:val="006A3BDF"/>
    <w:rsid w:val="006B10C1"/>
    <w:rsid w:val="006B465A"/>
    <w:rsid w:val="006B6D88"/>
    <w:rsid w:val="006C2993"/>
    <w:rsid w:val="006D25B3"/>
    <w:rsid w:val="006D519D"/>
    <w:rsid w:val="006D57D4"/>
    <w:rsid w:val="006D5896"/>
    <w:rsid w:val="006D5F68"/>
    <w:rsid w:val="006E3E0C"/>
    <w:rsid w:val="006F0A67"/>
    <w:rsid w:val="006F0EC2"/>
    <w:rsid w:val="006F1F87"/>
    <w:rsid w:val="006F4BDC"/>
    <w:rsid w:val="006F5D21"/>
    <w:rsid w:val="007111A5"/>
    <w:rsid w:val="007149E7"/>
    <w:rsid w:val="00715463"/>
    <w:rsid w:val="00727B4C"/>
    <w:rsid w:val="0073785C"/>
    <w:rsid w:val="00740A3E"/>
    <w:rsid w:val="007453DA"/>
    <w:rsid w:val="007457E8"/>
    <w:rsid w:val="0074696F"/>
    <w:rsid w:val="00754566"/>
    <w:rsid w:val="007558E4"/>
    <w:rsid w:val="00756136"/>
    <w:rsid w:val="00756D99"/>
    <w:rsid w:val="00760AC7"/>
    <w:rsid w:val="00761B3B"/>
    <w:rsid w:val="00770D14"/>
    <w:rsid w:val="0077278F"/>
    <w:rsid w:val="00773D91"/>
    <w:rsid w:val="007839CD"/>
    <w:rsid w:val="007856D2"/>
    <w:rsid w:val="00787B0E"/>
    <w:rsid w:val="00795B7C"/>
    <w:rsid w:val="007A2BEB"/>
    <w:rsid w:val="007A3606"/>
    <w:rsid w:val="007A3A49"/>
    <w:rsid w:val="007A404C"/>
    <w:rsid w:val="007A4B0F"/>
    <w:rsid w:val="007A5B2C"/>
    <w:rsid w:val="007B0653"/>
    <w:rsid w:val="007B2C0C"/>
    <w:rsid w:val="007B3165"/>
    <w:rsid w:val="007B4623"/>
    <w:rsid w:val="007B6E14"/>
    <w:rsid w:val="007B7018"/>
    <w:rsid w:val="007C2340"/>
    <w:rsid w:val="007C294C"/>
    <w:rsid w:val="007C6E7B"/>
    <w:rsid w:val="007C79A6"/>
    <w:rsid w:val="007D04D3"/>
    <w:rsid w:val="007D13F8"/>
    <w:rsid w:val="007D4E6C"/>
    <w:rsid w:val="007D54EC"/>
    <w:rsid w:val="007E01F4"/>
    <w:rsid w:val="007E2F2C"/>
    <w:rsid w:val="007E45A8"/>
    <w:rsid w:val="007F20E6"/>
    <w:rsid w:val="008038D0"/>
    <w:rsid w:val="008252B8"/>
    <w:rsid w:val="00835307"/>
    <w:rsid w:val="008364CE"/>
    <w:rsid w:val="00847428"/>
    <w:rsid w:val="008513B8"/>
    <w:rsid w:val="008515CD"/>
    <w:rsid w:val="00851F4F"/>
    <w:rsid w:val="00854911"/>
    <w:rsid w:val="008633FE"/>
    <w:rsid w:val="00872944"/>
    <w:rsid w:val="00877C75"/>
    <w:rsid w:val="00881ED2"/>
    <w:rsid w:val="00885A84"/>
    <w:rsid w:val="0088694A"/>
    <w:rsid w:val="00890781"/>
    <w:rsid w:val="008911F6"/>
    <w:rsid w:val="00896E3D"/>
    <w:rsid w:val="00897238"/>
    <w:rsid w:val="008A24FC"/>
    <w:rsid w:val="008B5F15"/>
    <w:rsid w:val="008C0819"/>
    <w:rsid w:val="008C1D9F"/>
    <w:rsid w:val="008C695F"/>
    <w:rsid w:val="008D33BD"/>
    <w:rsid w:val="008E156F"/>
    <w:rsid w:val="008E5984"/>
    <w:rsid w:val="008F1E3D"/>
    <w:rsid w:val="008F5884"/>
    <w:rsid w:val="00900A74"/>
    <w:rsid w:val="00902360"/>
    <w:rsid w:val="009031DE"/>
    <w:rsid w:val="0090540B"/>
    <w:rsid w:val="0090680C"/>
    <w:rsid w:val="009138AA"/>
    <w:rsid w:val="00915C2A"/>
    <w:rsid w:val="009165BD"/>
    <w:rsid w:val="0092054A"/>
    <w:rsid w:val="009215AD"/>
    <w:rsid w:val="00923614"/>
    <w:rsid w:val="00923AB6"/>
    <w:rsid w:val="009323A1"/>
    <w:rsid w:val="00940444"/>
    <w:rsid w:val="00943323"/>
    <w:rsid w:val="00944A0F"/>
    <w:rsid w:val="00951848"/>
    <w:rsid w:val="00954032"/>
    <w:rsid w:val="009549CA"/>
    <w:rsid w:val="00960392"/>
    <w:rsid w:val="009638E2"/>
    <w:rsid w:val="00964B80"/>
    <w:rsid w:val="00967050"/>
    <w:rsid w:val="009712E6"/>
    <w:rsid w:val="00972EE7"/>
    <w:rsid w:val="009748D5"/>
    <w:rsid w:val="00976830"/>
    <w:rsid w:val="00977ACB"/>
    <w:rsid w:val="0099320F"/>
    <w:rsid w:val="0099505D"/>
    <w:rsid w:val="009A0772"/>
    <w:rsid w:val="009A2C72"/>
    <w:rsid w:val="009A2DDA"/>
    <w:rsid w:val="009A5395"/>
    <w:rsid w:val="009A5857"/>
    <w:rsid w:val="009B0142"/>
    <w:rsid w:val="009B62B6"/>
    <w:rsid w:val="009C6E32"/>
    <w:rsid w:val="009D0941"/>
    <w:rsid w:val="009D1951"/>
    <w:rsid w:val="009D1F6F"/>
    <w:rsid w:val="009D3042"/>
    <w:rsid w:val="009D58A6"/>
    <w:rsid w:val="009E157D"/>
    <w:rsid w:val="009E29F4"/>
    <w:rsid w:val="009F5BAE"/>
    <w:rsid w:val="00A00EF0"/>
    <w:rsid w:val="00A047B3"/>
    <w:rsid w:val="00A10871"/>
    <w:rsid w:val="00A1608B"/>
    <w:rsid w:val="00A17A16"/>
    <w:rsid w:val="00A2100C"/>
    <w:rsid w:val="00A237F8"/>
    <w:rsid w:val="00A242F8"/>
    <w:rsid w:val="00A2525E"/>
    <w:rsid w:val="00A27515"/>
    <w:rsid w:val="00A324CD"/>
    <w:rsid w:val="00A33941"/>
    <w:rsid w:val="00A34AEE"/>
    <w:rsid w:val="00A42ED0"/>
    <w:rsid w:val="00A53AD0"/>
    <w:rsid w:val="00A57552"/>
    <w:rsid w:val="00A618C0"/>
    <w:rsid w:val="00A62E18"/>
    <w:rsid w:val="00A63740"/>
    <w:rsid w:val="00A7417A"/>
    <w:rsid w:val="00A76126"/>
    <w:rsid w:val="00A81971"/>
    <w:rsid w:val="00A833A9"/>
    <w:rsid w:val="00A840B4"/>
    <w:rsid w:val="00A84AB2"/>
    <w:rsid w:val="00A850FD"/>
    <w:rsid w:val="00A9030A"/>
    <w:rsid w:val="00A91A61"/>
    <w:rsid w:val="00A94200"/>
    <w:rsid w:val="00AA287C"/>
    <w:rsid w:val="00AA70C4"/>
    <w:rsid w:val="00AB4EC6"/>
    <w:rsid w:val="00AB59FD"/>
    <w:rsid w:val="00AC0191"/>
    <w:rsid w:val="00AC0E61"/>
    <w:rsid w:val="00AC35FD"/>
    <w:rsid w:val="00AC5CAA"/>
    <w:rsid w:val="00AD3338"/>
    <w:rsid w:val="00AD3D9E"/>
    <w:rsid w:val="00AD5744"/>
    <w:rsid w:val="00AD79D8"/>
    <w:rsid w:val="00AE242B"/>
    <w:rsid w:val="00AE6B5B"/>
    <w:rsid w:val="00AF273C"/>
    <w:rsid w:val="00B040B2"/>
    <w:rsid w:val="00B04CE4"/>
    <w:rsid w:val="00B05161"/>
    <w:rsid w:val="00B12DE5"/>
    <w:rsid w:val="00B17A03"/>
    <w:rsid w:val="00B25C26"/>
    <w:rsid w:val="00B37F99"/>
    <w:rsid w:val="00B47657"/>
    <w:rsid w:val="00B56A3C"/>
    <w:rsid w:val="00B57772"/>
    <w:rsid w:val="00B65553"/>
    <w:rsid w:val="00B665FB"/>
    <w:rsid w:val="00B703DD"/>
    <w:rsid w:val="00B735A1"/>
    <w:rsid w:val="00B73E7B"/>
    <w:rsid w:val="00B7413C"/>
    <w:rsid w:val="00B7462B"/>
    <w:rsid w:val="00B74829"/>
    <w:rsid w:val="00B7692A"/>
    <w:rsid w:val="00B81997"/>
    <w:rsid w:val="00B93B9C"/>
    <w:rsid w:val="00B94403"/>
    <w:rsid w:val="00B9479A"/>
    <w:rsid w:val="00BA06EF"/>
    <w:rsid w:val="00BA08E3"/>
    <w:rsid w:val="00BA1C66"/>
    <w:rsid w:val="00BC0F1C"/>
    <w:rsid w:val="00BD1394"/>
    <w:rsid w:val="00BD17EC"/>
    <w:rsid w:val="00BD67EA"/>
    <w:rsid w:val="00BE34F6"/>
    <w:rsid w:val="00BE48DA"/>
    <w:rsid w:val="00BF7336"/>
    <w:rsid w:val="00C0395B"/>
    <w:rsid w:val="00C07BAC"/>
    <w:rsid w:val="00C13984"/>
    <w:rsid w:val="00C13A26"/>
    <w:rsid w:val="00C21158"/>
    <w:rsid w:val="00C21167"/>
    <w:rsid w:val="00C21484"/>
    <w:rsid w:val="00C2218F"/>
    <w:rsid w:val="00C23DA3"/>
    <w:rsid w:val="00C31835"/>
    <w:rsid w:val="00C31DF7"/>
    <w:rsid w:val="00C32F71"/>
    <w:rsid w:val="00C338E0"/>
    <w:rsid w:val="00C3692C"/>
    <w:rsid w:val="00C37AD9"/>
    <w:rsid w:val="00C421F2"/>
    <w:rsid w:val="00C42B0B"/>
    <w:rsid w:val="00C434BE"/>
    <w:rsid w:val="00C43C33"/>
    <w:rsid w:val="00C46577"/>
    <w:rsid w:val="00C51D1D"/>
    <w:rsid w:val="00C5603D"/>
    <w:rsid w:val="00C60EDD"/>
    <w:rsid w:val="00C61527"/>
    <w:rsid w:val="00C713D2"/>
    <w:rsid w:val="00C77D34"/>
    <w:rsid w:val="00C83BFC"/>
    <w:rsid w:val="00C86FDF"/>
    <w:rsid w:val="00C903EB"/>
    <w:rsid w:val="00C909C4"/>
    <w:rsid w:val="00C95451"/>
    <w:rsid w:val="00C96DBB"/>
    <w:rsid w:val="00C97225"/>
    <w:rsid w:val="00CA708E"/>
    <w:rsid w:val="00CA77C6"/>
    <w:rsid w:val="00CE054F"/>
    <w:rsid w:val="00CE1296"/>
    <w:rsid w:val="00CE39B4"/>
    <w:rsid w:val="00CE57FE"/>
    <w:rsid w:val="00CE6030"/>
    <w:rsid w:val="00CE6DBF"/>
    <w:rsid w:val="00CF4A43"/>
    <w:rsid w:val="00CF4E5B"/>
    <w:rsid w:val="00D018B5"/>
    <w:rsid w:val="00D05DE9"/>
    <w:rsid w:val="00D07855"/>
    <w:rsid w:val="00D12E5B"/>
    <w:rsid w:val="00D269BA"/>
    <w:rsid w:val="00D35625"/>
    <w:rsid w:val="00D35C36"/>
    <w:rsid w:val="00D40B85"/>
    <w:rsid w:val="00D43E4B"/>
    <w:rsid w:val="00D50A1A"/>
    <w:rsid w:val="00D5667B"/>
    <w:rsid w:val="00D60674"/>
    <w:rsid w:val="00D672D4"/>
    <w:rsid w:val="00D80D22"/>
    <w:rsid w:val="00D87681"/>
    <w:rsid w:val="00D92E45"/>
    <w:rsid w:val="00DA47E5"/>
    <w:rsid w:val="00DA69E5"/>
    <w:rsid w:val="00DB3627"/>
    <w:rsid w:val="00DB5D05"/>
    <w:rsid w:val="00DB659B"/>
    <w:rsid w:val="00DC0CBE"/>
    <w:rsid w:val="00DC68A3"/>
    <w:rsid w:val="00DC6AAB"/>
    <w:rsid w:val="00DC7B55"/>
    <w:rsid w:val="00DD1E62"/>
    <w:rsid w:val="00DD4206"/>
    <w:rsid w:val="00DD5698"/>
    <w:rsid w:val="00DF2D3E"/>
    <w:rsid w:val="00E00561"/>
    <w:rsid w:val="00E01170"/>
    <w:rsid w:val="00E01300"/>
    <w:rsid w:val="00E02046"/>
    <w:rsid w:val="00E02F9F"/>
    <w:rsid w:val="00E03E08"/>
    <w:rsid w:val="00E0525D"/>
    <w:rsid w:val="00E17CC9"/>
    <w:rsid w:val="00E250F0"/>
    <w:rsid w:val="00E25347"/>
    <w:rsid w:val="00E2595F"/>
    <w:rsid w:val="00E3266E"/>
    <w:rsid w:val="00E351EF"/>
    <w:rsid w:val="00E4033E"/>
    <w:rsid w:val="00E41E53"/>
    <w:rsid w:val="00E43D9D"/>
    <w:rsid w:val="00E442C4"/>
    <w:rsid w:val="00E55487"/>
    <w:rsid w:val="00E57AAC"/>
    <w:rsid w:val="00E6196E"/>
    <w:rsid w:val="00E627DB"/>
    <w:rsid w:val="00E63130"/>
    <w:rsid w:val="00E64097"/>
    <w:rsid w:val="00E73A3C"/>
    <w:rsid w:val="00E771CC"/>
    <w:rsid w:val="00E875DB"/>
    <w:rsid w:val="00E9619C"/>
    <w:rsid w:val="00EA094E"/>
    <w:rsid w:val="00EA6B4F"/>
    <w:rsid w:val="00EB2654"/>
    <w:rsid w:val="00EF39EA"/>
    <w:rsid w:val="00F050E6"/>
    <w:rsid w:val="00F05D13"/>
    <w:rsid w:val="00F07A37"/>
    <w:rsid w:val="00F11A53"/>
    <w:rsid w:val="00F17E72"/>
    <w:rsid w:val="00F2279D"/>
    <w:rsid w:val="00F2449F"/>
    <w:rsid w:val="00F25C84"/>
    <w:rsid w:val="00F35201"/>
    <w:rsid w:val="00F46AB3"/>
    <w:rsid w:val="00F524F1"/>
    <w:rsid w:val="00F54D52"/>
    <w:rsid w:val="00F55F47"/>
    <w:rsid w:val="00F60FBF"/>
    <w:rsid w:val="00F64F54"/>
    <w:rsid w:val="00F729A6"/>
    <w:rsid w:val="00F73D0B"/>
    <w:rsid w:val="00F764EA"/>
    <w:rsid w:val="00F83A07"/>
    <w:rsid w:val="00F854D4"/>
    <w:rsid w:val="00F95C99"/>
    <w:rsid w:val="00F97F87"/>
    <w:rsid w:val="00FA3A12"/>
    <w:rsid w:val="00FA3B4F"/>
    <w:rsid w:val="00FA73B6"/>
    <w:rsid w:val="00FB2F15"/>
    <w:rsid w:val="00FB3A94"/>
    <w:rsid w:val="00FB44A8"/>
    <w:rsid w:val="00FB4D3C"/>
    <w:rsid w:val="00FB7E3E"/>
    <w:rsid w:val="00FC32D3"/>
    <w:rsid w:val="00FD0320"/>
    <w:rsid w:val="00FD2F86"/>
    <w:rsid w:val="00FD789F"/>
    <w:rsid w:val="00FD7F21"/>
    <w:rsid w:val="00FE0EAB"/>
    <w:rsid w:val="00FE2BA7"/>
    <w:rsid w:val="00FE4D4D"/>
    <w:rsid w:val="00FE57D4"/>
    <w:rsid w:val="00FF0CA5"/>
    <w:rsid w:val="00FF0DFB"/>
    <w:rsid w:val="00FF2259"/>
    <w:rsid w:val="00FF2B59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algun Gothic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B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A2BE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D685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D685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D685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D685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D685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D685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D685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D685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3D685C"/>
  </w:style>
  <w:style w:type="paragraph" w:styleId="TOC7">
    <w:name w:val="toc 7"/>
    <w:basedOn w:val="TOC3"/>
    <w:next w:val="Normal"/>
    <w:semiHidden/>
    <w:rsid w:val="003D685C"/>
  </w:style>
  <w:style w:type="paragraph" w:styleId="TOC6">
    <w:name w:val="toc 6"/>
    <w:basedOn w:val="TOC3"/>
    <w:next w:val="Normal"/>
    <w:semiHidden/>
    <w:rsid w:val="003D685C"/>
  </w:style>
  <w:style w:type="paragraph" w:styleId="TOC5">
    <w:name w:val="toc 5"/>
    <w:basedOn w:val="TOC3"/>
    <w:next w:val="Normal"/>
    <w:semiHidden/>
    <w:rsid w:val="003D685C"/>
  </w:style>
  <w:style w:type="paragraph" w:styleId="TOC4">
    <w:name w:val="toc 4"/>
    <w:basedOn w:val="TOC3"/>
    <w:next w:val="Normal"/>
    <w:semiHidden/>
    <w:rsid w:val="003D685C"/>
  </w:style>
  <w:style w:type="paragraph" w:styleId="TOC3">
    <w:name w:val="toc 3"/>
    <w:basedOn w:val="TOC2"/>
    <w:next w:val="Normal"/>
    <w:semiHidden/>
    <w:rsid w:val="003D685C"/>
    <w:pPr>
      <w:spacing w:before="80"/>
    </w:pPr>
  </w:style>
  <w:style w:type="paragraph" w:styleId="TOC2">
    <w:name w:val="toc 2"/>
    <w:basedOn w:val="TOC1"/>
    <w:next w:val="Normal"/>
    <w:semiHidden/>
    <w:rsid w:val="003D685C"/>
    <w:pPr>
      <w:spacing w:before="120"/>
    </w:pPr>
  </w:style>
  <w:style w:type="paragraph" w:styleId="TOC1">
    <w:name w:val="toc 1"/>
    <w:basedOn w:val="Normal"/>
    <w:semiHidden/>
    <w:rsid w:val="003D685C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D685C"/>
    <w:pPr>
      <w:ind w:left="1698"/>
    </w:pPr>
  </w:style>
  <w:style w:type="paragraph" w:styleId="Index6">
    <w:name w:val="index 6"/>
    <w:basedOn w:val="Normal"/>
    <w:next w:val="Normal"/>
    <w:semiHidden/>
    <w:rsid w:val="003D685C"/>
    <w:pPr>
      <w:ind w:left="1415"/>
    </w:pPr>
  </w:style>
  <w:style w:type="paragraph" w:styleId="Index5">
    <w:name w:val="index 5"/>
    <w:basedOn w:val="Normal"/>
    <w:next w:val="Normal"/>
    <w:semiHidden/>
    <w:rsid w:val="003D685C"/>
    <w:pPr>
      <w:ind w:left="1132"/>
    </w:pPr>
  </w:style>
  <w:style w:type="paragraph" w:styleId="Index4">
    <w:name w:val="index 4"/>
    <w:basedOn w:val="Normal"/>
    <w:next w:val="Normal"/>
    <w:semiHidden/>
    <w:rsid w:val="003D685C"/>
    <w:pPr>
      <w:ind w:left="851"/>
    </w:pPr>
  </w:style>
  <w:style w:type="paragraph" w:styleId="Index3">
    <w:name w:val="index 3"/>
    <w:basedOn w:val="Normal"/>
    <w:next w:val="Normal"/>
    <w:semiHidden/>
    <w:rsid w:val="003D685C"/>
    <w:pPr>
      <w:ind w:left="567"/>
    </w:pPr>
  </w:style>
  <w:style w:type="paragraph" w:styleId="Index2">
    <w:name w:val="index 2"/>
    <w:basedOn w:val="Normal"/>
    <w:next w:val="Normal"/>
    <w:semiHidden/>
    <w:rsid w:val="003D685C"/>
    <w:pPr>
      <w:ind w:left="284"/>
    </w:pPr>
  </w:style>
  <w:style w:type="paragraph" w:styleId="Index1">
    <w:name w:val="index 1"/>
    <w:basedOn w:val="Normal"/>
    <w:next w:val="Normal"/>
    <w:semiHidden/>
    <w:rsid w:val="003D685C"/>
  </w:style>
  <w:style w:type="character" w:styleId="LineNumber">
    <w:name w:val="line number"/>
    <w:basedOn w:val="DefaultParagraphFont"/>
    <w:rsid w:val="003D685C"/>
  </w:style>
  <w:style w:type="paragraph" w:styleId="IndexHeading">
    <w:name w:val="index heading"/>
    <w:basedOn w:val="Normal"/>
    <w:next w:val="Normal"/>
    <w:semiHidden/>
    <w:rsid w:val="003D685C"/>
  </w:style>
  <w:style w:type="paragraph" w:styleId="Footer">
    <w:name w:val="footer"/>
    <w:basedOn w:val="Normal"/>
    <w:link w:val="FooterChar"/>
    <w:rsid w:val="003D685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3D685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semiHidden/>
    <w:rsid w:val="003D685C"/>
    <w:rPr>
      <w:position w:val="6"/>
      <w:sz w:val="16"/>
    </w:rPr>
  </w:style>
  <w:style w:type="paragraph" w:styleId="FootnoteText">
    <w:name w:val="footnote text"/>
    <w:basedOn w:val="Normal"/>
    <w:semiHidden/>
    <w:rsid w:val="003D685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D685C"/>
    <w:pPr>
      <w:ind w:left="794"/>
    </w:pPr>
  </w:style>
  <w:style w:type="paragraph" w:customStyle="1" w:styleId="TableLegend">
    <w:name w:val="Table_Legend"/>
    <w:basedOn w:val="TableText"/>
    <w:rsid w:val="003D685C"/>
    <w:pPr>
      <w:spacing w:before="120"/>
    </w:pPr>
  </w:style>
  <w:style w:type="paragraph" w:customStyle="1" w:styleId="TableText">
    <w:name w:val="Table_Text"/>
    <w:basedOn w:val="Normal"/>
    <w:rsid w:val="003D68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D685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D685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A2BEB"/>
    <w:pPr>
      <w:spacing w:before="80"/>
      <w:ind w:left="794" w:hanging="794"/>
    </w:pPr>
  </w:style>
  <w:style w:type="paragraph" w:customStyle="1" w:styleId="enumlev2">
    <w:name w:val="enumlev2"/>
    <w:basedOn w:val="enumlev1"/>
    <w:rsid w:val="003D685C"/>
    <w:pPr>
      <w:ind w:left="1191" w:hanging="397"/>
    </w:pPr>
  </w:style>
  <w:style w:type="paragraph" w:customStyle="1" w:styleId="enumlev3">
    <w:name w:val="enumlev3"/>
    <w:basedOn w:val="enumlev2"/>
    <w:rsid w:val="003D685C"/>
    <w:pPr>
      <w:ind w:left="1588"/>
    </w:pPr>
  </w:style>
  <w:style w:type="paragraph" w:customStyle="1" w:styleId="TableHead">
    <w:name w:val="Table_Head"/>
    <w:basedOn w:val="TableText"/>
    <w:rsid w:val="003D685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D685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D685C"/>
    <w:pPr>
      <w:spacing w:before="480"/>
    </w:pPr>
  </w:style>
  <w:style w:type="paragraph" w:customStyle="1" w:styleId="FigureTitle">
    <w:name w:val="Figure_Title"/>
    <w:basedOn w:val="TableTitle"/>
    <w:next w:val="Normal"/>
    <w:rsid w:val="003D685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D685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D685C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7A2BE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  <w:rsid w:val="003D685C"/>
  </w:style>
  <w:style w:type="paragraph" w:customStyle="1" w:styleId="AppendixRef">
    <w:name w:val="Appendix_Ref"/>
    <w:basedOn w:val="AnnexRef"/>
    <w:next w:val="AppendixTitle"/>
    <w:rsid w:val="003D685C"/>
  </w:style>
  <w:style w:type="paragraph" w:customStyle="1" w:styleId="AppendixTitle">
    <w:name w:val="Appendix_Title"/>
    <w:basedOn w:val="AnnexTitle"/>
    <w:next w:val="Normalaftertitle"/>
    <w:rsid w:val="003D685C"/>
  </w:style>
  <w:style w:type="paragraph" w:customStyle="1" w:styleId="RefTitle">
    <w:name w:val="Ref_Title"/>
    <w:basedOn w:val="Normal"/>
    <w:next w:val="RefText"/>
    <w:rsid w:val="003D685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D685C"/>
    <w:pPr>
      <w:ind w:left="794" w:hanging="794"/>
    </w:pPr>
  </w:style>
  <w:style w:type="paragraph" w:customStyle="1" w:styleId="Equation">
    <w:name w:val="Equation"/>
    <w:basedOn w:val="Normal"/>
    <w:rsid w:val="003D685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D685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D685C"/>
    <w:pPr>
      <w:spacing w:before="320"/>
    </w:pPr>
  </w:style>
  <w:style w:type="paragraph" w:customStyle="1" w:styleId="call">
    <w:name w:val="call"/>
    <w:basedOn w:val="Normal"/>
    <w:next w:val="Normal"/>
    <w:rsid w:val="003D685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D685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D685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3D685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3D685C"/>
    <w:pPr>
      <w:spacing w:after="120"/>
    </w:pPr>
  </w:style>
  <w:style w:type="paragraph" w:customStyle="1" w:styleId="EquationLegend">
    <w:name w:val="Equation_Legend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D685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3D685C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3D685C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3D685C"/>
  </w:style>
  <w:style w:type="paragraph" w:customStyle="1" w:styleId="headingb">
    <w:name w:val="heading_b"/>
    <w:basedOn w:val="Heading3"/>
    <w:next w:val="Normal"/>
    <w:uiPriority w:val="99"/>
    <w:rsid w:val="003D685C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D685C"/>
    <w:pPr>
      <w:spacing w:before="160"/>
      <w:ind w:left="0" w:firstLine="0"/>
      <w:outlineLvl w:val="9"/>
    </w:pPr>
    <w:rPr>
      <w:b w:val="0"/>
      <w:i/>
    </w:rPr>
  </w:style>
  <w:style w:type="paragraph" w:styleId="BodyText2">
    <w:name w:val="Body Text 2"/>
    <w:basedOn w:val="Normal"/>
    <w:link w:val="BodyText2Char"/>
    <w:uiPriority w:val="99"/>
    <w:rsid w:val="007D54EC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7D54EC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sid w:val="00E73A3C"/>
    <w:rPr>
      <w:color w:val="606420"/>
      <w:u w:val="single"/>
    </w:rPr>
  </w:style>
  <w:style w:type="paragraph" w:customStyle="1" w:styleId="LetterEnd">
    <w:name w:val="Letter_End"/>
    <w:basedOn w:val="Normal"/>
    <w:rsid w:val="00C909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C909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PageNumber">
    <w:name w:val="page number"/>
    <w:basedOn w:val="DefaultParagraphFont"/>
    <w:rsid w:val="00C909C4"/>
  </w:style>
  <w:style w:type="character" w:customStyle="1" w:styleId="BodyText2Char">
    <w:name w:val="Body Text 2 Char"/>
    <w:basedOn w:val="DefaultParagraphFont"/>
    <w:link w:val="BodyText2"/>
    <w:uiPriority w:val="99"/>
    <w:rsid w:val="00E4033E"/>
    <w:rPr>
      <w:rFonts w:ascii="Times New Roman" w:hAnsi="Times New Roman"/>
      <w:sz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E4033E"/>
    <w:rPr>
      <w:rFonts w:ascii="Times New Roman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2434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45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DB5D05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7D4E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apple-style-span">
    <w:name w:val="apple-style-span"/>
    <w:basedOn w:val="DefaultParagraphFont"/>
    <w:rsid w:val="0092054A"/>
  </w:style>
  <w:style w:type="character" w:customStyle="1" w:styleId="apple-converted-space">
    <w:name w:val="apple-converted-space"/>
    <w:basedOn w:val="DefaultParagraphFont"/>
    <w:rsid w:val="0092054A"/>
  </w:style>
  <w:style w:type="character" w:styleId="CommentReference">
    <w:name w:val="annotation reference"/>
    <w:basedOn w:val="DefaultParagraphFont"/>
    <w:rsid w:val="009205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05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Times New Roman" w:hAnsi="Arial"/>
      <w:sz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rsid w:val="0092054A"/>
    <w:rPr>
      <w:rFonts w:ascii="Arial" w:eastAsia="Times New Roman" w:hAnsi="Arial"/>
      <w:lang w:val="de-DE" w:eastAsia="de-DE"/>
    </w:rPr>
  </w:style>
  <w:style w:type="character" w:styleId="Strong">
    <w:name w:val="Strong"/>
    <w:basedOn w:val="DefaultParagraphFont"/>
    <w:qFormat/>
    <w:rsid w:val="0092054A"/>
    <w:rPr>
      <w:b/>
      <w:bCs/>
    </w:rPr>
  </w:style>
  <w:style w:type="character" w:styleId="Emphasis">
    <w:name w:val="Emphasis"/>
    <w:basedOn w:val="DefaultParagraphFont"/>
    <w:qFormat/>
    <w:rsid w:val="0092054A"/>
    <w:rPr>
      <w:i/>
      <w:iCs/>
    </w:rPr>
  </w:style>
  <w:style w:type="paragraph" w:styleId="ListParagraph">
    <w:name w:val="List Paragraph"/>
    <w:basedOn w:val="Normal"/>
    <w:uiPriority w:val="34"/>
    <w:qFormat/>
    <w:rsid w:val="009323A1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7A2BEB"/>
    <w:pPr>
      <w:keepNext/>
      <w:keepLines/>
      <w:spacing w:before="480" w:after="80"/>
      <w:jc w:val="center"/>
    </w:pPr>
    <w:rPr>
      <w:rFonts w:eastAsia="Times New Roman"/>
      <w:caps/>
      <w:sz w:val="26"/>
    </w:rPr>
  </w:style>
  <w:style w:type="character" w:customStyle="1" w:styleId="FooterChar">
    <w:name w:val="Footer Char"/>
    <w:basedOn w:val="DefaultParagraphFont"/>
    <w:link w:val="Footer"/>
    <w:rsid w:val="00740A3E"/>
    <w:rPr>
      <w:rFonts w:ascii="Times New Roman" w:hAnsi="Times New Roman"/>
      <w:caps/>
      <w:sz w:val="18"/>
      <w:lang w:val="en-GB" w:eastAsia="en-US"/>
    </w:rPr>
  </w:style>
  <w:style w:type="paragraph" w:customStyle="1" w:styleId="itu">
    <w:name w:val="itu"/>
    <w:basedOn w:val="Normal"/>
    <w:rsid w:val="008D33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709"/>
        <w:tab w:val="left" w:pos="1134"/>
        <w:tab w:val="left" w:pos="1701"/>
        <w:tab w:val="left" w:pos="2268"/>
        <w:tab w:val="left" w:pos="2835"/>
      </w:tabs>
      <w:spacing w:before="0"/>
    </w:pPr>
    <w:rPr>
      <w:rFonts w:ascii="Futura Lt BT" w:eastAsia="Times New Roman" w:hAnsi="Futura Lt BT"/>
      <w:sz w:val="18"/>
    </w:rPr>
  </w:style>
  <w:style w:type="paragraph" w:customStyle="1" w:styleId="baseStyle">
    <w:name w:val="baseStyle"/>
    <w:uiPriority w:val="99"/>
    <w:rsid w:val="00C0395B"/>
    <w:pPr>
      <w:spacing w:after="180"/>
    </w:pPr>
    <w:rPr>
      <w:rFonts w:ascii="Times New Roman" w:hAnsi="Times New Roman"/>
      <w:noProof/>
      <w:lang w:val="en-GB" w:eastAsia="en-US"/>
    </w:rPr>
  </w:style>
  <w:style w:type="paragraph" w:customStyle="1" w:styleId="ITUintr">
    <w:name w:val="ITU_intr"/>
    <w:basedOn w:val="Normal"/>
    <w:next w:val="Normal"/>
    <w:rsid w:val="004555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eastAsia="Times New Roman" w:hAnsi="CG Times"/>
      <w:sz w:val="20"/>
    </w:rPr>
  </w:style>
  <w:style w:type="paragraph" w:customStyle="1" w:styleId="StyleheadingbLatinHeadingsCSTimesNewRomanComplex">
    <w:name w:val="Style heading_b + (Latin) +Headings CS (Times New Roman) (Complex)..."/>
    <w:basedOn w:val="headingb"/>
    <w:rsid w:val="00FC32D3"/>
    <w:pPr>
      <w:spacing w:before="120"/>
    </w:pPr>
    <w:rPr>
      <w:rFonts w:asciiTheme="majorBidi" w:hAnsiTheme="majorBidi" w:cstheme="majorBidi"/>
      <w:szCs w:val="22"/>
    </w:rPr>
  </w:style>
  <w:style w:type="paragraph" w:customStyle="1" w:styleId="Headingb0">
    <w:name w:val="Heading_b"/>
    <w:basedOn w:val="Normal"/>
    <w:next w:val="Normal"/>
    <w:rsid w:val="00AE242B"/>
    <w:pPr>
      <w:keepNext/>
      <w:spacing w:before="160"/>
    </w:pPr>
    <w:rPr>
      <w:rFonts w:eastAsia="Times New Roman"/>
      <w:b/>
    </w:rPr>
  </w:style>
  <w:style w:type="table" w:styleId="TableGrid">
    <w:name w:val="Table Grid"/>
    <w:basedOn w:val="TableNormal"/>
    <w:rsid w:val="007A2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7A2B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styleId="ListBullet">
    <w:name w:val="List Bullet"/>
    <w:basedOn w:val="Normal"/>
    <w:rsid w:val="002D0C53"/>
    <w:pPr>
      <w:numPr>
        <w:numId w:val="39"/>
      </w:numPr>
      <w:tabs>
        <w:tab w:val="clear" w:pos="794"/>
        <w:tab w:val="clear" w:pos="1191"/>
        <w:tab w:val="clear" w:pos="1588"/>
        <w:tab w:val="clear" w:pos="1985"/>
        <w:tab w:val="left" w:pos="720"/>
      </w:tabs>
      <w:contextualSpacing/>
    </w:pPr>
    <w:rPr>
      <w:rFonts w:eastAsia="MS Minch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Malgun Gothic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B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A2BE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D685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D685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D685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D685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D685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D685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D685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D685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3D685C"/>
  </w:style>
  <w:style w:type="paragraph" w:styleId="TOC7">
    <w:name w:val="toc 7"/>
    <w:basedOn w:val="TOC3"/>
    <w:next w:val="Normal"/>
    <w:semiHidden/>
    <w:rsid w:val="003D685C"/>
  </w:style>
  <w:style w:type="paragraph" w:styleId="TOC6">
    <w:name w:val="toc 6"/>
    <w:basedOn w:val="TOC3"/>
    <w:next w:val="Normal"/>
    <w:semiHidden/>
    <w:rsid w:val="003D685C"/>
  </w:style>
  <w:style w:type="paragraph" w:styleId="TOC5">
    <w:name w:val="toc 5"/>
    <w:basedOn w:val="TOC3"/>
    <w:next w:val="Normal"/>
    <w:semiHidden/>
    <w:rsid w:val="003D685C"/>
  </w:style>
  <w:style w:type="paragraph" w:styleId="TOC4">
    <w:name w:val="toc 4"/>
    <w:basedOn w:val="TOC3"/>
    <w:next w:val="Normal"/>
    <w:semiHidden/>
    <w:rsid w:val="003D685C"/>
  </w:style>
  <w:style w:type="paragraph" w:styleId="TOC3">
    <w:name w:val="toc 3"/>
    <w:basedOn w:val="TOC2"/>
    <w:next w:val="Normal"/>
    <w:semiHidden/>
    <w:rsid w:val="003D685C"/>
    <w:pPr>
      <w:spacing w:before="80"/>
    </w:pPr>
  </w:style>
  <w:style w:type="paragraph" w:styleId="TOC2">
    <w:name w:val="toc 2"/>
    <w:basedOn w:val="TOC1"/>
    <w:next w:val="Normal"/>
    <w:semiHidden/>
    <w:rsid w:val="003D685C"/>
    <w:pPr>
      <w:spacing w:before="120"/>
    </w:pPr>
  </w:style>
  <w:style w:type="paragraph" w:styleId="TOC1">
    <w:name w:val="toc 1"/>
    <w:basedOn w:val="Normal"/>
    <w:semiHidden/>
    <w:rsid w:val="003D685C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D685C"/>
    <w:pPr>
      <w:ind w:left="1698"/>
    </w:pPr>
  </w:style>
  <w:style w:type="paragraph" w:styleId="Index6">
    <w:name w:val="index 6"/>
    <w:basedOn w:val="Normal"/>
    <w:next w:val="Normal"/>
    <w:semiHidden/>
    <w:rsid w:val="003D685C"/>
    <w:pPr>
      <w:ind w:left="1415"/>
    </w:pPr>
  </w:style>
  <w:style w:type="paragraph" w:styleId="Index5">
    <w:name w:val="index 5"/>
    <w:basedOn w:val="Normal"/>
    <w:next w:val="Normal"/>
    <w:semiHidden/>
    <w:rsid w:val="003D685C"/>
    <w:pPr>
      <w:ind w:left="1132"/>
    </w:pPr>
  </w:style>
  <w:style w:type="paragraph" w:styleId="Index4">
    <w:name w:val="index 4"/>
    <w:basedOn w:val="Normal"/>
    <w:next w:val="Normal"/>
    <w:semiHidden/>
    <w:rsid w:val="003D685C"/>
    <w:pPr>
      <w:ind w:left="851"/>
    </w:pPr>
  </w:style>
  <w:style w:type="paragraph" w:styleId="Index3">
    <w:name w:val="index 3"/>
    <w:basedOn w:val="Normal"/>
    <w:next w:val="Normal"/>
    <w:semiHidden/>
    <w:rsid w:val="003D685C"/>
    <w:pPr>
      <w:ind w:left="567"/>
    </w:pPr>
  </w:style>
  <w:style w:type="paragraph" w:styleId="Index2">
    <w:name w:val="index 2"/>
    <w:basedOn w:val="Normal"/>
    <w:next w:val="Normal"/>
    <w:semiHidden/>
    <w:rsid w:val="003D685C"/>
    <w:pPr>
      <w:ind w:left="284"/>
    </w:pPr>
  </w:style>
  <w:style w:type="paragraph" w:styleId="Index1">
    <w:name w:val="index 1"/>
    <w:basedOn w:val="Normal"/>
    <w:next w:val="Normal"/>
    <w:semiHidden/>
    <w:rsid w:val="003D685C"/>
  </w:style>
  <w:style w:type="character" w:styleId="LineNumber">
    <w:name w:val="line number"/>
    <w:basedOn w:val="DefaultParagraphFont"/>
    <w:rsid w:val="003D685C"/>
  </w:style>
  <w:style w:type="paragraph" w:styleId="IndexHeading">
    <w:name w:val="index heading"/>
    <w:basedOn w:val="Normal"/>
    <w:next w:val="Normal"/>
    <w:semiHidden/>
    <w:rsid w:val="003D685C"/>
  </w:style>
  <w:style w:type="paragraph" w:styleId="Footer">
    <w:name w:val="footer"/>
    <w:basedOn w:val="Normal"/>
    <w:link w:val="FooterChar"/>
    <w:rsid w:val="003D685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3D685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semiHidden/>
    <w:rsid w:val="003D685C"/>
    <w:rPr>
      <w:position w:val="6"/>
      <w:sz w:val="16"/>
    </w:rPr>
  </w:style>
  <w:style w:type="paragraph" w:styleId="FootnoteText">
    <w:name w:val="footnote text"/>
    <w:basedOn w:val="Normal"/>
    <w:semiHidden/>
    <w:rsid w:val="003D685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D685C"/>
    <w:pPr>
      <w:ind w:left="794"/>
    </w:pPr>
  </w:style>
  <w:style w:type="paragraph" w:customStyle="1" w:styleId="TableLegend">
    <w:name w:val="Table_Legend"/>
    <w:basedOn w:val="TableText"/>
    <w:rsid w:val="003D685C"/>
    <w:pPr>
      <w:spacing w:before="120"/>
    </w:pPr>
  </w:style>
  <w:style w:type="paragraph" w:customStyle="1" w:styleId="TableText">
    <w:name w:val="Table_Text"/>
    <w:basedOn w:val="Normal"/>
    <w:rsid w:val="003D68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D685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D685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A2BEB"/>
    <w:pPr>
      <w:spacing w:before="80"/>
      <w:ind w:left="794" w:hanging="794"/>
    </w:pPr>
  </w:style>
  <w:style w:type="paragraph" w:customStyle="1" w:styleId="enumlev2">
    <w:name w:val="enumlev2"/>
    <w:basedOn w:val="enumlev1"/>
    <w:rsid w:val="003D685C"/>
    <w:pPr>
      <w:ind w:left="1191" w:hanging="397"/>
    </w:pPr>
  </w:style>
  <w:style w:type="paragraph" w:customStyle="1" w:styleId="enumlev3">
    <w:name w:val="enumlev3"/>
    <w:basedOn w:val="enumlev2"/>
    <w:rsid w:val="003D685C"/>
    <w:pPr>
      <w:ind w:left="1588"/>
    </w:pPr>
  </w:style>
  <w:style w:type="paragraph" w:customStyle="1" w:styleId="TableHead">
    <w:name w:val="Table_Head"/>
    <w:basedOn w:val="TableText"/>
    <w:rsid w:val="003D685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D685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D685C"/>
    <w:pPr>
      <w:spacing w:before="480"/>
    </w:pPr>
  </w:style>
  <w:style w:type="paragraph" w:customStyle="1" w:styleId="FigureTitle">
    <w:name w:val="Figure_Title"/>
    <w:basedOn w:val="TableTitle"/>
    <w:next w:val="Normal"/>
    <w:rsid w:val="003D685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D685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D685C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7A2BE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  <w:rsid w:val="003D685C"/>
  </w:style>
  <w:style w:type="paragraph" w:customStyle="1" w:styleId="AppendixRef">
    <w:name w:val="Appendix_Ref"/>
    <w:basedOn w:val="AnnexRef"/>
    <w:next w:val="AppendixTitle"/>
    <w:rsid w:val="003D685C"/>
  </w:style>
  <w:style w:type="paragraph" w:customStyle="1" w:styleId="AppendixTitle">
    <w:name w:val="Appendix_Title"/>
    <w:basedOn w:val="AnnexTitle"/>
    <w:next w:val="Normalaftertitle"/>
    <w:rsid w:val="003D685C"/>
  </w:style>
  <w:style w:type="paragraph" w:customStyle="1" w:styleId="RefTitle">
    <w:name w:val="Ref_Title"/>
    <w:basedOn w:val="Normal"/>
    <w:next w:val="RefText"/>
    <w:rsid w:val="003D685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D685C"/>
    <w:pPr>
      <w:ind w:left="794" w:hanging="794"/>
    </w:pPr>
  </w:style>
  <w:style w:type="paragraph" w:customStyle="1" w:styleId="Equation">
    <w:name w:val="Equation"/>
    <w:basedOn w:val="Normal"/>
    <w:rsid w:val="003D685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D685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D685C"/>
    <w:pPr>
      <w:spacing w:before="320"/>
    </w:pPr>
  </w:style>
  <w:style w:type="paragraph" w:customStyle="1" w:styleId="call">
    <w:name w:val="call"/>
    <w:basedOn w:val="Normal"/>
    <w:next w:val="Normal"/>
    <w:rsid w:val="003D685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D685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D685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3D685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3D685C"/>
    <w:pPr>
      <w:spacing w:after="120"/>
    </w:pPr>
  </w:style>
  <w:style w:type="paragraph" w:customStyle="1" w:styleId="EquationLegend">
    <w:name w:val="Equation_Legend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D685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3D685C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3D685C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3D685C"/>
  </w:style>
  <w:style w:type="paragraph" w:customStyle="1" w:styleId="headingb">
    <w:name w:val="heading_b"/>
    <w:basedOn w:val="Heading3"/>
    <w:next w:val="Normal"/>
    <w:uiPriority w:val="99"/>
    <w:rsid w:val="003D685C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D685C"/>
    <w:pPr>
      <w:spacing w:before="160"/>
      <w:ind w:left="0" w:firstLine="0"/>
      <w:outlineLvl w:val="9"/>
    </w:pPr>
    <w:rPr>
      <w:b w:val="0"/>
      <w:i/>
    </w:rPr>
  </w:style>
  <w:style w:type="paragraph" w:styleId="BodyText2">
    <w:name w:val="Body Text 2"/>
    <w:basedOn w:val="Normal"/>
    <w:link w:val="BodyText2Char"/>
    <w:uiPriority w:val="99"/>
    <w:rsid w:val="007D54EC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7D54EC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sid w:val="00E73A3C"/>
    <w:rPr>
      <w:color w:val="606420"/>
      <w:u w:val="single"/>
    </w:rPr>
  </w:style>
  <w:style w:type="paragraph" w:customStyle="1" w:styleId="LetterEnd">
    <w:name w:val="Letter_End"/>
    <w:basedOn w:val="Normal"/>
    <w:rsid w:val="00C909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C909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PageNumber">
    <w:name w:val="page number"/>
    <w:basedOn w:val="DefaultParagraphFont"/>
    <w:rsid w:val="00C909C4"/>
  </w:style>
  <w:style w:type="character" w:customStyle="1" w:styleId="BodyText2Char">
    <w:name w:val="Body Text 2 Char"/>
    <w:basedOn w:val="DefaultParagraphFont"/>
    <w:link w:val="BodyText2"/>
    <w:uiPriority w:val="99"/>
    <w:rsid w:val="00E4033E"/>
    <w:rPr>
      <w:rFonts w:ascii="Times New Roman" w:hAnsi="Times New Roman"/>
      <w:sz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E4033E"/>
    <w:rPr>
      <w:rFonts w:ascii="Times New Roman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2434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45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DB5D05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7D4E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apple-style-span">
    <w:name w:val="apple-style-span"/>
    <w:basedOn w:val="DefaultParagraphFont"/>
    <w:rsid w:val="0092054A"/>
  </w:style>
  <w:style w:type="character" w:customStyle="1" w:styleId="apple-converted-space">
    <w:name w:val="apple-converted-space"/>
    <w:basedOn w:val="DefaultParagraphFont"/>
    <w:rsid w:val="0092054A"/>
  </w:style>
  <w:style w:type="character" w:styleId="CommentReference">
    <w:name w:val="annotation reference"/>
    <w:basedOn w:val="DefaultParagraphFont"/>
    <w:rsid w:val="009205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05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Times New Roman" w:hAnsi="Arial"/>
      <w:sz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rsid w:val="0092054A"/>
    <w:rPr>
      <w:rFonts w:ascii="Arial" w:eastAsia="Times New Roman" w:hAnsi="Arial"/>
      <w:lang w:val="de-DE" w:eastAsia="de-DE"/>
    </w:rPr>
  </w:style>
  <w:style w:type="character" w:styleId="Strong">
    <w:name w:val="Strong"/>
    <w:basedOn w:val="DefaultParagraphFont"/>
    <w:qFormat/>
    <w:rsid w:val="0092054A"/>
    <w:rPr>
      <w:b/>
      <w:bCs/>
    </w:rPr>
  </w:style>
  <w:style w:type="character" w:styleId="Emphasis">
    <w:name w:val="Emphasis"/>
    <w:basedOn w:val="DefaultParagraphFont"/>
    <w:qFormat/>
    <w:rsid w:val="0092054A"/>
    <w:rPr>
      <w:i/>
      <w:iCs/>
    </w:rPr>
  </w:style>
  <w:style w:type="paragraph" w:styleId="ListParagraph">
    <w:name w:val="List Paragraph"/>
    <w:basedOn w:val="Normal"/>
    <w:uiPriority w:val="34"/>
    <w:qFormat/>
    <w:rsid w:val="009323A1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7A2BEB"/>
    <w:pPr>
      <w:keepNext/>
      <w:keepLines/>
      <w:spacing w:before="480" w:after="80"/>
      <w:jc w:val="center"/>
    </w:pPr>
    <w:rPr>
      <w:rFonts w:eastAsia="Times New Roman"/>
      <w:caps/>
      <w:sz w:val="26"/>
    </w:rPr>
  </w:style>
  <w:style w:type="character" w:customStyle="1" w:styleId="FooterChar">
    <w:name w:val="Footer Char"/>
    <w:basedOn w:val="DefaultParagraphFont"/>
    <w:link w:val="Footer"/>
    <w:rsid w:val="00740A3E"/>
    <w:rPr>
      <w:rFonts w:ascii="Times New Roman" w:hAnsi="Times New Roman"/>
      <w:caps/>
      <w:sz w:val="18"/>
      <w:lang w:val="en-GB" w:eastAsia="en-US"/>
    </w:rPr>
  </w:style>
  <w:style w:type="paragraph" w:customStyle="1" w:styleId="itu">
    <w:name w:val="itu"/>
    <w:basedOn w:val="Normal"/>
    <w:rsid w:val="008D33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709"/>
        <w:tab w:val="left" w:pos="1134"/>
        <w:tab w:val="left" w:pos="1701"/>
        <w:tab w:val="left" w:pos="2268"/>
        <w:tab w:val="left" w:pos="2835"/>
      </w:tabs>
      <w:spacing w:before="0"/>
    </w:pPr>
    <w:rPr>
      <w:rFonts w:ascii="Futura Lt BT" w:eastAsia="Times New Roman" w:hAnsi="Futura Lt BT"/>
      <w:sz w:val="18"/>
    </w:rPr>
  </w:style>
  <w:style w:type="paragraph" w:customStyle="1" w:styleId="baseStyle">
    <w:name w:val="baseStyle"/>
    <w:uiPriority w:val="99"/>
    <w:rsid w:val="00C0395B"/>
    <w:pPr>
      <w:spacing w:after="180"/>
    </w:pPr>
    <w:rPr>
      <w:rFonts w:ascii="Times New Roman" w:hAnsi="Times New Roman"/>
      <w:noProof/>
      <w:lang w:val="en-GB" w:eastAsia="en-US"/>
    </w:rPr>
  </w:style>
  <w:style w:type="paragraph" w:customStyle="1" w:styleId="ITUintr">
    <w:name w:val="ITU_intr"/>
    <w:basedOn w:val="Normal"/>
    <w:next w:val="Normal"/>
    <w:rsid w:val="004555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eastAsia="Times New Roman" w:hAnsi="CG Times"/>
      <w:sz w:val="20"/>
    </w:rPr>
  </w:style>
  <w:style w:type="paragraph" w:customStyle="1" w:styleId="StyleheadingbLatinHeadingsCSTimesNewRomanComplex">
    <w:name w:val="Style heading_b + (Latin) +Headings CS (Times New Roman) (Complex)..."/>
    <w:basedOn w:val="headingb"/>
    <w:rsid w:val="00FC32D3"/>
    <w:pPr>
      <w:spacing w:before="120"/>
    </w:pPr>
    <w:rPr>
      <w:rFonts w:asciiTheme="majorBidi" w:hAnsiTheme="majorBidi" w:cstheme="majorBidi"/>
      <w:szCs w:val="22"/>
    </w:rPr>
  </w:style>
  <w:style w:type="paragraph" w:customStyle="1" w:styleId="Headingb0">
    <w:name w:val="Heading_b"/>
    <w:basedOn w:val="Normal"/>
    <w:next w:val="Normal"/>
    <w:rsid w:val="00AE242B"/>
    <w:pPr>
      <w:keepNext/>
      <w:spacing w:before="160"/>
    </w:pPr>
    <w:rPr>
      <w:rFonts w:eastAsia="Times New Roman"/>
      <w:b/>
    </w:rPr>
  </w:style>
  <w:style w:type="table" w:styleId="TableGrid">
    <w:name w:val="Table Grid"/>
    <w:basedOn w:val="TableNormal"/>
    <w:rsid w:val="007A2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7A2B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styleId="ListBullet">
    <w:name w:val="List Bullet"/>
    <w:basedOn w:val="Normal"/>
    <w:rsid w:val="002D0C53"/>
    <w:pPr>
      <w:numPr>
        <w:numId w:val="39"/>
      </w:numPr>
      <w:tabs>
        <w:tab w:val="clear" w:pos="794"/>
        <w:tab w:val="clear" w:pos="1191"/>
        <w:tab w:val="clear" w:pos="1588"/>
        <w:tab w:val="clear" w:pos="1985"/>
        <w:tab w:val="left" w:pos="720"/>
      </w:tabs>
      <w:contextualSpacing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s.bldrdoc.gov/vqeg/meetings/boulder,-co,-usa-january-21-25,-2014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sg6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1478</Words>
  <Characters>10330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11785</CharactersWithSpaces>
  <SharedDoc>false</SharedDoc>
  <HLinks>
    <vt:vector size="42" baseType="variant">
      <vt:variant>
        <vt:i4>6619225</vt:i4>
      </vt:variant>
      <vt:variant>
        <vt:i4>18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2490479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http://www.itu.int/ITU-T/focusgroups/smart/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http://www.itu.int/oth/T0A0F00000F/en</vt:lpwstr>
      </vt:variant>
      <vt:variant>
        <vt:lpwstr/>
      </vt:variant>
      <vt:variant>
        <vt:i4>7864396</vt:i4>
      </vt:variant>
      <vt:variant>
        <vt:i4>3</vt:i4>
      </vt:variant>
      <vt:variant>
        <vt:i4>0</vt:i4>
      </vt:variant>
      <vt:variant>
        <vt:i4>5</vt:i4>
      </vt:variant>
      <vt:variant>
        <vt:lpwstr>mailto:tsbfgsmart@itu.int</vt:lpwstr>
      </vt:variant>
      <vt:variant>
        <vt:lpwstr/>
      </vt:variant>
      <vt:variant>
        <vt:i4>2490479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http://www.itu.int/ITU-T/focusgroups/smart/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</dc:creator>
  <cp:lastModifiedBy>Mostyn-Jones, Elizabeth</cp:lastModifiedBy>
  <cp:revision>9</cp:revision>
  <cp:lastPrinted>2014-01-21T16:15:00Z</cp:lastPrinted>
  <dcterms:created xsi:type="dcterms:W3CDTF">2014-01-08T13:22:00Z</dcterms:created>
  <dcterms:modified xsi:type="dcterms:W3CDTF">2014-01-21T16:15:00Z</dcterms:modified>
</cp:coreProperties>
</file>