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A0D2B"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4A0B55">
              <w:rPr>
                <w:b/>
                <w:bCs/>
                <w:szCs w:val="24"/>
                <w:lang w:val="fr-CH"/>
              </w:rPr>
              <w:t>CE</w:t>
            </w:r>
            <w:r w:rsidRPr="00773F7E">
              <w:rPr>
                <w:b/>
                <w:bCs/>
                <w:szCs w:val="24"/>
                <w:lang w:val="fr-CH"/>
              </w:rPr>
              <w:t>/</w:t>
            </w:r>
            <w:r w:rsidR="005A3E0B">
              <w:rPr>
                <w:b/>
                <w:bCs/>
                <w:szCs w:val="24"/>
                <w:lang w:val="fr-CH"/>
              </w:rPr>
              <w:t>653</w:t>
            </w:r>
          </w:p>
        </w:tc>
        <w:tc>
          <w:tcPr>
            <w:tcW w:w="2835" w:type="dxa"/>
            <w:shd w:val="clear" w:color="auto" w:fill="auto"/>
          </w:tcPr>
          <w:p w:rsidR="00E53DCE" w:rsidRPr="00CA0D2B" w:rsidRDefault="005A3E0B" w:rsidP="004A0B55">
            <w:pPr>
              <w:spacing w:before="0"/>
              <w:jc w:val="right"/>
              <w:rPr>
                <w:sz w:val="28"/>
                <w:szCs w:val="28"/>
                <w:lang w:val="en-GB"/>
              </w:rPr>
            </w:pPr>
            <w:r>
              <w:rPr>
                <w:szCs w:val="24"/>
              </w:rPr>
              <w:t>Le 20 décembre 2013</w:t>
            </w:r>
            <w:r w:rsidR="004A0B55" w:rsidRPr="00CA0D2B">
              <w:rPr>
                <w:szCs w:val="24"/>
              </w:rPr>
              <w:t xml:space="preserve"> </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3062EE" w:rsidTr="006160CB">
        <w:tc>
          <w:tcPr>
            <w:tcW w:w="9889" w:type="dxa"/>
            <w:gridSpan w:val="3"/>
            <w:shd w:val="clear" w:color="auto" w:fill="auto"/>
          </w:tcPr>
          <w:p w:rsidR="00E53DCE" w:rsidRPr="004A0B55" w:rsidRDefault="004A0B55" w:rsidP="00AE5B87">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sidR="005A3E0B">
              <w:rPr>
                <w:b/>
                <w:lang w:val="fr-CH"/>
              </w:rPr>
              <w:t xml:space="preserve"> </w:t>
            </w:r>
            <w:r>
              <w:rPr>
                <w:b/>
                <w:lang w:val="fr-CH"/>
              </w:rPr>
              <w:t xml:space="preserve">de la </w:t>
            </w:r>
            <w:r w:rsidR="005A3E0B">
              <w:rPr>
                <w:b/>
                <w:lang w:val="fr-CH"/>
              </w:rPr>
              <w:br/>
            </w:r>
            <w:r>
              <w:rPr>
                <w:b/>
                <w:lang w:val="fr-CH"/>
              </w:rPr>
              <w:t>Commission d'études </w:t>
            </w:r>
            <w:r w:rsidR="00AE5B87">
              <w:rPr>
                <w:b/>
                <w:lang w:val="fr-CH"/>
              </w:rPr>
              <w:t>5</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3062EE"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3062EE"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3062EE" w:rsidTr="006160CB">
        <w:tc>
          <w:tcPr>
            <w:tcW w:w="1526" w:type="dxa"/>
            <w:shd w:val="clear" w:color="auto" w:fill="auto"/>
          </w:tcPr>
          <w:p w:rsidR="00E53DCE" w:rsidRPr="005A3E0B" w:rsidRDefault="00E53DCE" w:rsidP="006160CB">
            <w:pPr>
              <w:tabs>
                <w:tab w:val="clear" w:pos="1588"/>
                <w:tab w:val="left" w:pos="1560"/>
              </w:tabs>
              <w:spacing w:before="0"/>
              <w:jc w:val="left"/>
              <w:rPr>
                <w:szCs w:val="24"/>
                <w:lang w:val="fr-CH"/>
              </w:rPr>
            </w:pPr>
            <w:r w:rsidRPr="005A3E0B">
              <w:rPr>
                <w:szCs w:val="24"/>
                <w:lang w:val="fr-CH"/>
              </w:rPr>
              <w:t>Sujet:</w:t>
            </w:r>
          </w:p>
        </w:tc>
        <w:tc>
          <w:tcPr>
            <w:tcW w:w="8363" w:type="dxa"/>
            <w:gridSpan w:val="2"/>
            <w:vMerge w:val="restart"/>
            <w:shd w:val="clear" w:color="auto" w:fill="auto"/>
          </w:tcPr>
          <w:p w:rsidR="004A0B55" w:rsidRDefault="004A0B55" w:rsidP="00AE5B87">
            <w:pPr>
              <w:tabs>
                <w:tab w:val="clear" w:pos="1588"/>
                <w:tab w:val="left" w:pos="1560"/>
              </w:tabs>
              <w:spacing w:before="0"/>
              <w:jc w:val="left"/>
              <w:rPr>
                <w:b/>
                <w:bCs/>
                <w:szCs w:val="24"/>
                <w:lang w:val="fr-CH"/>
              </w:rPr>
            </w:pPr>
            <w:r w:rsidRPr="004A0B55">
              <w:rPr>
                <w:b/>
                <w:bCs/>
                <w:szCs w:val="24"/>
                <w:lang w:val="fr-CH"/>
              </w:rPr>
              <w:t xml:space="preserve">Commission d'études </w:t>
            </w:r>
            <w:r w:rsidR="00AE5B87">
              <w:rPr>
                <w:b/>
                <w:bCs/>
                <w:szCs w:val="24"/>
                <w:lang w:val="fr-CH"/>
              </w:rPr>
              <w:t>5</w:t>
            </w:r>
            <w:r w:rsidRPr="004A0B55">
              <w:rPr>
                <w:b/>
                <w:bCs/>
                <w:szCs w:val="24"/>
                <w:lang w:val="fr-CH"/>
              </w:rPr>
              <w:t xml:space="preserve"> des radiocommunications (</w:t>
            </w:r>
            <w:r w:rsidR="00AE5B87">
              <w:rPr>
                <w:b/>
                <w:bCs/>
                <w:szCs w:val="24"/>
                <w:lang w:val="fr-CH"/>
              </w:rPr>
              <w:t>Services de terre</w:t>
            </w:r>
            <w:r w:rsidRPr="004A0B55">
              <w:rPr>
                <w:b/>
                <w:bCs/>
                <w:szCs w:val="24"/>
                <w:lang w:val="fr-CH"/>
              </w:rPr>
              <w:t>)</w:t>
            </w:r>
          </w:p>
          <w:p w:rsidR="004A0B55" w:rsidRPr="004A0B55" w:rsidRDefault="004A0B55" w:rsidP="00AE5B87">
            <w:pPr>
              <w:tabs>
                <w:tab w:val="clear" w:pos="794"/>
                <w:tab w:val="clear" w:pos="1191"/>
                <w:tab w:val="clear" w:pos="1588"/>
                <w:tab w:val="left" w:pos="459"/>
                <w:tab w:val="left" w:pos="742"/>
                <w:tab w:val="left" w:pos="1560"/>
              </w:tabs>
              <w:spacing w:before="80" w:line="240" w:lineRule="auto"/>
              <w:ind w:left="459" w:hanging="459"/>
              <w:jc w:val="left"/>
              <w:rPr>
                <w:b/>
                <w:bCs/>
                <w:szCs w:val="24"/>
                <w:lang w:val="fr-CH"/>
              </w:rPr>
            </w:pPr>
            <w:r w:rsidRPr="004A0B55">
              <w:rPr>
                <w:b/>
                <w:bCs/>
                <w:szCs w:val="24"/>
                <w:lang w:val="fr-CH"/>
              </w:rPr>
              <w:t>–</w:t>
            </w:r>
            <w:r w:rsidRPr="004A0B55">
              <w:rPr>
                <w:b/>
                <w:bCs/>
                <w:szCs w:val="24"/>
                <w:lang w:val="fr-CH"/>
              </w:rPr>
              <w:tab/>
              <w:t>Proposition d</w:t>
            </w:r>
            <w:r w:rsidR="00AE5B87">
              <w:rPr>
                <w:b/>
                <w:bCs/>
                <w:szCs w:val="24"/>
                <w:lang w:val="fr-CH"/>
              </w:rPr>
              <w:t xml:space="preserve">'adoption par correspondance d'un </w:t>
            </w:r>
            <w:r w:rsidRPr="004A0B55">
              <w:rPr>
                <w:b/>
                <w:bCs/>
                <w:szCs w:val="24"/>
                <w:lang w:val="fr-CH"/>
              </w:rPr>
              <w:t xml:space="preserve">projet de nouvelle </w:t>
            </w:r>
            <w:r w:rsidR="00AE5B87">
              <w:rPr>
                <w:b/>
                <w:bCs/>
                <w:szCs w:val="24"/>
                <w:lang w:val="fr-CH"/>
              </w:rPr>
              <w:br/>
            </w:r>
            <w:r w:rsidR="00176749">
              <w:rPr>
                <w:b/>
                <w:bCs/>
                <w:szCs w:val="24"/>
                <w:lang w:val="fr-CH"/>
              </w:rPr>
              <w:t>Question</w:t>
            </w:r>
            <w:r w:rsidRPr="004A0B55">
              <w:rPr>
                <w:b/>
                <w:bCs/>
                <w:szCs w:val="24"/>
                <w:lang w:val="fr-CH"/>
              </w:rPr>
              <w:t xml:space="preserve"> UIT-R </w:t>
            </w:r>
          </w:p>
        </w:tc>
      </w:tr>
      <w:tr w:rsidR="00E53DCE" w:rsidRPr="003062EE"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3062EE" w:rsidTr="006160CB">
        <w:tc>
          <w:tcPr>
            <w:tcW w:w="1526" w:type="dxa"/>
            <w:shd w:val="clear" w:color="auto" w:fill="auto"/>
          </w:tcPr>
          <w:p w:rsidR="00E53DCE" w:rsidRPr="004A0B5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A0B55" w:rsidRDefault="00E53DCE" w:rsidP="006160CB">
            <w:pPr>
              <w:tabs>
                <w:tab w:val="clear" w:pos="1588"/>
                <w:tab w:val="left" w:pos="1560"/>
              </w:tabs>
              <w:spacing w:before="0"/>
              <w:rPr>
                <w:b/>
                <w:bCs/>
                <w:szCs w:val="24"/>
                <w:lang w:val="fr-CH"/>
              </w:rPr>
            </w:pPr>
          </w:p>
        </w:tc>
      </w:tr>
      <w:tr w:rsidR="00E53DCE" w:rsidRPr="003062EE" w:rsidTr="006160CB">
        <w:tc>
          <w:tcPr>
            <w:tcW w:w="9889" w:type="dxa"/>
            <w:gridSpan w:val="3"/>
            <w:shd w:val="clear" w:color="auto" w:fill="auto"/>
          </w:tcPr>
          <w:p w:rsidR="00E53DCE" w:rsidRPr="004A0B55" w:rsidRDefault="00E53DCE" w:rsidP="00E53DCE">
            <w:pPr>
              <w:tabs>
                <w:tab w:val="clear" w:pos="1588"/>
                <w:tab w:val="left" w:pos="1560"/>
              </w:tabs>
              <w:spacing w:before="0"/>
              <w:jc w:val="left"/>
              <w:rPr>
                <w:szCs w:val="24"/>
                <w:lang w:val="fr-CH"/>
              </w:rPr>
            </w:pPr>
          </w:p>
        </w:tc>
      </w:tr>
      <w:tr w:rsidR="00E53DCE" w:rsidRPr="003062EE" w:rsidTr="006160CB">
        <w:tc>
          <w:tcPr>
            <w:tcW w:w="9889" w:type="dxa"/>
            <w:gridSpan w:val="3"/>
            <w:shd w:val="clear" w:color="auto" w:fill="auto"/>
          </w:tcPr>
          <w:p w:rsidR="00E53DCE" w:rsidRPr="004A0B55" w:rsidRDefault="00E53DCE" w:rsidP="006160CB">
            <w:pPr>
              <w:spacing w:before="0"/>
              <w:jc w:val="left"/>
              <w:rPr>
                <w:b/>
                <w:bCs/>
                <w:szCs w:val="24"/>
                <w:lang w:val="fr-CH"/>
              </w:rPr>
            </w:pPr>
          </w:p>
        </w:tc>
      </w:tr>
    </w:tbl>
    <w:p w:rsidR="00176749" w:rsidRDefault="00176749" w:rsidP="00AE5B87">
      <w:pPr>
        <w:spacing w:before="720"/>
        <w:rPr>
          <w:lang w:val="fr-CH"/>
        </w:rPr>
      </w:pPr>
      <w:r>
        <w:rPr>
          <w:lang w:val="fr-CH"/>
        </w:rPr>
        <w:t xml:space="preserve">A sa réunion tenue du </w:t>
      </w:r>
      <w:r w:rsidR="00AE5B87">
        <w:rPr>
          <w:lang w:val="fr-CH"/>
        </w:rPr>
        <w:t>2</w:t>
      </w:r>
      <w:r>
        <w:rPr>
          <w:lang w:val="fr-CH"/>
        </w:rPr>
        <w:t xml:space="preserve"> au </w:t>
      </w:r>
      <w:r w:rsidR="00AE5B87">
        <w:rPr>
          <w:lang w:val="fr-CH"/>
        </w:rPr>
        <w:t>3</w:t>
      </w:r>
      <w:r>
        <w:rPr>
          <w:lang w:val="fr-CH"/>
        </w:rPr>
        <w:t xml:space="preserve"> </w:t>
      </w:r>
      <w:r w:rsidR="00AE5B87">
        <w:rPr>
          <w:lang w:val="fr-CH"/>
        </w:rPr>
        <w:t>décembre</w:t>
      </w:r>
      <w:r>
        <w:rPr>
          <w:lang w:val="fr-CH"/>
        </w:rPr>
        <w:t xml:space="preserve"> 2013, la Commission d'études </w:t>
      </w:r>
      <w:r w:rsidR="00AE5B87">
        <w:rPr>
          <w:lang w:val="fr-CH"/>
        </w:rPr>
        <w:t>5</w:t>
      </w:r>
      <w:r>
        <w:rPr>
          <w:lang w:val="fr-CH"/>
        </w:rPr>
        <w:t xml:space="preserve"> des radiocommunications a </w:t>
      </w:r>
      <w:r w:rsidR="00AE5B87">
        <w:rPr>
          <w:lang w:val="fr-CH"/>
        </w:rPr>
        <w:t>décidé de demander l'adoption d'un</w:t>
      </w:r>
      <w:r>
        <w:rPr>
          <w:lang w:val="fr-CH"/>
        </w:rPr>
        <w:t xml:space="preserve"> projet de nouvelle Question UIT-R</w:t>
      </w:r>
      <w:r w:rsidR="00AE5B87">
        <w:rPr>
          <w:lang w:val="fr-CH"/>
        </w:rPr>
        <w:t>, conformément au § </w:t>
      </w:r>
      <w:r>
        <w:rPr>
          <w:lang w:val="fr-CH"/>
        </w:rPr>
        <w:t>3.1.2 de la Résolution UIT-R 1-6 (Adoption par correspondance p</w:t>
      </w:r>
      <w:r w:rsidR="00F105ED">
        <w:rPr>
          <w:lang w:val="fr-CH"/>
        </w:rPr>
        <w:t>ar une Commission d'études). Le </w:t>
      </w:r>
      <w:r>
        <w:rPr>
          <w:lang w:val="fr-CH"/>
        </w:rPr>
        <w:t xml:space="preserve">texte du projet de Question UIT-R est joint pour votre information dans l'Annexe de la présente lettre. </w:t>
      </w:r>
    </w:p>
    <w:p w:rsidR="00176749" w:rsidRDefault="00176749" w:rsidP="00AE5B87">
      <w:pPr>
        <w:rPr>
          <w:lang w:val="fr-CH"/>
        </w:rPr>
      </w:pPr>
      <w:r>
        <w:rPr>
          <w:lang w:val="fr-CH"/>
        </w:rPr>
        <w:t xml:space="preserve">La période d'examen, de deux mois, se terminera le </w:t>
      </w:r>
      <w:r w:rsidR="00AE5B87">
        <w:rPr>
          <w:u w:val="single"/>
          <w:lang w:val="fr-CH"/>
        </w:rPr>
        <w:t>20 février 2014</w:t>
      </w:r>
      <w:r w:rsidR="00F105ED">
        <w:rPr>
          <w:lang w:val="fr-CH"/>
        </w:rPr>
        <w:t>.</w:t>
      </w:r>
      <w:r>
        <w:rPr>
          <w:lang w:val="fr-CH"/>
        </w:rPr>
        <w:t xml:space="preserve"> Si, au cours de cette période, aucun Etat Membre ne soulève d'objection, la procédure d'approbation par consultation prévue au § 3.1.2 de la Résolution UIT-R 1-6 sera engagée.</w:t>
      </w:r>
    </w:p>
    <w:p w:rsidR="00176749" w:rsidRDefault="00176749" w:rsidP="00176749">
      <w:pPr>
        <w:pStyle w:val="Normalaftertitle"/>
        <w:spacing w:before="120"/>
        <w:rPr>
          <w:lang w:val="fr-CH"/>
        </w:rPr>
      </w:pPr>
      <w:r>
        <w:rPr>
          <w:lang w:val="fr-CH"/>
        </w:rPr>
        <w:br w:type="page"/>
      </w:r>
    </w:p>
    <w:p w:rsidR="00176749" w:rsidRDefault="00176749" w:rsidP="00AE5B87">
      <w:pPr>
        <w:pStyle w:val="Normalaftertitle"/>
        <w:spacing w:before="120"/>
        <w:rPr>
          <w:lang w:val="fr-FR"/>
        </w:rPr>
      </w:pPr>
      <w:r>
        <w:rPr>
          <w:lang w:val="fr-CH"/>
        </w:rPr>
        <w:lastRenderedPageBreak/>
        <w:t>Un Etat Membre qui soulève une objection au sujet de l'adoption du projet de Question est prié d'informer le Directeur et le Président de la Commission d'études des raisons de cette objection.</w:t>
      </w:r>
    </w:p>
    <w:p w:rsidR="00176749" w:rsidRDefault="00176749" w:rsidP="00E45707">
      <w:pPr>
        <w:spacing w:before="1440" w:line="240" w:lineRule="auto"/>
        <w:jc w:val="left"/>
        <w:rPr>
          <w:szCs w:val="24"/>
          <w:lang w:val="fr-FR"/>
        </w:rPr>
      </w:pPr>
      <w:r w:rsidRPr="00773F7E">
        <w:rPr>
          <w:szCs w:val="24"/>
          <w:lang w:val="fr-FR"/>
        </w:rPr>
        <w:t>François Rancy</w:t>
      </w:r>
      <w:r w:rsidRPr="00773F7E">
        <w:rPr>
          <w:szCs w:val="24"/>
          <w:lang w:val="fr-FR"/>
        </w:rPr>
        <w:br/>
        <w:t xml:space="preserve">Directeur </w:t>
      </w:r>
    </w:p>
    <w:p w:rsidR="00176749" w:rsidRDefault="00176749" w:rsidP="008D12A5">
      <w:pPr>
        <w:spacing w:before="1320"/>
        <w:rPr>
          <w:lang w:val="fr-CH"/>
        </w:rPr>
      </w:pPr>
      <w:r>
        <w:rPr>
          <w:b/>
          <w:bCs/>
          <w:lang w:val="fr-CH"/>
        </w:rPr>
        <w:t>Annexe</w:t>
      </w:r>
      <w:r>
        <w:rPr>
          <w:lang w:val="fr-CH"/>
        </w:rPr>
        <w:t>:</w:t>
      </w:r>
      <w:r w:rsidR="008D12A5">
        <w:rPr>
          <w:lang w:val="fr-CH"/>
        </w:rPr>
        <w:t xml:space="preserve"> </w:t>
      </w:r>
      <w:r>
        <w:rPr>
          <w:lang w:val="fr-CH"/>
        </w:rPr>
        <w:tab/>
      </w:r>
      <w:r w:rsidR="008D12A5">
        <w:rPr>
          <w:lang w:val="fr-CH"/>
        </w:rPr>
        <w:t>Un p</w:t>
      </w:r>
      <w:r>
        <w:rPr>
          <w:lang w:val="fr-CH"/>
        </w:rPr>
        <w:t xml:space="preserve">rojet de nouvelle Question UIT-R </w:t>
      </w:r>
    </w:p>
    <w:p w:rsidR="00176749" w:rsidRDefault="00176749" w:rsidP="00176749">
      <w:pPr>
        <w:rPr>
          <w:lang w:val="fr-CH"/>
        </w:rPr>
      </w:pPr>
    </w:p>
    <w:p w:rsidR="00176749" w:rsidRDefault="00176749" w:rsidP="00176749">
      <w:pPr>
        <w:rPr>
          <w:lang w:val="fr-CH"/>
        </w:rPr>
      </w:pPr>
    </w:p>
    <w:p w:rsidR="00176749" w:rsidRDefault="00176749" w:rsidP="00176749">
      <w:pPr>
        <w:tabs>
          <w:tab w:val="left" w:pos="284"/>
          <w:tab w:val="left" w:pos="568"/>
        </w:tabs>
        <w:spacing w:before="240" w:after="120" w:line="240" w:lineRule="auto"/>
        <w:rPr>
          <w:b/>
          <w:bCs/>
          <w:sz w:val="18"/>
          <w:szCs w:val="18"/>
          <w:lang w:val="fr-FR"/>
        </w:rPr>
      </w:pPr>
      <w:r w:rsidRPr="00176749">
        <w:rPr>
          <w:b/>
          <w:bCs/>
          <w:sz w:val="18"/>
          <w:szCs w:val="18"/>
          <w:lang w:val="fr-CH"/>
        </w:rPr>
        <w:t>Distribution:</w:t>
      </w:r>
    </w:p>
    <w:p w:rsidR="00176749" w:rsidRDefault="00176749" w:rsidP="008D12A5">
      <w:pPr>
        <w:spacing w:before="0" w:line="240" w:lineRule="auto"/>
        <w:ind w:left="288" w:hanging="288"/>
        <w:jc w:val="left"/>
        <w:rPr>
          <w:sz w:val="18"/>
          <w:szCs w:val="18"/>
          <w:lang w:val="fr-CH"/>
        </w:rPr>
      </w:pPr>
      <w:r w:rsidRPr="00176749">
        <w:rPr>
          <w:sz w:val="18"/>
          <w:szCs w:val="18"/>
          <w:lang w:val="fr-CH"/>
        </w:rPr>
        <w:t>–</w:t>
      </w:r>
      <w:r w:rsidRPr="00176749">
        <w:rPr>
          <w:sz w:val="18"/>
          <w:szCs w:val="18"/>
          <w:lang w:val="fr-CH"/>
        </w:rPr>
        <w:tab/>
      </w:r>
      <w:r>
        <w:rPr>
          <w:sz w:val="18"/>
          <w:szCs w:val="18"/>
          <w:lang w:val="fr-CH"/>
        </w:rPr>
        <w:t xml:space="preserve">Administrations des Etats Membres de l'UIT et Membres du Secteur des radiocommunications participant aux travaux de la Commission d'études </w:t>
      </w:r>
      <w:r w:rsidR="008D12A5">
        <w:rPr>
          <w:sz w:val="18"/>
          <w:szCs w:val="18"/>
          <w:lang w:val="fr-CH"/>
        </w:rPr>
        <w:t>5</w:t>
      </w:r>
      <w:r>
        <w:rPr>
          <w:sz w:val="18"/>
          <w:szCs w:val="18"/>
          <w:lang w:val="fr-CH"/>
        </w:rPr>
        <w:t xml:space="preserve"> des radiocommunications</w:t>
      </w:r>
    </w:p>
    <w:p w:rsidR="00176749" w:rsidRDefault="00176749" w:rsidP="008D12A5">
      <w:pPr>
        <w:spacing w:before="0" w:line="240" w:lineRule="auto"/>
        <w:ind w:left="288" w:hanging="288"/>
        <w:jc w:val="left"/>
        <w:rPr>
          <w:sz w:val="18"/>
          <w:szCs w:val="18"/>
          <w:lang w:val="fr-CH"/>
        </w:rPr>
      </w:pPr>
      <w:r>
        <w:rPr>
          <w:sz w:val="18"/>
          <w:szCs w:val="18"/>
          <w:lang w:val="fr-CH"/>
        </w:rPr>
        <w:t>–</w:t>
      </w:r>
      <w:r>
        <w:rPr>
          <w:sz w:val="18"/>
          <w:szCs w:val="18"/>
          <w:lang w:val="fr-CH"/>
        </w:rPr>
        <w:tab/>
        <w:t xml:space="preserve">Associés de l'UIT-R participant aux travaux de la Commission d'études </w:t>
      </w:r>
      <w:r w:rsidR="008D12A5">
        <w:rPr>
          <w:sz w:val="18"/>
          <w:szCs w:val="18"/>
          <w:lang w:val="fr-CH"/>
        </w:rPr>
        <w:t>5</w:t>
      </w:r>
      <w:r>
        <w:rPr>
          <w:sz w:val="18"/>
          <w:szCs w:val="18"/>
          <w:lang w:val="fr-CH"/>
        </w:rPr>
        <w:t xml:space="preserve"> des radiocommunications</w:t>
      </w:r>
    </w:p>
    <w:p w:rsidR="00176749" w:rsidRDefault="00176749" w:rsidP="0050204B">
      <w:pPr>
        <w:tabs>
          <w:tab w:val="clear" w:pos="794"/>
          <w:tab w:val="left" w:pos="284"/>
        </w:tabs>
        <w:spacing w:before="0" w:line="240" w:lineRule="auto"/>
        <w:ind w:left="284" w:hanging="284"/>
        <w:jc w:val="left"/>
        <w:rPr>
          <w:sz w:val="18"/>
          <w:szCs w:val="18"/>
          <w:lang w:val="fr-CH"/>
        </w:rPr>
      </w:pPr>
      <w:r>
        <w:rPr>
          <w:sz w:val="18"/>
          <w:szCs w:val="18"/>
          <w:lang w:val="fr-CH"/>
        </w:rPr>
        <w:t>–</w:t>
      </w:r>
      <w:r>
        <w:rPr>
          <w:sz w:val="18"/>
          <w:szCs w:val="18"/>
          <w:lang w:val="fr-CH"/>
        </w:rPr>
        <w:tab/>
        <w:t>Présidents et Vice-Présidents des Commissions d'études des radiocommunications et de la Commission spéciale chargée d'examiner les questions règlementaires et de procédure</w:t>
      </w:r>
    </w:p>
    <w:p w:rsidR="00176749" w:rsidRDefault="00176749" w:rsidP="0050204B">
      <w:pPr>
        <w:tabs>
          <w:tab w:val="clear" w:pos="794"/>
          <w:tab w:val="left" w:pos="284"/>
        </w:tabs>
        <w:spacing w:before="0" w:line="240" w:lineRule="auto"/>
        <w:jc w:val="left"/>
        <w:rPr>
          <w:sz w:val="18"/>
          <w:szCs w:val="18"/>
          <w:lang w:val="fr-CH"/>
        </w:rPr>
      </w:pPr>
      <w:r>
        <w:rPr>
          <w:sz w:val="18"/>
          <w:szCs w:val="18"/>
          <w:lang w:val="fr-CH"/>
        </w:rPr>
        <w:t>–</w:t>
      </w:r>
      <w:r>
        <w:rPr>
          <w:sz w:val="18"/>
          <w:szCs w:val="18"/>
          <w:lang w:val="fr-CH"/>
        </w:rPr>
        <w:tab/>
        <w:t>Président et Vice-Présidents de la Réunion de préparation à la Conférence</w:t>
      </w:r>
    </w:p>
    <w:p w:rsidR="00176749" w:rsidRDefault="00176749" w:rsidP="0050204B">
      <w:pPr>
        <w:tabs>
          <w:tab w:val="clear" w:pos="794"/>
          <w:tab w:val="left" w:pos="284"/>
        </w:tabs>
        <w:spacing w:before="0" w:line="240" w:lineRule="auto"/>
        <w:jc w:val="left"/>
        <w:rPr>
          <w:sz w:val="18"/>
          <w:szCs w:val="18"/>
          <w:lang w:val="fr-CH"/>
        </w:rPr>
      </w:pPr>
      <w:r>
        <w:rPr>
          <w:sz w:val="18"/>
          <w:szCs w:val="18"/>
          <w:lang w:val="fr-CH"/>
        </w:rPr>
        <w:t>–</w:t>
      </w:r>
      <w:r>
        <w:rPr>
          <w:sz w:val="18"/>
          <w:szCs w:val="18"/>
          <w:lang w:val="fr-CH"/>
        </w:rPr>
        <w:tab/>
        <w:t>Membres du Comité du Règlement des radiocommunications</w:t>
      </w:r>
    </w:p>
    <w:p w:rsidR="00176749" w:rsidRDefault="00176749" w:rsidP="0050204B">
      <w:pPr>
        <w:tabs>
          <w:tab w:val="left" w:pos="284"/>
          <w:tab w:val="left" w:pos="568"/>
        </w:tabs>
        <w:spacing w:before="0" w:after="120" w:line="240" w:lineRule="auto"/>
        <w:ind w:left="284" w:hanging="284"/>
        <w:jc w:val="left"/>
        <w:rPr>
          <w:sz w:val="18"/>
          <w:szCs w:val="18"/>
          <w:lang w:val="fr-FR"/>
        </w:rPr>
      </w:pPr>
      <w:r>
        <w:rPr>
          <w:sz w:val="18"/>
          <w:szCs w:val="18"/>
          <w:lang w:val="fr-CH"/>
        </w:rPr>
        <w:t>–</w:t>
      </w:r>
      <w:r>
        <w:rPr>
          <w:sz w:val="18"/>
          <w:szCs w:val="18"/>
          <w:lang w:val="fr-CH"/>
        </w:rPr>
        <w:tab/>
        <w:t>Secrétaire général de l'UIT, Directeur du Bureau de normalisation des télécommunications, Directeur du Bureau de développement des télécommunications</w:t>
      </w:r>
    </w:p>
    <w:p w:rsidR="00176749" w:rsidRDefault="00176749" w:rsidP="00176749">
      <w:pPr>
        <w:pStyle w:val="Reasons"/>
        <w:rPr>
          <w:lang w:val="fr-CH"/>
        </w:rPr>
      </w:pPr>
    </w:p>
    <w:p w:rsidR="00E45707" w:rsidRDefault="00E457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CH"/>
        </w:rPr>
      </w:pPr>
      <w:r>
        <w:rPr>
          <w:rFonts w:asciiTheme="minorHAnsi" w:hAnsiTheme="minorHAnsi" w:cstheme="minorHAnsi"/>
          <w:lang w:val="fr-CH"/>
        </w:rPr>
        <w:br w:type="page"/>
      </w:r>
    </w:p>
    <w:p w:rsidR="00176749" w:rsidRPr="00176749" w:rsidRDefault="005A3E0B" w:rsidP="00176749">
      <w:pPr>
        <w:pStyle w:val="AnnexNotitle0"/>
        <w:rPr>
          <w:rFonts w:asciiTheme="minorHAnsi" w:hAnsiTheme="minorHAnsi" w:cstheme="minorHAnsi"/>
          <w:lang w:val="fr-CH"/>
        </w:rPr>
      </w:pPr>
      <w:r>
        <w:rPr>
          <w:rFonts w:asciiTheme="minorHAnsi" w:hAnsiTheme="minorHAnsi" w:cstheme="minorHAnsi"/>
          <w:lang w:val="fr-CH"/>
        </w:rPr>
        <w:lastRenderedPageBreak/>
        <w:t>Annexe</w:t>
      </w:r>
    </w:p>
    <w:p w:rsidR="00176749" w:rsidRDefault="00176749" w:rsidP="008D12A5">
      <w:pPr>
        <w:pStyle w:val="Normalaftertitle"/>
        <w:spacing w:before="240"/>
        <w:jc w:val="center"/>
        <w:rPr>
          <w:rFonts w:asciiTheme="majorBidi" w:hAnsiTheme="majorBidi" w:cstheme="majorBidi"/>
          <w:szCs w:val="24"/>
          <w:lang w:val="fr-CH"/>
        </w:rPr>
      </w:pPr>
      <w:r w:rsidRPr="005A3E0B">
        <w:rPr>
          <w:rFonts w:asciiTheme="majorBidi" w:hAnsiTheme="majorBidi" w:cstheme="majorBidi"/>
          <w:szCs w:val="24"/>
          <w:lang w:val="fr-CH"/>
          <w:rPrChange w:id="0" w:author="mostyn" w:date="2013-05-22T17:08:00Z">
            <w:rPr>
              <w:rFonts w:asciiTheme="minorHAnsi" w:hAnsiTheme="minorHAnsi" w:cstheme="minorHAnsi"/>
              <w:szCs w:val="24"/>
            </w:rPr>
          </w:rPrChange>
        </w:rPr>
        <w:t xml:space="preserve">(Document </w:t>
      </w:r>
      <w:hyperlink r:id="rId9" w:history="1">
        <w:r w:rsidR="008D12A5" w:rsidRPr="008D12A5">
          <w:rPr>
            <w:rStyle w:val="Hyperlink"/>
            <w:rFonts w:asciiTheme="majorBidi" w:hAnsiTheme="majorBidi" w:cstheme="majorBidi"/>
            <w:szCs w:val="24"/>
            <w:lang w:val="fr-CH"/>
          </w:rPr>
          <w:t>5/70</w:t>
        </w:r>
      </w:hyperlink>
      <w:r w:rsidRPr="005A3E0B">
        <w:rPr>
          <w:rFonts w:asciiTheme="majorBidi" w:hAnsiTheme="majorBidi" w:cstheme="majorBidi"/>
          <w:szCs w:val="24"/>
          <w:lang w:val="fr-CH"/>
          <w:rPrChange w:id="1" w:author="mostyn" w:date="2013-05-22T17:08:00Z">
            <w:rPr>
              <w:rFonts w:asciiTheme="minorHAnsi" w:hAnsiTheme="minorHAnsi" w:cstheme="minorHAnsi"/>
              <w:szCs w:val="24"/>
            </w:rPr>
          </w:rPrChange>
        </w:rPr>
        <w:t>)</w:t>
      </w:r>
    </w:p>
    <w:p w:rsidR="00305EA8" w:rsidRPr="00436001" w:rsidRDefault="00305EA8" w:rsidP="00305EA8">
      <w:pPr>
        <w:pStyle w:val="QuestionNoBR"/>
      </w:pPr>
      <w:r w:rsidRPr="00436001">
        <w:t xml:space="preserve">PROJET DE </w:t>
      </w:r>
      <w:r w:rsidRPr="00305EA8">
        <w:t>NOUVELLE</w:t>
      </w:r>
      <w:r w:rsidRPr="00436001">
        <w:t xml:space="preserve"> QUESTION UIT-R [DOC. XXX]/5</w:t>
      </w:r>
      <w:r w:rsidRPr="003A50B2">
        <w:rPr>
          <w:rStyle w:val="FootnoteReference"/>
          <w:rFonts w:asciiTheme="majorBidi" w:hAnsiTheme="majorBidi" w:cstheme="majorBidi"/>
          <w:bCs/>
          <w:szCs w:val="28"/>
        </w:rPr>
        <w:footnoteReference w:id="1"/>
      </w:r>
    </w:p>
    <w:p w:rsidR="00305EA8" w:rsidRPr="00305EA8" w:rsidRDefault="00305EA8" w:rsidP="00305EA8">
      <w:pPr>
        <w:pStyle w:val="Questiontitle"/>
        <w:rPr>
          <w:rFonts w:asciiTheme="majorBidi" w:hAnsiTheme="majorBidi" w:cstheme="majorBidi"/>
          <w:lang w:val="fr-CH"/>
        </w:rPr>
      </w:pPr>
      <w:r w:rsidRPr="00305EA8">
        <w:rPr>
          <w:rFonts w:asciiTheme="majorBidi" w:hAnsiTheme="majorBidi" w:cstheme="majorBidi"/>
          <w:lang w:val="fr-CH"/>
        </w:rPr>
        <w:t>Fonctionnement d'un système de radiocommunication courte distance</w:t>
      </w:r>
      <w:r w:rsidRPr="00305EA8">
        <w:rPr>
          <w:rFonts w:asciiTheme="majorBidi" w:hAnsiTheme="majorBidi" w:cstheme="majorBidi"/>
          <w:lang w:val="fr-CH"/>
        </w:rPr>
        <w:br/>
        <w:t xml:space="preserve">à accès public prenant en charge </w:t>
      </w:r>
      <w:r w:rsidRPr="003062EE">
        <w:rPr>
          <w:rFonts w:asciiTheme="majorBidi" w:hAnsiTheme="majorBidi" w:cstheme="majorBidi"/>
          <w:lang w:val="fr-CH"/>
        </w:rPr>
        <w:t>des</w:t>
      </w:r>
      <w:r w:rsidRPr="00305EA8">
        <w:rPr>
          <w:rFonts w:asciiTheme="majorBidi" w:hAnsiTheme="majorBidi" w:cstheme="majorBidi"/>
          <w:lang w:val="fr-CH"/>
        </w:rPr>
        <w:t xml:space="preserve"> systèmes de correction auditive</w:t>
      </w:r>
    </w:p>
    <w:p w:rsidR="00305EA8" w:rsidRPr="00305EA8" w:rsidRDefault="00305EA8" w:rsidP="003062EE">
      <w:pPr>
        <w:pStyle w:val="Normalaftertitle0"/>
        <w:spacing w:before="720"/>
        <w:rPr>
          <w:rFonts w:asciiTheme="majorBidi" w:hAnsiTheme="majorBidi" w:cstheme="majorBidi"/>
          <w:lang w:val="fr-FR"/>
        </w:rPr>
      </w:pPr>
      <w:r w:rsidRPr="00305EA8">
        <w:rPr>
          <w:rFonts w:asciiTheme="majorBidi" w:hAnsiTheme="majorBidi" w:cstheme="majorBidi"/>
          <w:lang w:val="fr-FR"/>
        </w:rPr>
        <w:t xml:space="preserve">L'Assemblée des radiocommunications de l'UIT, </w:t>
      </w:r>
    </w:p>
    <w:p w:rsidR="00305EA8" w:rsidRPr="00305EA8" w:rsidRDefault="00305EA8" w:rsidP="00305EA8">
      <w:pPr>
        <w:pStyle w:val="Call"/>
        <w:rPr>
          <w:rFonts w:asciiTheme="majorBidi" w:hAnsiTheme="majorBidi" w:cstheme="majorBidi"/>
          <w:lang w:val="fr-CH"/>
        </w:rPr>
      </w:pPr>
      <w:r w:rsidRPr="00305EA8">
        <w:rPr>
          <w:rFonts w:asciiTheme="majorBidi" w:hAnsiTheme="majorBidi" w:cstheme="majorBidi"/>
          <w:lang w:val="fr-CH"/>
        </w:rPr>
        <w:t xml:space="preserve">considérant </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a)</w:t>
      </w:r>
      <w:r w:rsidRPr="00305EA8">
        <w:rPr>
          <w:rFonts w:asciiTheme="majorBidi" w:hAnsiTheme="majorBidi" w:cstheme="majorBidi"/>
          <w:szCs w:val="24"/>
          <w:lang w:val="fr-CH"/>
        </w:rPr>
        <w:tab/>
        <w:t>que, dans certaines conditions, par exemple dans les environnements bruyants ou pour les personnes souffrant d'une déficience auditive, il est souhaitable d'exploiter des appareils de correction auditive appropriés fondés sur les radiocommunications;</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b)</w:t>
      </w:r>
      <w:r w:rsidRPr="00305EA8">
        <w:rPr>
          <w:rFonts w:asciiTheme="majorBidi" w:hAnsiTheme="majorBidi" w:cstheme="majorBidi"/>
          <w:szCs w:val="24"/>
          <w:lang w:val="fr-CH"/>
        </w:rPr>
        <w:tab/>
        <w:t>que de nombreuses personnes présentent un trouble auditif;</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c)</w:t>
      </w:r>
      <w:r w:rsidRPr="00305EA8">
        <w:rPr>
          <w:rFonts w:asciiTheme="majorBidi" w:hAnsiTheme="majorBidi" w:cstheme="majorBidi"/>
          <w:szCs w:val="24"/>
          <w:lang w:val="fr-CH"/>
        </w:rPr>
        <w:tab/>
        <w:t xml:space="preserve">que, dans ces conditions, les appareils de correction auditive à couplage acoustique ne permettent pas un niveau optimal de présentation de la parole exempt de bruit ambiant et de distortions; </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d)</w:t>
      </w:r>
      <w:r w:rsidRPr="00305EA8">
        <w:rPr>
          <w:rFonts w:asciiTheme="majorBidi" w:hAnsiTheme="majorBidi" w:cstheme="majorBidi"/>
          <w:szCs w:val="24"/>
          <w:lang w:val="fr-CH"/>
        </w:rPr>
        <w:tab/>
        <w:t>que les émissions radioélectriques sont un moyen pratique de transférer un signal présentant un bon rapport signal/bruit d'une transmission d'un système public à un appareil de correction auditive;</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e)</w:t>
      </w:r>
      <w:r w:rsidRPr="00305EA8">
        <w:rPr>
          <w:rFonts w:asciiTheme="majorBidi" w:hAnsiTheme="majorBidi" w:cstheme="majorBidi"/>
          <w:szCs w:val="24"/>
          <w:lang w:val="fr-CH"/>
        </w:rPr>
        <w:tab/>
        <w:t>que l'on pourrait concevoir un système d'accès public de ce type pour aider les personnes souffrant d'une perte auditive à écouter sur les distances qui caractérisent généralement</w:t>
      </w:r>
      <w:r w:rsidRPr="00305EA8">
        <w:rPr>
          <w:rFonts w:asciiTheme="majorBidi" w:hAnsiTheme="majorBidi" w:cstheme="majorBidi"/>
          <w:lang w:val="fr-CH"/>
        </w:rPr>
        <w:t xml:space="preserve"> la présentation de la parole </w:t>
      </w:r>
      <w:r w:rsidRPr="00305EA8">
        <w:rPr>
          <w:rFonts w:asciiTheme="majorBidi" w:hAnsiTheme="majorBidi" w:cstheme="majorBidi"/>
          <w:szCs w:val="24"/>
          <w:lang w:val="fr-CH"/>
        </w:rPr>
        <w:t>sans l'aide d'appareils de correction auditive;</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f)</w:t>
      </w:r>
      <w:r w:rsidRPr="00305EA8">
        <w:rPr>
          <w:rFonts w:asciiTheme="majorBidi" w:hAnsiTheme="majorBidi" w:cstheme="majorBidi"/>
          <w:szCs w:val="24"/>
          <w:lang w:val="fr-CH"/>
        </w:rPr>
        <w:tab/>
        <w:t>qu'une distance de transmission de l'ordre de 20 m conviendrait pour un système public;</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g)</w:t>
      </w:r>
      <w:r w:rsidRPr="00305EA8">
        <w:rPr>
          <w:rFonts w:asciiTheme="majorBidi" w:hAnsiTheme="majorBidi" w:cstheme="majorBidi"/>
          <w:szCs w:val="24"/>
          <w:lang w:val="fr-CH"/>
        </w:rPr>
        <w:tab/>
        <w:t>que certains pays mènent actuellement des activités de recherche-développement concernant ces systèmes;</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h)</w:t>
      </w:r>
      <w:r w:rsidRPr="00305EA8">
        <w:rPr>
          <w:rFonts w:asciiTheme="majorBidi" w:hAnsiTheme="majorBidi" w:cstheme="majorBidi"/>
          <w:szCs w:val="24"/>
          <w:lang w:val="fr-CH"/>
        </w:rPr>
        <w:tab/>
        <w:t>qu'un système de communication de ce type est susceptible d'avoir des applications plus larges;</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i)</w:t>
      </w:r>
      <w:r w:rsidRPr="00305EA8">
        <w:rPr>
          <w:rFonts w:asciiTheme="majorBidi" w:hAnsiTheme="majorBidi" w:cstheme="majorBidi"/>
          <w:szCs w:val="24"/>
          <w:lang w:val="fr-CH"/>
        </w:rPr>
        <w:tab/>
        <w:t>que les personnes ayant des déficiences auditives tireraient profit de l'utilisation d'appareils de correction auditive fondés sur les radiocommunications lorsqu'elles sont en déplacement;</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i/>
          <w:szCs w:val="24"/>
          <w:lang w:val="fr-CH"/>
        </w:rPr>
        <w:t>j)</w:t>
      </w:r>
      <w:r w:rsidRPr="00305EA8">
        <w:rPr>
          <w:rFonts w:asciiTheme="majorBidi" w:hAnsiTheme="majorBidi" w:cstheme="majorBidi"/>
          <w:szCs w:val="24"/>
          <w:lang w:val="fr-CH"/>
        </w:rPr>
        <w:tab/>
        <w:t>qu'une harmonisation internationale de ces dispositifs est souhaitable,</w:t>
      </w:r>
    </w:p>
    <w:p w:rsidR="003062EE" w:rsidRDefault="003062E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305EA8" w:rsidRPr="00305EA8" w:rsidRDefault="00305EA8" w:rsidP="00305EA8">
      <w:pPr>
        <w:pStyle w:val="Call"/>
        <w:rPr>
          <w:rFonts w:asciiTheme="majorBidi" w:hAnsiTheme="majorBidi" w:cstheme="majorBidi"/>
          <w:lang w:val="fr-CH"/>
        </w:rPr>
      </w:pPr>
      <w:r w:rsidRPr="00305EA8">
        <w:rPr>
          <w:rFonts w:asciiTheme="majorBidi" w:hAnsiTheme="majorBidi" w:cstheme="majorBidi"/>
          <w:lang w:val="fr-CH"/>
        </w:rPr>
        <w:lastRenderedPageBreak/>
        <w:t xml:space="preserve">décide </w:t>
      </w:r>
      <w:r w:rsidRPr="003062EE">
        <w:rPr>
          <w:rFonts w:asciiTheme="majorBidi" w:hAnsiTheme="majorBidi" w:cstheme="majorBidi"/>
          <w:i w:val="0"/>
          <w:iCs/>
          <w:lang w:val="fr-CH"/>
        </w:rPr>
        <w:t>qu'il y a lieu de mettre à l'étude les Questions suivantes</w:t>
      </w:r>
      <w:r w:rsidRPr="00305EA8">
        <w:rPr>
          <w:rFonts w:asciiTheme="majorBidi" w:hAnsiTheme="majorBidi" w:cstheme="majorBidi"/>
          <w:lang w:val="fr-CH"/>
        </w:rPr>
        <w:t xml:space="preserve"> </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bCs/>
          <w:szCs w:val="24"/>
          <w:lang w:val="fr-CH"/>
        </w:rPr>
        <w:t>1</w:t>
      </w:r>
      <w:r w:rsidRPr="00305EA8">
        <w:rPr>
          <w:rFonts w:asciiTheme="majorBidi" w:hAnsiTheme="majorBidi" w:cstheme="majorBidi"/>
          <w:szCs w:val="24"/>
          <w:lang w:val="fr-CH"/>
        </w:rPr>
        <w:tab/>
        <w:t>Quelles sont les caractéristiques techniques et opérationnelles appropriées d'un système de radiocommunication courte distance à accès public prenant en charge des systèmes de correction</w:t>
      </w:r>
      <w:r w:rsidRPr="00305EA8">
        <w:rPr>
          <w:rFonts w:asciiTheme="majorBidi" w:hAnsiTheme="majorBidi" w:cstheme="majorBidi"/>
          <w:lang w:val="fr-CH"/>
        </w:rPr>
        <w:t xml:space="preserve"> auditive</w:t>
      </w:r>
      <w:r w:rsidRPr="00305EA8">
        <w:rPr>
          <w:rFonts w:asciiTheme="majorBidi" w:hAnsiTheme="majorBidi" w:cstheme="majorBidi"/>
          <w:szCs w:val="24"/>
          <w:lang w:val="fr-CH"/>
        </w:rPr>
        <w:t>?</w:t>
      </w:r>
    </w:p>
    <w:p w:rsidR="00305EA8" w:rsidRPr="003062EE" w:rsidRDefault="00305EA8" w:rsidP="003062EE">
      <w:pPr>
        <w:rPr>
          <w:rFonts w:asciiTheme="majorBidi" w:hAnsiTheme="majorBidi" w:cstheme="majorBidi"/>
          <w:lang w:val="fr-CH"/>
        </w:rPr>
      </w:pPr>
      <w:r w:rsidRPr="003062EE">
        <w:rPr>
          <w:rFonts w:asciiTheme="majorBidi" w:hAnsiTheme="majorBidi" w:cstheme="majorBidi"/>
          <w:bCs/>
          <w:lang w:val="fr-CH"/>
        </w:rPr>
        <w:t>2</w:t>
      </w:r>
      <w:r w:rsidRPr="003062EE">
        <w:rPr>
          <w:rFonts w:asciiTheme="majorBidi" w:hAnsiTheme="majorBidi" w:cstheme="majorBidi"/>
          <w:lang w:val="fr-CH"/>
        </w:rPr>
        <w:tab/>
        <w:t>Quelles sont:</w:t>
      </w:r>
    </w:p>
    <w:p w:rsidR="00305EA8" w:rsidRPr="00305EA8" w:rsidRDefault="00305EA8" w:rsidP="00305EA8">
      <w:pPr>
        <w:pStyle w:val="enumlev1"/>
        <w:keepNext/>
        <w:keepLines/>
        <w:spacing w:before="120"/>
        <w:jc w:val="left"/>
        <w:rPr>
          <w:rFonts w:asciiTheme="majorBidi" w:hAnsiTheme="majorBidi" w:cstheme="majorBidi"/>
          <w:szCs w:val="24"/>
          <w:lang w:val="fr-CH"/>
        </w:rPr>
      </w:pPr>
      <w:r w:rsidRPr="00305EA8">
        <w:rPr>
          <w:rFonts w:asciiTheme="majorBidi" w:hAnsiTheme="majorBidi" w:cstheme="majorBidi"/>
          <w:szCs w:val="24"/>
          <w:lang w:val="fr-CH"/>
        </w:rPr>
        <w:t>–</w:t>
      </w:r>
      <w:r w:rsidRPr="00305EA8">
        <w:rPr>
          <w:rFonts w:asciiTheme="majorBidi" w:hAnsiTheme="majorBidi" w:cstheme="majorBidi"/>
          <w:szCs w:val="24"/>
          <w:lang w:val="fr-CH"/>
        </w:rPr>
        <w:tab/>
        <w:t>les gammes de fréquences du service mobile terrestre qui se prêtent à un système de radiocommunication courte distance à accès public prenant en charge des systèmes de correction auditive?</w:t>
      </w:r>
    </w:p>
    <w:p w:rsidR="00305EA8" w:rsidRPr="00305EA8" w:rsidRDefault="00305EA8" w:rsidP="00305EA8">
      <w:pPr>
        <w:pStyle w:val="enumlev1"/>
        <w:spacing w:before="120"/>
        <w:jc w:val="left"/>
        <w:rPr>
          <w:rFonts w:asciiTheme="majorBidi" w:hAnsiTheme="majorBidi" w:cstheme="majorBidi"/>
          <w:szCs w:val="24"/>
          <w:lang w:val="fr-CH"/>
        </w:rPr>
      </w:pPr>
      <w:r w:rsidRPr="00305EA8">
        <w:rPr>
          <w:rFonts w:asciiTheme="majorBidi" w:hAnsiTheme="majorBidi" w:cstheme="majorBidi"/>
          <w:szCs w:val="24"/>
          <w:lang w:val="fr-CH"/>
        </w:rPr>
        <w:t>–</w:t>
      </w:r>
      <w:r w:rsidRPr="00305EA8">
        <w:rPr>
          <w:rFonts w:asciiTheme="majorBidi" w:hAnsiTheme="majorBidi" w:cstheme="majorBidi"/>
          <w:szCs w:val="24"/>
          <w:lang w:val="fr-CH"/>
        </w:rPr>
        <w:tab/>
        <w:t>les conditions susceptibles de permettre l'exploitation compatible de systèmes de radiocommunication courte distance à accès public prenant en charge des systèmes de correction auditive ainsi que des systèmes d'autres services radioélectriques fonctionnant dans les bandes d'ondes métriques ou décimétriques?</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bCs/>
          <w:szCs w:val="24"/>
          <w:lang w:val="fr-CH"/>
        </w:rPr>
        <w:t>3</w:t>
      </w:r>
      <w:r w:rsidRPr="00305EA8">
        <w:rPr>
          <w:rFonts w:asciiTheme="majorBidi" w:hAnsiTheme="majorBidi" w:cstheme="majorBidi"/>
          <w:szCs w:val="24"/>
          <w:lang w:val="fr-CH"/>
        </w:rPr>
        <w:tab/>
        <w:t>Quels sont les critères de partage de fréquences applicables aux systèmes de radiocommunication courte distance à accès public prenant en charge des systèmes de correction auditive ainsi que des systèmes prenant en charge d'autres services radioélectriques?</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bCs/>
          <w:szCs w:val="24"/>
          <w:lang w:val="fr-CH"/>
        </w:rPr>
        <w:t>4</w:t>
      </w:r>
      <w:r w:rsidRPr="00305EA8">
        <w:rPr>
          <w:rFonts w:asciiTheme="majorBidi" w:hAnsiTheme="majorBidi" w:cstheme="majorBidi"/>
          <w:szCs w:val="24"/>
          <w:lang w:val="fr-CH"/>
        </w:rPr>
        <w:tab/>
        <w:t>Quelles sont les technologies adaptées aux systèmes de radiocommunication courte distance à accès public prenant en charge des systèmes de correction auditive?</w:t>
      </w:r>
    </w:p>
    <w:p w:rsidR="00305EA8" w:rsidRPr="00305EA8" w:rsidRDefault="00305EA8" w:rsidP="00305EA8">
      <w:pPr>
        <w:pStyle w:val="Call"/>
        <w:rPr>
          <w:rFonts w:asciiTheme="majorBidi" w:hAnsiTheme="majorBidi" w:cstheme="majorBidi"/>
          <w:lang w:val="fr-CH"/>
        </w:rPr>
      </w:pPr>
      <w:r w:rsidRPr="00305EA8">
        <w:rPr>
          <w:rFonts w:asciiTheme="majorBidi" w:hAnsiTheme="majorBidi" w:cstheme="majorBidi"/>
          <w:lang w:val="fr-CH"/>
        </w:rPr>
        <w:t xml:space="preserve">décide en outre </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bCs/>
          <w:spacing w:val="-5"/>
          <w:szCs w:val="24"/>
          <w:lang w:val="fr-CH"/>
        </w:rPr>
        <w:t>1</w:t>
      </w:r>
      <w:r w:rsidRPr="00305EA8">
        <w:rPr>
          <w:rFonts w:asciiTheme="majorBidi" w:hAnsiTheme="majorBidi" w:cstheme="majorBidi"/>
          <w:spacing w:val="-5"/>
          <w:szCs w:val="24"/>
          <w:lang w:val="fr-CH"/>
        </w:rPr>
        <w:tab/>
        <w:t xml:space="preserve">que les résultats de ces études devront figurer dans une ou plusieurs Recommandations ou dans un ou plusieurs rapports ou Manuels; </w:t>
      </w:r>
    </w:p>
    <w:p w:rsidR="00305EA8" w:rsidRPr="00305EA8" w:rsidRDefault="00305EA8" w:rsidP="00305EA8">
      <w:pPr>
        <w:jc w:val="left"/>
        <w:rPr>
          <w:rFonts w:asciiTheme="majorBidi" w:hAnsiTheme="majorBidi" w:cstheme="majorBidi"/>
          <w:szCs w:val="24"/>
          <w:lang w:val="fr-CH"/>
        </w:rPr>
      </w:pPr>
      <w:r w:rsidRPr="00305EA8">
        <w:rPr>
          <w:rFonts w:asciiTheme="majorBidi" w:hAnsiTheme="majorBidi" w:cstheme="majorBidi"/>
          <w:bCs/>
          <w:szCs w:val="24"/>
          <w:lang w:val="fr-CH"/>
        </w:rPr>
        <w:t>2</w:t>
      </w:r>
      <w:r w:rsidRPr="00305EA8">
        <w:rPr>
          <w:rFonts w:asciiTheme="majorBidi" w:hAnsiTheme="majorBidi" w:cstheme="majorBidi"/>
          <w:szCs w:val="24"/>
          <w:lang w:val="fr-CH"/>
        </w:rPr>
        <w:tab/>
        <w:t>que ces études devront être achevées d'ici à 2015.</w:t>
      </w:r>
    </w:p>
    <w:p w:rsidR="00305EA8" w:rsidRPr="00305EA8" w:rsidRDefault="00305EA8" w:rsidP="00305EA8">
      <w:pPr>
        <w:spacing w:before="480"/>
        <w:rPr>
          <w:rFonts w:asciiTheme="majorBidi" w:hAnsiTheme="majorBidi" w:cstheme="majorBidi"/>
          <w:szCs w:val="24"/>
          <w:lang w:eastAsia="zh-CN"/>
        </w:rPr>
      </w:pPr>
      <w:r w:rsidRPr="00305EA8">
        <w:rPr>
          <w:rFonts w:asciiTheme="majorBidi" w:hAnsiTheme="majorBidi" w:cstheme="majorBidi"/>
          <w:szCs w:val="24"/>
          <w:lang w:eastAsia="ja-JP"/>
        </w:rPr>
        <w:t>Categorie: S</w:t>
      </w:r>
      <w:r w:rsidRPr="00305EA8">
        <w:rPr>
          <w:rFonts w:asciiTheme="majorBidi" w:hAnsiTheme="majorBidi" w:cstheme="majorBidi"/>
          <w:szCs w:val="24"/>
          <w:lang w:eastAsia="zh-CN"/>
        </w:rPr>
        <w:t>2</w:t>
      </w:r>
    </w:p>
    <w:p w:rsidR="008D12A5" w:rsidRDefault="008D12A5" w:rsidP="008D12A5">
      <w:pPr>
        <w:rPr>
          <w:lang w:val="fr-CH"/>
        </w:rPr>
      </w:pPr>
    </w:p>
    <w:p w:rsidR="008D12A5" w:rsidRDefault="008D12A5" w:rsidP="008D12A5">
      <w:pPr>
        <w:rPr>
          <w:lang w:val="fr-CH"/>
        </w:rPr>
      </w:pPr>
    </w:p>
    <w:p w:rsidR="008D12A5" w:rsidRPr="008D12A5" w:rsidRDefault="008D12A5" w:rsidP="008D12A5">
      <w:pPr>
        <w:rPr>
          <w:lang w:val="fr-CH"/>
          <w:rPrChange w:id="3" w:author="mostyn" w:date="2013-05-22T17:08:00Z">
            <w:rPr>
              <w:rFonts w:asciiTheme="minorHAnsi" w:hAnsiTheme="minorHAnsi" w:cstheme="minorHAnsi"/>
              <w:szCs w:val="24"/>
            </w:rPr>
          </w:rPrChange>
        </w:rPr>
      </w:pPr>
    </w:p>
    <w:p w:rsidR="00176749" w:rsidRPr="00176749" w:rsidRDefault="00176749" w:rsidP="00176749">
      <w:pPr>
        <w:jc w:val="center"/>
        <w:rPr>
          <w:rFonts w:asciiTheme="minorHAnsi" w:hAnsiTheme="minorHAnsi" w:cstheme="minorHAnsi"/>
          <w:lang w:val="fr-FR"/>
        </w:rPr>
      </w:pPr>
      <w:bookmarkStart w:id="4" w:name="dbreak"/>
      <w:bookmarkEnd w:id="4"/>
      <w:r w:rsidRPr="00176749">
        <w:rPr>
          <w:rFonts w:asciiTheme="minorHAnsi" w:hAnsiTheme="minorHAnsi" w:cstheme="minorHAnsi"/>
        </w:rPr>
        <w:t>______________</w:t>
      </w:r>
    </w:p>
    <w:sectPr w:rsidR="00176749" w:rsidRPr="00176749"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55" w:rsidRDefault="004A0B55">
      <w:r>
        <w:separator/>
      </w:r>
    </w:p>
  </w:endnote>
  <w:endnote w:type="continuationSeparator" w:id="0">
    <w:p w:rsidR="004A0B55" w:rsidRDefault="004A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55" w:rsidRDefault="004A0B55">
      <w:r>
        <w:t>____________________</w:t>
      </w:r>
    </w:p>
  </w:footnote>
  <w:footnote w:type="continuationSeparator" w:id="0">
    <w:p w:rsidR="004A0B55" w:rsidRDefault="004A0B55">
      <w:r>
        <w:continuationSeparator/>
      </w:r>
    </w:p>
  </w:footnote>
  <w:footnote w:id="1">
    <w:p w:rsidR="00305EA8" w:rsidRPr="00305EA8" w:rsidRDefault="00305EA8" w:rsidP="003062EE">
      <w:pPr>
        <w:pStyle w:val="FootnoteText"/>
        <w:spacing w:before="120"/>
        <w:jc w:val="left"/>
        <w:rPr>
          <w:rFonts w:asciiTheme="majorBidi" w:hAnsiTheme="majorBidi" w:cstheme="majorBidi"/>
          <w:sz w:val="24"/>
          <w:szCs w:val="24"/>
          <w:lang w:val="fr-CH"/>
        </w:rPr>
      </w:pPr>
      <w:r w:rsidRPr="00096868">
        <w:rPr>
          <w:rStyle w:val="FootnoteReference"/>
          <w:rFonts w:asciiTheme="majorBidi" w:hAnsiTheme="majorBidi" w:cstheme="majorBidi"/>
          <w:szCs w:val="18"/>
        </w:rPr>
        <w:footnoteRef/>
      </w:r>
      <w:r w:rsidRPr="00305EA8">
        <w:rPr>
          <w:rFonts w:asciiTheme="majorBidi" w:hAnsiTheme="majorBidi" w:cstheme="majorBidi"/>
          <w:sz w:val="24"/>
          <w:szCs w:val="24"/>
          <w:lang w:val="fr-CH"/>
        </w:rPr>
        <w:tab/>
        <w:t>Il convient de porter ce texte à l'attention de l'UIT-T (JCA) et des Commissions d'études concernée</w:t>
      </w:r>
      <w:bookmarkStart w:id="2" w:name="_GoBack"/>
      <w:bookmarkEnd w:id="2"/>
      <w:r w:rsidRPr="00305EA8">
        <w:rPr>
          <w:rFonts w:asciiTheme="majorBidi" w:hAnsiTheme="majorBidi" w:cstheme="majorBidi"/>
          <w:sz w:val="24"/>
          <w:szCs w:val="24"/>
          <w:lang w:val="fr-CH"/>
        </w:rPr>
        <w:t>s de l'UIT-D.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A0D2B" w:rsidRDefault="005A3E0B" w:rsidP="00CA0D2B">
    <w:pPr>
      <w:pStyle w:val="Header"/>
      <w:jc w:val="center"/>
      <w:rPr>
        <w:sz w:val="18"/>
        <w:szCs w:val="18"/>
      </w:rPr>
    </w:pPr>
    <w:r>
      <w:rPr>
        <w:rStyle w:val="PageNumber"/>
        <w:sz w:val="18"/>
        <w:szCs w:val="18"/>
      </w:rPr>
      <w:t xml:space="preserve">- </w:t>
    </w:r>
    <w:r w:rsidR="001B42C9" w:rsidRPr="00CA0D2B">
      <w:rPr>
        <w:rStyle w:val="PageNumber"/>
        <w:sz w:val="18"/>
        <w:szCs w:val="18"/>
      </w:rPr>
      <w:fldChar w:fldCharType="begin"/>
    </w:r>
    <w:r w:rsidR="00E915AF" w:rsidRPr="00CA0D2B">
      <w:rPr>
        <w:rStyle w:val="PageNumber"/>
        <w:sz w:val="18"/>
        <w:szCs w:val="18"/>
      </w:rPr>
      <w:instrText xml:space="preserve"> PAGE </w:instrText>
    </w:r>
    <w:r w:rsidR="001B42C9" w:rsidRPr="00CA0D2B">
      <w:rPr>
        <w:rStyle w:val="PageNumber"/>
        <w:sz w:val="18"/>
        <w:szCs w:val="18"/>
      </w:rPr>
      <w:fldChar w:fldCharType="separate"/>
    </w:r>
    <w:r w:rsidR="00096868">
      <w:rPr>
        <w:rStyle w:val="PageNumber"/>
        <w:noProof/>
        <w:sz w:val="18"/>
        <w:szCs w:val="18"/>
      </w:rPr>
      <w:t>4</w:t>
    </w:r>
    <w:r w:rsidR="001B42C9" w:rsidRPr="00CA0D2B">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A0D2B" w:rsidRDefault="00E45707" w:rsidP="005A3E0B">
    <w:pPr>
      <w:pStyle w:val="Header"/>
      <w:jc w:val="center"/>
    </w:pPr>
    <w:r>
      <w:rPr>
        <w:rStyle w:val="PageNumber"/>
        <w:sz w:val="18"/>
        <w:szCs w:val="18"/>
      </w:rPr>
      <w:t xml:space="preserve">- </w:t>
    </w:r>
    <w:r w:rsidR="00CA0D2B" w:rsidRPr="00CA0D2B">
      <w:rPr>
        <w:rStyle w:val="PageNumber"/>
        <w:sz w:val="18"/>
        <w:szCs w:val="18"/>
      </w:rPr>
      <w:fldChar w:fldCharType="begin"/>
    </w:r>
    <w:r w:rsidR="00CA0D2B" w:rsidRPr="00CA0D2B">
      <w:rPr>
        <w:rStyle w:val="PageNumber"/>
        <w:sz w:val="18"/>
        <w:szCs w:val="18"/>
      </w:rPr>
      <w:instrText xml:space="preserve"> PAGE </w:instrText>
    </w:r>
    <w:r w:rsidR="00CA0D2B" w:rsidRPr="00CA0D2B">
      <w:rPr>
        <w:rStyle w:val="PageNumber"/>
        <w:sz w:val="18"/>
        <w:szCs w:val="18"/>
      </w:rPr>
      <w:fldChar w:fldCharType="separate"/>
    </w:r>
    <w:r w:rsidR="00096868">
      <w:rPr>
        <w:rStyle w:val="PageNumber"/>
        <w:noProof/>
        <w:sz w:val="18"/>
        <w:szCs w:val="18"/>
      </w:rPr>
      <w:t>3</w:t>
    </w:r>
    <w:r w:rsidR="00CA0D2B" w:rsidRPr="00CA0D2B">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0B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868"/>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674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A5F"/>
    <w:rsid w:val="00266E74"/>
    <w:rsid w:val="00283C3B"/>
    <w:rsid w:val="002861E6"/>
    <w:rsid w:val="00287D18"/>
    <w:rsid w:val="002A2618"/>
    <w:rsid w:val="002A5DD7"/>
    <w:rsid w:val="002B0CAC"/>
    <w:rsid w:val="002D5A15"/>
    <w:rsid w:val="002D5BDD"/>
    <w:rsid w:val="002E3D27"/>
    <w:rsid w:val="002F0890"/>
    <w:rsid w:val="002F2531"/>
    <w:rsid w:val="002F4967"/>
    <w:rsid w:val="00305EA8"/>
    <w:rsid w:val="003062EE"/>
    <w:rsid w:val="00316935"/>
    <w:rsid w:val="00320DF1"/>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6952"/>
    <w:rsid w:val="00447ECB"/>
    <w:rsid w:val="004623F7"/>
    <w:rsid w:val="00480F51"/>
    <w:rsid w:val="00481124"/>
    <w:rsid w:val="004815EB"/>
    <w:rsid w:val="00487569"/>
    <w:rsid w:val="00496864"/>
    <w:rsid w:val="00496920"/>
    <w:rsid w:val="004A0B55"/>
    <w:rsid w:val="004A4496"/>
    <w:rsid w:val="004B11AB"/>
    <w:rsid w:val="004B7C9A"/>
    <w:rsid w:val="004C6779"/>
    <w:rsid w:val="004D733B"/>
    <w:rsid w:val="004E0DC4"/>
    <w:rsid w:val="004E0FB5"/>
    <w:rsid w:val="004E43BB"/>
    <w:rsid w:val="004E460D"/>
    <w:rsid w:val="004F178E"/>
    <w:rsid w:val="004F4543"/>
    <w:rsid w:val="004F57BB"/>
    <w:rsid w:val="0050204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E0B"/>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00EA"/>
    <w:rsid w:val="00854131"/>
    <w:rsid w:val="0085652D"/>
    <w:rsid w:val="0087694B"/>
    <w:rsid w:val="00880F4D"/>
    <w:rsid w:val="008B35A3"/>
    <w:rsid w:val="008B37E1"/>
    <w:rsid w:val="008B45F8"/>
    <w:rsid w:val="008C2E74"/>
    <w:rsid w:val="008D12A5"/>
    <w:rsid w:val="008D5409"/>
    <w:rsid w:val="008D54C2"/>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5B87"/>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0D2B"/>
    <w:rsid w:val="00CA3F44"/>
    <w:rsid w:val="00CA4E58"/>
    <w:rsid w:val="00CA721D"/>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42EB"/>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45707"/>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105ED"/>
    <w:rsid w:val="00F424BF"/>
    <w:rsid w:val="00F44FC3"/>
    <w:rsid w:val="00F46107"/>
    <w:rsid w:val="00F468C5"/>
    <w:rsid w:val="00F52871"/>
    <w:rsid w:val="00F52F39"/>
    <w:rsid w:val="00F6184F"/>
    <w:rsid w:val="00F8310E"/>
    <w:rsid w:val="00F914DD"/>
    <w:rsid w:val="00F9405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7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Normal"/>
    <w:rsid w:val="00176749"/>
    <w:pPr>
      <w:keepNext/>
      <w:keepLines/>
      <w:spacing w:before="480" w:line="240" w:lineRule="auto"/>
      <w:jc w:val="center"/>
      <w:textAlignment w:val="auto"/>
    </w:pPr>
    <w:rPr>
      <w:rFonts w:ascii="Times New Roman" w:hAnsi="Times New Roman" w:cs="Times New Roman"/>
      <w:caps/>
      <w:sz w:val="28"/>
      <w:szCs w:val="20"/>
      <w:lang w:val="fr-FR"/>
    </w:rPr>
  </w:style>
  <w:style w:type="character" w:customStyle="1" w:styleId="NormalaftertitleChar0">
    <w:name w:val="Normal after title Char"/>
    <w:basedOn w:val="DefaultParagraphFont"/>
    <w:link w:val="Normalaftertitle0"/>
    <w:locked/>
    <w:rsid w:val="00176749"/>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176749"/>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table" w:styleId="TableGrid">
    <w:name w:val="Table Grid"/>
    <w:basedOn w:val="TableNormal"/>
    <w:rsid w:val="0017674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rsid w:val="00176749"/>
    <w:rPr>
      <w:i/>
      <w:sz w:val="24"/>
      <w:szCs w:val="22"/>
      <w:lang w:val="en-US" w:eastAsia="en-US"/>
    </w:rPr>
  </w:style>
  <w:style w:type="character" w:customStyle="1" w:styleId="NormalaftertitleChar">
    <w:name w:val="Normal_after_title Char"/>
    <w:basedOn w:val="DefaultParagraphFont"/>
    <w:link w:val="Normalaftertitle"/>
    <w:rsid w:val="00176749"/>
    <w:rPr>
      <w:sz w:val="24"/>
      <w:szCs w:val="22"/>
      <w:lang w:val="en-US" w:eastAsia="en-US"/>
    </w:rPr>
  </w:style>
  <w:style w:type="character" w:customStyle="1" w:styleId="TabletextChar">
    <w:name w:val="Table_text Char"/>
    <w:link w:val="Tabletext"/>
    <w:uiPriority w:val="99"/>
    <w:locked/>
    <w:rsid w:val="00176749"/>
    <w:rPr>
      <w:szCs w:val="22"/>
      <w:lang w:val="en-US" w:eastAsia="en-US"/>
    </w:rPr>
  </w:style>
  <w:style w:type="character" w:customStyle="1" w:styleId="TableheadChar">
    <w:name w:val="Table_head Char"/>
    <w:basedOn w:val="DefaultParagraphFont"/>
    <w:link w:val="Tablehead"/>
    <w:uiPriority w:val="99"/>
    <w:locked/>
    <w:rsid w:val="00176749"/>
    <w:rPr>
      <w:b/>
      <w:szCs w:val="22"/>
      <w:lang w:val="en-US" w:eastAsia="en-US"/>
    </w:rPr>
  </w:style>
  <w:style w:type="character" w:customStyle="1" w:styleId="QuestiontitleChar">
    <w:name w:val="Question_title Char"/>
    <w:link w:val="Questiontitle"/>
    <w:locked/>
    <w:rsid w:val="00176749"/>
    <w:rPr>
      <w:b/>
      <w:sz w:val="28"/>
      <w:szCs w:val="22"/>
      <w:lang w:val="en-US" w:eastAsia="en-US"/>
    </w:rPr>
  </w:style>
  <w:style w:type="character" w:customStyle="1" w:styleId="FootnoteTextChar">
    <w:name w:val="Footnote Text Char"/>
    <w:basedOn w:val="DefaultParagraphFont"/>
    <w:link w:val="FootnoteText"/>
    <w:rsid w:val="00305EA8"/>
    <w:rPr>
      <w:szCs w:val="22"/>
      <w:lang w:val="en-US" w:eastAsia="en-US"/>
    </w:rPr>
  </w:style>
  <w:style w:type="character" w:customStyle="1" w:styleId="enumlev1Char">
    <w:name w:val="enumlev1 Char"/>
    <w:basedOn w:val="DefaultParagraphFont"/>
    <w:link w:val="enumlev1"/>
    <w:rsid w:val="00305EA8"/>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74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4A0B55"/>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4A0B5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NoBR">
    <w:name w:val="Question_No_BR"/>
    <w:basedOn w:val="Normal"/>
    <w:next w:val="Normal"/>
    <w:rsid w:val="00176749"/>
    <w:pPr>
      <w:keepNext/>
      <w:keepLines/>
      <w:spacing w:before="480" w:line="240" w:lineRule="auto"/>
      <w:jc w:val="center"/>
      <w:textAlignment w:val="auto"/>
    </w:pPr>
    <w:rPr>
      <w:rFonts w:ascii="Times New Roman" w:hAnsi="Times New Roman" w:cs="Times New Roman"/>
      <w:caps/>
      <w:sz w:val="28"/>
      <w:szCs w:val="20"/>
      <w:lang w:val="fr-FR"/>
    </w:rPr>
  </w:style>
  <w:style w:type="character" w:customStyle="1" w:styleId="NormalaftertitleChar0">
    <w:name w:val="Normal after title Char"/>
    <w:basedOn w:val="DefaultParagraphFont"/>
    <w:link w:val="Normalaftertitle0"/>
    <w:locked/>
    <w:rsid w:val="00176749"/>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176749"/>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table" w:styleId="TableGrid">
    <w:name w:val="Table Grid"/>
    <w:basedOn w:val="TableNormal"/>
    <w:rsid w:val="0017674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lChar">
    <w:name w:val="Call Char"/>
    <w:basedOn w:val="DefaultParagraphFont"/>
    <w:link w:val="Call"/>
    <w:rsid w:val="00176749"/>
    <w:rPr>
      <w:i/>
      <w:sz w:val="24"/>
      <w:szCs w:val="22"/>
      <w:lang w:val="en-US" w:eastAsia="en-US"/>
    </w:rPr>
  </w:style>
  <w:style w:type="character" w:customStyle="1" w:styleId="NormalaftertitleChar">
    <w:name w:val="Normal_after_title Char"/>
    <w:basedOn w:val="DefaultParagraphFont"/>
    <w:link w:val="Normalaftertitle"/>
    <w:rsid w:val="00176749"/>
    <w:rPr>
      <w:sz w:val="24"/>
      <w:szCs w:val="22"/>
      <w:lang w:val="en-US" w:eastAsia="en-US"/>
    </w:rPr>
  </w:style>
  <w:style w:type="character" w:customStyle="1" w:styleId="TabletextChar">
    <w:name w:val="Table_text Char"/>
    <w:link w:val="Tabletext"/>
    <w:uiPriority w:val="99"/>
    <w:locked/>
    <w:rsid w:val="00176749"/>
    <w:rPr>
      <w:szCs w:val="22"/>
      <w:lang w:val="en-US" w:eastAsia="en-US"/>
    </w:rPr>
  </w:style>
  <w:style w:type="character" w:customStyle="1" w:styleId="TableheadChar">
    <w:name w:val="Table_head Char"/>
    <w:basedOn w:val="DefaultParagraphFont"/>
    <w:link w:val="Tablehead"/>
    <w:uiPriority w:val="99"/>
    <w:locked/>
    <w:rsid w:val="00176749"/>
    <w:rPr>
      <w:b/>
      <w:szCs w:val="22"/>
      <w:lang w:val="en-US" w:eastAsia="en-US"/>
    </w:rPr>
  </w:style>
  <w:style w:type="character" w:customStyle="1" w:styleId="QuestiontitleChar">
    <w:name w:val="Question_title Char"/>
    <w:link w:val="Questiontitle"/>
    <w:locked/>
    <w:rsid w:val="00176749"/>
    <w:rPr>
      <w:b/>
      <w:sz w:val="28"/>
      <w:szCs w:val="22"/>
      <w:lang w:val="en-US" w:eastAsia="en-US"/>
    </w:rPr>
  </w:style>
  <w:style w:type="character" w:customStyle="1" w:styleId="FootnoteTextChar">
    <w:name w:val="Footnote Text Char"/>
    <w:basedOn w:val="DefaultParagraphFont"/>
    <w:link w:val="FootnoteText"/>
    <w:rsid w:val="00305EA8"/>
    <w:rPr>
      <w:szCs w:val="22"/>
      <w:lang w:val="en-US" w:eastAsia="en-US"/>
    </w:rPr>
  </w:style>
  <w:style w:type="character" w:customStyle="1" w:styleId="enumlev1Char">
    <w:name w:val="enumlev1 Char"/>
    <w:basedOn w:val="DefaultParagraphFont"/>
    <w:link w:val="enumlev1"/>
    <w:rsid w:val="00305EA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0305958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5-C-007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5E2A-BD97-4731-A9B5-2546124D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111</TotalTime>
  <Pages>4</Pages>
  <Words>752</Words>
  <Characters>4665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Fernandez Virginia</cp:lastModifiedBy>
  <cp:revision>7</cp:revision>
  <cp:lastPrinted>2013-12-17T15:38:00Z</cp:lastPrinted>
  <dcterms:created xsi:type="dcterms:W3CDTF">2013-12-13T10:36:00Z</dcterms:created>
  <dcterms:modified xsi:type="dcterms:W3CDTF">2013-12-17T15:59:00Z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