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C500C5">
        <w:tc>
          <w:tcPr>
            <w:tcW w:w="9889" w:type="dxa"/>
            <w:gridSpan w:val="3"/>
            <w:shd w:val="clear" w:color="auto" w:fill="auto"/>
          </w:tcPr>
          <w:p w:rsidR="00E53DCE" w:rsidRPr="009C6A12" w:rsidRDefault="009C6A12" w:rsidP="007A1ACE">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7A1ACE">
            <w:pPr>
              <w:spacing w:before="0" w:line="240" w:lineRule="auto"/>
              <w:jc w:val="left"/>
              <w:rPr>
                <w:rFonts w:cstheme="minorHAnsi"/>
                <w:b/>
                <w:bCs/>
                <w:color w:val="808080"/>
                <w:sz w:val="28"/>
                <w:szCs w:val="28"/>
                <w:lang w:val="en-GB"/>
              </w:rPr>
            </w:pPr>
          </w:p>
          <w:p w:rsidR="00E53DCE" w:rsidRPr="00AF70DA" w:rsidRDefault="00E53DCE" w:rsidP="007A1ACE">
            <w:pPr>
              <w:spacing w:before="0" w:line="240" w:lineRule="auto"/>
              <w:jc w:val="left"/>
              <w:rPr>
                <w:rFonts w:cs="Times New Roman Bold"/>
                <w:b/>
                <w:bCs/>
                <w:color w:val="808080"/>
                <w:sz w:val="28"/>
                <w:szCs w:val="28"/>
                <w:lang w:val="en-GB"/>
              </w:rPr>
            </w:pPr>
          </w:p>
        </w:tc>
      </w:tr>
      <w:tr w:rsidR="00E53DCE" w:rsidRPr="00334544" w:rsidTr="00C500C5">
        <w:tc>
          <w:tcPr>
            <w:tcW w:w="7054" w:type="dxa"/>
            <w:gridSpan w:val="2"/>
            <w:shd w:val="clear" w:color="auto" w:fill="auto"/>
          </w:tcPr>
          <w:p w:rsidR="00E53DCE" w:rsidRPr="00334544" w:rsidRDefault="009C6A12" w:rsidP="007A1ACE">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E53DCE" w:rsidP="007A1ACE">
            <w:pPr>
              <w:spacing w:before="0" w:line="240" w:lineRule="auto"/>
              <w:jc w:val="left"/>
              <w:rPr>
                <w:b/>
                <w:bCs/>
                <w:szCs w:val="24"/>
                <w:lang w:val="fr-CH" w:eastAsia="zh-CN"/>
              </w:rPr>
            </w:pPr>
            <w:r w:rsidRPr="00334544">
              <w:rPr>
                <w:b/>
                <w:bCs/>
                <w:szCs w:val="24"/>
                <w:lang w:val="fr-CH"/>
              </w:rPr>
              <w:t>CA</w:t>
            </w:r>
            <w:r w:rsidR="00E91EDF">
              <w:rPr>
                <w:rFonts w:hint="eastAsia"/>
                <w:b/>
                <w:bCs/>
                <w:szCs w:val="24"/>
                <w:lang w:val="fr-CH" w:eastAsia="zh-CN"/>
              </w:rPr>
              <w:t>CE</w:t>
            </w:r>
            <w:r w:rsidR="00D631CE" w:rsidRPr="00334544">
              <w:rPr>
                <w:b/>
                <w:bCs/>
                <w:szCs w:val="24"/>
                <w:lang w:val="fr-CH"/>
              </w:rPr>
              <w:t>/</w:t>
            </w:r>
            <w:r w:rsidR="008E37CF">
              <w:rPr>
                <w:rFonts w:hint="eastAsia"/>
                <w:b/>
                <w:bCs/>
                <w:szCs w:val="24"/>
                <w:lang w:val="fr-CH" w:eastAsia="zh-CN"/>
              </w:rPr>
              <w:t>6</w:t>
            </w:r>
            <w:r w:rsidR="00314A49">
              <w:rPr>
                <w:rFonts w:hint="eastAsia"/>
                <w:b/>
                <w:bCs/>
                <w:szCs w:val="24"/>
                <w:lang w:val="fr-CH" w:eastAsia="zh-CN"/>
              </w:rPr>
              <w:t>5</w:t>
            </w:r>
            <w:r w:rsidR="00B8313A">
              <w:rPr>
                <w:rFonts w:hint="eastAsia"/>
                <w:b/>
                <w:bCs/>
                <w:szCs w:val="24"/>
                <w:lang w:val="fr-CH" w:eastAsia="zh-CN"/>
              </w:rPr>
              <w:t>3</w:t>
            </w:r>
          </w:p>
        </w:tc>
        <w:tc>
          <w:tcPr>
            <w:tcW w:w="2835" w:type="dxa"/>
            <w:shd w:val="clear" w:color="auto" w:fill="auto"/>
          </w:tcPr>
          <w:p w:rsidR="00E53DCE" w:rsidRPr="00334544" w:rsidRDefault="00F03726" w:rsidP="007A1ACE">
            <w:pPr>
              <w:spacing w:before="0" w:line="240" w:lineRule="auto"/>
              <w:jc w:val="right"/>
              <w:rPr>
                <w:szCs w:val="24"/>
                <w:lang w:val="en-GB" w:eastAsia="zh-CN"/>
              </w:rPr>
            </w:pPr>
            <w:r>
              <w:rPr>
                <w:szCs w:val="24"/>
                <w:lang w:val="en-GB"/>
              </w:rPr>
              <w:t>2013</w:t>
            </w:r>
            <w:r>
              <w:rPr>
                <w:rFonts w:hint="eastAsia"/>
                <w:szCs w:val="24"/>
                <w:lang w:val="en-GB" w:eastAsia="zh-CN"/>
              </w:rPr>
              <w:t>年</w:t>
            </w:r>
            <w:r>
              <w:rPr>
                <w:rFonts w:hint="eastAsia"/>
                <w:szCs w:val="24"/>
                <w:lang w:val="en-GB" w:eastAsia="zh-CN"/>
              </w:rPr>
              <w:t>12</w:t>
            </w:r>
            <w:r>
              <w:rPr>
                <w:rFonts w:hint="eastAsia"/>
                <w:szCs w:val="24"/>
                <w:lang w:val="en-GB" w:eastAsia="zh-CN"/>
              </w:rPr>
              <w:t>月</w:t>
            </w:r>
            <w:r w:rsidR="00314A49">
              <w:rPr>
                <w:rFonts w:hint="eastAsia"/>
                <w:szCs w:val="24"/>
                <w:lang w:val="en-GB" w:eastAsia="zh-CN"/>
              </w:rPr>
              <w:t>20</w:t>
            </w:r>
            <w:r>
              <w:rPr>
                <w:rFonts w:hint="eastAsia"/>
                <w:szCs w:val="24"/>
                <w:lang w:val="en-GB" w:eastAsia="zh-CN"/>
              </w:rPr>
              <w:t>日</w:t>
            </w:r>
          </w:p>
        </w:tc>
      </w:tr>
      <w:tr w:rsidR="00E53DCE" w:rsidRPr="00334544" w:rsidTr="00C500C5">
        <w:tc>
          <w:tcPr>
            <w:tcW w:w="9889" w:type="dxa"/>
            <w:gridSpan w:val="3"/>
            <w:shd w:val="clear" w:color="auto" w:fill="auto"/>
          </w:tcPr>
          <w:p w:rsidR="00E53DCE" w:rsidRPr="00334544" w:rsidRDefault="00E53DCE" w:rsidP="007A1ACE">
            <w:pPr>
              <w:spacing w:before="0" w:line="240" w:lineRule="auto"/>
              <w:jc w:val="left"/>
              <w:rPr>
                <w:rFonts w:cs="Arial"/>
                <w:szCs w:val="24"/>
                <w:lang w:val="en-GB"/>
              </w:rPr>
            </w:pPr>
          </w:p>
        </w:tc>
      </w:tr>
      <w:tr w:rsidR="00E53DCE" w:rsidRPr="00334544" w:rsidTr="00C500C5">
        <w:tc>
          <w:tcPr>
            <w:tcW w:w="9889" w:type="dxa"/>
            <w:gridSpan w:val="3"/>
            <w:shd w:val="clear" w:color="auto" w:fill="auto"/>
          </w:tcPr>
          <w:p w:rsidR="00E53DCE" w:rsidRPr="00334544" w:rsidRDefault="00E53DCE" w:rsidP="007A1ACE">
            <w:pPr>
              <w:spacing w:before="0" w:line="240" w:lineRule="auto"/>
              <w:jc w:val="left"/>
              <w:rPr>
                <w:szCs w:val="24"/>
              </w:rPr>
            </w:pPr>
          </w:p>
        </w:tc>
      </w:tr>
      <w:tr w:rsidR="00E53DCE" w:rsidRPr="00334544" w:rsidTr="00C500C5">
        <w:tc>
          <w:tcPr>
            <w:tcW w:w="9889" w:type="dxa"/>
            <w:gridSpan w:val="3"/>
            <w:shd w:val="clear" w:color="auto" w:fill="auto"/>
          </w:tcPr>
          <w:p w:rsidR="00E53DCE" w:rsidRPr="00334544" w:rsidRDefault="00B8313A" w:rsidP="008D50AD">
            <w:pPr>
              <w:spacing w:before="0" w:line="240" w:lineRule="auto"/>
              <w:jc w:val="left"/>
              <w:rPr>
                <w:b/>
                <w:bCs/>
                <w:szCs w:val="24"/>
                <w:lang w:eastAsia="zh-CN"/>
              </w:rPr>
            </w:pPr>
            <w:r w:rsidRPr="00B8313A">
              <w:rPr>
                <w:rFonts w:eastAsia="SimSun" w:hint="eastAsia"/>
                <w:b/>
                <w:bCs/>
                <w:szCs w:val="24"/>
                <w:lang w:eastAsia="zh-CN"/>
              </w:rPr>
              <w:t>致国际电联各成员国主管部门、无线电通信部门成员以及</w:t>
            </w:r>
            <w:r w:rsidR="008D50AD">
              <w:rPr>
                <w:rFonts w:eastAsia="SimSun"/>
                <w:b/>
                <w:bCs/>
                <w:szCs w:val="24"/>
                <w:lang w:eastAsia="zh-CN"/>
              </w:rPr>
              <w:br/>
            </w:r>
            <w:r w:rsidRPr="00B8313A">
              <w:rPr>
                <w:rFonts w:eastAsia="SimSun" w:hint="eastAsia"/>
                <w:b/>
                <w:bCs/>
                <w:szCs w:val="24"/>
                <w:lang w:eastAsia="zh-CN"/>
              </w:rPr>
              <w:t>参加无线电通信第</w:t>
            </w:r>
            <w:r w:rsidRPr="00B8313A">
              <w:rPr>
                <w:rFonts w:eastAsia="SimSun" w:hint="eastAsia"/>
                <w:b/>
                <w:bCs/>
                <w:szCs w:val="24"/>
                <w:lang w:eastAsia="zh-CN"/>
              </w:rPr>
              <w:t>5</w:t>
            </w:r>
            <w:r w:rsidRPr="00B8313A">
              <w:rPr>
                <w:rFonts w:eastAsia="SimSun" w:hint="eastAsia"/>
                <w:b/>
                <w:bCs/>
                <w:szCs w:val="24"/>
                <w:lang w:eastAsia="zh-CN"/>
              </w:rPr>
              <w:t>研究组工作的</w:t>
            </w:r>
            <w:r w:rsidRPr="00B8313A">
              <w:rPr>
                <w:rFonts w:eastAsia="SimSun" w:hint="eastAsia"/>
                <w:b/>
                <w:bCs/>
                <w:szCs w:val="24"/>
                <w:lang w:eastAsia="zh-CN"/>
              </w:rPr>
              <w:t>ITU-R</w:t>
            </w:r>
            <w:r w:rsidRPr="00B8313A">
              <w:rPr>
                <w:rFonts w:eastAsia="SimSun" w:hint="eastAsia"/>
                <w:b/>
                <w:bCs/>
                <w:szCs w:val="24"/>
                <w:lang w:eastAsia="zh-CN"/>
              </w:rPr>
              <w:t>部门准成员</w:t>
            </w:r>
          </w:p>
          <w:p w:rsidR="00E53DCE" w:rsidRPr="00334544" w:rsidRDefault="00E53DCE" w:rsidP="007A1ACE">
            <w:pPr>
              <w:spacing w:before="0" w:line="240" w:lineRule="auto"/>
              <w:jc w:val="left"/>
              <w:rPr>
                <w:b/>
                <w:bCs/>
                <w:szCs w:val="24"/>
                <w:lang w:eastAsia="zh-CN"/>
              </w:rPr>
            </w:pPr>
          </w:p>
        </w:tc>
      </w:tr>
      <w:tr w:rsidR="00E53DCE" w:rsidRPr="00334544" w:rsidTr="00C500C5">
        <w:tc>
          <w:tcPr>
            <w:tcW w:w="9889" w:type="dxa"/>
            <w:gridSpan w:val="3"/>
            <w:shd w:val="clear" w:color="auto" w:fill="auto"/>
          </w:tcPr>
          <w:p w:rsidR="00E53DCE" w:rsidRPr="00334544" w:rsidRDefault="00E53DCE" w:rsidP="007A1ACE">
            <w:pPr>
              <w:spacing w:before="0" w:line="240" w:lineRule="auto"/>
              <w:jc w:val="left"/>
              <w:rPr>
                <w:szCs w:val="24"/>
                <w:lang w:eastAsia="zh-CN"/>
              </w:rPr>
            </w:pPr>
          </w:p>
        </w:tc>
      </w:tr>
      <w:tr w:rsidR="00E53DCE" w:rsidRPr="00334544" w:rsidTr="00C500C5">
        <w:tc>
          <w:tcPr>
            <w:tcW w:w="9889" w:type="dxa"/>
            <w:gridSpan w:val="3"/>
            <w:shd w:val="clear" w:color="auto" w:fill="auto"/>
          </w:tcPr>
          <w:p w:rsidR="00E53DCE" w:rsidRPr="00334544" w:rsidRDefault="00E53DCE" w:rsidP="007A1ACE">
            <w:pPr>
              <w:spacing w:before="0" w:line="240" w:lineRule="auto"/>
              <w:jc w:val="left"/>
              <w:rPr>
                <w:szCs w:val="24"/>
                <w:lang w:eastAsia="zh-CN"/>
              </w:rPr>
            </w:pPr>
          </w:p>
        </w:tc>
      </w:tr>
      <w:tr w:rsidR="00E53DCE" w:rsidRPr="00334544" w:rsidTr="00C500C5">
        <w:tc>
          <w:tcPr>
            <w:tcW w:w="1526" w:type="dxa"/>
            <w:shd w:val="clear" w:color="auto" w:fill="auto"/>
          </w:tcPr>
          <w:p w:rsidR="00E53DCE" w:rsidRPr="00334544" w:rsidRDefault="009C6A12" w:rsidP="007A1ACE">
            <w:pPr>
              <w:tabs>
                <w:tab w:val="clear" w:pos="1588"/>
                <w:tab w:val="left" w:pos="1560"/>
              </w:tabs>
              <w:spacing w:before="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rsidR="00B8313A" w:rsidRPr="00B8313A" w:rsidRDefault="00B8313A" w:rsidP="00B8313A">
            <w:pPr>
              <w:spacing w:before="0" w:line="240" w:lineRule="auto"/>
              <w:rPr>
                <w:b/>
                <w:bCs/>
                <w:lang w:eastAsia="zh-CN"/>
              </w:rPr>
            </w:pPr>
            <w:r w:rsidRPr="00B8313A">
              <w:rPr>
                <w:rFonts w:hint="eastAsia"/>
                <w:b/>
                <w:bCs/>
                <w:lang w:eastAsia="zh-CN"/>
              </w:rPr>
              <w:t>无线电通信第</w:t>
            </w:r>
            <w:r w:rsidRPr="00B8313A">
              <w:rPr>
                <w:rFonts w:hint="eastAsia"/>
                <w:b/>
                <w:bCs/>
                <w:lang w:eastAsia="zh-CN"/>
              </w:rPr>
              <w:t>5</w:t>
            </w:r>
            <w:r w:rsidRPr="00B8313A">
              <w:rPr>
                <w:rFonts w:hint="eastAsia"/>
                <w:b/>
                <w:bCs/>
                <w:lang w:eastAsia="zh-CN"/>
              </w:rPr>
              <w:t>研究组（地面业务）</w:t>
            </w:r>
          </w:p>
          <w:p w:rsidR="00E53DCE" w:rsidRPr="00334544" w:rsidRDefault="00B8313A" w:rsidP="00B8313A">
            <w:pPr>
              <w:pStyle w:val="enumlev1"/>
              <w:spacing w:line="240" w:lineRule="auto"/>
              <w:rPr>
                <w:szCs w:val="24"/>
                <w:lang w:eastAsia="zh-CN"/>
              </w:rPr>
            </w:pPr>
            <w:r w:rsidRPr="00B8313A">
              <w:rPr>
                <w:rFonts w:hint="eastAsia"/>
                <w:b/>
                <w:bCs/>
                <w:lang w:eastAsia="zh-CN"/>
              </w:rPr>
              <w:t>–</w:t>
            </w:r>
            <w:r w:rsidRPr="00B8313A">
              <w:rPr>
                <w:rFonts w:hint="eastAsia"/>
                <w:b/>
                <w:bCs/>
                <w:lang w:eastAsia="zh-CN"/>
              </w:rPr>
              <w:tab/>
            </w:r>
            <w:r w:rsidRPr="00B8313A">
              <w:rPr>
                <w:rFonts w:hint="eastAsia"/>
                <w:b/>
                <w:bCs/>
                <w:lang w:eastAsia="zh-CN"/>
              </w:rPr>
              <w:t>以信函方式通过一份</w:t>
            </w:r>
            <w:r w:rsidRPr="00B8313A">
              <w:rPr>
                <w:rFonts w:hint="eastAsia"/>
                <w:b/>
                <w:bCs/>
                <w:lang w:eastAsia="zh-CN"/>
              </w:rPr>
              <w:t>ITU-R</w:t>
            </w:r>
            <w:r w:rsidRPr="00B8313A">
              <w:rPr>
                <w:rFonts w:hint="eastAsia"/>
                <w:b/>
                <w:bCs/>
                <w:lang w:eastAsia="zh-CN"/>
              </w:rPr>
              <w:t>新课题草案</w:t>
            </w:r>
          </w:p>
        </w:tc>
      </w:tr>
      <w:tr w:rsidR="00E53DCE" w:rsidRPr="00334544" w:rsidTr="00C500C5">
        <w:tc>
          <w:tcPr>
            <w:tcW w:w="1526" w:type="dxa"/>
            <w:shd w:val="clear" w:color="auto" w:fill="auto"/>
          </w:tcPr>
          <w:p w:rsidR="00E53DCE" w:rsidRPr="00314A49" w:rsidRDefault="00E53DCE" w:rsidP="007A1ACE">
            <w:pPr>
              <w:tabs>
                <w:tab w:val="clear" w:pos="1588"/>
                <w:tab w:val="left" w:pos="1560"/>
              </w:tabs>
              <w:spacing w:before="0" w:line="240" w:lineRule="auto"/>
              <w:jc w:val="left"/>
              <w:rPr>
                <w:b/>
                <w:bCs/>
                <w:szCs w:val="24"/>
                <w:lang w:eastAsia="zh-CN"/>
              </w:rPr>
            </w:pPr>
          </w:p>
        </w:tc>
        <w:tc>
          <w:tcPr>
            <w:tcW w:w="8363" w:type="dxa"/>
            <w:gridSpan w:val="2"/>
            <w:vMerge/>
            <w:shd w:val="clear" w:color="auto" w:fill="auto"/>
          </w:tcPr>
          <w:p w:rsidR="00E53DCE" w:rsidRPr="00334544" w:rsidRDefault="00E53DCE" w:rsidP="007A1ACE">
            <w:pPr>
              <w:tabs>
                <w:tab w:val="clear" w:pos="1588"/>
                <w:tab w:val="left" w:pos="1560"/>
              </w:tabs>
              <w:spacing w:before="0" w:line="240" w:lineRule="auto"/>
              <w:rPr>
                <w:b/>
                <w:bCs/>
                <w:szCs w:val="24"/>
                <w:lang w:val="en-GB" w:eastAsia="zh-CN"/>
              </w:rPr>
            </w:pPr>
          </w:p>
        </w:tc>
      </w:tr>
      <w:tr w:rsidR="00E53DCE" w:rsidRPr="00334544" w:rsidTr="00C500C5">
        <w:tc>
          <w:tcPr>
            <w:tcW w:w="1526" w:type="dxa"/>
            <w:shd w:val="clear" w:color="auto" w:fill="auto"/>
          </w:tcPr>
          <w:p w:rsidR="00E53DCE" w:rsidRPr="00334544" w:rsidRDefault="00E53DCE" w:rsidP="007A1ACE">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7A1ACE">
            <w:pPr>
              <w:tabs>
                <w:tab w:val="clear" w:pos="1588"/>
                <w:tab w:val="left" w:pos="1560"/>
              </w:tabs>
              <w:spacing w:before="0" w:line="240" w:lineRule="auto"/>
              <w:rPr>
                <w:b/>
                <w:bCs/>
                <w:szCs w:val="24"/>
                <w:lang w:val="en-GB" w:eastAsia="zh-CN"/>
              </w:rPr>
            </w:pPr>
          </w:p>
        </w:tc>
      </w:tr>
      <w:tr w:rsidR="00E53DCE" w:rsidRPr="00334544" w:rsidTr="00C500C5">
        <w:tc>
          <w:tcPr>
            <w:tcW w:w="9889" w:type="dxa"/>
            <w:gridSpan w:val="3"/>
            <w:shd w:val="clear" w:color="auto" w:fill="auto"/>
          </w:tcPr>
          <w:p w:rsidR="00E53DCE" w:rsidRPr="00334544" w:rsidRDefault="00E53DCE" w:rsidP="007A1ACE">
            <w:pPr>
              <w:tabs>
                <w:tab w:val="clear" w:pos="1588"/>
                <w:tab w:val="left" w:pos="1560"/>
              </w:tabs>
              <w:spacing w:before="0" w:line="240" w:lineRule="auto"/>
              <w:jc w:val="left"/>
              <w:rPr>
                <w:szCs w:val="24"/>
                <w:lang w:eastAsia="zh-CN"/>
              </w:rPr>
            </w:pPr>
          </w:p>
        </w:tc>
      </w:tr>
      <w:tr w:rsidR="00E53DCE" w:rsidRPr="00334544" w:rsidTr="00C500C5">
        <w:tc>
          <w:tcPr>
            <w:tcW w:w="9889" w:type="dxa"/>
            <w:gridSpan w:val="3"/>
            <w:shd w:val="clear" w:color="auto" w:fill="auto"/>
          </w:tcPr>
          <w:p w:rsidR="00E53DCE" w:rsidRPr="00334544" w:rsidRDefault="00E53DCE" w:rsidP="007A1ACE">
            <w:pPr>
              <w:spacing w:before="0" w:line="240" w:lineRule="auto"/>
              <w:jc w:val="left"/>
              <w:rPr>
                <w:b/>
                <w:bCs/>
                <w:szCs w:val="24"/>
                <w:lang w:eastAsia="zh-CN"/>
              </w:rPr>
            </w:pPr>
          </w:p>
        </w:tc>
      </w:tr>
    </w:tbl>
    <w:p w:rsidR="00B8313A" w:rsidRDefault="00B8313A" w:rsidP="00B8313A">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p>
    <w:p w:rsidR="00B8313A" w:rsidRPr="008D50AD" w:rsidRDefault="00B8313A" w:rsidP="00AC43CD">
      <w:pPr>
        <w:ind w:firstLineChars="200" w:firstLine="488"/>
        <w:rPr>
          <w:rFonts w:eastAsia="SimSun"/>
          <w:lang w:eastAsia="zh-CN"/>
        </w:rPr>
      </w:pPr>
      <w:r w:rsidRPr="008D50AD">
        <w:rPr>
          <w:rFonts w:eastAsia="SimSun" w:hint="eastAsia"/>
          <w:spacing w:val="4"/>
          <w:lang w:eastAsia="zh-CN"/>
        </w:rPr>
        <w:t>在</w:t>
      </w:r>
      <w:r w:rsidRPr="008D50AD">
        <w:rPr>
          <w:rFonts w:eastAsia="SimSun" w:hint="eastAsia"/>
          <w:spacing w:val="4"/>
          <w:lang w:eastAsia="zh-CN"/>
        </w:rPr>
        <w:t>2013</w:t>
      </w:r>
      <w:r w:rsidRPr="008D50AD">
        <w:rPr>
          <w:rFonts w:eastAsia="SimSun" w:hint="eastAsia"/>
          <w:spacing w:val="4"/>
          <w:lang w:eastAsia="zh-CN"/>
        </w:rPr>
        <w:t>年</w:t>
      </w:r>
      <w:r w:rsidRPr="008D50AD">
        <w:rPr>
          <w:rFonts w:eastAsia="SimSun" w:hint="eastAsia"/>
          <w:spacing w:val="4"/>
          <w:lang w:eastAsia="zh-CN"/>
        </w:rPr>
        <w:t>12</w:t>
      </w:r>
      <w:r w:rsidRPr="008D50AD">
        <w:rPr>
          <w:rFonts w:eastAsia="SimSun" w:hint="eastAsia"/>
          <w:spacing w:val="4"/>
          <w:lang w:eastAsia="zh-CN"/>
        </w:rPr>
        <w:t>月</w:t>
      </w:r>
      <w:r w:rsidRPr="008D50AD">
        <w:rPr>
          <w:rFonts w:eastAsia="SimSun" w:hint="eastAsia"/>
          <w:spacing w:val="4"/>
          <w:lang w:eastAsia="zh-CN"/>
        </w:rPr>
        <w:t>2</w:t>
      </w:r>
      <w:r w:rsidRPr="008D50AD">
        <w:rPr>
          <w:rFonts w:eastAsia="SimSun" w:hint="eastAsia"/>
          <w:spacing w:val="4"/>
          <w:lang w:eastAsia="zh-CN"/>
        </w:rPr>
        <w:t>日至</w:t>
      </w:r>
      <w:r w:rsidRPr="008D50AD">
        <w:rPr>
          <w:rFonts w:eastAsia="SimSun" w:hint="eastAsia"/>
          <w:spacing w:val="4"/>
          <w:lang w:eastAsia="zh-CN"/>
        </w:rPr>
        <w:t>3</w:t>
      </w:r>
      <w:r w:rsidRPr="008D50AD">
        <w:rPr>
          <w:rFonts w:eastAsia="SimSun" w:hint="eastAsia"/>
          <w:spacing w:val="4"/>
          <w:lang w:eastAsia="zh-CN"/>
        </w:rPr>
        <w:t>日召开的无线电通信第</w:t>
      </w:r>
      <w:r w:rsidRPr="008D50AD">
        <w:rPr>
          <w:rFonts w:eastAsia="SimSun" w:hint="eastAsia"/>
          <w:spacing w:val="4"/>
          <w:lang w:eastAsia="zh-CN"/>
        </w:rPr>
        <w:t>5</w:t>
      </w:r>
      <w:r w:rsidRPr="008D50AD">
        <w:rPr>
          <w:rFonts w:eastAsia="SimSun" w:hint="eastAsia"/>
          <w:spacing w:val="4"/>
          <w:lang w:eastAsia="zh-CN"/>
        </w:rPr>
        <w:t>研究组会议上，该研究组决定根据</w:t>
      </w:r>
      <w:r w:rsidRPr="008D50AD">
        <w:rPr>
          <w:rFonts w:eastAsia="SimSun" w:hint="eastAsia"/>
          <w:spacing w:val="4"/>
          <w:lang w:eastAsia="zh-CN"/>
        </w:rPr>
        <w:t>ITU-R</w:t>
      </w:r>
      <w:r w:rsidRPr="008D50AD">
        <w:rPr>
          <w:rFonts w:eastAsia="SimSun" w:hint="eastAsia"/>
          <w:spacing w:val="4"/>
          <w:lang w:eastAsia="zh-CN"/>
        </w:rPr>
        <w:t>第</w:t>
      </w:r>
      <w:r w:rsidRPr="008D50AD">
        <w:rPr>
          <w:rFonts w:eastAsia="SimSun" w:hint="eastAsia"/>
          <w:lang w:eastAsia="zh-CN"/>
        </w:rPr>
        <w:t>1-6</w:t>
      </w:r>
      <w:r w:rsidRPr="008D50AD">
        <w:rPr>
          <w:rFonts w:eastAsia="SimSun" w:hint="eastAsia"/>
          <w:lang w:eastAsia="zh-CN"/>
        </w:rPr>
        <w:t>号决议第</w:t>
      </w:r>
      <w:r w:rsidRPr="008D50AD">
        <w:rPr>
          <w:rFonts w:eastAsia="SimSun" w:hint="eastAsia"/>
          <w:lang w:eastAsia="zh-CN"/>
        </w:rPr>
        <w:t>3.1.2</w:t>
      </w:r>
      <w:r w:rsidRPr="008D50AD">
        <w:rPr>
          <w:rFonts w:eastAsia="SimSun" w:hint="eastAsia"/>
          <w:lang w:eastAsia="zh-CN"/>
        </w:rPr>
        <w:t>段（采用研究组信函通过的方式），寻求通过</w:t>
      </w:r>
      <w:r w:rsidRPr="008D50AD">
        <w:rPr>
          <w:rFonts w:eastAsia="SimSun" w:hint="eastAsia"/>
          <w:lang w:eastAsia="zh-CN"/>
        </w:rPr>
        <w:t>1</w:t>
      </w:r>
      <w:r w:rsidRPr="008D50AD">
        <w:rPr>
          <w:rFonts w:eastAsia="SimSun" w:hint="eastAsia"/>
          <w:lang w:eastAsia="zh-CN"/>
        </w:rPr>
        <w:t>份新课题草案。本函附件中附有该</w:t>
      </w:r>
      <w:r w:rsidRPr="008D50AD">
        <w:rPr>
          <w:rFonts w:eastAsia="SimSun" w:hint="eastAsia"/>
          <w:lang w:eastAsia="zh-CN"/>
        </w:rPr>
        <w:t>ITU-R</w:t>
      </w:r>
      <w:r w:rsidRPr="008D50AD">
        <w:rPr>
          <w:rFonts w:eastAsia="SimSun" w:hint="eastAsia"/>
          <w:lang w:eastAsia="zh-CN"/>
        </w:rPr>
        <w:t>课题草案的案文，供您参考。</w:t>
      </w:r>
    </w:p>
    <w:p w:rsidR="00B8313A" w:rsidRDefault="00B8313A" w:rsidP="00B8313A">
      <w:pPr>
        <w:ind w:firstLineChars="200" w:firstLine="480"/>
        <w:rPr>
          <w:rFonts w:eastAsia="SimSun"/>
          <w:lang w:eastAsia="zh-CN"/>
        </w:rPr>
      </w:pPr>
      <w:r w:rsidRPr="008D50AD">
        <w:rPr>
          <w:rFonts w:eastAsia="SimSun" w:hint="eastAsia"/>
          <w:lang w:eastAsia="zh-CN"/>
        </w:rPr>
        <w:t>考虑期将为两个月，于</w:t>
      </w:r>
      <w:r w:rsidRPr="008D50AD">
        <w:rPr>
          <w:rFonts w:eastAsia="SimSun" w:hint="eastAsia"/>
          <w:u w:val="single"/>
          <w:lang w:eastAsia="zh-CN"/>
        </w:rPr>
        <w:t>2014</w:t>
      </w:r>
      <w:r w:rsidRPr="008D50AD">
        <w:rPr>
          <w:rFonts w:eastAsia="SimSun" w:hint="eastAsia"/>
          <w:u w:val="single"/>
          <w:lang w:eastAsia="zh-CN"/>
        </w:rPr>
        <w:t>年</w:t>
      </w:r>
      <w:r w:rsidRPr="008D50AD">
        <w:rPr>
          <w:rFonts w:eastAsia="SimSun" w:hint="eastAsia"/>
          <w:u w:val="single"/>
          <w:lang w:eastAsia="zh-CN"/>
        </w:rPr>
        <w:t>2</w:t>
      </w:r>
      <w:r w:rsidRPr="008D50AD">
        <w:rPr>
          <w:rFonts w:eastAsia="SimSun" w:hint="eastAsia"/>
          <w:u w:val="single"/>
          <w:lang w:eastAsia="zh-CN"/>
        </w:rPr>
        <w:t>月</w:t>
      </w:r>
      <w:r w:rsidRPr="008D50AD">
        <w:rPr>
          <w:rFonts w:eastAsia="SimSun" w:hint="eastAsia"/>
          <w:u w:val="single"/>
          <w:lang w:eastAsia="zh-CN"/>
        </w:rPr>
        <w:t>20</w:t>
      </w:r>
      <w:r w:rsidRPr="008D50AD">
        <w:rPr>
          <w:rFonts w:eastAsia="SimSun" w:hint="eastAsia"/>
          <w:u w:val="single"/>
          <w:lang w:eastAsia="zh-CN"/>
        </w:rPr>
        <w:t>日</w:t>
      </w:r>
      <w:r w:rsidRPr="008D50AD">
        <w:rPr>
          <w:rFonts w:eastAsia="SimSun" w:hint="eastAsia"/>
          <w:lang w:eastAsia="zh-CN"/>
        </w:rPr>
        <w:t>截止。如果在此期间收到主管部门的反对意见，则将启动</w:t>
      </w:r>
      <w:r w:rsidRPr="008D50AD">
        <w:rPr>
          <w:rFonts w:eastAsia="SimSun" w:hint="eastAsia"/>
          <w:lang w:eastAsia="zh-CN"/>
        </w:rPr>
        <w:t>ITU-R</w:t>
      </w:r>
      <w:r w:rsidRPr="008D50AD">
        <w:rPr>
          <w:rFonts w:eastAsia="SimSun" w:hint="eastAsia"/>
          <w:lang w:eastAsia="zh-CN"/>
        </w:rPr>
        <w:t>第</w:t>
      </w:r>
      <w:r w:rsidRPr="008D50AD">
        <w:rPr>
          <w:rFonts w:eastAsia="SimSun" w:hint="eastAsia"/>
          <w:lang w:eastAsia="zh-CN"/>
        </w:rPr>
        <w:t>1-6</w:t>
      </w:r>
      <w:r w:rsidRPr="008D50AD">
        <w:rPr>
          <w:rFonts w:eastAsia="SimSun" w:hint="eastAsia"/>
          <w:lang w:eastAsia="zh-CN"/>
        </w:rPr>
        <w:t>号决议第</w:t>
      </w:r>
      <w:r w:rsidRPr="008D50AD">
        <w:rPr>
          <w:rFonts w:eastAsia="SimSun" w:hint="eastAsia"/>
          <w:lang w:eastAsia="zh-CN"/>
        </w:rPr>
        <w:t>3.1.2</w:t>
      </w:r>
      <w:r w:rsidRPr="008D50AD">
        <w:rPr>
          <w:rFonts w:eastAsia="SimSun" w:hint="eastAsia"/>
          <w:lang w:eastAsia="zh-CN"/>
        </w:rPr>
        <w:t>段规定的磋商程序，进行批准。</w:t>
      </w:r>
    </w:p>
    <w:p w:rsidR="008D50AD" w:rsidRPr="008D50AD" w:rsidRDefault="008D50AD" w:rsidP="00B8313A">
      <w:pPr>
        <w:ind w:firstLineChars="200" w:firstLine="480"/>
        <w:rPr>
          <w:rFonts w:eastAsia="SimSun"/>
          <w:lang w:eastAsia="zh-CN"/>
        </w:rPr>
      </w:pPr>
    </w:p>
    <w:p w:rsidR="008D50AD" w:rsidRDefault="008D50AD">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eastAsia="zh-CN"/>
        </w:rPr>
      </w:pPr>
      <w:r>
        <w:rPr>
          <w:rFonts w:eastAsia="SimSun"/>
          <w:lang w:eastAsia="zh-CN"/>
        </w:rPr>
        <w:br w:type="page"/>
      </w:r>
    </w:p>
    <w:p w:rsidR="00B8313A" w:rsidRPr="008D50AD" w:rsidRDefault="00B8313A" w:rsidP="00B8313A">
      <w:pPr>
        <w:ind w:firstLineChars="200" w:firstLine="480"/>
        <w:rPr>
          <w:rFonts w:eastAsia="SimSun"/>
          <w:lang w:eastAsia="zh-CN"/>
        </w:rPr>
      </w:pPr>
      <w:r w:rsidRPr="008D50AD">
        <w:rPr>
          <w:rFonts w:eastAsia="SimSun" w:hint="eastAsia"/>
          <w:lang w:eastAsia="zh-CN"/>
        </w:rPr>
        <w:lastRenderedPageBreak/>
        <w:t>任何反对通过课题草案的成员国，请将反对理由通知主任和研究组主席。</w:t>
      </w:r>
    </w:p>
    <w:p w:rsidR="00D35AB9" w:rsidRPr="008D50AD" w:rsidRDefault="00D35AB9" w:rsidP="007A1ACE">
      <w:pPr>
        <w:spacing w:line="240" w:lineRule="auto"/>
        <w:rPr>
          <w:rFonts w:eastAsia="SimSun"/>
          <w:szCs w:val="24"/>
          <w:lang w:eastAsia="zh-CN"/>
        </w:rPr>
      </w:pPr>
    </w:p>
    <w:p w:rsidR="00F03726" w:rsidRPr="008D50AD" w:rsidRDefault="00F03726" w:rsidP="007A1ACE">
      <w:pPr>
        <w:spacing w:line="240" w:lineRule="auto"/>
        <w:rPr>
          <w:rFonts w:eastAsia="SimSun"/>
          <w:szCs w:val="24"/>
          <w:lang w:eastAsia="zh-CN"/>
        </w:rPr>
      </w:pPr>
    </w:p>
    <w:p w:rsidR="00337AEA" w:rsidRPr="008D50AD" w:rsidRDefault="00337AEA" w:rsidP="007A1ACE">
      <w:pPr>
        <w:spacing w:line="240" w:lineRule="auto"/>
        <w:rPr>
          <w:rFonts w:eastAsia="SimSun"/>
          <w:szCs w:val="24"/>
          <w:lang w:eastAsia="zh-CN"/>
        </w:rPr>
      </w:pPr>
    </w:p>
    <w:p w:rsidR="00337AEA" w:rsidRPr="008D50AD" w:rsidRDefault="00337AEA" w:rsidP="00337AEA">
      <w:pPr>
        <w:tabs>
          <w:tab w:val="clear" w:pos="794"/>
          <w:tab w:val="clear" w:pos="1191"/>
          <w:tab w:val="clear" w:pos="1588"/>
          <w:tab w:val="clear" w:pos="1985"/>
          <w:tab w:val="center" w:pos="7088"/>
        </w:tabs>
        <w:jc w:val="left"/>
        <w:rPr>
          <w:rFonts w:eastAsia="SimSun"/>
          <w:lang w:eastAsia="zh-CN"/>
        </w:rPr>
      </w:pPr>
      <w:r w:rsidRPr="008D50AD">
        <w:rPr>
          <w:rFonts w:eastAsia="SimSun" w:hint="eastAsia"/>
          <w:szCs w:val="24"/>
          <w:lang w:eastAsia="zh-CN"/>
        </w:rPr>
        <w:t>主任</w:t>
      </w:r>
      <w:r w:rsidRPr="008D50AD">
        <w:rPr>
          <w:rFonts w:eastAsia="SimSun"/>
          <w:szCs w:val="24"/>
          <w:lang w:eastAsia="zh-CN"/>
        </w:rPr>
        <w:br/>
      </w:r>
      <w:r w:rsidRPr="008D50AD">
        <w:rPr>
          <w:rFonts w:eastAsia="SimSun" w:hint="eastAsia"/>
          <w:szCs w:val="24"/>
          <w:lang w:eastAsia="zh-CN"/>
        </w:rPr>
        <w:t>弗朗索瓦</w:t>
      </w:r>
      <w:r w:rsidRPr="008D50AD">
        <w:rPr>
          <w:rFonts w:eastAsia="SimSun"/>
          <w:color w:val="000000"/>
          <w:sz w:val="20"/>
          <w:lang w:eastAsia="zh-CN"/>
        </w:rPr>
        <w:t>•</w:t>
      </w:r>
      <w:r w:rsidRPr="008D50AD">
        <w:rPr>
          <w:rFonts w:eastAsia="SimSun" w:hint="eastAsia"/>
          <w:szCs w:val="24"/>
          <w:lang w:eastAsia="zh-CN"/>
        </w:rPr>
        <w:t>朗西</w:t>
      </w:r>
    </w:p>
    <w:p w:rsidR="00337AEA" w:rsidRPr="008D50AD" w:rsidRDefault="00337AEA" w:rsidP="00337AEA">
      <w:pPr>
        <w:tabs>
          <w:tab w:val="left" w:pos="6237"/>
        </w:tabs>
        <w:spacing w:before="60"/>
        <w:rPr>
          <w:rFonts w:eastAsia="SimSun"/>
          <w:b/>
          <w:lang w:eastAsia="zh-CN"/>
        </w:rPr>
      </w:pPr>
    </w:p>
    <w:p w:rsidR="00B11DA6" w:rsidRPr="008D50AD" w:rsidRDefault="00B11DA6" w:rsidP="00B8313A">
      <w:pPr>
        <w:spacing w:line="240" w:lineRule="auto"/>
        <w:rPr>
          <w:rFonts w:eastAsia="SimSun"/>
          <w:lang w:eastAsia="zh-CN"/>
        </w:rPr>
      </w:pPr>
      <w:r w:rsidRPr="008D50AD">
        <w:rPr>
          <w:rFonts w:eastAsia="SimSun" w:hint="eastAsia"/>
          <w:b/>
          <w:bCs/>
          <w:lang w:eastAsia="zh-CN"/>
        </w:rPr>
        <w:t>附件</w:t>
      </w:r>
      <w:r w:rsidRPr="008D50AD">
        <w:rPr>
          <w:rFonts w:eastAsia="SimSun" w:hint="eastAsia"/>
          <w:lang w:eastAsia="zh-CN"/>
        </w:rPr>
        <w:t>：</w:t>
      </w:r>
      <w:r w:rsidR="00B8313A" w:rsidRPr="008D50AD">
        <w:rPr>
          <w:rFonts w:eastAsia="SimSun" w:hint="eastAsia"/>
          <w:b/>
          <w:lang w:eastAsia="zh-CN"/>
        </w:rPr>
        <w:t>1</w:t>
      </w:r>
      <w:r w:rsidR="00B8313A" w:rsidRPr="008D50AD">
        <w:rPr>
          <w:rFonts w:eastAsia="SimSun" w:hint="eastAsia"/>
          <w:bCs/>
          <w:lang w:eastAsia="zh-CN"/>
        </w:rPr>
        <w:t>份</w:t>
      </w:r>
      <w:r w:rsidR="00B8313A" w:rsidRPr="008D50AD">
        <w:rPr>
          <w:rFonts w:eastAsia="SimSun" w:hint="eastAsia"/>
          <w:bCs/>
          <w:lang w:eastAsia="zh-CN"/>
        </w:rPr>
        <w:t>ITU-R</w:t>
      </w:r>
      <w:r w:rsidR="00B8313A" w:rsidRPr="008D50AD">
        <w:rPr>
          <w:rFonts w:eastAsia="SimSun" w:hint="eastAsia"/>
          <w:bCs/>
          <w:lang w:eastAsia="zh-CN"/>
        </w:rPr>
        <w:t>新课题草案</w:t>
      </w:r>
    </w:p>
    <w:p w:rsidR="00E91EDF" w:rsidRDefault="00E91EDF" w:rsidP="007A1ACE">
      <w:pPr>
        <w:spacing w:line="240" w:lineRule="auto"/>
        <w:rPr>
          <w:rFonts w:eastAsia="SimSun"/>
          <w:lang w:eastAsia="zh-CN"/>
        </w:rPr>
      </w:pPr>
    </w:p>
    <w:p w:rsidR="008D50AD" w:rsidRDefault="008D50AD" w:rsidP="007A1ACE">
      <w:pPr>
        <w:spacing w:line="240" w:lineRule="auto"/>
        <w:rPr>
          <w:rFonts w:eastAsia="SimSun"/>
          <w:lang w:eastAsia="zh-CN"/>
        </w:rPr>
      </w:pPr>
    </w:p>
    <w:p w:rsidR="008D50AD" w:rsidRPr="008D50AD" w:rsidRDefault="008D50AD" w:rsidP="007A1ACE">
      <w:pPr>
        <w:spacing w:line="240" w:lineRule="auto"/>
        <w:rPr>
          <w:rFonts w:eastAsia="SimSun"/>
          <w:lang w:eastAsia="zh-CN"/>
        </w:rPr>
      </w:pPr>
    </w:p>
    <w:p w:rsidR="00E91EDF" w:rsidRPr="008D50AD" w:rsidRDefault="00E91EDF" w:rsidP="007A1ACE">
      <w:pPr>
        <w:spacing w:line="240" w:lineRule="auto"/>
        <w:rPr>
          <w:rFonts w:eastAsia="SimSun"/>
          <w:b/>
          <w:bCs/>
          <w:sz w:val="18"/>
          <w:szCs w:val="18"/>
          <w:lang w:eastAsia="zh-CN"/>
        </w:rPr>
      </w:pPr>
      <w:r w:rsidRPr="008D50AD">
        <w:rPr>
          <w:rFonts w:eastAsia="SimSun" w:hint="eastAsia"/>
          <w:b/>
          <w:bCs/>
          <w:sz w:val="18"/>
          <w:szCs w:val="18"/>
          <w:lang w:eastAsia="zh-CN"/>
        </w:rPr>
        <w:t>分发：</w:t>
      </w:r>
    </w:p>
    <w:p w:rsidR="00474A4F" w:rsidRPr="008D50AD" w:rsidRDefault="00474A4F" w:rsidP="007A1ACE">
      <w:pPr>
        <w:tabs>
          <w:tab w:val="left" w:pos="567"/>
          <w:tab w:val="left" w:pos="6237"/>
        </w:tabs>
        <w:spacing w:before="0" w:line="240" w:lineRule="auto"/>
        <w:rPr>
          <w:rFonts w:eastAsia="SimSun"/>
          <w:sz w:val="18"/>
          <w:szCs w:val="18"/>
          <w:lang w:eastAsia="zh-CN"/>
        </w:rPr>
      </w:pPr>
      <w:r w:rsidRPr="008D50AD">
        <w:rPr>
          <w:rFonts w:eastAsia="SimSun"/>
          <w:sz w:val="18"/>
          <w:szCs w:val="18"/>
          <w:lang w:eastAsia="zh-CN"/>
        </w:rPr>
        <w:t>–</w:t>
      </w:r>
      <w:r w:rsidRPr="008D50AD">
        <w:rPr>
          <w:rFonts w:eastAsia="SimSun"/>
          <w:sz w:val="18"/>
          <w:szCs w:val="18"/>
          <w:lang w:eastAsia="zh-CN"/>
        </w:rPr>
        <w:tab/>
      </w:r>
      <w:r w:rsidRPr="008D50AD">
        <w:rPr>
          <w:rFonts w:eastAsia="SimSun" w:hint="eastAsia"/>
          <w:sz w:val="18"/>
          <w:szCs w:val="18"/>
          <w:lang w:eastAsia="zh-CN"/>
        </w:rPr>
        <w:t>国际电联各成员国主管部门和参加无线电通信第</w:t>
      </w:r>
      <w:r w:rsidR="00524E98" w:rsidRPr="008D50AD">
        <w:rPr>
          <w:rFonts w:eastAsia="SimSun" w:hint="eastAsia"/>
          <w:sz w:val="18"/>
          <w:szCs w:val="18"/>
          <w:lang w:eastAsia="zh-CN"/>
        </w:rPr>
        <w:t>5</w:t>
      </w:r>
      <w:r w:rsidRPr="008D50AD">
        <w:rPr>
          <w:rFonts w:eastAsia="SimSun" w:hint="eastAsia"/>
          <w:sz w:val="18"/>
          <w:szCs w:val="18"/>
          <w:lang w:eastAsia="zh-CN"/>
        </w:rPr>
        <w:t>研究组工作的无线电通信部门成员</w:t>
      </w:r>
    </w:p>
    <w:p w:rsidR="00474A4F" w:rsidRPr="008D50AD" w:rsidRDefault="00474A4F" w:rsidP="007A1ACE">
      <w:pPr>
        <w:tabs>
          <w:tab w:val="left" w:pos="567"/>
          <w:tab w:val="left" w:pos="6237"/>
        </w:tabs>
        <w:spacing w:before="0" w:line="240" w:lineRule="auto"/>
        <w:rPr>
          <w:rFonts w:eastAsia="SimSun"/>
          <w:sz w:val="18"/>
          <w:szCs w:val="18"/>
          <w:lang w:eastAsia="zh-CN"/>
        </w:rPr>
      </w:pPr>
      <w:r w:rsidRPr="008D50AD">
        <w:rPr>
          <w:rFonts w:eastAsia="SimSun"/>
          <w:sz w:val="18"/>
          <w:szCs w:val="18"/>
          <w:lang w:eastAsia="zh-CN"/>
        </w:rPr>
        <w:t>–</w:t>
      </w:r>
      <w:r w:rsidRPr="008D50AD">
        <w:rPr>
          <w:rFonts w:eastAsia="SimSun"/>
          <w:sz w:val="18"/>
          <w:szCs w:val="18"/>
          <w:lang w:eastAsia="zh-CN"/>
        </w:rPr>
        <w:tab/>
      </w:r>
      <w:r w:rsidRPr="008D50AD">
        <w:rPr>
          <w:rFonts w:eastAsia="SimSun" w:hint="eastAsia"/>
          <w:sz w:val="18"/>
          <w:szCs w:val="18"/>
          <w:lang w:eastAsia="zh-CN"/>
        </w:rPr>
        <w:t>参加无线电通信第</w:t>
      </w:r>
      <w:r w:rsidR="004D77BE" w:rsidRPr="008D50AD">
        <w:rPr>
          <w:rFonts w:eastAsia="SimSun" w:hint="eastAsia"/>
          <w:sz w:val="18"/>
          <w:szCs w:val="18"/>
          <w:lang w:eastAsia="zh-CN"/>
        </w:rPr>
        <w:t>5</w:t>
      </w:r>
      <w:r w:rsidRPr="008D50AD">
        <w:rPr>
          <w:rFonts w:eastAsia="SimSun" w:hint="eastAsia"/>
          <w:sz w:val="18"/>
          <w:szCs w:val="18"/>
          <w:lang w:eastAsia="zh-CN"/>
        </w:rPr>
        <w:t>研究组工作的</w:t>
      </w:r>
      <w:r w:rsidRPr="008D50AD">
        <w:rPr>
          <w:rFonts w:eastAsia="SimSun"/>
          <w:sz w:val="18"/>
          <w:szCs w:val="18"/>
          <w:lang w:eastAsia="zh-CN"/>
        </w:rPr>
        <w:t>ITU-R</w:t>
      </w:r>
      <w:r w:rsidRPr="008D50AD">
        <w:rPr>
          <w:rFonts w:eastAsia="SimSun" w:hint="eastAsia"/>
          <w:sz w:val="18"/>
          <w:szCs w:val="18"/>
          <w:lang w:eastAsia="zh-CN"/>
        </w:rPr>
        <w:t>部门准成员</w:t>
      </w:r>
    </w:p>
    <w:p w:rsidR="00474A4F" w:rsidRPr="008D50AD" w:rsidRDefault="00474A4F" w:rsidP="007A1ACE">
      <w:pPr>
        <w:tabs>
          <w:tab w:val="left" w:pos="567"/>
          <w:tab w:val="left" w:pos="6237"/>
        </w:tabs>
        <w:spacing w:before="0" w:line="240" w:lineRule="auto"/>
        <w:rPr>
          <w:rFonts w:eastAsia="SimSun"/>
          <w:sz w:val="18"/>
          <w:szCs w:val="18"/>
          <w:lang w:eastAsia="zh-CN"/>
        </w:rPr>
      </w:pPr>
      <w:r w:rsidRPr="008D50AD">
        <w:rPr>
          <w:rFonts w:eastAsia="SimSun"/>
          <w:sz w:val="18"/>
          <w:szCs w:val="18"/>
          <w:lang w:eastAsia="zh-CN"/>
        </w:rPr>
        <w:t>–</w:t>
      </w:r>
      <w:r w:rsidRPr="008D50AD">
        <w:rPr>
          <w:rFonts w:eastAsia="SimSun"/>
          <w:sz w:val="18"/>
          <w:szCs w:val="18"/>
          <w:lang w:eastAsia="zh-CN"/>
        </w:rPr>
        <w:tab/>
      </w:r>
      <w:r w:rsidR="000507B3" w:rsidRPr="008D50AD">
        <w:rPr>
          <w:rFonts w:eastAsia="SimSun" w:hint="eastAsia"/>
          <w:sz w:val="18"/>
          <w:szCs w:val="18"/>
          <w:lang w:eastAsia="zh-CN"/>
        </w:rPr>
        <w:t>无线电通信研究组和规则</w:t>
      </w:r>
      <w:r w:rsidR="000507B3" w:rsidRPr="008D50AD">
        <w:rPr>
          <w:rFonts w:eastAsia="SimSun" w:hint="eastAsia"/>
          <w:sz w:val="18"/>
          <w:szCs w:val="18"/>
          <w:lang w:eastAsia="zh-CN"/>
        </w:rPr>
        <w:t>/</w:t>
      </w:r>
      <w:r w:rsidR="000507B3" w:rsidRPr="008D50AD">
        <w:rPr>
          <w:rFonts w:eastAsia="SimSun" w:hint="eastAsia"/>
          <w:sz w:val="18"/>
          <w:szCs w:val="18"/>
          <w:lang w:eastAsia="zh-CN"/>
        </w:rPr>
        <w:t>程序问题特别委员会的正副主席</w:t>
      </w:r>
    </w:p>
    <w:p w:rsidR="00474A4F" w:rsidRPr="008D50AD" w:rsidRDefault="00474A4F" w:rsidP="007A1ACE">
      <w:pPr>
        <w:tabs>
          <w:tab w:val="left" w:pos="567"/>
          <w:tab w:val="left" w:pos="6237"/>
        </w:tabs>
        <w:spacing w:before="0" w:line="240" w:lineRule="auto"/>
        <w:rPr>
          <w:rFonts w:eastAsia="SimSun"/>
          <w:sz w:val="18"/>
          <w:szCs w:val="18"/>
          <w:lang w:eastAsia="zh-CN"/>
        </w:rPr>
      </w:pPr>
      <w:r w:rsidRPr="008D50AD">
        <w:rPr>
          <w:rFonts w:eastAsia="SimSun"/>
          <w:sz w:val="18"/>
          <w:szCs w:val="18"/>
          <w:lang w:eastAsia="zh-CN"/>
        </w:rPr>
        <w:t>–</w:t>
      </w:r>
      <w:r w:rsidRPr="008D50AD">
        <w:rPr>
          <w:rFonts w:eastAsia="SimSun"/>
          <w:sz w:val="18"/>
          <w:szCs w:val="18"/>
          <w:lang w:eastAsia="zh-CN"/>
        </w:rPr>
        <w:tab/>
      </w:r>
      <w:r w:rsidRPr="008D50AD">
        <w:rPr>
          <w:rFonts w:eastAsia="SimSun" w:hint="eastAsia"/>
          <w:sz w:val="18"/>
          <w:szCs w:val="18"/>
          <w:lang w:eastAsia="zh-CN"/>
        </w:rPr>
        <w:t>大会筹备会议的正副主席</w:t>
      </w:r>
    </w:p>
    <w:p w:rsidR="00474A4F" w:rsidRPr="008D50AD" w:rsidRDefault="00474A4F" w:rsidP="007A1ACE">
      <w:pPr>
        <w:tabs>
          <w:tab w:val="left" w:pos="567"/>
          <w:tab w:val="left" w:pos="6237"/>
        </w:tabs>
        <w:spacing w:before="0" w:line="240" w:lineRule="auto"/>
        <w:rPr>
          <w:rFonts w:eastAsia="SimSun"/>
          <w:sz w:val="18"/>
          <w:szCs w:val="18"/>
          <w:lang w:eastAsia="zh-CN"/>
        </w:rPr>
      </w:pPr>
      <w:r w:rsidRPr="008D50AD">
        <w:rPr>
          <w:rFonts w:eastAsia="SimSun"/>
          <w:sz w:val="18"/>
          <w:szCs w:val="18"/>
          <w:lang w:eastAsia="zh-CN"/>
        </w:rPr>
        <w:t>–</w:t>
      </w:r>
      <w:r w:rsidRPr="008D50AD">
        <w:rPr>
          <w:rFonts w:eastAsia="SimSun"/>
          <w:sz w:val="18"/>
          <w:szCs w:val="18"/>
          <w:lang w:eastAsia="zh-CN"/>
        </w:rPr>
        <w:tab/>
      </w:r>
      <w:r w:rsidRPr="008D50AD">
        <w:rPr>
          <w:rFonts w:eastAsia="SimSun" w:hint="eastAsia"/>
          <w:sz w:val="18"/>
          <w:szCs w:val="18"/>
          <w:lang w:eastAsia="zh-CN"/>
        </w:rPr>
        <w:t>无线电规则委员会委员</w:t>
      </w:r>
    </w:p>
    <w:p w:rsidR="00096869" w:rsidRPr="00A052CD" w:rsidRDefault="00474A4F" w:rsidP="007A1ACE">
      <w:pPr>
        <w:pStyle w:val="enumlev1"/>
        <w:tabs>
          <w:tab w:val="clear" w:pos="794"/>
          <w:tab w:val="left" w:pos="567"/>
        </w:tabs>
        <w:spacing w:before="40" w:line="240" w:lineRule="auto"/>
        <w:rPr>
          <w:rFonts w:eastAsia="SimSun"/>
          <w:sz w:val="18"/>
          <w:szCs w:val="18"/>
          <w:lang w:eastAsia="zh-CN"/>
        </w:rPr>
      </w:pPr>
      <w:r w:rsidRPr="008D50AD">
        <w:rPr>
          <w:rFonts w:eastAsia="SimSun"/>
          <w:sz w:val="18"/>
          <w:szCs w:val="18"/>
          <w:lang w:eastAsia="zh-CN"/>
        </w:rPr>
        <w:t>–</w:t>
      </w:r>
      <w:r w:rsidRPr="008D50AD">
        <w:rPr>
          <w:rFonts w:eastAsia="SimSun"/>
          <w:sz w:val="18"/>
          <w:szCs w:val="18"/>
          <w:lang w:eastAsia="zh-CN"/>
        </w:rPr>
        <w:tab/>
      </w:r>
      <w:r w:rsidRPr="008D50AD">
        <w:rPr>
          <w:rFonts w:eastAsia="SimSun" w:hint="eastAsia"/>
          <w:sz w:val="18"/>
          <w:szCs w:val="18"/>
          <w:lang w:eastAsia="zh-CN"/>
        </w:rPr>
        <w:t>国际电联秘书长、电信标准化局主任、电信发展局主任</w:t>
      </w:r>
    </w:p>
    <w:p w:rsidR="00E91EDF" w:rsidRDefault="00E91EDF" w:rsidP="00096869">
      <w:pPr>
        <w:rPr>
          <w:lang w:eastAsia="zh-CN"/>
        </w:rPr>
      </w:pPr>
      <w:r>
        <w:rPr>
          <w:lang w:eastAsia="zh-CN"/>
        </w:rPr>
        <w:br w:type="page"/>
      </w:r>
    </w:p>
    <w:p w:rsidR="00B8313A" w:rsidRDefault="00B8313A" w:rsidP="008D50AD">
      <w:pPr>
        <w:pStyle w:val="AnnexNotitle0"/>
        <w:rPr>
          <w:lang w:eastAsia="zh-CN"/>
        </w:rPr>
      </w:pPr>
      <w:r w:rsidRPr="00000D54">
        <w:rPr>
          <w:rFonts w:ascii="SimSun" w:eastAsia="SimSun" w:hAnsi="SimSun" w:cs="SimSun" w:hint="eastAsia"/>
          <w:lang w:eastAsia="zh-CN"/>
        </w:rPr>
        <w:lastRenderedPageBreak/>
        <w:t>附件</w:t>
      </w:r>
    </w:p>
    <w:p w:rsidR="00B8313A" w:rsidRPr="000F0013" w:rsidRDefault="00B8313A" w:rsidP="00B8313A">
      <w:pPr>
        <w:pStyle w:val="Normalaftertitle"/>
        <w:spacing w:before="240"/>
        <w:jc w:val="center"/>
        <w:rPr>
          <w:rFonts w:asciiTheme="majorBidi" w:hAnsiTheme="majorBidi" w:cstheme="majorBidi"/>
          <w:szCs w:val="24"/>
          <w:lang w:eastAsia="zh-CN"/>
        </w:rPr>
      </w:pPr>
      <w:r w:rsidRPr="000F0013">
        <w:rPr>
          <w:rFonts w:asciiTheme="majorBidi" w:hAnsiTheme="majorBidi" w:cstheme="majorBidi" w:hint="eastAsia"/>
          <w:szCs w:val="24"/>
          <w:lang w:eastAsia="zh-CN"/>
        </w:rPr>
        <w:t>（</w:t>
      </w:r>
      <w:hyperlink r:id="rId9" w:history="1">
        <w:r w:rsidRPr="000F0013">
          <w:rPr>
            <w:rStyle w:val="Hyperlink"/>
            <w:rFonts w:asciiTheme="majorBidi" w:hAnsiTheme="majorBidi" w:cstheme="majorBidi"/>
            <w:szCs w:val="24"/>
            <w:lang w:eastAsia="zh-CN"/>
          </w:rPr>
          <w:t>5/70</w:t>
        </w:r>
      </w:hyperlink>
      <w:r>
        <w:rPr>
          <w:rFonts w:asciiTheme="majorBidi" w:hAnsiTheme="majorBidi" w:cstheme="majorBidi" w:hint="eastAsia"/>
          <w:szCs w:val="24"/>
          <w:lang w:val="fr-CH" w:eastAsia="zh-CN"/>
        </w:rPr>
        <w:t>号文件</w:t>
      </w:r>
      <w:r w:rsidRPr="000F0013">
        <w:rPr>
          <w:rFonts w:asciiTheme="majorBidi" w:hAnsiTheme="majorBidi" w:cstheme="majorBidi" w:hint="eastAsia"/>
          <w:szCs w:val="24"/>
          <w:lang w:eastAsia="zh-CN"/>
        </w:rPr>
        <w:t>）</w:t>
      </w:r>
    </w:p>
    <w:p w:rsidR="00B8313A" w:rsidRPr="00916BD2" w:rsidRDefault="00B8313A" w:rsidP="00B8313A">
      <w:pPr>
        <w:pStyle w:val="QuestionNo"/>
        <w:spacing w:before="480"/>
        <w:jc w:val="center"/>
        <w:rPr>
          <w:rFonts w:asciiTheme="majorBidi" w:hAnsiTheme="majorBidi" w:cstheme="majorBidi"/>
          <w:b w:val="0"/>
          <w:bCs/>
          <w:szCs w:val="28"/>
          <w:lang w:eastAsia="zh-CN"/>
        </w:rPr>
      </w:pPr>
      <w:r w:rsidRPr="000F0013">
        <w:rPr>
          <w:rFonts w:asciiTheme="majorBidi" w:hAnsiTheme="majorBidi" w:cstheme="majorBidi"/>
          <w:b w:val="0"/>
          <w:bCs/>
          <w:szCs w:val="28"/>
          <w:lang w:eastAsia="zh-CN"/>
        </w:rPr>
        <w:t xml:space="preserve">ITU-R [DOC. </w:t>
      </w:r>
      <w:r w:rsidRPr="00916BD2">
        <w:rPr>
          <w:rFonts w:asciiTheme="majorBidi" w:hAnsiTheme="majorBidi" w:cstheme="majorBidi"/>
          <w:b w:val="0"/>
          <w:bCs/>
          <w:szCs w:val="28"/>
          <w:lang w:eastAsia="zh-CN"/>
        </w:rPr>
        <w:t>XXX]/5</w:t>
      </w:r>
      <w:r>
        <w:rPr>
          <w:rStyle w:val="FootnoteReference"/>
          <w:rFonts w:asciiTheme="majorBidi" w:hAnsiTheme="majorBidi" w:cstheme="majorBidi"/>
          <w:bCs/>
          <w:szCs w:val="28"/>
        </w:rPr>
        <w:footnoteReference w:id="1"/>
      </w:r>
      <w:r>
        <w:rPr>
          <w:rFonts w:asciiTheme="majorBidi" w:hAnsiTheme="majorBidi" w:cstheme="majorBidi" w:hint="eastAsia"/>
          <w:b w:val="0"/>
          <w:bCs/>
          <w:szCs w:val="28"/>
          <w:lang w:eastAsia="zh-CN"/>
        </w:rPr>
        <w:t>新课题草案</w:t>
      </w:r>
    </w:p>
    <w:p w:rsidR="00B8313A" w:rsidRDefault="00B8313A" w:rsidP="00B8313A">
      <w:pPr>
        <w:pStyle w:val="QuestionNo"/>
        <w:spacing w:before="240"/>
        <w:jc w:val="center"/>
        <w:rPr>
          <w:rFonts w:asciiTheme="majorBidi" w:hAnsiTheme="majorBidi" w:cstheme="majorBidi"/>
          <w:lang w:eastAsia="zh-CN"/>
        </w:rPr>
      </w:pPr>
      <w:r>
        <w:rPr>
          <w:rFonts w:asciiTheme="majorBidi" w:hAnsiTheme="majorBidi" w:cstheme="majorBidi" w:hint="eastAsia"/>
          <w:lang w:eastAsia="zh-CN"/>
        </w:rPr>
        <w:t>支持助听器系统的短距离无线电通信公共接入系统的操作</w:t>
      </w:r>
    </w:p>
    <w:p w:rsidR="00B8313A" w:rsidRDefault="00B8313A" w:rsidP="0058560A">
      <w:pPr>
        <w:pStyle w:val="Normalaftertitle0"/>
        <w:spacing w:before="960"/>
        <w:rPr>
          <w:lang w:eastAsia="zh-CN"/>
        </w:rPr>
      </w:pPr>
      <w:r>
        <w:rPr>
          <w:rFonts w:eastAsiaTheme="minorEastAsia" w:hint="eastAsia"/>
          <w:lang w:eastAsia="zh-CN"/>
        </w:rPr>
        <w:t>国际电联无线电通信全会</w:t>
      </w:r>
    </w:p>
    <w:p w:rsidR="00B8313A" w:rsidRPr="00916BD2" w:rsidRDefault="00B8313A" w:rsidP="00B8313A">
      <w:pPr>
        <w:pStyle w:val="Call"/>
        <w:rPr>
          <w:lang w:eastAsia="zh-CN"/>
        </w:rPr>
      </w:pPr>
      <w:r>
        <w:rPr>
          <w:rFonts w:hint="eastAsia"/>
          <w:lang w:eastAsia="zh-CN"/>
        </w:rPr>
        <w:t>考虑到</w:t>
      </w:r>
    </w:p>
    <w:p w:rsidR="00B8313A" w:rsidRPr="00916BD2" w:rsidRDefault="00B8313A" w:rsidP="00B8313A">
      <w:pPr>
        <w:rPr>
          <w:rFonts w:asciiTheme="majorBidi" w:hAnsiTheme="majorBidi" w:cstheme="majorBidi"/>
          <w:szCs w:val="24"/>
          <w:lang w:eastAsia="zh-CN"/>
        </w:rPr>
      </w:pPr>
      <w:r w:rsidRPr="00916BD2">
        <w:rPr>
          <w:rFonts w:asciiTheme="majorBidi" w:hAnsiTheme="majorBidi" w:cstheme="majorBidi"/>
          <w:i/>
          <w:szCs w:val="24"/>
          <w:lang w:eastAsia="zh-CN"/>
        </w:rPr>
        <w:t>a)</w:t>
      </w:r>
      <w:r w:rsidRPr="00916BD2">
        <w:rPr>
          <w:rFonts w:asciiTheme="majorBidi" w:hAnsiTheme="majorBidi" w:cstheme="majorBidi"/>
          <w:szCs w:val="24"/>
          <w:lang w:eastAsia="zh-CN"/>
        </w:rPr>
        <w:tab/>
      </w:r>
      <w:r>
        <w:rPr>
          <w:rFonts w:asciiTheme="majorBidi" w:hAnsiTheme="majorBidi" w:cstheme="majorBidi" w:hint="eastAsia"/>
          <w:szCs w:val="24"/>
          <w:lang w:eastAsia="zh-CN"/>
        </w:rPr>
        <w:t>在特定条件下（如喧闹环境中或对于听</w:t>
      </w:r>
      <w:bookmarkStart w:id="0" w:name="_GoBack"/>
      <w:bookmarkEnd w:id="0"/>
      <w:r>
        <w:rPr>
          <w:rFonts w:asciiTheme="majorBidi" w:hAnsiTheme="majorBidi" w:cstheme="majorBidi" w:hint="eastAsia"/>
          <w:szCs w:val="24"/>
          <w:lang w:eastAsia="zh-CN"/>
        </w:rPr>
        <w:t>力受损人士），需要操作适当的无线电通信助听器；</w:t>
      </w:r>
    </w:p>
    <w:p w:rsidR="00B8313A" w:rsidRPr="00916BD2" w:rsidRDefault="00B8313A" w:rsidP="00B8313A">
      <w:pPr>
        <w:rPr>
          <w:rFonts w:asciiTheme="majorBidi" w:hAnsiTheme="majorBidi" w:cstheme="majorBidi"/>
          <w:szCs w:val="24"/>
          <w:lang w:eastAsia="zh-CN"/>
        </w:rPr>
      </w:pPr>
      <w:r w:rsidRPr="00916BD2">
        <w:rPr>
          <w:rFonts w:asciiTheme="majorBidi" w:hAnsiTheme="majorBidi" w:cstheme="majorBidi"/>
          <w:i/>
          <w:szCs w:val="24"/>
          <w:lang w:eastAsia="zh-CN"/>
        </w:rPr>
        <w:t>b)</w:t>
      </w:r>
      <w:r w:rsidRPr="00916BD2">
        <w:rPr>
          <w:rFonts w:asciiTheme="majorBidi" w:hAnsiTheme="majorBidi" w:cstheme="majorBidi"/>
          <w:szCs w:val="24"/>
          <w:lang w:eastAsia="zh-CN"/>
        </w:rPr>
        <w:tab/>
      </w:r>
      <w:r>
        <w:rPr>
          <w:rFonts w:asciiTheme="majorBidi" w:hAnsiTheme="majorBidi" w:cstheme="majorBidi" w:hint="eastAsia"/>
          <w:szCs w:val="24"/>
          <w:lang w:eastAsia="zh-CN"/>
        </w:rPr>
        <w:t>许多人的听力受损；</w:t>
      </w:r>
    </w:p>
    <w:p w:rsidR="00B8313A" w:rsidRPr="00916BD2" w:rsidRDefault="00B8313A" w:rsidP="00B8313A">
      <w:pPr>
        <w:rPr>
          <w:rFonts w:asciiTheme="majorBidi" w:hAnsiTheme="majorBidi" w:cstheme="majorBidi"/>
          <w:szCs w:val="24"/>
          <w:lang w:eastAsia="zh-CN"/>
        </w:rPr>
      </w:pPr>
      <w:r w:rsidRPr="00916BD2">
        <w:rPr>
          <w:rFonts w:asciiTheme="majorBidi" w:hAnsiTheme="majorBidi" w:cstheme="majorBidi"/>
          <w:i/>
          <w:szCs w:val="24"/>
          <w:lang w:eastAsia="zh-CN"/>
        </w:rPr>
        <w:t>c)</w:t>
      </w:r>
      <w:r w:rsidRPr="00916BD2">
        <w:rPr>
          <w:rFonts w:asciiTheme="majorBidi" w:hAnsiTheme="majorBidi" w:cstheme="majorBidi"/>
          <w:szCs w:val="24"/>
          <w:lang w:eastAsia="zh-CN"/>
        </w:rPr>
        <w:tab/>
      </w:r>
      <w:r>
        <w:rPr>
          <w:rFonts w:asciiTheme="majorBidi" w:hAnsiTheme="majorBidi" w:cstheme="majorBidi" w:hint="eastAsia"/>
          <w:szCs w:val="24"/>
          <w:lang w:eastAsia="zh-CN"/>
        </w:rPr>
        <w:t>在这些情况下，声学连接的助听器听到的言谈质量不高，并伴有环境噪声和失真；</w:t>
      </w:r>
    </w:p>
    <w:p w:rsidR="00B8313A" w:rsidRPr="00916BD2" w:rsidRDefault="00B8313A" w:rsidP="00B8313A">
      <w:pPr>
        <w:rPr>
          <w:rFonts w:asciiTheme="majorBidi" w:hAnsiTheme="majorBidi" w:cstheme="majorBidi"/>
          <w:szCs w:val="24"/>
          <w:lang w:eastAsia="zh-CN"/>
        </w:rPr>
      </w:pPr>
      <w:r w:rsidRPr="00916BD2">
        <w:rPr>
          <w:rFonts w:asciiTheme="majorBidi" w:hAnsiTheme="majorBidi" w:cstheme="majorBidi"/>
          <w:i/>
          <w:szCs w:val="24"/>
          <w:lang w:eastAsia="zh-CN"/>
        </w:rPr>
        <w:t>d)</w:t>
      </w:r>
      <w:r w:rsidRPr="00916BD2">
        <w:rPr>
          <w:rFonts w:asciiTheme="majorBidi" w:hAnsiTheme="majorBidi" w:cstheme="majorBidi"/>
          <w:szCs w:val="24"/>
          <w:lang w:eastAsia="zh-CN"/>
        </w:rPr>
        <w:tab/>
      </w:r>
      <w:r>
        <w:rPr>
          <w:rFonts w:asciiTheme="majorBidi" w:hAnsiTheme="majorBidi" w:cstheme="majorBidi" w:hint="eastAsia"/>
          <w:szCs w:val="24"/>
          <w:lang w:eastAsia="zh-CN"/>
        </w:rPr>
        <w:t>无线发射是一种按照较好的信噪比，从公共系统的发射将信号传送到助听器的实用方法；</w:t>
      </w:r>
    </w:p>
    <w:p w:rsidR="00B8313A" w:rsidRPr="00916BD2" w:rsidRDefault="00B8313A" w:rsidP="008D50AD">
      <w:pPr>
        <w:rPr>
          <w:rFonts w:asciiTheme="majorBidi" w:hAnsiTheme="majorBidi" w:cstheme="majorBidi"/>
          <w:szCs w:val="24"/>
          <w:lang w:eastAsia="zh-CN"/>
        </w:rPr>
      </w:pPr>
      <w:r w:rsidRPr="00916BD2">
        <w:rPr>
          <w:rFonts w:asciiTheme="majorBidi" w:hAnsiTheme="majorBidi" w:cstheme="majorBidi"/>
          <w:i/>
          <w:szCs w:val="24"/>
          <w:lang w:eastAsia="zh-CN"/>
        </w:rPr>
        <w:t>e)</w:t>
      </w:r>
      <w:r w:rsidRPr="00916BD2">
        <w:rPr>
          <w:rFonts w:asciiTheme="majorBidi" w:hAnsiTheme="majorBidi" w:cstheme="majorBidi"/>
          <w:szCs w:val="24"/>
          <w:lang w:eastAsia="zh-CN"/>
        </w:rPr>
        <w:tab/>
      </w:r>
      <w:r>
        <w:rPr>
          <w:rFonts w:asciiTheme="majorBidi" w:hAnsiTheme="majorBidi" w:cstheme="majorBidi" w:hint="eastAsia"/>
          <w:szCs w:val="24"/>
          <w:lang w:eastAsia="zh-CN"/>
        </w:rPr>
        <w:t>这种公共接入系统可设计用来帮助听力受损人士像普通不采用助听器</w:t>
      </w:r>
      <w:r w:rsidR="008D50AD">
        <w:rPr>
          <w:rFonts w:asciiTheme="majorBidi" w:hAnsiTheme="majorBidi" w:cstheme="majorBidi" w:hint="eastAsia"/>
          <w:szCs w:val="24"/>
          <w:lang w:eastAsia="zh-CN"/>
        </w:rPr>
        <w:t>交谈</w:t>
      </w:r>
      <w:r>
        <w:rPr>
          <w:rFonts w:asciiTheme="majorBidi" w:hAnsiTheme="majorBidi" w:cstheme="majorBidi" w:hint="eastAsia"/>
          <w:szCs w:val="24"/>
          <w:lang w:eastAsia="zh-CN"/>
        </w:rPr>
        <w:t>那样远距离倾听；</w:t>
      </w:r>
    </w:p>
    <w:p w:rsidR="00B8313A" w:rsidRPr="00916BD2" w:rsidRDefault="00B8313A" w:rsidP="00B8313A">
      <w:pPr>
        <w:rPr>
          <w:rFonts w:asciiTheme="majorBidi" w:hAnsiTheme="majorBidi" w:cstheme="majorBidi"/>
          <w:szCs w:val="24"/>
          <w:lang w:eastAsia="zh-CN"/>
        </w:rPr>
      </w:pPr>
      <w:r w:rsidRPr="00916BD2">
        <w:rPr>
          <w:rFonts w:asciiTheme="majorBidi" w:hAnsiTheme="majorBidi" w:cstheme="majorBidi"/>
          <w:i/>
          <w:szCs w:val="24"/>
          <w:lang w:eastAsia="zh-CN"/>
        </w:rPr>
        <w:t>f)</w:t>
      </w:r>
      <w:r w:rsidRPr="00916BD2">
        <w:rPr>
          <w:rFonts w:asciiTheme="majorBidi" w:hAnsiTheme="majorBidi" w:cstheme="majorBidi"/>
          <w:szCs w:val="24"/>
          <w:lang w:eastAsia="zh-CN"/>
        </w:rPr>
        <w:tab/>
      </w:r>
      <w:r>
        <w:rPr>
          <w:rFonts w:asciiTheme="majorBidi" w:hAnsiTheme="majorBidi" w:cstheme="majorBidi" w:hint="eastAsia"/>
          <w:szCs w:val="24"/>
          <w:lang w:eastAsia="zh-CN"/>
        </w:rPr>
        <w:t>公共系统</w:t>
      </w:r>
      <w:r>
        <w:rPr>
          <w:rFonts w:asciiTheme="majorBidi" w:hAnsiTheme="majorBidi" w:cstheme="majorBidi" w:hint="eastAsia"/>
          <w:szCs w:val="24"/>
          <w:lang w:eastAsia="zh-CN"/>
        </w:rPr>
        <w:t>20</w:t>
      </w:r>
      <w:r>
        <w:rPr>
          <w:rFonts w:asciiTheme="majorBidi" w:hAnsiTheme="majorBidi" w:cstheme="majorBidi" w:hint="eastAsia"/>
          <w:szCs w:val="24"/>
          <w:lang w:eastAsia="zh-CN"/>
        </w:rPr>
        <w:t>米的传输距离即可满足需要；</w:t>
      </w:r>
    </w:p>
    <w:p w:rsidR="00B8313A" w:rsidRPr="00916BD2" w:rsidRDefault="00B8313A" w:rsidP="00B8313A">
      <w:pPr>
        <w:rPr>
          <w:rFonts w:asciiTheme="majorBidi" w:hAnsiTheme="majorBidi" w:cstheme="majorBidi"/>
          <w:szCs w:val="24"/>
          <w:lang w:eastAsia="zh-CN"/>
        </w:rPr>
      </w:pPr>
      <w:r w:rsidRPr="00916BD2">
        <w:rPr>
          <w:rFonts w:asciiTheme="majorBidi" w:hAnsiTheme="majorBidi" w:cstheme="majorBidi"/>
          <w:i/>
          <w:szCs w:val="24"/>
          <w:lang w:eastAsia="zh-CN"/>
        </w:rPr>
        <w:t>g)</w:t>
      </w:r>
      <w:r w:rsidRPr="00916BD2">
        <w:rPr>
          <w:rFonts w:asciiTheme="majorBidi" w:hAnsiTheme="majorBidi" w:cstheme="majorBidi"/>
          <w:szCs w:val="24"/>
          <w:lang w:eastAsia="zh-CN"/>
        </w:rPr>
        <w:tab/>
      </w:r>
      <w:r>
        <w:rPr>
          <w:rFonts w:asciiTheme="majorBidi" w:hAnsiTheme="majorBidi" w:cstheme="majorBidi" w:hint="eastAsia"/>
          <w:szCs w:val="24"/>
          <w:lang w:eastAsia="zh-CN"/>
        </w:rPr>
        <w:t>部分国家正在开展此类系统的研发工作；</w:t>
      </w:r>
    </w:p>
    <w:p w:rsidR="00B8313A" w:rsidRPr="00916BD2" w:rsidRDefault="00B8313A" w:rsidP="00B8313A">
      <w:pPr>
        <w:rPr>
          <w:rFonts w:asciiTheme="majorBidi" w:hAnsiTheme="majorBidi" w:cstheme="majorBidi"/>
          <w:szCs w:val="24"/>
          <w:lang w:eastAsia="zh-CN"/>
        </w:rPr>
      </w:pPr>
      <w:r w:rsidRPr="00916BD2">
        <w:rPr>
          <w:rFonts w:asciiTheme="majorBidi" w:hAnsiTheme="majorBidi" w:cstheme="majorBidi"/>
          <w:i/>
          <w:szCs w:val="24"/>
          <w:lang w:eastAsia="zh-CN"/>
        </w:rPr>
        <w:t>h)</w:t>
      </w:r>
      <w:r w:rsidRPr="00916BD2">
        <w:rPr>
          <w:rFonts w:asciiTheme="majorBidi" w:hAnsiTheme="majorBidi" w:cstheme="majorBidi"/>
          <w:szCs w:val="24"/>
          <w:lang w:eastAsia="zh-CN"/>
        </w:rPr>
        <w:tab/>
      </w:r>
      <w:r>
        <w:rPr>
          <w:rFonts w:asciiTheme="majorBidi" w:hAnsiTheme="majorBidi" w:cstheme="majorBidi" w:hint="eastAsia"/>
          <w:szCs w:val="24"/>
          <w:lang w:eastAsia="zh-CN"/>
        </w:rPr>
        <w:t>这种通信系统可能应用广泛；</w:t>
      </w:r>
    </w:p>
    <w:p w:rsidR="00B8313A" w:rsidRPr="00916BD2" w:rsidRDefault="00B8313A" w:rsidP="00B8313A">
      <w:pPr>
        <w:rPr>
          <w:rFonts w:asciiTheme="majorBidi" w:hAnsiTheme="majorBidi" w:cstheme="majorBidi"/>
          <w:szCs w:val="24"/>
          <w:lang w:eastAsia="zh-CN"/>
        </w:rPr>
      </w:pPr>
      <w:r w:rsidRPr="00916BD2">
        <w:rPr>
          <w:rFonts w:asciiTheme="majorBidi" w:hAnsiTheme="majorBidi" w:cstheme="majorBidi"/>
          <w:i/>
          <w:szCs w:val="24"/>
          <w:lang w:eastAsia="zh-CN"/>
        </w:rPr>
        <w:t>i)</w:t>
      </w:r>
      <w:r w:rsidRPr="00916BD2">
        <w:rPr>
          <w:rFonts w:asciiTheme="majorBidi" w:hAnsiTheme="majorBidi" w:cstheme="majorBidi"/>
          <w:szCs w:val="24"/>
          <w:lang w:eastAsia="zh-CN"/>
        </w:rPr>
        <w:tab/>
      </w:r>
      <w:r>
        <w:rPr>
          <w:rFonts w:asciiTheme="majorBidi" w:hAnsiTheme="majorBidi" w:cstheme="majorBidi" w:hint="eastAsia"/>
          <w:szCs w:val="24"/>
          <w:lang w:eastAsia="zh-CN"/>
        </w:rPr>
        <w:t>听力受损人士在旅行时可从使用无线电通信助听器中获益；</w:t>
      </w:r>
    </w:p>
    <w:p w:rsidR="00B8313A" w:rsidRPr="00916BD2" w:rsidRDefault="00B8313A" w:rsidP="00B8313A">
      <w:pPr>
        <w:rPr>
          <w:rFonts w:asciiTheme="majorBidi" w:hAnsiTheme="majorBidi" w:cstheme="majorBidi"/>
          <w:szCs w:val="24"/>
          <w:lang w:eastAsia="zh-CN"/>
        </w:rPr>
      </w:pPr>
      <w:r w:rsidRPr="00916BD2">
        <w:rPr>
          <w:rFonts w:asciiTheme="majorBidi" w:hAnsiTheme="majorBidi" w:cstheme="majorBidi"/>
          <w:i/>
          <w:szCs w:val="24"/>
          <w:lang w:eastAsia="zh-CN"/>
        </w:rPr>
        <w:t>j)</w:t>
      </w:r>
      <w:r w:rsidRPr="00916BD2">
        <w:rPr>
          <w:rFonts w:asciiTheme="majorBidi" w:hAnsiTheme="majorBidi" w:cstheme="majorBidi"/>
          <w:szCs w:val="24"/>
          <w:lang w:eastAsia="zh-CN"/>
        </w:rPr>
        <w:tab/>
      </w:r>
      <w:r>
        <w:rPr>
          <w:rFonts w:asciiTheme="majorBidi" w:hAnsiTheme="majorBidi" w:cstheme="majorBidi" w:hint="eastAsia"/>
          <w:szCs w:val="24"/>
          <w:lang w:eastAsia="zh-CN"/>
        </w:rPr>
        <w:t>需在国际层面上对这些设备进行统一，</w:t>
      </w:r>
    </w:p>
    <w:p w:rsidR="0058560A" w:rsidRDefault="0058560A">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STKaiti" w:hAnsiTheme="majorBidi" w:cstheme="majorBidi"/>
          <w:szCs w:val="24"/>
          <w:lang w:eastAsia="zh-CN"/>
        </w:rPr>
      </w:pPr>
      <w:r>
        <w:rPr>
          <w:rFonts w:asciiTheme="majorBidi" w:hAnsiTheme="majorBidi" w:cstheme="majorBidi"/>
          <w:szCs w:val="24"/>
          <w:lang w:eastAsia="zh-CN"/>
        </w:rPr>
        <w:br w:type="page"/>
      </w:r>
    </w:p>
    <w:p w:rsidR="00B8313A" w:rsidRPr="00916BD2" w:rsidRDefault="00B8313A" w:rsidP="00B8313A">
      <w:pPr>
        <w:pStyle w:val="Call"/>
        <w:rPr>
          <w:rFonts w:asciiTheme="majorBidi" w:hAnsiTheme="majorBidi" w:cstheme="majorBidi"/>
          <w:szCs w:val="24"/>
          <w:lang w:eastAsia="zh-CN"/>
        </w:rPr>
      </w:pPr>
      <w:r>
        <w:rPr>
          <w:rFonts w:asciiTheme="majorBidi" w:hAnsiTheme="majorBidi" w:cstheme="majorBidi" w:hint="eastAsia"/>
          <w:szCs w:val="24"/>
          <w:lang w:eastAsia="zh-CN"/>
        </w:rPr>
        <w:lastRenderedPageBreak/>
        <w:t>决定</w:t>
      </w:r>
      <w:r>
        <w:rPr>
          <w:rFonts w:asciiTheme="majorBidi" w:hAnsiTheme="majorBidi" w:cstheme="majorBidi" w:hint="eastAsia"/>
          <w:iCs/>
          <w:szCs w:val="24"/>
          <w:lang w:eastAsia="zh-CN"/>
        </w:rPr>
        <w:t>应研究以下课题</w:t>
      </w:r>
    </w:p>
    <w:p w:rsidR="00B8313A" w:rsidRPr="00916BD2" w:rsidRDefault="00B8313A" w:rsidP="00B8313A">
      <w:pPr>
        <w:rPr>
          <w:rFonts w:asciiTheme="majorBidi" w:hAnsiTheme="majorBidi" w:cstheme="majorBidi"/>
          <w:szCs w:val="24"/>
          <w:lang w:eastAsia="zh-CN"/>
        </w:rPr>
      </w:pPr>
      <w:r w:rsidRPr="00916BD2">
        <w:rPr>
          <w:rFonts w:asciiTheme="majorBidi" w:hAnsiTheme="majorBidi" w:cstheme="majorBidi"/>
          <w:bCs/>
          <w:szCs w:val="24"/>
          <w:lang w:eastAsia="zh-CN"/>
        </w:rPr>
        <w:t>1</w:t>
      </w:r>
      <w:r w:rsidRPr="00916BD2">
        <w:rPr>
          <w:rFonts w:asciiTheme="majorBidi" w:hAnsiTheme="majorBidi" w:cstheme="majorBidi"/>
          <w:szCs w:val="24"/>
          <w:lang w:eastAsia="zh-CN"/>
        </w:rPr>
        <w:tab/>
      </w:r>
      <w:r>
        <w:rPr>
          <w:rFonts w:asciiTheme="majorBidi" w:hAnsiTheme="majorBidi" w:cstheme="majorBidi" w:hint="eastAsia"/>
          <w:szCs w:val="24"/>
          <w:lang w:eastAsia="zh-CN"/>
        </w:rPr>
        <w:t>支持助听器系统的短距离无线电通信公共接入系统有哪些适当的技术和操作特性？</w:t>
      </w:r>
    </w:p>
    <w:p w:rsidR="00B8313A" w:rsidRPr="00916BD2" w:rsidRDefault="00B8313A" w:rsidP="00B8313A">
      <w:pPr>
        <w:rPr>
          <w:rFonts w:asciiTheme="majorBidi" w:hAnsiTheme="majorBidi" w:cstheme="majorBidi"/>
          <w:szCs w:val="24"/>
          <w:lang w:eastAsia="zh-CN"/>
        </w:rPr>
      </w:pPr>
      <w:r w:rsidRPr="00916BD2">
        <w:rPr>
          <w:rFonts w:asciiTheme="majorBidi" w:hAnsiTheme="majorBidi" w:cstheme="majorBidi"/>
          <w:bCs/>
          <w:szCs w:val="24"/>
          <w:lang w:eastAsia="zh-CN"/>
        </w:rPr>
        <w:t>2</w:t>
      </w:r>
      <w:r w:rsidRPr="00916BD2">
        <w:rPr>
          <w:rFonts w:asciiTheme="majorBidi" w:hAnsiTheme="majorBidi" w:cstheme="majorBidi"/>
          <w:szCs w:val="24"/>
          <w:lang w:eastAsia="zh-CN"/>
        </w:rPr>
        <w:tab/>
      </w:r>
      <w:r>
        <w:rPr>
          <w:rFonts w:asciiTheme="majorBidi" w:hAnsiTheme="majorBidi" w:cstheme="majorBidi" w:hint="eastAsia"/>
          <w:szCs w:val="24"/>
          <w:lang w:eastAsia="zh-CN"/>
        </w:rPr>
        <w:t>哪些是：</w:t>
      </w:r>
    </w:p>
    <w:p w:rsidR="00B8313A" w:rsidRPr="00916BD2" w:rsidRDefault="00B8313A" w:rsidP="00B8313A">
      <w:pPr>
        <w:pStyle w:val="enumlev1"/>
        <w:spacing w:before="120"/>
        <w:ind w:left="0" w:firstLine="0"/>
        <w:rPr>
          <w:rFonts w:asciiTheme="majorBidi" w:hAnsiTheme="majorBidi" w:cstheme="majorBidi"/>
          <w:szCs w:val="24"/>
          <w:lang w:eastAsia="zh-CN"/>
        </w:rPr>
      </w:pPr>
      <w:r w:rsidRPr="00916BD2">
        <w:rPr>
          <w:rFonts w:asciiTheme="majorBidi" w:hAnsiTheme="majorBidi" w:cstheme="majorBidi"/>
          <w:szCs w:val="24"/>
          <w:lang w:eastAsia="zh-CN"/>
        </w:rPr>
        <w:t>–</w:t>
      </w:r>
      <w:r w:rsidRPr="00916BD2">
        <w:rPr>
          <w:rFonts w:asciiTheme="majorBidi" w:hAnsiTheme="majorBidi" w:cstheme="majorBidi"/>
          <w:szCs w:val="24"/>
          <w:lang w:eastAsia="zh-CN"/>
        </w:rPr>
        <w:tab/>
      </w:r>
      <w:r>
        <w:rPr>
          <w:rFonts w:asciiTheme="majorBidi" w:hAnsiTheme="majorBidi" w:cstheme="majorBidi" w:hint="eastAsia"/>
          <w:szCs w:val="24"/>
          <w:lang w:eastAsia="zh-CN"/>
        </w:rPr>
        <w:t>陆地移动业务中适合用于支持助听器系统的短距离无线电通信公共接入系统的频率范围？</w:t>
      </w:r>
    </w:p>
    <w:p w:rsidR="00B8313A" w:rsidRPr="00916BD2" w:rsidRDefault="00B8313A" w:rsidP="00B8313A">
      <w:pPr>
        <w:pStyle w:val="enumlev1"/>
        <w:spacing w:before="120"/>
        <w:ind w:left="0" w:firstLine="0"/>
        <w:rPr>
          <w:rFonts w:asciiTheme="majorBidi" w:hAnsiTheme="majorBidi" w:cstheme="majorBidi"/>
          <w:szCs w:val="24"/>
          <w:lang w:eastAsia="zh-CN"/>
        </w:rPr>
      </w:pPr>
      <w:r w:rsidRPr="00916BD2">
        <w:rPr>
          <w:rFonts w:asciiTheme="majorBidi" w:hAnsiTheme="majorBidi" w:cstheme="majorBidi"/>
          <w:szCs w:val="24"/>
          <w:lang w:eastAsia="zh-CN"/>
        </w:rPr>
        <w:t>–</w:t>
      </w:r>
      <w:r w:rsidRPr="00916BD2">
        <w:rPr>
          <w:rFonts w:asciiTheme="majorBidi" w:hAnsiTheme="majorBidi" w:cstheme="majorBidi"/>
          <w:szCs w:val="24"/>
          <w:lang w:eastAsia="zh-CN"/>
        </w:rPr>
        <w:tab/>
      </w:r>
      <w:r>
        <w:rPr>
          <w:rFonts w:asciiTheme="majorBidi" w:hAnsiTheme="majorBidi" w:cstheme="majorBidi" w:hint="eastAsia"/>
          <w:szCs w:val="24"/>
          <w:lang w:eastAsia="zh-CN"/>
        </w:rPr>
        <w:t>可允许支持助听器系统的短距离无线电通信公共接入系统与</w:t>
      </w:r>
      <w:r>
        <w:rPr>
          <w:rFonts w:asciiTheme="majorBidi" w:hAnsiTheme="majorBidi" w:cstheme="majorBidi" w:hint="eastAsia"/>
          <w:szCs w:val="24"/>
          <w:lang w:eastAsia="zh-CN"/>
        </w:rPr>
        <w:t>VHF</w:t>
      </w:r>
      <w:r>
        <w:rPr>
          <w:rFonts w:asciiTheme="majorBidi" w:hAnsiTheme="majorBidi" w:cstheme="majorBidi" w:hint="eastAsia"/>
          <w:szCs w:val="24"/>
          <w:lang w:eastAsia="zh-CN"/>
        </w:rPr>
        <w:t>和</w:t>
      </w:r>
      <w:r>
        <w:rPr>
          <w:rFonts w:asciiTheme="majorBidi" w:hAnsiTheme="majorBidi" w:cstheme="majorBidi" w:hint="eastAsia"/>
          <w:szCs w:val="24"/>
          <w:lang w:eastAsia="zh-CN"/>
        </w:rPr>
        <w:t>UHF</w:t>
      </w:r>
      <w:r>
        <w:rPr>
          <w:rFonts w:asciiTheme="majorBidi" w:hAnsiTheme="majorBidi" w:cstheme="majorBidi" w:hint="eastAsia"/>
          <w:szCs w:val="24"/>
          <w:lang w:eastAsia="zh-CN"/>
        </w:rPr>
        <w:t>频段内其他无线电业务兼容操作的条件？</w:t>
      </w:r>
    </w:p>
    <w:p w:rsidR="00B8313A" w:rsidRPr="00916BD2" w:rsidRDefault="00B8313A" w:rsidP="008D50AD">
      <w:pPr>
        <w:rPr>
          <w:rFonts w:asciiTheme="majorBidi" w:hAnsiTheme="majorBidi" w:cstheme="majorBidi"/>
          <w:szCs w:val="24"/>
          <w:lang w:eastAsia="zh-CN"/>
        </w:rPr>
      </w:pPr>
      <w:r w:rsidRPr="00916BD2">
        <w:rPr>
          <w:rFonts w:asciiTheme="majorBidi" w:hAnsiTheme="majorBidi" w:cstheme="majorBidi"/>
          <w:bCs/>
          <w:szCs w:val="24"/>
          <w:lang w:eastAsia="zh-CN"/>
        </w:rPr>
        <w:t>3</w:t>
      </w:r>
      <w:r w:rsidRPr="00916BD2">
        <w:rPr>
          <w:rFonts w:asciiTheme="majorBidi" w:hAnsiTheme="majorBidi" w:cstheme="majorBidi"/>
          <w:szCs w:val="24"/>
          <w:lang w:eastAsia="zh-CN"/>
        </w:rPr>
        <w:tab/>
      </w:r>
      <w:r>
        <w:rPr>
          <w:rFonts w:asciiTheme="majorBidi" w:hAnsiTheme="majorBidi" w:cstheme="majorBidi" w:hint="eastAsia"/>
          <w:szCs w:val="24"/>
          <w:lang w:eastAsia="zh-CN"/>
        </w:rPr>
        <w:t>支持助听器系统的短距离无线电通信公共接入系统与支持其他无线电业务的系统之间</w:t>
      </w:r>
      <w:r w:rsidR="008D50AD">
        <w:rPr>
          <w:rFonts w:asciiTheme="majorBidi" w:hAnsiTheme="majorBidi" w:cstheme="majorBidi" w:hint="eastAsia"/>
          <w:szCs w:val="24"/>
          <w:lang w:eastAsia="zh-CN"/>
        </w:rPr>
        <w:t>共用</w:t>
      </w:r>
      <w:r>
        <w:rPr>
          <w:rFonts w:asciiTheme="majorBidi" w:hAnsiTheme="majorBidi" w:cstheme="majorBidi" w:hint="eastAsia"/>
          <w:szCs w:val="24"/>
          <w:lang w:eastAsia="zh-CN"/>
        </w:rPr>
        <w:t>频谱的标准是什么？</w:t>
      </w:r>
    </w:p>
    <w:p w:rsidR="00B8313A" w:rsidRPr="00916BD2" w:rsidRDefault="00B8313A" w:rsidP="00B8313A">
      <w:pPr>
        <w:rPr>
          <w:rFonts w:asciiTheme="majorBidi" w:hAnsiTheme="majorBidi" w:cstheme="majorBidi"/>
          <w:szCs w:val="24"/>
          <w:lang w:eastAsia="zh-CN"/>
        </w:rPr>
      </w:pPr>
      <w:r w:rsidRPr="00916BD2">
        <w:rPr>
          <w:rFonts w:asciiTheme="majorBidi" w:hAnsiTheme="majorBidi" w:cstheme="majorBidi"/>
          <w:bCs/>
          <w:szCs w:val="24"/>
          <w:lang w:eastAsia="zh-CN"/>
        </w:rPr>
        <w:t>4</w:t>
      </w:r>
      <w:r w:rsidRPr="00916BD2">
        <w:rPr>
          <w:rFonts w:asciiTheme="majorBidi" w:hAnsiTheme="majorBidi" w:cstheme="majorBidi"/>
          <w:szCs w:val="24"/>
          <w:lang w:eastAsia="zh-CN"/>
        </w:rPr>
        <w:tab/>
      </w:r>
      <w:r>
        <w:rPr>
          <w:rFonts w:asciiTheme="majorBidi" w:hAnsiTheme="majorBidi" w:cstheme="majorBidi" w:hint="eastAsia"/>
          <w:szCs w:val="24"/>
          <w:lang w:eastAsia="zh-CN"/>
        </w:rPr>
        <w:t>哪些技术适合于支持助听器系统的短距离无线电通信公共接入系统？</w:t>
      </w:r>
    </w:p>
    <w:p w:rsidR="00B8313A" w:rsidRPr="00916BD2" w:rsidRDefault="00B8313A" w:rsidP="00B8313A">
      <w:pPr>
        <w:pStyle w:val="Call"/>
        <w:spacing w:before="120"/>
        <w:rPr>
          <w:rFonts w:asciiTheme="majorBidi" w:hAnsiTheme="majorBidi" w:cstheme="majorBidi"/>
          <w:szCs w:val="24"/>
          <w:lang w:eastAsia="zh-CN"/>
        </w:rPr>
      </w:pPr>
      <w:r>
        <w:rPr>
          <w:rFonts w:asciiTheme="majorBidi" w:hAnsiTheme="majorBidi" w:cstheme="majorBidi" w:hint="eastAsia"/>
          <w:szCs w:val="24"/>
          <w:lang w:eastAsia="zh-CN"/>
        </w:rPr>
        <w:t>进一步决定</w:t>
      </w:r>
    </w:p>
    <w:p w:rsidR="00B8313A" w:rsidRPr="00916BD2" w:rsidRDefault="00B8313A" w:rsidP="00B8313A">
      <w:pPr>
        <w:rPr>
          <w:rFonts w:asciiTheme="majorBidi" w:hAnsiTheme="majorBidi" w:cstheme="majorBidi"/>
          <w:szCs w:val="24"/>
          <w:lang w:eastAsia="zh-CN"/>
        </w:rPr>
      </w:pPr>
      <w:r w:rsidRPr="00916BD2">
        <w:rPr>
          <w:rFonts w:asciiTheme="majorBidi" w:hAnsiTheme="majorBidi" w:cstheme="majorBidi"/>
          <w:bCs/>
          <w:spacing w:val="-5"/>
          <w:szCs w:val="24"/>
          <w:lang w:eastAsia="zh-CN"/>
        </w:rPr>
        <w:t>1</w:t>
      </w:r>
      <w:r w:rsidRPr="00916BD2">
        <w:rPr>
          <w:rFonts w:asciiTheme="majorBidi" w:hAnsiTheme="majorBidi" w:cstheme="majorBidi"/>
          <w:spacing w:val="-5"/>
          <w:szCs w:val="24"/>
          <w:lang w:eastAsia="zh-CN"/>
        </w:rPr>
        <w:tab/>
      </w:r>
      <w:r>
        <w:rPr>
          <w:rFonts w:asciiTheme="majorBidi" w:hAnsiTheme="majorBidi" w:cstheme="majorBidi" w:hint="eastAsia"/>
          <w:spacing w:val="-5"/>
          <w:szCs w:val="24"/>
          <w:lang w:eastAsia="zh-CN"/>
        </w:rPr>
        <w:t>上述研究的结果应包括在一份或多份建议书、报告或手册中；</w:t>
      </w:r>
    </w:p>
    <w:p w:rsidR="00B8313A" w:rsidRPr="00916BD2" w:rsidRDefault="00B8313A" w:rsidP="00B8313A">
      <w:pPr>
        <w:rPr>
          <w:rFonts w:asciiTheme="majorBidi" w:hAnsiTheme="majorBidi" w:cstheme="majorBidi"/>
          <w:szCs w:val="24"/>
          <w:lang w:eastAsia="zh-CN"/>
        </w:rPr>
      </w:pPr>
      <w:r w:rsidRPr="00916BD2">
        <w:rPr>
          <w:rFonts w:asciiTheme="majorBidi" w:hAnsiTheme="majorBidi" w:cstheme="majorBidi"/>
          <w:bCs/>
          <w:szCs w:val="24"/>
          <w:lang w:eastAsia="zh-CN"/>
        </w:rPr>
        <w:t>2</w:t>
      </w:r>
      <w:r w:rsidRPr="00916BD2">
        <w:rPr>
          <w:rFonts w:asciiTheme="majorBidi" w:hAnsiTheme="majorBidi" w:cstheme="majorBidi"/>
          <w:szCs w:val="24"/>
          <w:lang w:eastAsia="zh-CN"/>
        </w:rPr>
        <w:tab/>
      </w:r>
      <w:r>
        <w:rPr>
          <w:rFonts w:asciiTheme="majorBidi" w:hAnsiTheme="majorBidi" w:cstheme="majorBidi" w:hint="eastAsia"/>
          <w:szCs w:val="24"/>
          <w:lang w:eastAsia="zh-CN"/>
        </w:rPr>
        <w:t>应在</w:t>
      </w:r>
      <w:r>
        <w:rPr>
          <w:rFonts w:asciiTheme="majorBidi" w:hAnsiTheme="majorBidi" w:cstheme="majorBidi" w:hint="eastAsia"/>
          <w:szCs w:val="24"/>
          <w:lang w:eastAsia="zh-CN"/>
        </w:rPr>
        <w:t>2015</w:t>
      </w:r>
      <w:r>
        <w:rPr>
          <w:rFonts w:asciiTheme="majorBidi" w:hAnsiTheme="majorBidi" w:cstheme="majorBidi" w:hint="eastAsia"/>
          <w:szCs w:val="24"/>
          <w:lang w:eastAsia="zh-CN"/>
        </w:rPr>
        <w:t>年之前完成上述研究。</w:t>
      </w:r>
    </w:p>
    <w:p w:rsidR="00B8313A" w:rsidRPr="00A16952" w:rsidRDefault="00B8313A" w:rsidP="00B8313A">
      <w:pPr>
        <w:rPr>
          <w:rFonts w:asciiTheme="majorBidi" w:hAnsiTheme="majorBidi" w:cstheme="majorBidi"/>
          <w:szCs w:val="24"/>
          <w:lang w:eastAsia="ja-JP"/>
        </w:rPr>
      </w:pPr>
    </w:p>
    <w:p w:rsidR="00B8313A" w:rsidRPr="00A16952" w:rsidRDefault="00B8313A" w:rsidP="00B8313A">
      <w:pPr>
        <w:rPr>
          <w:rFonts w:asciiTheme="majorBidi" w:hAnsiTheme="majorBidi" w:cstheme="majorBidi"/>
          <w:szCs w:val="24"/>
          <w:lang w:eastAsia="zh-CN"/>
        </w:rPr>
      </w:pPr>
      <w:r>
        <w:rPr>
          <w:rFonts w:asciiTheme="majorBidi" w:hAnsiTheme="majorBidi" w:cstheme="majorBidi" w:hint="eastAsia"/>
          <w:szCs w:val="24"/>
          <w:lang w:eastAsia="zh-CN"/>
        </w:rPr>
        <w:t>类别：</w:t>
      </w:r>
      <w:r w:rsidRPr="00A16952">
        <w:rPr>
          <w:rFonts w:asciiTheme="majorBidi" w:hAnsiTheme="majorBidi" w:cstheme="majorBidi"/>
          <w:szCs w:val="24"/>
          <w:lang w:eastAsia="ja-JP"/>
        </w:rPr>
        <w:t>S</w:t>
      </w:r>
      <w:r w:rsidRPr="00A16952">
        <w:rPr>
          <w:rFonts w:asciiTheme="majorBidi" w:hAnsiTheme="majorBidi" w:cstheme="majorBidi"/>
          <w:szCs w:val="24"/>
          <w:lang w:eastAsia="zh-CN"/>
        </w:rPr>
        <w:t>2</w:t>
      </w:r>
    </w:p>
    <w:p w:rsidR="00B8313A" w:rsidRPr="00E14EA2" w:rsidRDefault="00B8313A" w:rsidP="00B8313A">
      <w:pPr>
        <w:rPr>
          <w:lang w:eastAsia="zh-CN"/>
        </w:rPr>
      </w:pPr>
    </w:p>
    <w:p w:rsidR="00B8313A" w:rsidRPr="007D3C32" w:rsidRDefault="00B8313A" w:rsidP="00B8313A">
      <w:pPr>
        <w:jc w:val="center"/>
        <w:rPr>
          <w:rFonts w:ascii="SimSun" w:eastAsia="SimSun" w:hAnsi="SimSun"/>
          <w:lang w:eastAsia="zh-CN"/>
        </w:rPr>
      </w:pPr>
      <w:r>
        <w:t>______________</w:t>
      </w:r>
    </w:p>
    <w:p w:rsidR="00C26048" w:rsidRDefault="00C26048" w:rsidP="00B8313A">
      <w:pPr>
        <w:pStyle w:val="AnnexNoTitle"/>
        <w:spacing w:line="240" w:lineRule="auto"/>
      </w:pPr>
    </w:p>
    <w:sectPr w:rsidR="00C26048"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ADB" w:rsidRDefault="00E33ADB">
      <w:r>
        <w:separator/>
      </w:r>
    </w:p>
  </w:endnote>
  <w:endnote w:type="continuationSeparator" w:id="0">
    <w:p w:rsidR="00E33ADB" w:rsidRDefault="00E3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CB" w:rsidRPr="00E915AF" w:rsidRDefault="00E36DCB" w:rsidP="00F424BF">
    <w:pPr>
      <w:pStyle w:val="FirstFooter"/>
      <w:spacing w:before="0" w:line="240" w:lineRule="auto"/>
      <w:ind w:left="-397" w:right="-397"/>
      <w:rPr>
        <w:vanish/>
        <w:sz w:val="22"/>
        <w:szCs w:val="18"/>
      </w:rPr>
    </w:pPr>
  </w:p>
  <w:p w:rsidR="00E36DCB" w:rsidRPr="005224A1" w:rsidRDefault="00E36DCB" w:rsidP="00406D71">
    <w:pPr>
      <w:pStyle w:val="FirstFooter"/>
      <w:spacing w:before="0" w:line="240" w:lineRule="auto"/>
      <w:ind w:left="-397" w:right="-397"/>
      <w:rPr>
        <w:sz w:val="20"/>
        <w:szCs w:val="18"/>
      </w:rPr>
    </w:pPr>
  </w:p>
  <w:p w:rsidR="00E36DCB" w:rsidRPr="00E53DCE" w:rsidRDefault="00E36DCB"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ADB" w:rsidRDefault="00E33ADB">
      <w:r>
        <w:t>____________________</w:t>
      </w:r>
    </w:p>
  </w:footnote>
  <w:footnote w:type="continuationSeparator" w:id="0">
    <w:p w:rsidR="00E33ADB" w:rsidRDefault="00E33ADB">
      <w:r>
        <w:continuationSeparator/>
      </w:r>
    </w:p>
  </w:footnote>
  <w:footnote w:id="1">
    <w:p w:rsidR="00B8313A" w:rsidRDefault="00B8313A" w:rsidP="00AB6D5C">
      <w:pPr>
        <w:pStyle w:val="FootnoteText"/>
        <w:spacing w:before="120"/>
      </w:pPr>
      <w:r>
        <w:rPr>
          <w:rStyle w:val="FootnoteReference"/>
        </w:rPr>
        <w:footnoteRef/>
      </w:r>
      <w:r>
        <w:t xml:space="preserve"> </w:t>
      </w:r>
      <w:r>
        <w:tab/>
      </w:r>
      <w:r>
        <w:rPr>
          <w:rFonts w:hint="eastAsia"/>
          <w:lang w:eastAsia="zh-CN"/>
        </w:rPr>
        <w:t>提请</w:t>
      </w:r>
      <w:r w:rsidR="00AB6D5C">
        <w:rPr>
          <w:rFonts w:asciiTheme="majorBidi" w:hAnsiTheme="majorBidi" w:cstheme="majorBidi"/>
          <w:szCs w:val="24"/>
        </w:rPr>
        <w:t>ITU-T</w:t>
      </w:r>
      <w:r w:rsidR="00AB6D5C">
        <w:rPr>
          <w:rFonts w:asciiTheme="majorBidi" w:hAnsiTheme="majorBidi" w:cstheme="majorBidi" w:hint="eastAsia"/>
          <w:szCs w:val="24"/>
          <w:lang w:eastAsia="zh-CN"/>
        </w:rPr>
        <w:t>（</w:t>
      </w:r>
      <w:r w:rsidRPr="00916BD2">
        <w:rPr>
          <w:rFonts w:asciiTheme="majorBidi" w:hAnsiTheme="majorBidi" w:cstheme="majorBidi"/>
          <w:szCs w:val="24"/>
        </w:rPr>
        <w:t>JCA</w:t>
      </w:r>
      <w:r w:rsidR="00AB6D5C">
        <w:rPr>
          <w:rFonts w:asciiTheme="majorBidi" w:hAnsiTheme="majorBidi" w:cstheme="majorBidi" w:hint="eastAsia"/>
          <w:szCs w:val="24"/>
          <w:lang w:eastAsia="zh-CN"/>
        </w:rPr>
        <w:t>）</w:t>
      </w:r>
      <w:r>
        <w:rPr>
          <w:rFonts w:asciiTheme="majorBidi" w:hAnsiTheme="majorBidi" w:cstheme="majorBidi" w:hint="eastAsia"/>
          <w:szCs w:val="24"/>
          <w:lang w:eastAsia="zh-CN"/>
        </w:rPr>
        <w:t>和相关</w:t>
      </w:r>
      <w:r w:rsidRPr="00916BD2">
        <w:rPr>
          <w:rFonts w:asciiTheme="majorBidi" w:hAnsiTheme="majorBidi" w:cstheme="majorBidi"/>
          <w:szCs w:val="24"/>
        </w:rPr>
        <w:t>ITU-D</w:t>
      </w:r>
      <w:r>
        <w:rPr>
          <w:rFonts w:asciiTheme="majorBidi" w:hAnsiTheme="majorBidi" w:cstheme="majorBidi" w:hint="eastAsia"/>
          <w:szCs w:val="24"/>
          <w:lang w:eastAsia="zh-CN"/>
        </w:rPr>
        <w:t>研究组注意。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CB" w:rsidRPr="000507B3" w:rsidRDefault="00E36DCB">
    <w:pPr>
      <w:pStyle w:val="Header"/>
      <w:rPr>
        <w:sz w:val="18"/>
        <w:szCs w:val="18"/>
        <w:lang w:eastAsia="zh-CN"/>
      </w:rPr>
    </w:pPr>
    <w:r>
      <w:tab/>
    </w:r>
    <w:r w:rsidR="009A66AB">
      <w:tab/>
    </w:r>
    <w:r w:rsidR="009A66AB" w:rsidRPr="000507B3">
      <w:rPr>
        <w:rFonts w:hint="eastAsia"/>
        <w:sz w:val="18"/>
        <w:szCs w:val="18"/>
        <w:lang w:eastAsia="zh-CN"/>
      </w:rPr>
      <w:t>-</w:t>
    </w:r>
    <w:r w:rsidRPr="000507B3">
      <w:rPr>
        <w:sz w:val="18"/>
        <w:szCs w:val="18"/>
      </w:rPr>
      <w:t xml:space="preserve"> </w:t>
    </w:r>
    <w:r w:rsidRPr="000507B3">
      <w:rPr>
        <w:rStyle w:val="PageNumber"/>
        <w:sz w:val="18"/>
        <w:szCs w:val="18"/>
      </w:rPr>
      <w:fldChar w:fldCharType="begin"/>
    </w:r>
    <w:r w:rsidRPr="000507B3">
      <w:rPr>
        <w:rStyle w:val="PageNumber"/>
        <w:sz w:val="18"/>
        <w:szCs w:val="18"/>
      </w:rPr>
      <w:instrText xml:space="preserve"> PAGE </w:instrText>
    </w:r>
    <w:r w:rsidRPr="000507B3">
      <w:rPr>
        <w:rStyle w:val="PageNumber"/>
        <w:sz w:val="18"/>
        <w:szCs w:val="18"/>
      </w:rPr>
      <w:fldChar w:fldCharType="separate"/>
    </w:r>
    <w:r w:rsidR="0058560A">
      <w:rPr>
        <w:rStyle w:val="PageNumber"/>
        <w:noProof/>
        <w:sz w:val="18"/>
        <w:szCs w:val="18"/>
      </w:rPr>
      <w:t>4</w:t>
    </w:r>
    <w:r w:rsidRPr="000507B3">
      <w:rPr>
        <w:rStyle w:val="PageNumber"/>
        <w:sz w:val="18"/>
        <w:szCs w:val="18"/>
      </w:rPr>
      <w:fldChar w:fldCharType="end"/>
    </w:r>
    <w:r w:rsidR="009A66AB" w:rsidRPr="000507B3">
      <w:rPr>
        <w:rStyle w:val="PageNumber"/>
        <w:sz w:val="18"/>
        <w:szCs w:val="18"/>
      </w:rPr>
      <w:t xml:space="preserve"> </w:t>
    </w:r>
    <w:r w:rsidR="009A66AB" w:rsidRPr="000507B3">
      <w:rPr>
        <w:rStyle w:val="PageNumber"/>
        <w:rFonts w:hint="eastAsia"/>
        <w:sz w:val="18"/>
        <w:szCs w:val="18"/>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CB" w:rsidRPr="000507B3" w:rsidRDefault="00E36DCB" w:rsidP="00BE2949">
    <w:pPr>
      <w:pStyle w:val="Header"/>
      <w:rPr>
        <w:sz w:val="18"/>
        <w:szCs w:val="18"/>
        <w:lang w:eastAsia="zh-CN"/>
      </w:rPr>
    </w:pPr>
    <w:r>
      <w:tab/>
    </w:r>
    <w:r w:rsidR="009A66AB">
      <w:tab/>
    </w:r>
    <w:r w:rsidR="009A66AB" w:rsidRPr="000507B3">
      <w:rPr>
        <w:rFonts w:hint="eastAsia"/>
        <w:sz w:val="18"/>
        <w:szCs w:val="18"/>
        <w:lang w:eastAsia="zh-CN"/>
      </w:rPr>
      <w:t>-</w:t>
    </w:r>
    <w:r w:rsidRPr="000507B3">
      <w:rPr>
        <w:sz w:val="18"/>
        <w:szCs w:val="18"/>
      </w:rPr>
      <w:t xml:space="preserve"> </w:t>
    </w:r>
    <w:r w:rsidRPr="000507B3">
      <w:rPr>
        <w:rStyle w:val="PageNumber"/>
        <w:sz w:val="18"/>
        <w:szCs w:val="18"/>
      </w:rPr>
      <w:fldChar w:fldCharType="begin"/>
    </w:r>
    <w:r w:rsidRPr="000507B3">
      <w:rPr>
        <w:rStyle w:val="PageNumber"/>
        <w:sz w:val="18"/>
        <w:szCs w:val="18"/>
      </w:rPr>
      <w:instrText xml:space="preserve"> PAGE </w:instrText>
    </w:r>
    <w:r w:rsidRPr="000507B3">
      <w:rPr>
        <w:rStyle w:val="PageNumber"/>
        <w:sz w:val="18"/>
        <w:szCs w:val="18"/>
      </w:rPr>
      <w:fldChar w:fldCharType="separate"/>
    </w:r>
    <w:r w:rsidR="0058560A">
      <w:rPr>
        <w:rStyle w:val="PageNumber"/>
        <w:noProof/>
        <w:sz w:val="18"/>
        <w:szCs w:val="18"/>
      </w:rPr>
      <w:t>3</w:t>
    </w:r>
    <w:r w:rsidRPr="000507B3">
      <w:rPr>
        <w:rStyle w:val="PageNumber"/>
        <w:sz w:val="18"/>
        <w:szCs w:val="18"/>
      </w:rPr>
      <w:fldChar w:fldCharType="end"/>
    </w:r>
    <w:r w:rsidR="009A66AB" w:rsidRPr="000507B3">
      <w:rPr>
        <w:rStyle w:val="PageNumber"/>
        <w:sz w:val="18"/>
        <w:szCs w:val="18"/>
      </w:rPr>
      <w:t xml:space="preserve"> </w:t>
    </w:r>
    <w:r w:rsidR="009A66AB" w:rsidRPr="000507B3">
      <w:rPr>
        <w:rStyle w:val="PageNumber"/>
        <w:rFonts w:hint="eastAsia"/>
        <w:sz w:val="18"/>
        <w:szCs w:val="18"/>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CB" w:rsidRPr="00EA15B3" w:rsidRDefault="00E36DCB"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56774B6A"/>
    <w:multiLevelType w:val="hybridMultilevel"/>
    <w:tmpl w:val="A7EA6190"/>
    <w:lvl w:ilvl="0" w:tplc="E93C6644">
      <w:numFmt w:val="bullet"/>
      <w:lvlText w:val="–"/>
      <w:lvlJc w:val="left"/>
      <w:pPr>
        <w:ind w:left="720" w:hanging="360"/>
      </w:pPr>
      <w:rPr>
        <w:rFonts w:ascii="Calibri" w:eastAsia="SimSu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3877F9"/>
    <w:multiLevelType w:val="hybridMultilevel"/>
    <w:tmpl w:val="CBF05686"/>
    <w:lvl w:ilvl="0" w:tplc="B596AA18">
      <w:numFmt w:val="bullet"/>
      <w:lvlText w:val="-"/>
      <w:lvlJc w:val="left"/>
      <w:pPr>
        <w:ind w:left="720" w:hanging="360"/>
      </w:pPr>
      <w:rPr>
        <w:rFonts w:ascii="Calibri" w:eastAsia="SimSu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91EDF"/>
    <w:rsid w:val="00006A31"/>
    <w:rsid w:val="00006C82"/>
    <w:rsid w:val="00010E30"/>
    <w:rsid w:val="00015C76"/>
    <w:rsid w:val="00026CF8"/>
    <w:rsid w:val="00030BD7"/>
    <w:rsid w:val="00031E64"/>
    <w:rsid w:val="00034340"/>
    <w:rsid w:val="00035CB3"/>
    <w:rsid w:val="00045A8D"/>
    <w:rsid w:val="000507B3"/>
    <w:rsid w:val="0005167A"/>
    <w:rsid w:val="00054E5D"/>
    <w:rsid w:val="00070258"/>
    <w:rsid w:val="0007323C"/>
    <w:rsid w:val="00086D03"/>
    <w:rsid w:val="00086EC5"/>
    <w:rsid w:val="00096869"/>
    <w:rsid w:val="000A096A"/>
    <w:rsid w:val="000A375E"/>
    <w:rsid w:val="000A7051"/>
    <w:rsid w:val="000B0AF6"/>
    <w:rsid w:val="000B0E9B"/>
    <w:rsid w:val="000B2CAE"/>
    <w:rsid w:val="000C03C7"/>
    <w:rsid w:val="000C2AD0"/>
    <w:rsid w:val="000C7BBE"/>
    <w:rsid w:val="000E3DEE"/>
    <w:rsid w:val="000F1207"/>
    <w:rsid w:val="00100B72"/>
    <w:rsid w:val="00101F7D"/>
    <w:rsid w:val="00103C76"/>
    <w:rsid w:val="0011265F"/>
    <w:rsid w:val="00117282"/>
    <w:rsid w:val="00117389"/>
    <w:rsid w:val="00121C2D"/>
    <w:rsid w:val="00123021"/>
    <w:rsid w:val="00134404"/>
    <w:rsid w:val="00144DFB"/>
    <w:rsid w:val="00151511"/>
    <w:rsid w:val="0017097E"/>
    <w:rsid w:val="00187CA3"/>
    <w:rsid w:val="00196710"/>
    <w:rsid w:val="00196770"/>
    <w:rsid w:val="00197324"/>
    <w:rsid w:val="001B351B"/>
    <w:rsid w:val="001B42C9"/>
    <w:rsid w:val="001C06DB"/>
    <w:rsid w:val="001C6971"/>
    <w:rsid w:val="001D2785"/>
    <w:rsid w:val="001D7070"/>
    <w:rsid w:val="001E031F"/>
    <w:rsid w:val="001F2170"/>
    <w:rsid w:val="001F3948"/>
    <w:rsid w:val="001F5A49"/>
    <w:rsid w:val="00201097"/>
    <w:rsid w:val="00201B6E"/>
    <w:rsid w:val="002133B3"/>
    <w:rsid w:val="002302B3"/>
    <w:rsid w:val="00230C66"/>
    <w:rsid w:val="00235A29"/>
    <w:rsid w:val="00241526"/>
    <w:rsid w:val="002443A2"/>
    <w:rsid w:val="00266E74"/>
    <w:rsid w:val="00283C3B"/>
    <w:rsid w:val="002861E6"/>
    <w:rsid w:val="00287D18"/>
    <w:rsid w:val="002A2618"/>
    <w:rsid w:val="002A5DD7"/>
    <w:rsid w:val="002B0CAC"/>
    <w:rsid w:val="002C4F8F"/>
    <w:rsid w:val="002D5A15"/>
    <w:rsid w:val="002D5BDD"/>
    <w:rsid w:val="002E0DC8"/>
    <w:rsid w:val="002E3D27"/>
    <w:rsid w:val="002F0890"/>
    <w:rsid w:val="002F2531"/>
    <w:rsid w:val="002F4967"/>
    <w:rsid w:val="00314A49"/>
    <w:rsid w:val="00316935"/>
    <w:rsid w:val="00316C79"/>
    <w:rsid w:val="003266ED"/>
    <w:rsid w:val="00326C68"/>
    <w:rsid w:val="00334544"/>
    <w:rsid w:val="003370B8"/>
    <w:rsid w:val="00337AEA"/>
    <w:rsid w:val="00345D38"/>
    <w:rsid w:val="00352097"/>
    <w:rsid w:val="00362FE0"/>
    <w:rsid w:val="003666FF"/>
    <w:rsid w:val="0037309C"/>
    <w:rsid w:val="00380A6E"/>
    <w:rsid w:val="003836D4"/>
    <w:rsid w:val="003A1F49"/>
    <w:rsid w:val="003A55ED"/>
    <w:rsid w:val="003A5D52"/>
    <w:rsid w:val="003B2BDA"/>
    <w:rsid w:val="003B55EC"/>
    <w:rsid w:val="003C2EA7"/>
    <w:rsid w:val="003C4471"/>
    <w:rsid w:val="003C7D41"/>
    <w:rsid w:val="003D1CDF"/>
    <w:rsid w:val="003D4A69"/>
    <w:rsid w:val="003E504F"/>
    <w:rsid w:val="003E78D6"/>
    <w:rsid w:val="00400573"/>
    <w:rsid w:val="004007A3"/>
    <w:rsid w:val="00406D71"/>
    <w:rsid w:val="004326DB"/>
    <w:rsid w:val="0043682E"/>
    <w:rsid w:val="00447ECB"/>
    <w:rsid w:val="0045719E"/>
    <w:rsid w:val="004623F7"/>
    <w:rsid w:val="004730D5"/>
    <w:rsid w:val="00474A4F"/>
    <w:rsid w:val="00480F51"/>
    <w:rsid w:val="00481124"/>
    <w:rsid w:val="004815EB"/>
    <w:rsid w:val="00487569"/>
    <w:rsid w:val="00496864"/>
    <w:rsid w:val="00496920"/>
    <w:rsid w:val="004A4496"/>
    <w:rsid w:val="004B11AB"/>
    <w:rsid w:val="004B7C9A"/>
    <w:rsid w:val="004C6779"/>
    <w:rsid w:val="004D3842"/>
    <w:rsid w:val="004D733B"/>
    <w:rsid w:val="004D77BE"/>
    <w:rsid w:val="004E0DC4"/>
    <w:rsid w:val="004E0FB5"/>
    <w:rsid w:val="004E43BB"/>
    <w:rsid w:val="004E460D"/>
    <w:rsid w:val="004F178E"/>
    <w:rsid w:val="004F1B47"/>
    <w:rsid w:val="004F4543"/>
    <w:rsid w:val="004F57BB"/>
    <w:rsid w:val="00505309"/>
    <w:rsid w:val="0050789B"/>
    <w:rsid w:val="005224A1"/>
    <w:rsid w:val="00524E98"/>
    <w:rsid w:val="00534372"/>
    <w:rsid w:val="005377DB"/>
    <w:rsid w:val="00543DF8"/>
    <w:rsid w:val="00546101"/>
    <w:rsid w:val="00553DD7"/>
    <w:rsid w:val="005638CF"/>
    <w:rsid w:val="0056741E"/>
    <w:rsid w:val="0057325A"/>
    <w:rsid w:val="0057469A"/>
    <w:rsid w:val="00580814"/>
    <w:rsid w:val="00583A0B"/>
    <w:rsid w:val="0058560A"/>
    <w:rsid w:val="005A03A3"/>
    <w:rsid w:val="005A2B92"/>
    <w:rsid w:val="005A3F66"/>
    <w:rsid w:val="005A79E9"/>
    <w:rsid w:val="005B214C"/>
    <w:rsid w:val="005B4CDA"/>
    <w:rsid w:val="005C4891"/>
    <w:rsid w:val="005D3669"/>
    <w:rsid w:val="005E5EB3"/>
    <w:rsid w:val="005F3CB6"/>
    <w:rsid w:val="005F657C"/>
    <w:rsid w:val="006003F5"/>
    <w:rsid w:val="00602D53"/>
    <w:rsid w:val="006047E5"/>
    <w:rsid w:val="0064371D"/>
    <w:rsid w:val="00650543"/>
    <w:rsid w:val="00650B2A"/>
    <w:rsid w:val="00651777"/>
    <w:rsid w:val="00653D50"/>
    <w:rsid w:val="006550F8"/>
    <w:rsid w:val="00661DC3"/>
    <w:rsid w:val="006829F3"/>
    <w:rsid w:val="00690DA3"/>
    <w:rsid w:val="006A518B"/>
    <w:rsid w:val="006A68AD"/>
    <w:rsid w:val="006B0590"/>
    <w:rsid w:val="006B49DA"/>
    <w:rsid w:val="006C53F8"/>
    <w:rsid w:val="006C7CDE"/>
    <w:rsid w:val="006E0B8F"/>
    <w:rsid w:val="007234B1"/>
    <w:rsid w:val="00723D08"/>
    <w:rsid w:val="00725FDA"/>
    <w:rsid w:val="00726FB7"/>
    <w:rsid w:val="00727816"/>
    <w:rsid w:val="00730B9A"/>
    <w:rsid w:val="00750CFA"/>
    <w:rsid w:val="007553DA"/>
    <w:rsid w:val="007616E7"/>
    <w:rsid w:val="007755AE"/>
    <w:rsid w:val="00775DB8"/>
    <w:rsid w:val="00782354"/>
    <w:rsid w:val="007921A7"/>
    <w:rsid w:val="00796CD6"/>
    <w:rsid w:val="007A1ACE"/>
    <w:rsid w:val="007A35F9"/>
    <w:rsid w:val="007B3DB1"/>
    <w:rsid w:val="007D183E"/>
    <w:rsid w:val="007D43D0"/>
    <w:rsid w:val="007E1833"/>
    <w:rsid w:val="007E3F13"/>
    <w:rsid w:val="007F751A"/>
    <w:rsid w:val="00800012"/>
    <w:rsid w:val="0080261F"/>
    <w:rsid w:val="00806160"/>
    <w:rsid w:val="008143A4"/>
    <w:rsid w:val="0081513E"/>
    <w:rsid w:val="008450E3"/>
    <w:rsid w:val="00854131"/>
    <w:rsid w:val="0085652D"/>
    <w:rsid w:val="0087694B"/>
    <w:rsid w:val="00880F4D"/>
    <w:rsid w:val="008B35A3"/>
    <w:rsid w:val="008B37E1"/>
    <w:rsid w:val="008B45F8"/>
    <w:rsid w:val="008C2E74"/>
    <w:rsid w:val="008C64C5"/>
    <w:rsid w:val="008D50AD"/>
    <w:rsid w:val="008D5409"/>
    <w:rsid w:val="008E006D"/>
    <w:rsid w:val="008E37CF"/>
    <w:rsid w:val="008E38B4"/>
    <w:rsid w:val="008F4F21"/>
    <w:rsid w:val="00904D4A"/>
    <w:rsid w:val="009076D7"/>
    <w:rsid w:val="009151BA"/>
    <w:rsid w:val="00925023"/>
    <w:rsid w:val="009277BC"/>
    <w:rsid w:val="00927D57"/>
    <w:rsid w:val="00931A51"/>
    <w:rsid w:val="00936E1F"/>
    <w:rsid w:val="00947185"/>
    <w:rsid w:val="009518B3"/>
    <w:rsid w:val="00963D9D"/>
    <w:rsid w:val="00966A85"/>
    <w:rsid w:val="0098013E"/>
    <w:rsid w:val="00981B54"/>
    <w:rsid w:val="009842C3"/>
    <w:rsid w:val="00994F45"/>
    <w:rsid w:val="009A009A"/>
    <w:rsid w:val="009A66AB"/>
    <w:rsid w:val="009A6BB6"/>
    <w:rsid w:val="009B3F43"/>
    <w:rsid w:val="009B5CFA"/>
    <w:rsid w:val="009C161F"/>
    <w:rsid w:val="009C56B4"/>
    <w:rsid w:val="009C6A12"/>
    <w:rsid w:val="009C7E95"/>
    <w:rsid w:val="009D51A2"/>
    <w:rsid w:val="009E04A8"/>
    <w:rsid w:val="009E4AEC"/>
    <w:rsid w:val="009E5BD8"/>
    <w:rsid w:val="009E681E"/>
    <w:rsid w:val="00A052CD"/>
    <w:rsid w:val="00A119E6"/>
    <w:rsid w:val="00A20FBC"/>
    <w:rsid w:val="00A31370"/>
    <w:rsid w:val="00A34D6F"/>
    <w:rsid w:val="00A41F91"/>
    <w:rsid w:val="00A55FDA"/>
    <w:rsid w:val="00A63355"/>
    <w:rsid w:val="00A7596D"/>
    <w:rsid w:val="00A963DF"/>
    <w:rsid w:val="00AA160F"/>
    <w:rsid w:val="00AB6D5C"/>
    <w:rsid w:val="00AC0C22"/>
    <w:rsid w:val="00AC3896"/>
    <w:rsid w:val="00AC43CD"/>
    <w:rsid w:val="00AD2CF2"/>
    <w:rsid w:val="00AE2D88"/>
    <w:rsid w:val="00AE6F6F"/>
    <w:rsid w:val="00AF3325"/>
    <w:rsid w:val="00AF34D9"/>
    <w:rsid w:val="00AF70DA"/>
    <w:rsid w:val="00B019D3"/>
    <w:rsid w:val="00B11DA6"/>
    <w:rsid w:val="00B34BC7"/>
    <w:rsid w:val="00B34CF9"/>
    <w:rsid w:val="00B37559"/>
    <w:rsid w:val="00B4054B"/>
    <w:rsid w:val="00B41396"/>
    <w:rsid w:val="00B579B0"/>
    <w:rsid w:val="00B57D11"/>
    <w:rsid w:val="00B61618"/>
    <w:rsid w:val="00B649D7"/>
    <w:rsid w:val="00B67717"/>
    <w:rsid w:val="00B81C2F"/>
    <w:rsid w:val="00B8313A"/>
    <w:rsid w:val="00B90743"/>
    <w:rsid w:val="00B90C45"/>
    <w:rsid w:val="00B933BE"/>
    <w:rsid w:val="00BD4712"/>
    <w:rsid w:val="00BD6738"/>
    <w:rsid w:val="00BD7E5E"/>
    <w:rsid w:val="00BE1A14"/>
    <w:rsid w:val="00BE2949"/>
    <w:rsid w:val="00BE2C0C"/>
    <w:rsid w:val="00BE63DB"/>
    <w:rsid w:val="00BE6574"/>
    <w:rsid w:val="00C07319"/>
    <w:rsid w:val="00C16FD2"/>
    <w:rsid w:val="00C26048"/>
    <w:rsid w:val="00C4395E"/>
    <w:rsid w:val="00C47FFD"/>
    <w:rsid w:val="00C500C5"/>
    <w:rsid w:val="00C51E92"/>
    <w:rsid w:val="00C57E2C"/>
    <w:rsid w:val="00C608B7"/>
    <w:rsid w:val="00C66EC2"/>
    <w:rsid w:val="00C66F24"/>
    <w:rsid w:val="00C76D7F"/>
    <w:rsid w:val="00C813AA"/>
    <w:rsid w:val="00C81771"/>
    <w:rsid w:val="00C817C5"/>
    <w:rsid w:val="00C9291E"/>
    <w:rsid w:val="00CA3F44"/>
    <w:rsid w:val="00CA4976"/>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930AE"/>
    <w:rsid w:val="00DA4037"/>
    <w:rsid w:val="00DE66A5"/>
    <w:rsid w:val="00DF2B50"/>
    <w:rsid w:val="00E01059"/>
    <w:rsid w:val="00E04C86"/>
    <w:rsid w:val="00E17344"/>
    <w:rsid w:val="00E20F30"/>
    <w:rsid w:val="00E2189C"/>
    <w:rsid w:val="00E25BB1"/>
    <w:rsid w:val="00E27BBA"/>
    <w:rsid w:val="00E30E3F"/>
    <w:rsid w:val="00E33ADB"/>
    <w:rsid w:val="00E35E8F"/>
    <w:rsid w:val="00E36DCB"/>
    <w:rsid w:val="00E428AB"/>
    <w:rsid w:val="00E438E8"/>
    <w:rsid w:val="00E453A3"/>
    <w:rsid w:val="00E47C44"/>
    <w:rsid w:val="00E520E2"/>
    <w:rsid w:val="00E530C4"/>
    <w:rsid w:val="00E53DCE"/>
    <w:rsid w:val="00E55996"/>
    <w:rsid w:val="00E64254"/>
    <w:rsid w:val="00E67928"/>
    <w:rsid w:val="00E70FB5"/>
    <w:rsid w:val="00E915AF"/>
    <w:rsid w:val="00E91EDF"/>
    <w:rsid w:val="00E96415"/>
    <w:rsid w:val="00EA15B3"/>
    <w:rsid w:val="00EB2358"/>
    <w:rsid w:val="00EB3EB8"/>
    <w:rsid w:val="00EC00EF"/>
    <w:rsid w:val="00EC02FE"/>
    <w:rsid w:val="00EC4A96"/>
    <w:rsid w:val="00EE03A0"/>
    <w:rsid w:val="00F03726"/>
    <w:rsid w:val="00F424BF"/>
    <w:rsid w:val="00F44FC3"/>
    <w:rsid w:val="00F46107"/>
    <w:rsid w:val="00F468C5"/>
    <w:rsid w:val="00F50A07"/>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0AD"/>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8D50AD"/>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styleId="ListParagraph">
    <w:name w:val="List Paragraph"/>
    <w:basedOn w:val="Normal"/>
    <w:uiPriority w:val="34"/>
    <w:qFormat/>
    <w:rsid w:val="005C4891"/>
    <w:pPr>
      <w:ind w:left="720"/>
      <w:contextualSpacing/>
    </w:pPr>
  </w:style>
  <w:style w:type="paragraph" w:customStyle="1" w:styleId="AnnexNotitle0">
    <w:name w:val="Annex_No &amp; title"/>
    <w:basedOn w:val="Normal"/>
    <w:next w:val="Normalaftertitle"/>
    <w:uiPriority w:val="99"/>
    <w:rsid w:val="00B67717"/>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basedOn w:val="DefaultParagraphFont"/>
    <w:link w:val="Rectitle"/>
    <w:rsid w:val="00B67717"/>
    <w:rPr>
      <w:b/>
      <w:sz w:val="28"/>
      <w:szCs w:val="22"/>
      <w:lang w:val="en-US" w:eastAsia="en-US"/>
    </w:rPr>
  </w:style>
  <w:style w:type="character" w:customStyle="1" w:styleId="TabletextChar">
    <w:name w:val="Table_text Char"/>
    <w:link w:val="Tabletext"/>
    <w:locked/>
    <w:rsid w:val="00B67717"/>
    <w:rPr>
      <w:szCs w:val="22"/>
      <w:lang w:val="en-US" w:eastAsia="en-US"/>
    </w:rPr>
  </w:style>
  <w:style w:type="character" w:customStyle="1" w:styleId="TableheadChar">
    <w:name w:val="Table_head Char"/>
    <w:basedOn w:val="DefaultParagraphFont"/>
    <w:link w:val="Tablehead"/>
    <w:uiPriority w:val="99"/>
    <w:locked/>
    <w:rsid w:val="00B67717"/>
    <w:rPr>
      <w:b/>
      <w:szCs w:val="22"/>
      <w:lang w:val="en-US" w:eastAsia="en-US"/>
    </w:rPr>
  </w:style>
  <w:style w:type="table" w:styleId="TableGrid">
    <w:name w:val="Table Grid"/>
    <w:basedOn w:val="TableNormal"/>
    <w:rsid w:val="00B6771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link w:val="enumlev1"/>
    <w:locked/>
    <w:rsid w:val="00B67717"/>
    <w:rPr>
      <w:sz w:val="24"/>
      <w:szCs w:val="22"/>
      <w:lang w:val="en-US" w:eastAsia="en-US"/>
    </w:rPr>
  </w:style>
  <w:style w:type="character" w:customStyle="1" w:styleId="FooterChar">
    <w:name w:val="Footer Char"/>
    <w:basedOn w:val="DefaultParagraphFont"/>
    <w:link w:val="Footer"/>
    <w:locked/>
    <w:rsid w:val="000507B3"/>
    <w:rPr>
      <w:sz w:val="24"/>
      <w:szCs w:val="22"/>
      <w:lang w:val="en-US" w:eastAsia="en-US"/>
    </w:rPr>
  </w:style>
  <w:style w:type="paragraph" w:customStyle="1" w:styleId="Normalaftertitle0">
    <w:name w:val="Normal after title"/>
    <w:basedOn w:val="Normal"/>
    <w:next w:val="Normal"/>
    <w:link w:val="NormalaftertitleChar0"/>
    <w:rsid w:val="00B8313A"/>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8D50AD"/>
    <w:rPr>
      <w:rFonts w:eastAsia="STKaiti"/>
      <w:sz w:val="24"/>
      <w:szCs w:val="22"/>
      <w:lang w:val="en-US" w:eastAsia="en-US"/>
    </w:rPr>
  </w:style>
  <w:style w:type="character" w:customStyle="1" w:styleId="NormalaftertitleChar0">
    <w:name w:val="Normal after title Char"/>
    <w:basedOn w:val="DefaultParagraphFont"/>
    <w:link w:val="Normalaftertitle0"/>
    <w:rsid w:val="00B8313A"/>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B8313A"/>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0AD"/>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8D50AD"/>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styleId="ListParagraph">
    <w:name w:val="List Paragraph"/>
    <w:basedOn w:val="Normal"/>
    <w:uiPriority w:val="34"/>
    <w:qFormat/>
    <w:rsid w:val="005C4891"/>
    <w:pPr>
      <w:ind w:left="720"/>
      <w:contextualSpacing/>
    </w:pPr>
  </w:style>
  <w:style w:type="paragraph" w:customStyle="1" w:styleId="AnnexNotitle0">
    <w:name w:val="Annex_No &amp; title"/>
    <w:basedOn w:val="Normal"/>
    <w:next w:val="Normalaftertitle"/>
    <w:uiPriority w:val="99"/>
    <w:rsid w:val="00B67717"/>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basedOn w:val="DefaultParagraphFont"/>
    <w:link w:val="Rectitle"/>
    <w:rsid w:val="00B67717"/>
    <w:rPr>
      <w:b/>
      <w:sz w:val="28"/>
      <w:szCs w:val="22"/>
      <w:lang w:val="en-US" w:eastAsia="en-US"/>
    </w:rPr>
  </w:style>
  <w:style w:type="character" w:customStyle="1" w:styleId="TabletextChar">
    <w:name w:val="Table_text Char"/>
    <w:link w:val="Tabletext"/>
    <w:locked/>
    <w:rsid w:val="00B67717"/>
    <w:rPr>
      <w:szCs w:val="22"/>
      <w:lang w:val="en-US" w:eastAsia="en-US"/>
    </w:rPr>
  </w:style>
  <w:style w:type="character" w:customStyle="1" w:styleId="TableheadChar">
    <w:name w:val="Table_head Char"/>
    <w:basedOn w:val="DefaultParagraphFont"/>
    <w:link w:val="Tablehead"/>
    <w:uiPriority w:val="99"/>
    <w:locked/>
    <w:rsid w:val="00B67717"/>
    <w:rPr>
      <w:b/>
      <w:szCs w:val="22"/>
      <w:lang w:val="en-US" w:eastAsia="en-US"/>
    </w:rPr>
  </w:style>
  <w:style w:type="table" w:styleId="TableGrid">
    <w:name w:val="Table Grid"/>
    <w:basedOn w:val="TableNormal"/>
    <w:rsid w:val="00B6771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link w:val="enumlev1"/>
    <w:locked/>
    <w:rsid w:val="00B67717"/>
    <w:rPr>
      <w:sz w:val="24"/>
      <w:szCs w:val="22"/>
      <w:lang w:val="en-US" w:eastAsia="en-US"/>
    </w:rPr>
  </w:style>
  <w:style w:type="character" w:customStyle="1" w:styleId="FooterChar">
    <w:name w:val="Footer Char"/>
    <w:basedOn w:val="DefaultParagraphFont"/>
    <w:link w:val="Footer"/>
    <w:locked/>
    <w:rsid w:val="000507B3"/>
    <w:rPr>
      <w:sz w:val="24"/>
      <w:szCs w:val="22"/>
      <w:lang w:val="en-US" w:eastAsia="en-US"/>
    </w:rPr>
  </w:style>
  <w:style w:type="paragraph" w:customStyle="1" w:styleId="Normalaftertitle0">
    <w:name w:val="Normal after title"/>
    <w:basedOn w:val="Normal"/>
    <w:next w:val="Normal"/>
    <w:link w:val="NormalaftertitleChar0"/>
    <w:rsid w:val="00B8313A"/>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8D50AD"/>
    <w:rPr>
      <w:rFonts w:eastAsia="STKaiti"/>
      <w:sz w:val="24"/>
      <w:szCs w:val="22"/>
      <w:lang w:val="en-US" w:eastAsia="en-US"/>
    </w:rPr>
  </w:style>
  <w:style w:type="character" w:customStyle="1" w:styleId="NormalaftertitleChar0">
    <w:name w:val="Normal after title Char"/>
    <w:basedOn w:val="DefaultParagraphFont"/>
    <w:link w:val="Normalaftertitle0"/>
    <w:rsid w:val="00B8313A"/>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B8313A"/>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86484">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md/R12-SG05-C-0070/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47520-861B-4EDF-B647-C50317CF0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Template>
  <TotalTime>1</TotalTime>
  <Pages>4</Pages>
  <Words>1029</Words>
  <Characters>297</Characters>
  <Application>Microsoft Office Word</Application>
  <DocSecurity>0</DocSecurity>
  <Lines>2</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1324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Fernandez Virginia</cp:lastModifiedBy>
  <cp:revision>3</cp:revision>
  <cp:lastPrinted>2013-12-17T15:30:00Z</cp:lastPrinted>
  <dcterms:created xsi:type="dcterms:W3CDTF">2013-12-17T15:29:00Z</dcterms:created>
  <dcterms:modified xsi:type="dcterms:W3CDTF">2013-12-17T15:30:00Z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