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C500C5">
        <w:tc>
          <w:tcPr>
            <w:tcW w:w="9889" w:type="dxa"/>
            <w:gridSpan w:val="3"/>
            <w:shd w:val="clear" w:color="auto" w:fill="auto"/>
          </w:tcPr>
          <w:p w:rsidR="00E53DCE" w:rsidRPr="009C6A12" w:rsidRDefault="009C6A12" w:rsidP="00C500C5">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C500C5">
            <w:pPr>
              <w:spacing w:before="0"/>
              <w:jc w:val="left"/>
              <w:rPr>
                <w:rFonts w:cstheme="minorHAnsi"/>
                <w:b/>
                <w:bCs/>
                <w:color w:val="808080"/>
                <w:sz w:val="28"/>
                <w:szCs w:val="28"/>
                <w:lang w:val="en-GB"/>
              </w:rPr>
            </w:pPr>
          </w:p>
          <w:p w:rsidR="00E53DCE" w:rsidRPr="00AF70DA" w:rsidRDefault="00E53DCE" w:rsidP="00C500C5">
            <w:pPr>
              <w:spacing w:before="0"/>
              <w:jc w:val="left"/>
              <w:rPr>
                <w:rFonts w:cs="Times New Roman Bold"/>
                <w:b/>
                <w:bCs/>
                <w:color w:val="808080"/>
                <w:sz w:val="28"/>
                <w:szCs w:val="28"/>
                <w:lang w:val="en-GB"/>
              </w:rPr>
            </w:pPr>
          </w:p>
        </w:tc>
      </w:tr>
      <w:tr w:rsidR="00E53DCE" w:rsidRPr="00334544" w:rsidTr="00C500C5">
        <w:tc>
          <w:tcPr>
            <w:tcW w:w="7054" w:type="dxa"/>
            <w:gridSpan w:val="2"/>
            <w:shd w:val="clear" w:color="auto" w:fill="auto"/>
          </w:tcPr>
          <w:p w:rsidR="00E53DCE" w:rsidRPr="00334544" w:rsidRDefault="009C6A12" w:rsidP="00C500C5">
            <w:pPr>
              <w:spacing w:before="0"/>
              <w:jc w:val="left"/>
              <w:rPr>
                <w:szCs w:val="24"/>
                <w:lang w:val="fr-CH"/>
              </w:rPr>
            </w:pPr>
            <w:r w:rsidRPr="00334544">
              <w:rPr>
                <w:rFonts w:ascii="SimSun" w:hAnsi="SimSun" w:hint="eastAsia"/>
                <w:szCs w:val="24"/>
                <w:lang w:eastAsia="zh-CN"/>
              </w:rPr>
              <w:t>行政通函</w:t>
            </w:r>
          </w:p>
          <w:p w:rsidR="00E53DCE" w:rsidRPr="00334544" w:rsidRDefault="00E53DCE" w:rsidP="00C500C5">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8E37CF">
              <w:rPr>
                <w:rFonts w:hint="eastAsia"/>
                <w:b/>
                <w:bCs/>
                <w:szCs w:val="24"/>
                <w:lang w:val="fr-CH" w:eastAsia="zh-CN"/>
              </w:rPr>
              <w:t>647</w:t>
            </w:r>
          </w:p>
        </w:tc>
        <w:tc>
          <w:tcPr>
            <w:tcW w:w="2835" w:type="dxa"/>
            <w:shd w:val="clear" w:color="auto" w:fill="auto"/>
          </w:tcPr>
          <w:p w:rsidR="00E53DCE" w:rsidRPr="00334544" w:rsidRDefault="00F03726" w:rsidP="00C500C5">
            <w:pPr>
              <w:spacing w:before="0"/>
              <w:jc w:val="right"/>
              <w:rPr>
                <w:szCs w:val="24"/>
                <w:lang w:val="en-GB" w:eastAsia="zh-CN"/>
              </w:rPr>
            </w:pPr>
            <w:r>
              <w:rPr>
                <w:szCs w:val="24"/>
                <w:lang w:val="en-GB"/>
              </w:rPr>
              <w:t>2013</w:t>
            </w:r>
            <w:r>
              <w:rPr>
                <w:rFonts w:hint="eastAsia"/>
                <w:szCs w:val="24"/>
                <w:lang w:val="en-GB" w:eastAsia="zh-CN"/>
              </w:rPr>
              <w:t>年</w:t>
            </w:r>
            <w:r>
              <w:rPr>
                <w:rFonts w:hint="eastAsia"/>
                <w:szCs w:val="24"/>
                <w:lang w:val="en-GB" w:eastAsia="zh-CN"/>
              </w:rPr>
              <w:t>12</w:t>
            </w:r>
            <w:r>
              <w:rPr>
                <w:rFonts w:hint="eastAsia"/>
                <w:szCs w:val="24"/>
                <w:lang w:val="en-GB" w:eastAsia="zh-CN"/>
              </w:rPr>
              <w:t>月</w:t>
            </w:r>
            <w:r>
              <w:rPr>
                <w:rFonts w:hint="eastAsia"/>
                <w:szCs w:val="24"/>
                <w:lang w:val="en-GB" w:eastAsia="zh-CN"/>
              </w:rPr>
              <w:t>17</w:t>
            </w:r>
            <w:r>
              <w:rPr>
                <w:rFonts w:hint="eastAsia"/>
                <w:szCs w:val="24"/>
                <w:lang w:val="en-GB" w:eastAsia="zh-CN"/>
              </w:rPr>
              <w:t>日</w:t>
            </w:r>
          </w:p>
        </w:tc>
      </w:tr>
      <w:tr w:rsidR="00E53DCE" w:rsidRPr="00334544" w:rsidTr="00C500C5">
        <w:tc>
          <w:tcPr>
            <w:tcW w:w="9889" w:type="dxa"/>
            <w:gridSpan w:val="3"/>
            <w:shd w:val="clear" w:color="auto" w:fill="auto"/>
          </w:tcPr>
          <w:p w:rsidR="00E53DCE" w:rsidRPr="00334544" w:rsidRDefault="00E53DCE" w:rsidP="00C500C5">
            <w:pPr>
              <w:spacing w:before="0"/>
              <w:jc w:val="left"/>
              <w:rPr>
                <w:rFonts w:cs="Arial"/>
                <w:szCs w:val="24"/>
                <w:lang w:val="en-GB"/>
              </w:rPr>
            </w:pPr>
          </w:p>
        </w:tc>
      </w:tr>
      <w:tr w:rsidR="00E53DCE" w:rsidRPr="00334544" w:rsidTr="00C500C5">
        <w:tc>
          <w:tcPr>
            <w:tcW w:w="9889" w:type="dxa"/>
            <w:gridSpan w:val="3"/>
            <w:shd w:val="clear" w:color="auto" w:fill="auto"/>
          </w:tcPr>
          <w:p w:rsidR="00E53DCE" w:rsidRPr="00334544" w:rsidRDefault="00E53DCE" w:rsidP="00C500C5">
            <w:pPr>
              <w:spacing w:before="0"/>
              <w:jc w:val="left"/>
              <w:rPr>
                <w:szCs w:val="24"/>
              </w:rPr>
            </w:pPr>
          </w:p>
        </w:tc>
      </w:tr>
      <w:tr w:rsidR="00E53DCE" w:rsidRPr="00334544" w:rsidTr="00C500C5">
        <w:tc>
          <w:tcPr>
            <w:tcW w:w="9889" w:type="dxa"/>
            <w:gridSpan w:val="3"/>
            <w:shd w:val="clear" w:color="auto" w:fill="auto"/>
          </w:tcPr>
          <w:p w:rsidR="00E53DCE" w:rsidRPr="00334544" w:rsidRDefault="00D631CE" w:rsidP="00E91EDF">
            <w:pPr>
              <w:spacing w:before="0"/>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1E031F">
              <w:rPr>
                <w:rFonts w:eastAsia="SimSun"/>
                <w:b/>
                <w:lang w:eastAsia="zh-CN"/>
              </w:rPr>
              <w:br/>
            </w:r>
            <w:r w:rsidR="00E91EDF" w:rsidRPr="00505A6A">
              <w:rPr>
                <w:rFonts w:eastAsia="SimSun" w:hint="eastAsia"/>
                <w:b/>
                <w:lang w:eastAsia="zh-CN"/>
              </w:rPr>
              <w:t>参加无线电通信第</w:t>
            </w:r>
            <w:r w:rsidR="002C4F8F">
              <w:rPr>
                <w:rFonts w:eastAsia="SimSun" w:hint="eastAsia"/>
                <w:b/>
                <w:lang w:eastAsia="zh-CN"/>
              </w:rPr>
              <w:t>5</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C500C5">
            <w:pPr>
              <w:spacing w:before="0"/>
              <w:jc w:val="left"/>
              <w:rPr>
                <w:b/>
                <w:bCs/>
                <w:szCs w:val="24"/>
                <w:lang w:eastAsia="zh-CN"/>
              </w:rPr>
            </w:pPr>
          </w:p>
        </w:tc>
      </w:tr>
      <w:tr w:rsidR="00E53DCE" w:rsidRPr="00334544" w:rsidTr="00C500C5">
        <w:tc>
          <w:tcPr>
            <w:tcW w:w="9889" w:type="dxa"/>
            <w:gridSpan w:val="3"/>
            <w:shd w:val="clear" w:color="auto" w:fill="auto"/>
          </w:tcPr>
          <w:p w:rsidR="00E53DCE" w:rsidRPr="00334544" w:rsidRDefault="00E53DCE" w:rsidP="00C500C5">
            <w:pPr>
              <w:spacing w:before="0"/>
              <w:jc w:val="left"/>
              <w:rPr>
                <w:szCs w:val="24"/>
                <w:lang w:eastAsia="zh-CN"/>
              </w:rPr>
            </w:pPr>
          </w:p>
        </w:tc>
      </w:tr>
      <w:tr w:rsidR="00E53DCE" w:rsidRPr="00334544" w:rsidTr="00C500C5">
        <w:tc>
          <w:tcPr>
            <w:tcW w:w="9889" w:type="dxa"/>
            <w:gridSpan w:val="3"/>
            <w:shd w:val="clear" w:color="auto" w:fill="auto"/>
          </w:tcPr>
          <w:p w:rsidR="00E53DCE" w:rsidRPr="00334544" w:rsidRDefault="00E53DCE" w:rsidP="00C500C5">
            <w:pPr>
              <w:spacing w:before="0"/>
              <w:jc w:val="left"/>
              <w:rPr>
                <w:szCs w:val="24"/>
                <w:lang w:eastAsia="zh-CN"/>
              </w:rPr>
            </w:pPr>
          </w:p>
        </w:tc>
      </w:tr>
      <w:tr w:rsidR="00E53DCE" w:rsidRPr="00334544" w:rsidTr="00C500C5">
        <w:tc>
          <w:tcPr>
            <w:tcW w:w="1526" w:type="dxa"/>
            <w:shd w:val="clear" w:color="auto" w:fill="auto"/>
          </w:tcPr>
          <w:p w:rsidR="00E53DCE" w:rsidRPr="00334544" w:rsidRDefault="009C6A12" w:rsidP="00C500C5">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2C4F8F">
            <w:pPr>
              <w:spacing w:before="0" w:line="240" w:lineRule="auto"/>
              <w:rPr>
                <w:b/>
                <w:bCs/>
                <w:lang w:eastAsia="zh-CN"/>
              </w:rPr>
            </w:pPr>
            <w:r w:rsidRPr="00E91EDF">
              <w:rPr>
                <w:rFonts w:hint="eastAsia"/>
                <w:b/>
                <w:bCs/>
                <w:lang w:eastAsia="zh-CN"/>
              </w:rPr>
              <w:t>无线电通信第</w:t>
            </w:r>
            <w:r w:rsidR="002C4F8F">
              <w:rPr>
                <w:rFonts w:hint="eastAsia"/>
                <w:b/>
                <w:bCs/>
                <w:lang w:eastAsia="zh-CN"/>
              </w:rPr>
              <w:t>5</w:t>
            </w:r>
            <w:r w:rsidRPr="00E91EDF">
              <w:rPr>
                <w:rFonts w:hint="eastAsia"/>
                <w:b/>
                <w:bCs/>
                <w:lang w:eastAsia="zh-CN"/>
              </w:rPr>
              <w:t>研究组</w:t>
            </w:r>
            <w:r>
              <w:rPr>
                <w:rFonts w:hint="eastAsia"/>
                <w:b/>
                <w:bCs/>
                <w:lang w:eastAsia="zh-CN"/>
              </w:rPr>
              <w:t>（</w:t>
            </w:r>
            <w:r w:rsidR="002C4F8F">
              <w:rPr>
                <w:rFonts w:hint="eastAsia"/>
                <w:b/>
                <w:bCs/>
                <w:lang w:eastAsia="zh-CN"/>
              </w:rPr>
              <w:t>地面业务</w:t>
            </w:r>
            <w:r>
              <w:rPr>
                <w:rFonts w:hint="eastAsia"/>
                <w:b/>
                <w:bCs/>
                <w:lang w:eastAsia="zh-CN"/>
              </w:rPr>
              <w:t>）</w:t>
            </w:r>
          </w:p>
          <w:p w:rsidR="00E91EDF" w:rsidRPr="00653D50" w:rsidRDefault="00E36DCB" w:rsidP="00F03726">
            <w:pPr>
              <w:pStyle w:val="enumlev1"/>
              <w:jc w:val="left"/>
              <w:rPr>
                <w:b/>
                <w:bCs/>
                <w:lang w:eastAsia="zh-CN"/>
              </w:rPr>
            </w:pPr>
            <w:r>
              <w:rPr>
                <w:b/>
                <w:bCs/>
                <w:lang w:eastAsia="zh-CN"/>
              </w:rPr>
              <w:t>–</w:t>
            </w:r>
            <w:r w:rsidR="00F03726">
              <w:rPr>
                <w:rFonts w:hint="eastAsia"/>
                <w:b/>
                <w:bCs/>
                <w:lang w:eastAsia="zh-CN"/>
              </w:rPr>
              <w:t xml:space="preserve"> </w:t>
            </w:r>
            <w:r w:rsidR="00474A4F" w:rsidRPr="00653D50">
              <w:rPr>
                <w:rFonts w:hint="eastAsia"/>
                <w:b/>
                <w:bCs/>
                <w:lang w:eastAsia="zh-CN"/>
              </w:rPr>
              <w:t>建议以信函方式通过</w:t>
            </w:r>
            <w:r w:rsidR="002C4F8F">
              <w:rPr>
                <w:rFonts w:hint="eastAsia"/>
                <w:b/>
                <w:bCs/>
                <w:lang w:eastAsia="zh-CN"/>
              </w:rPr>
              <w:t>1</w:t>
            </w:r>
            <w:r w:rsidR="00474A4F" w:rsidRPr="00653D50">
              <w:rPr>
                <w:rFonts w:hint="eastAsia"/>
                <w:b/>
                <w:bCs/>
                <w:lang w:eastAsia="zh-CN"/>
              </w:rPr>
              <w:t>份</w:t>
            </w:r>
            <w:r w:rsidR="00474A4F" w:rsidRPr="00653D50">
              <w:rPr>
                <w:b/>
                <w:bCs/>
                <w:lang w:eastAsia="zh-CN"/>
              </w:rPr>
              <w:t>ITU-R</w:t>
            </w:r>
            <w:r w:rsidR="00474A4F" w:rsidRPr="00653D50">
              <w:rPr>
                <w:rFonts w:hint="eastAsia"/>
                <w:b/>
                <w:bCs/>
                <w:lang w:eastAsia="zh-CN"/>
              </w:rPr>
              <w:t>建议书修订草案</w:t>
            </w:r>
          </w:p>
          <w:p w:rsidR="00E53DCE" w:rsidRPr="00334544" w:rsidRDefault="00E53DCE" w:rsidP="00653D50">
            <w:pPr>
              <w:pStyle w:val="enumlev1"/>
              <w:rPr>
                <w:szCs w:val="24"/>
                <w:lang w:eastAsia="zh-CN"/>
              </w:rPr>
            </w:pPr>
          </w:p>
        </w:tc>
      </w:tr>
      <w:tr w:rsidR="00E53DCE" w:rsidRPr="00334544" w:rsidTr="00C500C5">
        <w:tc>
          <w:tcPr>
            <w:tcW w:w="1526" w:type="dxa"/>
            <w:shd w:val="clear" w:color="auto" w:fill="auto"/>
          </w:tcPr>
          <w:p w:rsidR="00E53DCE" w:rsidRPr="00334544" w:rsidRDefault="00E53DCE" w:rsidP="00C500C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C500C5">
            <w:pPr>
              <w:tabs>
                <w:tab w:val="clear" w:pos="1588"/>
                <w:tab w:val="left" w:pos="1560"/>
              </w:tabs>
              <w:spacing w:before="0"/>
              <w:rPr>
                <w:b/>
                <w:bCs/>
                <w:szCs w:val="24"/>
                <w:lang w:val="en-GB" w:eastAsia="zh-CN"/>
              </w:rPr>
            </w:pPr>
          </w:p>
        </w:tc>
      </w:tr>
      <w:tr w:rsidR="00E53DCE" w:rsidRPr="00334544" w:rsidTr="00C500C5">
        <w:tc>
          <w:tcPr>
            <w:tcW w:w="1526" w:type="dxa"/>
            <w:shd w:val="clear" w:color="auto" w:fill="auto"/>
          </w:tcPr>
          <w:p w:rsidR="00E53DCE" w:rsidRPr="00334544" w:rsidRDefault="00E53DCE" w:rsidP="00C500C5">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C500C5">
            <w:pPr>
              <w:tabs>
                <w:tab w:val="clear" w:pos="1588"/>
                <w:tab w:val="left" w:pos="1560"/>
              </w:tabs>
              <w:spacing w:before="0"/>
              <w:rPr>
                <w:b/>
                <w:bCs/>
                <w:szCs w:val="24"/>
                <w:lang w:val="en-GB" w:eastAsia="zh-CN"/>
              </w:rPr>
            </w:pPr>
          </w:p>
        </w:tc>
      </w:tr>
      <w:tr w:rsidR="00E53DCE" w:rsidRPr="00334544" w:rsidTr="00C500C5">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C500C5">
        <w:tc>
          <w:tcPr>
            <w:tcW w:w="9889" w:type="dxa"/>
            <w:gridSpan w:val="3"/>
            <w:shd w:val="clear" w:color="auto" w:fill="auto"/>
          </w:tcPr>
          <w:p w:rsidR="00E53DCE" w:rsidRPr="00334544" w:rsidRDefault="00E53DCE" w:rsidP="00C500C5">
            <w:pPr>
              <w:spacing w:before="0"/>
              <w:jc w:val="left"/>
              <w:rPr>
                <w:b/>
                <w:bCs/>
                <w:szCs w:val="24"/>
                <w:lang w:eastAsia="zh-CN"/>
              </w:rPr>
            </w:pPr>
          </w:p>
        </w:tc>
      </w:tr>
    </w:tbl>
    <w:p w:rsidR="00474A4F" w:rsidRPr="008A5704" w:rsidRDefault="00474A4F" w:rsidP="002C4F8F">
      <w:pPr>
        <w:spacing w:before="360"/>
        <w:ind w:firstLineChars="200" w:firstLine="480"/>
        <w:rPr>
          <w:lang w:eastAsia="zh-CN"/>
        </w:rPr>
      </w:pPr>
      <w:r w:rsidRPr="008A5704">
        <w:rPr>
          <w:rFonts w:hint="eastAsia"/>
          <w:lang w:eastAsia="zh-CN"/>
        </w:rPr>
        <w:t>在</w:t>
      </w:r>
      <w:r w:rsidRPr="008A5704">
        <w:rPr>
          <w:lang w:eastAsia="zh-CN"/>
        </w:rPr>
        <w:t>201</w:t>
      </w:r>
      <w:r>
        <w:rPr>
          <w:rFonts w:hint="eastAsia"/>
          <w:lang w:eastAsia="zh-CN"/>
        </w:rPr>
        <w:t>3</w:t>
      </w:r>
      <w:r w:rsidRPr="008A5704">
        <w:rPr>
          <w:rFonts w:hint="eastAsia"/>
          <w:lang w:eastAsia="zh-CN"/>
        </w:rPr>
        <w:t>年</w:t>
      </w:r>
      <w:r w:rsidR="002C4F8F">
        <w:rPr>
          <w:rFonts w:hint="eastAsia"/>
          <w:lang w:eastAsia="zh-CN"/>
        </w:rPr>
        <w:t>12</w:t>
      </w:r>
      <w:r w:rsidRPr="008A5704">
        <w:rPr>
          <w:rFonts w:hint="eastAsia"/>
          <w:lang w:eastAsia="zh-CN"/>
        </w:rPr>
        <w:t>月</w:t>
      </w:r>
      <w:r w:rsidR="002C4F8F">
        <w:rPr>
          <w:rFonts w:hint="eastAsia"/>
          <w:lang w:eastAsia="zh-CN"/>
        </w:rPr>
        <w:t>2</w:t>
      </w:r>
      <w:r w:rsidRPr="008A5704">
        <w:rPr>
          <w:rFonts w:hint="eastAsia"/>
          <w:lang w:eastAsia="zh-CN"/>
        </w:rPr>
        <w:t>日至</w:t>
      </w:r>
      <w:r w:rsidR="002C4F8F">
        <w:rPr>
          <w:rFonts w:hint="eastAsia"/>
          <w:lang w:eastAsia="zh-CN"/>
        </w:rPr>
        <w:t>3</w:t>
      </w:r>
      <w:r w:rsidRPr="008A5704">
        <w:rPr>
          <w:rFonts w:hint="eastAsia"/>
          <w:lang w:eastAsia="zh-CN"/>
        </w:rPr>
        <w:t>日召开的无线电通信第</w:t>
      </w:r>
      <w:r w:rsidR="002C4F8F">
        <w:rPr>
          <w:rFonts w:hint="eastAsia"/>
          <w:lang w:eastAsia="zh-CN"/>
        </w:rPr>
        <w:t>5</w:t>
      </w:r>
      <w:r w:rsidRPr="008A5704">
        <w:rPr>
          <w:rFonts w:hint="eastAsia"/>
          <w:lang w:eastAsia="zh-CN"/>
        </w:rPr>
        <w:t>研究组会议上，该研究组决定根据</w:t>
      </w:r>
      <w:r w:rsidRPr="008A5704">
        <w:rPr>
          <w:lang w:eastAsia="zh-CN"/>
        </w:rPr>
        <w:t>ITU-R</w:t>
      </w:r>
      <w:r w:rsidRPr="008A5704">
        <w:rPr>
          <w:rFonts w:hint="eastAsia"/>
          <w:lang w:eastAsia="zh-CN"/>
        </w:rPr>
        <w:t>第</w:t>
      </w:r>
      <w:r w:rsidRPr="008A5704">
        <w:rPr>
          <w:lang w:eastAsia="zh-CN"/>
        </w:rPr>
        <w:t>1-</w:t>
      </w:r>
      <w:r w:rsidRPr="008A5704">
        <w:rPr>
          <w:rFonts w:hint="eastAsia"/>
          <w:lang w:eastAsia="zh-CN"/>
        </w:rPr>
        <w:t>6</w:t>
      </w:r>
      <w:r w:rsidRPr="008A5704">
        <w:rPr>
          <w:rFonts w:hint="eastAsia"/>
          <w:lang w:eastAsia="zh-CN"/>
        </w:rPr>
        <w:t>号决议第</w:t>
      </w:r>
      <w:r w:rsidRPr="008A5704">
        <w:rPr>
          <w:lang w:eastAsia="zh-CN"/>
        </w:rPr>
        <w:t>1</w:t>
      </w:r>
      <w:r w:rsidRPr="008A5704">
        <w:rPr>
          <w:rFonts w:hint="eastAsia"/>
          <w:lang w:eastAsia="zh-CN"/>
        </w:rPr>
        <w:t>0</w:t>
      </w:r>
      <w:r w:rsidRPr="008A5704">
        <w:rPr>
          <w:lang w:eastAsia="zh-CN"/>
        </w:rPr>
        <w:t>.2.3</w:t>
      </w:r>
      <w:r w:rsidRPr="008A5704">
        <w:rPr>
          <w:rFonts w:hint="eastAsia"/>
          <w:lang w:eastAsia="zh-CN"/>
        </w:rPr>
        <w:t>段（研究组采用信函通过的方式），寻求通过</w:t>
      </w:r>
      <w:r w:rsidR="002C4F8F">
        <w:rPr>
          <w:rFonts w:hint="eastAsia"/>
          <w:lang w:eastAsia="zh-CN"/>
        </w:rPr>
        <w:t>1</w:t>
      </w:r>
      <w:r w:rsidRPr="008A5704">
        <w:rPr>
          <w:rFonts w:hint="eastAsia"/>
          <w:lang w:eastAsia="zh-CN"/>
        </w:rPr>
        <w:t>份</w:t>
      </w:r>
      <w:r w:rsidRPr="008A5704">
        <w:rPr>
          <w:lang w:eastAsia="zh-CN"/>
        </w:rPr>
        <w:t>ITU-R</w:t>
      </w:r>
      <w:r w:rsidRPr="008A5704">
        <w:rPr>
          <w:rFonts w:hint="eastAsia"/>
          <w:lang w:eastAsia="zh-CN"/>
        </w:rPr>
        <w:t>建议书修订草案。建议书草案的标题和摘要见</w:t>
      </w:r>
      <w:r w:rsidR="002C4F8F">
        <w:rPr>
          <w:rFonts w:hint="eastAsia"/>
          <w:lang w:eastAsia="zh-CN"/>
        </w:rPr>
        <w:t>本函</w:t>
      </w:r>
      <w:r w:rsidRPr="008A5704">
        <w:rPr>
          <w:rFonts w:hint="eastAsia"/>
          <w:lang w:eastAsia="zh-CN"/>
        </w:rPr>
        <w:t>附件。</w:t>
      </w:r>
    </w:p>
    <w:p w:rsidR="00474A4F" w:rsidRPr="008A5704" w:rsidRDefault="00474A4F" w:rsidP="00474A4F">
      <w:pPr>
        <w:ind w:firstLineChars="200" w:firstLine="480"/>
        <w:rPr>
          <w:lang w:eastAsia="zh-CN"/>
        </w:rPr>
      </w:pPr>
      <w:r w:rsidRPr="008A5704">
        <w:rPr>
          <w:rFonts w:hint="eastAsia"/>
          <w:lang w:eastAsia="zh-CN"/>
        </w:rPr>
        <w:t>考虑期为两个月，将于</w:t>
      </w:r>
      <w:r w:rsidRPr="008A5704">
        <w:rPr>
          <w:lang w:eastAsia="zh-CN"/>
        </w:rPr>
        <w:t>201</w:t>
      </w:r>
      <w:r w:rsidR="002C4F8F">
        <w:rPr>
          <w:rFonts w:hint="eastAsia"/>
          <w:lang w:eastAsia="zh-CN"/>
        </w:rPr>
        <w:t>4</w:t>
      </w:r>
      <w:r w:rsidRPr="008A5704">
        <w:rPr>
          <w:rFonts w:hint="eastAsia"/>
          <w:lang w:eastAsia="zh-CN"/>
        </w:rPr>
        <w:t>年</w:t>
      </w:r>
      <w:r w:rsidR="002C4F8F">
        <w:rPr>
          <w:rFonts w:hint="eastAsia"/>
          <w:lang w:eastAsia="zh-CN"/>
        </w:rPr>
        <w:t>2</w:t>
      </w:r>
      <w:r w:rsidRPr="008A5704">
        <w:rPr>
          <w:rFonts w:hint="eastAsia"/>
          <w:lang w:eastAsia="zh-CN"/>
        </w:rPr>
        <w:t>月</w:t>
      </w:r>
      <w:r w:rsidR="002C4F8F">
        <w:rPr>
          <w:rFonts w:hint="eastAsia"/>
          <w:lang w:eastAsia="zh-CN"/>
        </w:rPr>
        <w:t>17</w:t>
      </w:r>
      <w:r w:rsidRPr="008A5704">
        <w:rPr>
          <w:rFonts w:hint="eastAsia"/>
          <w:lang w:eastAsia="zh-CN"/>
        </w:rPr>
        <w:t>日截止。如果在此期间未收到</w:t>
      </w:r>
      <w:r>
        <w:rPr>
          <w:rFonts w:hint="eastAsia"/>
          <w:lang w:eastAsia="zh-CN"/>
        </w:rPr>
        <w:t>成员国</w:t>
      </w:r>
      <w:r w:rsidRPr="008A5704">
        <w:rPr>
          <w:rFonts w:hint="eastAsia"/>
          <w:lang w:eastAsia="zh-CN"/>
        </w:rPr>
        <w:t>的反对意见，将启动</w:t>
      </w:r>
      <w:r w:rsidRPr="008A5704">
        <w:rPr>
          <w:lang w:eastAsia="zh-CN"/>
        </w:rPr>
        <w:t>ITU-R</w:t>
      </w:r>
      <w:r w:rsidRPr="008A5704">
        <w:rPr>
          <w:rFonts w:hint="eastAsia"/>
          <w:lang w:eastAsia="zh-CN"/>
        </w:rPr>
        <w:t>第</w:t>
      </w:r>
      <w:r w:rsidRPr="008A5704">
        <w:rPr>
          <w:lang w:eastAsia="zh-CN"/>
        </w:rPr>
        <w:t>1-6</w:t>
      </w:r>
      <w:r w:rsidRPr="008A5704">
        <w:rPr>
          <w:rFonts w:hint="eastAsia"/>
          <w:lang w:eastAsia="zh-CN"/>
        </w:rPr>
        <w:t>号决议第</w:t>
      </w:r>
      <w:r w:rsidRPr="008A5704">
        <w:rPr>
          <w:lang w:eastAsia="zh-CN"/>
        </w:rPr>
        <w:t>1</w:t>
      </w:r>
      <w:r w:rsidRPr="008A5704">
        <w:rPr>
          <w:rFonts w:hint="eastAsia"/>
          <w:lang w:eastAsia="zh-CN"/>
        </w:rPr>
        <w:t>0</w:t>
      </w:r>
      <w:r w:rsidRPr="008A5704">
        <w:rPr>
          <w:lang w:eastAsia="zh-CN"/>
        </w:rPr>
        <w:t>.</w:t>
      </w:r>
      <w:r w:rsidRPr="008A5704">
        <w:rPr>
          <w:rFonts w:hint="eastAsia"/>
          <w:lang w:eastAsia="zh-CN"/>
        </w:rPr>
        <w:t>4.5</w:t>
      </w:r>
      <w:r w:rsidRPr="008A5704">
        <w:rPr>
          <w:rFonts w:hint="eastAsia"/>
          <w:lang w:eastAsia="zh-CN"/>
        </w:rPr>
        <w:t>段规定的</w:t>
      </w:r>
      <w:r>
        <w:rPr>
          <w:rFonts w:hint="eastAsia"/>
          <w:lang w:eastAsia="zh-CN"/>
        </w:rPr>
        <w:t>协</w:t>
      </w:r>
      <w:r w:rsidRPr="008A5704">
        <w:rPr>
          <w:rFonts w:hint="eastAsia"/>
          <w:lang w:eastAsia="zh-CN"/>
        </w:rPr>
        <w:t>商程序进行批准。</w:t>
      </w:r>
    </w:p>
    <w:p w:rsidR="00E91EDF" w:rsidRPr="004730D5" w:rsidRDefault="00474A4F" w:rsidP="00474A4F">
      <w:pPr>
        <w:ind w:firstLineChars="200" w:firstLine="480"/>
        <w:rPr>
          <w:lang w:eastAsia="zh-CN"/>
        </w:rPr>
      </w:pPr>
      <w:r w:rsidRPr="008A5704">
        <w:rPr>
          <w:rFonts w:hint="eastAsia"/>
          <w:lang w:eastAsia="zh-CN"/>
        </w:rPr>
        <w:t>任何反对通过建议书草案的成员国，请将反对理由通知主任和研究组主席。</w:t>
      </w:r>
    </w:p>
    <w:p w:rsidR="00B11DA6" w:rsidRDefault="00B11DA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D631CE" w:rsidRDefault="00474A4F" w:rsidP="00474A4F">
      <w:pPr>
        <w:ind w:firstLineChars="200" w:firstLine="480"/>
        <w:rPr>
          <w:rFonts w:asciiTheme="minorHAnsi" w:hAnsiTheme="minorHAnsi" w:cstheme="minorHAnsi"/>
          <w:szCs w:val="24"/>
          <w:lang w:eastAsia="zh-CN"/>
        </w:rPr>
      </w:pPr>
      <w:r w:rsidRPr="008A5704">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8A5704">
        <w:rPr>
          <w:rFonts w:hint="eastAsia"/>
          <w:lang w:eastAsia="zh-CN"/>
        </w:rPr>
        <w:t>信息。</w:t>
      </w:r>
      <w:r w:rsidRPr="008A5704">
        <w:rPr>
          <w:lang w:eastAsia="zh-CN"/>
        </w:rPr>
        <w:t>ITU-T/ITU-R/ISO/IEC</w:t>
      </w:r>
      <w:r w:rsidRPr="008A5704">
        <w:rPr>
          <w:rFonts w:hint="eastAsia"/>
          <w:lang w:eastAsia="zh-CN"/>
        </w:rPr>
        <w:t>通用专利政策见：</w:t>
      </w:r>
      <w:hyperlink r:id="rId9" w:history="1">
        <w:r w:rsidR="00690DA3" w:rsidRPr="008F20C6">
          <w:rPr>
            <w:rStyle w:val="Hyperlink"/>
            <w:lang w:eastAsia="zh-CN"/>
          </w:rPr>
          <w:t>http://www.itu.int/en/ITU-T/ipr/Pages/policy.aspx</w:t>
        </w:r>
      </w:hyperlink>
      <w:r w:rsidR="00B11DA6" w:rsidRPr="005F2A10">
        <w:rPr>
          <w:rFonts w:hint="eastAsia"/>
          <w:lang w:eastAsia="zh-CN"/>
        </w:rPr>
        <w:t>。</w:t>
      </w:r>
    </w:p>
    <w:p w:rsidR="00B11DA6" w:rsidRPr="00334544" w:rsidRDefault="00B11DA6" w:rsidP="00031E64">
      <w:pPr>
        <w:rPr>
          <w:rFonts w:asciiTheme="minorHAnsi" w:hAnsiTheme="minorHAnsi" w:cstheme="minorHAnsi"/>
          <w:szCs w:val="24"/>
          <w:lang w:eastAsia="zh-CN"/>
        </w:rPr>
      </w:pPr>
    </w:p>
    <w:p w:rsidR="00D35AB9" w:rsidRDefault="00D35AB9" w:rsidP="00031E64">
      <w:pPr>
        <w:rPr>
          <w:rFonts w:asciiTheme="minorHAnsi" w:hAnsiTheme="minorHAnsi" w:cstheme="minorHAnsi"/>
          <w:szCs w:val="24"/>
          <w:lang w:eastAsia="zh-CN"/>
        </w:rPr>
      </w:pPr>
    </w:p>
    <w:p w:rsidR="00F03726" w:rsidRPr="00334544" w:rsidRDefault="00F03726" w:rsidP="00031E64">
      <w:pPr>
        <w:rPr>
          <w:rFonts w:asciiTheme="minorHAnsi" w:hAnsiTheme="minorHAnsi" w:cstheme="minorHAnsi"/>
          <w:szCs w:val="24"/>
          <w:lang w:eastAsia="zh-CN"/>
        </w:rPr>
      </w:pPr>
    </w:p>
    <w:p w:rsidR="00031E64" w:rsidRPr="00E91EDF" w:rsidRDefault="009C6A12" w:rsidP="009C6A12">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E91EDF">
        <w:rPr>
          <w:rFonts w:eastAsiaTheme="majorEastAsia"/>
          <w:szCs w:val="24"/>
          <w:lang w:val="fr-FR"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E91EDF" w:rsidRDefault="00E91EDF" w:rsidP="00E91EDF">
      <w:pPr>
        <w:rPr>
          <w:lang w:eastAsia="zh-CN"/>
        </w:rPr>
      </w:pPr>
    </w:p>
    <w:p w:rsidR="00B11DA6" w:rsidRDefault="00B11DA6" w:rsidP="00E91EDF">
      <w:pPr>
        <w:rPr>
          <w:lang w:eastAsia="zh-CN"/>
        </w:rPr>
      </w:pPr>
    </w:p>
    <w:p w:rsidR="00F03726" w:rsidRDefault="00F03726" w:rsidP="00E91EDF">
      <w:pPr>
        <w:rPr>
          <w:lang w:eastAsia="zh-CN"/>
        </w:rPr>
      </w:pPr>
    </w:p>
    <w:p w:rsidR="00F03726" w:rsidRDefault="00F03726" w:rsidP="00E91EDF">
      <w:pPr>
        <w:rPr>
          <w:lang w:eastAsia="zh-CN"/>
        </w:rPr>
      </w:pPr>
    </w:p>
    <w:p w:rsidR="00F03726" w:rsidRPr="00E91EDF" w:rsidRDefault="00F03726" w:rsidP="00E91EDF">
      <w:pPr>
        <w:rPr>
          <w:lang w:eastAsia="zh-CN"/>
        </w:rPr>
      </w:pPr>
    </w:p>
    <w:p w:rsidR="00E91EDF" w:rsidRPr="00E91EDF" w:rsidRDefault="00E91EDF" w:rsidP="00E91EDF">
      <w:pPr>
        <w:rPr>
          <w:lang w:eastAsia="zh-CN"/>
        </w:rPr>
      </w:pPr>
    </w:p>
    <w:p w:rsidR="00B11DA6" w:rsidRDefault="00B11DA6" w:rsidP="00474A4F">
      <w:pPr>
        <w:rPr>
          <w:lang w:eastAsia="zh-CN"/>
        </w:rPr>
      </w:pPr>
      <w:r w:rsidRPr="00B11DA6">
        <w:rPr>
          <w:rFonts w:hint="eastAsia"/>
          <w:b/>
          <w:bCs/>
          <w:lang w:eastAsia="zh-CN"/>
        </w:rPr>
        <w:t>附件</w:t>
      </w:r>
      <w:r w:rsidRPr="005F2A10">
        <w:rPr>
          <w:rFonts w:hint="eastAsia"/>
          <w:lang w:eastAsia="zh-CN"/>
        </w:rPr>
        <w:t>：</w:t>
      </w:r>
      <w:r w:rsidR="00690DA3">
        <w:rPr>
          <w:rFonts w:hint="eastAsia"/>
          <w:lang w:eastAsia="zh-CN"/>
        </w:rPr>
        <w:tab/>
      </w:r>
      <w:r w:rsidRPr="005F2A10">
        <w:rPr>
          <w:rFonts w:hint="eastAsia"/>
          <w:lang w:eastAsia="zh-CN"/>
        </w:rPr>
        <w:t>建议书草案的标题和摘要</w:t>
      </w:r>
    </w:p>
    <w:p w:rsidR="00B11DA6" w:rsidRDefault="00690DA3" w:rsidP="002C4F8F">
      <w:pPr>
        <w:rPr>
          <w:lang w:eastAsia="zh-CN"/>
        </w:rPr>
      </w:pPr>
      <w:r>
        <w:rPr>
          <w:rFonts w:hint="eastAsia"/>
          <w:lang w:eastAsia="zh-CN"/>
        </w:rPr>
        <w:tab/>
      </w:r>
    </w:p>
    <w:p w:rsidR="00E91EDF" w:rsidRDefault="00E91EDF" w:rsidP="00B11DA6">
      <w:pPr>
        <w:rPr>
          <w:lang w:eastAsia="zh-CN"/>
        </w:rPr>
      </w:pPr>
    </w:p>
    <w:p w:rsidR="00474A4F" w:rsidRDefault="00474A4F" w:rsidP="002C4F8F">
      <w:pPr>
        <w:rPr>
          <w:lang w:eastAsia="zh-CN"/>
        </w:rPr>
      </w:pPr>
      <w:r w:rsidRPr="00653D50">
        <w:rPr>
          <w:rFonts w:hint="eastAsia"/>
          <w:b/>
          <w:bCs/>
          <w:lang w:eastAsia="zh-CN"/>
        </w:rPr>
        <w:t>文件</w:t>
      </w:r>
      <w:r>
        <w:rPr>
          <w:rFonts w:hint="eastAsia"/>
          <w:lang w:eastAsia="zh-CN"/>
        </w:rPr>
        <w:t>：</w:t>
      </w:r>
      <w:r>
        <w:rPr>
          <w:rFonts w:hint="eastAsia"/>
          <w:lang w:eastAsia="zh-CN"/>
        </w:rPr>
        <w:tab/>
      </w:r>
      <w:r>
        <w:rPr>
          <w:rFonts w:hint="eastAsia"/>
          <w:lang w:eastAsia="zh-CN"/>
        </w:rPr>
        <w:t>第</w:t>
      </w:r>
      <w:r w:rsidR="002C4F8F">
        <w:rPr>
          <w:rFonts w:hint="eastAsia"/>
          <w:lang w:eastAsia="zh-CN"/>
        </w:rPr>
        <w:t>5</w:t>
      </w:r>
      <w:r>
        <w:rPr>
          <w:rFonts w:hint="eastAsia"/>
          <w:lang w:eastAsia="zh-CN"/>
        </w:rPr>
        <w:t>/</w:t>
      </w:r>
      <w:r w:rsidR="002C4F8F">
        <w:rPr>
          <w:rFonts w:hint="eastAsia"/>
          <w:lang w:eastAsia="zh-CN"/>
        </w:rPr>
        <w:t>69</w:t>
      </w:r>
      <w:r>
        <w:rPr>
          <w:rFonts w:hint="eastAsia"/>
          <w:lang w:eastAsia="zh-CN"/>
        </w:rPr>
        <w:t>(Rev.1)</w:t>
      </w:r>
      <w:r>
        <w:rPr>
          <w:rFonts w:hint="eastAsia"/>
          <w:lang w:eastAsia="zh-CN"/>
        </w:rPr>
        <w:t>号文件</w:t>
      </w:r>
    </w:p>
    <w:p w:rsidR="00474A4F" w:rsidRDefault="00474A4F" w:rsidP="00B11DA6">
      <w:pPr>
        <w:rPr>
          <w:lang w:eastAsia="zh-CN"/>
        </w:rPr>
      </w:pPr>
    </w:p>
    <w:p w:rsidR="00B11DA6" w:rsidRDefault="002C4F8F" w:rsidP="00524E98">
      <w:pPr>
        <w:rPr>
          <w:lang w:eastAsia="zh-CN"/>
        </w:rPr>
      </w:pPr>
      <w:r>
        <w:rPr>
          <w:rFonts w:hint="eastAsia"/>
          <w:lang w:eastAsia="zh-CN"/>
        </w:rPr>
        <w:t>此</w:t>
      </w:r>
      <w:r w:rsidR="00B11DA6">
        <w:rPr>
          <w:rFonts w:hint="eastAsia"/>
          <w:lang w:eastAsia="zh-CN"/>
        </w:rPr>
        <w:t>文件的电子版</w:t>
      </w:r>
      <w:r>
        <w:rPr>
          <w:rFonts w:hint="eastAsia"/>
          <w:lang w:eastAsia="zh-CN"/>
        </w:rPr>
        <w:t>见</w:t>
      </w:r>
      <w:r w:rsidR="00B11DA6">
        <w:rPr>
          <w:rFonts w:hint="eastAsia"/>
          <w:lang w:eastAsia="zh-CN"/>
        </w:rPr>
        <w:t>：</w:t>
      </w:r>
      <w:hyperlink r:id="rId10" w:history="1">
        <w:r w:rsidR="00524E98">
          <w:rPr>
            <w:rStyle w:val="Hyperlink"/>
          </w:rPr>
          <w:t>http://www.itu.int/md/R12-sg05-C</w:t>
        </w:r>
      </w:hyperlink>
    </w:p>
    <w:p w:rsidR="00E91EDF" w:rsidRDefault="00E91EDF"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Pr="00E91EDF" w:rsidRDefault="00B11DA6" w:rsidP="00E91EDF">
      <w:pPr>
        <w:rPr>
          <w:lang w:eastAsia="zh-CN"/>
        </w:rPr>
      </w:pPr>
    </w:p>
    <w:p w:rsidR="00E91EDF" w:rsidRPr="00E91EDF" w:rsidRDefault="00E91EDF" w:rsidP="00E91EDF">
      <w:pPr>
        <w:rPr>
          <w:b/>
          <w:bCs/>
          <w:sz w:val="16"/>
          <w:szCs w:val="16"/>
          <w:lang w:eastAsia="zh-CN"/>
        </w:rPr>
      </w:pPr>
      <w:r w:rsidRPr="00E91EDF">
        <w:rPr>
          <w:rFonts w:hint="eastAsia"/>
          <w:b/>
          <w:bCs/>
          <w:sz w:val="16"/>
          <w:szCs w:val="16"/>
          <w:lang w:eastAsia="zh-CN"/>
        </w:rPr>
        <w:t>分发：</w:t>
      </w:r>
    </w:p>
    <w:p w:rsidR="00474A4F" w:rsidRDefault="00474A4F" w:rsidP="00474A4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国际电联各成员国主管部门和参加无线电通信第</w:t>
      </w:r>
      <w:r w:rsidR="00524E98">
        <w:rPr>
          <w:rFonts w:hint="eastAsia"/>
          <w:sz w:val="16"/>
          <w:lang w:eastAsia="zh-CN"/>
        </w:rPr>
        <w:t>5</w:t>
      </w:r>
      <w:r>
        <w:rPr>
          <w:rFonts w:hint="eastAsia"/>
          <w:sz w:val="16"/>
          <w:lang w:eastAsia="zh-CN"/>
        </w:rPr>
        <w:t>研究组工作的无线电通信部门成员</w:t>
      </w:r>
    </w:p>
    <w:p w:rsidR="00474A4F" w:rsidRDefault="00474A4F" w:rsidP="00474A4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参加无线电通信第</w:t>
      </w:r>
      <w:r w:rsidR="004D77BE">
        <w:rPr>
          <w:rFonts w:hint="eastAsia"/>
          <w:sz w:val="16"/>
          <w:lang w:eastAsia="zh-CN"/>
        </w:rPr>
        <w:t>5</w:t>
      </w:r>
      <w:r>
        <w:rPr>
          <w:rFonts w:hint="eastAsia"/>
          <w:sz w:val="16"/>
          <w:lang w:eastAsia="zh-CN"/>
        </w:rPr>
        <w:t>研究组工作</w:t>
      </w:r>
      <w:r>
        <w:rPr>
          <w:rFonts w:asciiTheme="majorBidi" w:hAnsiTheme="majorBidi" w:cstheme="majorBidi" w:hint="eastAsia"/>
          <w:sz w:val="16"/>
          <w:lang w:eastAsia="zh-CN"/>
        </w:rPr>
        <w:t>的</w:t>
      </w:r>
      <w:r>
        <w:rPr>
          <w:rFonts w:asciiTheme="majorBidi" w:hAnsiTheme="majorBidi" w:cstheme="majorBidi"/>
          <w:sz w:val="16"/>
          <w:lang w:eastAsia="zh-CN"/>
        </w:rPr>
        <w:t>ITU-R</w:t>
      </w:r>
      <w:r>
        <w:rPr>
          <w:rFonts w:hint="eastAsia"/>
          <w:sz w:val="16"/>
          <w:lang w:eastAsia="zh-CN"/>
        </w:rPr>
        <w:t>部门准成员</w:t>
      </w:r>
    </w:p>
    <w:p w:rsidR="00474A4F" w:rsidRDefault="00474A4F" w:rsidP="004D77BE">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无线电通信</w:t>
      </w:r>
      <w:r w:rsidR="004D77BE">
        <w:rPr>
          <w:rFonts w:hint="eastAsia"/>
          <w:sz w:val="16"/>
          <w:lang w:eastAsia="zh-CN"/>
        </w:rPr>
        <w:t>第</w:t>
      </w:r>
      <w:r w:rsidR="004D77BE">
        <w:rPr>
          <w:rFonts w:hint="eastAsia"/>
          <w:sz w:val="16"/>
          <w:lang w:eastAsia="zh-CN"/>
        </w:rPr>
        <w:t>5</w:t>
      </w:r>
      <w:r>
        <w:rPr>
          <w:rFonts w:hint="eastAsia"/>
          <w:sz w:val="16"/>
          <w:lang w:eastAsia="zh-CN"/>
        </w:rPr>
        <w:t>研究组的正副主席</w:t>
      </w:r>
    </w:p>
    <w:p w:rsidR="00474A4F" w:rsidRDefault="00474A4F" w:rsidP="00474A4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大会筹备会议的正副主席</w:t>
      </w:r>
    </w:p>
    <w:p w:rsidR="00474A4F" w:rsidRDefault="00474A4F" w:rsidP="00474A4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E91EDF" w:rsidRDefault="00474A4F" w:rsidP="00474A4F">
      <w:pPr>
        <w:pStyle w:val="enumlev1"/>
        <w:tabs>
          <w:tab w:val="clear" w:pos="794"/>
          <w:tab w:val="left" w:pos="567"/>
        </w:tabs>
        <w:spacing w:before="40" w:line="240" w:lineRule="auto"/>
        <w:rPr>
          <w:rFonts w:asciiTheme="majorEastAsia" w:eastAsiaTheme="majorEastAsia" w:hAnsiTheme="majorEastAsia" w:cstheme="minorHAnsi"/>
          <w:szCs w:val="24"/>
          <w:lang w:eastAsia="zh-CN"/>
        </w:rPr>
      </w:pPr>
      <w:r>
        <w:rPr>
          <w:sz w:val="16"/>
          <w:lang w:eastAsia="zh-CN"/>
        </w:rPr>
        <w:t>–</w:t>
      </w:r>
      <w:r>
        <w:rPr>
          <w:sz w:val="16"/>
          <w:lang w:eastAsia="zh-CN"/>
        </w:rPr>
        <w:tab/>
      </w:r>
      <w:r>
        <w:rPr>
          <w:rFonts w:hint="eastAsia"/>
          <w:sz w:val="16"/>
          <w:lang w:eastAsia="zh-CN"/>
        </w:rPr>
        <w:t>国际电联秘书长、电信标准化局主任、电信发展局主任</w:t>
      </w:r>
      <w:r w:rsidR="00E91EDF">
        <w:rPr>
          <w:rFonts w:asciiTheme="majorEastAsia" w:eastAsiaTheme="majorEastAsia" w:hAnsiTheme="majorEastAsia" w:cstheme="minorHAnsi"/>
          <w:szCs w:val="24"/>
          <w:lang w:eastAsia="zh-CN"/>
        </w:rPr>
        <w:br w:type="page"/>
      </w:r>
    </w:p>
    <w:p w:rsidR="00E91EDF" w:rsidRPr="00690DA3" w:rsidRDefault="00E91EDF" w:rsidP="00474A4F">
      <w:pPr>
        <w:pStyle w:val="AnnexNoTitle"/>
        <w:rPr>
          <w:sz w:val="28"/>
          <w:szCs w:val="28"/>
          <w:lang w:eastAsia="zh-CN"/>
        </w:rPr>
      </w:pPr>
      <w:r w:rsidRPr="00690DA3">
        <w:rPr>
          <w:rFonts w:hint="eastAsia"/>
          <w:sz w:val="28"/>
          <w:szCs w:val="28"/>
          <w:lang w:eastAsia="zh-CN"/>
        </w:rPr>
        <w:lastRenderedPageBreak/>
        <w:t>附件</w:t>
      </w:r>
      <w:r w:rsidRPr="00690DA3">
        <w:rPr>
          <w:sz w:val="28"/>
          <w:szCs w:val="28"/>
          <w:lang w:eastAsia="zh-CN"/>
        </w:rPr>
        <w:br/>
      </w:r>
      <w:r w:rsidRPr="00690DA3">
        <w:rPr>
          <w:rFonts w:hint="eastAsia"/>
          <w:sz w:val="28"/>
          <w:szCs w:val="28"/>
          <w:lang w:eastAsia="zh-CN"/>
        </w:rPr>
        <w:br/>
      </w:r>
      <w:r w:rsidR="00690DA3" w:rsidRPr="00690DA3">
        <w:rPr>
          <w:rFonts w:hint="eastAsia"/>
          <w:sz w:val="28"/>
          <w:szCs w:val="28"/>
          <w:lang w:eastAsia="zh-CN"/>
        </w:rPr>
        <w:t>建议书草案的标题和摘要</w:t>
      </w:r>
    </w:p>
    <w:p w:rsidR="00E91EDF" w:rsidRPr="00726FB7" w:rsidRDefault="00E91EDF" w:rsidP="00E91EDF">
      <w:pPr>
        <w:rPr>
          <w:sz w:val="28"/>
          <w:szCs w:val="28"/>
          <w:lang w:eastAsia="zh-CN"/>
        </w:rPr>
      </w:pPr>
    </w:p>
    <w:p w:rsidR="00690DA3" w:rsidRPr="001F5C0C" w:rsidRDefault="00C500C5" w:rsidP="00C500C5">
      <w:pPr>
        <w:tabs>
          <w:tab w:val="right" w:pos="9639"/>
        </w:tabs>
        <w:rPr>
          <w:lang w:eastAsia="zh-CN"/>
        </w:rPr>
      </w:pPr>
      <w:r>
        <w:rPr>
          <w:u w:val="single"/>
          <w:lang w:eastAsia="zh-CN"/>
        </w:rPr>
        <w:t xml:space="preserve">ITU-R </w:t>
      </w:r>
      <w:r>
        <w:rPr>
          <w:rStyle w:val="href"/>
          <w:u w:val="single"/>
          <w:lang w:val="en-GB" w:eastAsia="zh-CN"/>
          <w:rPrChange w:id="0" w:author="Botha, David" w:date="2013-11-24T17:28:00Z">
            <w:rPr>
              <w:rStyle w:val="href"/>
            </w:rPr>
          </w:rPrChange>
        </w:rPr>
        <w:t>M.1450-4</w:t>
      </w:r>
      <w:r w:rsidR="00690DA3" w:rsidRPr="00653D50">
        <w:rPr>
          <w:rFonts w:hint="eastAsia"/>
          <w:u w:val="single"/>
          <w:lang w:eastAsia="zh-CN"/>
        </w:rPr>
        <w:t>建议书</w:t>
      </w:r>
      <w:r w:rsidR="00474A4F" w:rsidRPr="00653D50">
        <w:rPr>
          <w:rFonts w:hint="eastAsia"/>
          <w:u w:val="single"/>
          <w:lang w:eastAsia="zh-CN"/>
        </w:rPr>
        <w:t>修订</w:t>
      </w:r>
      <w:r w:rsidR="00690DA3" w:rsidRPr="00653D50">
        <w:rPr>
          <w:rFonts w:hint="eastAsia"/>
          <w:u w:val="single"/>
          <w:lang w:eastAsia="zh-CN"/>
        </w:rPr>
        <w:t>草案</w:t>
      </w:r>
      <w:r w:rsidR="00690DA3" w:rsidRPr="001F5C0C">
        <w:rPr>
          <w:lang w:eastAsia="zh-CN"/>
        </w:rPr>
        <w:tab/>
      </w:r>
      <w:r>
        <w:rPr>
          <w:rFonts w:hint="eastAsia"/>
          <w:lang w:eastAsia="zh-CN"/>
        </w:rPr>
        <w:t>第</w:t>
      </w:r>
      <w:r>
        <w:rPr>
          <w:lang w:eastAsia="zh-CN"/>
        </w:rPr>
        <w:t>5/69(Rev.1)</w:t>
      </w:r>
      <w:r>
        <w:rPr>
          <w:rFonts w:hint="eastAsia"/>
          <w:lang w:eastAsia="zh-CN"/>
        </w:rPr>
        <w:t>号文件</w:t>
      </w:r>
    </w:p>
    <w:p w:rsidR="00E91EDF" w:rsidRDefault="00C500C5" w:rsidP="00151511">
      <w:pPr>
        <w:pStyle w:val="Rectitle"/>
        <w:rPr>
          <w:lang w:eastAsia="zh-CN"/>
        </w:rPr>
      </w:pPr>
      <w:r>
        <w:rPr>
          <w:rFonts w:hint="eastAsia"/>
          <w:lang w:eastAsia="zh-CN"/>
        </w:rPr>
        <w:t>宽带</w:t>
      </w:r>
      <w:r w:rsidR="00151511">
        <w:rPr>
          <w:rFonts w:hint="eastAsia"/>
          <w:lang w:eastAsia="zh-CN"/>
        </w:rPr>
        <w:t>无线</w:t>
      </w:r>
      <w:r>
        <w:rPr>
          <w:rFonts w:hint="eastAsia"/>
          <w:lang w:eastAsia="zh-CN"/>
        </w:rPr>
        <w:t>局域网的特性</w:t>
      </w:r>
    </w:p>
    <w:p w:rsidR="00C500C5" w:rsidRDefault="00C500C5" w:rsidP="00C500C5">
      <w:pPr>
        <w:rPr>
          <w:rFonts w:asciiTheme="minorHAnsi" w:hAnsiTheme="minorHAnsi" w:cstheme="minorHAnsi"/>
          <w:b/>
          <w:szCs w:val="24"/>
          <w:lang w:val="en-GB" w:eastAsia="zh-CN"/>
        </w:rPr>
      </w:pPr>
      <w:r>
        <w:rPr>
          <w:rFonts w:hint="eastAsia"/>
          <w:lang w:eastAsia="zh-CN"/>
        </w:rPr>
        <w:t>在此修订草案中：</w:t>
      </w:r>
    </w:p>
    <w:p w:rsidR="005C4891" w:rsidRDefault="00C500C5" w:rsidP="00F03726">
      <w:pPr>
        <w:pStyle w:val="enumlev1"/>
        <w:rPr>
          <w:rFonts w:asciiTheme="minorHAnsi" w:eastAsia="SimSun" w:hAnsiTheme="minorHAnsi" w:cstheme="minorHAnsi"/>
          <w:szCs w:val="24"/>
          <w:lang w:eastAsia="zh-CN"/>
        </w:rPr>
      </w:pPr>
      <w:r>
        <w:rPr>
          <w:rFonts w:asciiTheme="minorHAnsi" w:eastAsia="SimSun" w:hAnsiTheme="minorHAnsi" w:cstheme="minorHAnsi"/>
          <w:szCs w:val="24"/>
          <w:lang w:eastAsia="zh-CN"/>
        </w:rPr>
        <w:t>–</w:t>
      </w:r>
      <w:r>
        <w:rPr>
          <w:rFonts w:asciiTheme="minorHAnsi" w:eastAsia="SimSun" w:hAnsiTheme="minorHAnsi" w:cstheme="minorHAnsi"/>
          <w:szCs w:val="24"/>
          <w:lang w:eastAsia="zh-CN"/>
        </w:rPr>
        <w:tab/>
      </w:r>
      <w:r w:rsidR="00F03726">
        <w:rPr>
          <w:rFonts w:asciiTheme="minorHAnsi" w:eastAsia="SimSun" w:hAnsiTheme="minorHAnsi" w:cstheme="minorHAnsi"/>
          <w:szCs w:val="24"/>
          <w:lang w:eastAsia="zh-CN"/>
        </w:rPr>
        <w:t>已经更新</w:t>
      </w:r>
      <w:r w:rsidR="005C4891">
        <w:rPr>
          <w:rFonts w:asciiTheme="minorHAnsi" w:eastAsia="SimSun" w:hAnsiTheme="minorHAnsi" w:cstheme="minorHAnsi"/>
          <w:szCs w:val="24"/>
          <w:lang w:eastAsia="zh-CN"/>
        </w:rPr>
        <w:t>现行建议书中参引的标准相关信息；</w:t>
      </w:r>
    </w:p>
    <w:p w:rsidR="00C500C5" w:rsidRDefault="005C4891" w:rsidP="00F03726">
      <w:pPr>
        <w:pStyle w:val="enumlev1"/>
        <w:rPr>
          <w:rFonts w:asciiTheme="minorHAnsi" w:eastAsia="SimSun" w:hAnsiTheme="minorHAnsi" w:cstheme="minorHAnsi"/>
          <w:szCs w:val="24"/>
          <w:lang w:eastAsia="zh-CN"/>
        </w:rPr>
      </w:pPr>
      <w:r>
        <w:rPr>
          <w:rFonts w:asciiTheme="minorHAnsi" w:eastAsia="SimSun" w:hAnsiTheme="minorHAnsi" w:cstheme="minorHAnsi"/>
          <w:szCs w:val="24"/>
          <w:lang w:eastAsia="zh-CN"/>
        </w:rPr>
        <w:t>–</w:t>
      </w:r>
      <w:r>
        <w:rPr>
          <w:rFonts w:asciiTheme="minorHAnsi" w:eastAsia="SimSun" w:hAnsiTheme="minorHAnsi" w:cstheme="minorHAnsi" w:hint="eastAsia"/>
          <w:szCs w:val="24"/>
          <w:lang w:eastAsia="zh-CN"/>
        </w:rPr>
        <w:tab/>
      </w:r>
      <w:r>
        <w:rPr>
          <w:rFonts w:asciiTheme="minorHAnsi" w:eastAsia="SimSun" w:hAnsiTheme="minorHAnsi" w:cstheme="minorHAnsi"/>
          <w:szCs w:val="24"/>
          <w:lang w:eastAsia="zh-CN"/>
        </w:rPr>
        <w:t>已经</w:t>
      </w:r>
      <w:r w:rsidR="00151511">
        <w:rPr>
          <w:rFonts w:asciiTheme="minorHAnsi" w:eastAsia="SimSun" w:hAnsiTheme="minorHAnsi" w:cstheme="minorHAnsi" w:hint="eastAsia"/>
          <w:szCs w:val="24"/>
          <w:lang w:eastAsia="zh-CN"/>
        </w:rPr>
        <w:t>采用</w:t>
      </w:r>
      <w:r>
        <w:rPr>
          <w:rFonts w:asciiTheme="minorHAnsi" w:eastAsia="SimSun" w:hAnsiTheme="minorHAnsi" w:cstheme="minorHAnsi"/>
          <w:szCs w:val="24"/>
          <w:lang w:eastAsia="zh-CN"/>
        </w:rPr>
        <w:t>了四个新标准</w:t>
      </w:r>
      <w:r w:rsidR="00C500C5">
        <w:rPr>
          <w:rFonts w:asciiTheme="minorHAnsi" w:eastAsia="SimSun" w:hAnsiTheme="minorHAnsi" w:cstheme="minorHAnsi"/>
          <w:szCs w:val="24"/>
          <w:lang w:eastAsia="zh-CN"/>
        </w:rPr>
        <w:t>IEEE 802.11ac</w:t>
      </w:r>
      <w:r>
        <w:rPr>
          <w:rFonts w:asciiTheme="minorHAnsi" w:eastAsia="SimSun" w:hAnsiTheme="minorHAnsi" w:cstheme="minorHAnsi"/>
          <w:szCs w:val="24"/>
          <w:lang w:eastAsia="zh-CN"/>
        </w:rPr>
        <w:t>、</w:t>
      </w:r>
      <w:r w:rsidR="00C500C5">
        <w:rPr>
          <w:rFonts w:asciiTheme="minorHAnsi" w:eastAsia="SimSun" w:hAnsiTheme="minorHAnsi" w:cstheme="minorHAnsi"/>
          <w:szCs w:val="24"/>
          <w:lang w:eastAsia="zh-CN"/>
        </w:rPr>
        <w:t>IEEE 802.11ad</w:t>
      </w:r>
      <w:r>
        <w:rPr>
          <w:rFonts w:asciiTheme="minorHAnsi" w:eastAsia="SimSun" w:hAnsiTheme="minorHAnsi" w:cstheme="minorHAnsi" w:hint="eastAsia"/>
          <w:szCs w:val="24"/>
          <w:lang w:eastAsia="zh-CN"/>
        </w:rPr>
        <w:t>、</w:t>
      </w:r>
      <w:r w:rsidR="00C500C5">
        <w:rPr>
          <w:rFonts w:asciiTheme="minorHAnsi" w:eastAsia="SimSun" w:hAnsiTheme="minorHAnsi" w:cstheme="minorHAnsi"/>
          <w:szCs w:val="24"/>
          <w:lang w:eastAsia="zh-CN"/>
        </w:rPr>
        <w:t>EN 301 893</w:t>
      </w:r>
      <w:r>
        <w:rPr>
          <w:rFonts w:asciiTheme="minorHAnsi" w:eastAsia="SimSun" w:hAnsiTheme="minorHAnsi" w:cstheme="minorHAnsi" w:hint="eastAsia"/>
          <w:szCs w:val="24"/>
          <w:lang w:eastAsia="zh-CN"/>
        </w:rPr>
        <w:t>和</w:t>
      </w:r>
      <w:r w:rsidR="00C500C5">
        <w:rPr>
          <w:rFonts w:asciiTheme="minorHAnsi" w:eastAsia="SimSun" w:hAnsiTheme="minorHAnsi" w:cstheme="minorHAnsi"/>
          <w:szCs w:val="24"/>
          <w:lang w:eastAsia="zh-CN"/>
        </w:rPr>
        <w:t>EN 302 567</w:t>
      </w:r>
      <w:r>
        <w:rPr>
          <w:rFonts w:asciiTheme="minorHAnsi" w:eastAsia="SimSun" w:hAnsiTheme="minorHAnsi" w:cstheme="minorHAnsi"/>
          <w:szCs w:val="24"/>
          <w:lang w:eastAsia="zh-CN"/>
        </w:rPr>
        <w:t>及相关信息（技术参数和频谱掩膜）；</w:t>
      </w:r>
    </w:p>
    <w:p w:rsidR="00C500C5" w:rsidRPr="00B11DA6" w:rsidRDefault="00C500C5" w:rsidP="00151511">
      <w:pPr>
        <w:rPr>
          <w:lang w:eastAsia="zh-CN"/>
        </w:rPr>
      </w:pPr>
      <w:r>
        <w:rPr>
          <w:rFonts w:asciiTheme="minorHAnsi" w:eastAsia="SimSun" w:hAnsiTheme="minorHAnsi" w:cstheme="minorHAnsi"/>
          <w:szCs w:val="24"/>
          <w:lang w:eastAsia="zh-CN"/>
        </w:rPr>
        <w:t>–</w:t>
      </w:r>
      <w:r w:rsidR="005C4891">
        <w:rPr>
          <w:rFonts w:asciiTheme="minorHAnsi" w:eastAsia="SimSun" w:hAnsiTheme="minorHAnsi" w:cstheme="minorHAnsi" w:hint="eastAsia"/>
          <w:szCs w:val="24"/>
          <w:lang w:eastAsia="zh-CN"/>
        </w:rPr>
        <w:tab/>
      </w:r>
      <w:r w:rsidR="005C4891">
        <w:rPr>
          <w:rFonts w:asciiTheme="minorHAnsi" w:eastAsia="SimSun" w:hAnsiTheme="minorHAnsi" w:cstheme="minorHAnsi"/>
          <w:szCs w:val="24"/>
          <w:lang w:eastAsia="zh-CN"/>
        </w:rPr>
        <w:t>并</w:t>
      </w:r>
      <w:r w:rsidR="00151511">
        <w:rPr>
          <w:rFonts w:asciiTheme="minorHAnsi" w:eastAsia="SimSun" w:hAnsiTheme="minorHAnsi" w:cstheme="minorHAnsi" w:hint="eastAsia"/>
          <w:szCs w:val="24"/>
          <w:lang w:eastAsia="zh-CN"/>
        </w:rPr>
        <w:t>采用</w:t>
      </w:r>
      <w:r w:rsidR="005C4891">
        <w:rPr>
          <w:rFonts w:asciiTheme="minorHAnsi" w:eastAsia="SimSun" w:hAnsiTheme="minorHAnsi" w:cstheme="minorHAnsi"/>
          <w:szCs w:val="24"/>
          <w:lang w:eastAsia="zh-CN"/>
        </w:rPr>
        <w:t>了与欧洲实施</w:t>
      </w:r>
      <w:r w:rsidR="005C4891">
        <w:rPr>
          <w:rFonts w:asciiTheme="minorHAnsi" w:eastAsia="SimSun" w:hAnsiTheme="minorHAnsi" w:cstheme="minorHAnsi"/>
          <w:szCs w:val="24"/>
          <w:lang w:eastAsia="zh-CN"/>
        </w:rPr>
        <w:t>57</w:t>
      </w:r>
      <w:r w:rsidR="005C4891">
        <w:rPr>
          <w:rFonts w:asciiTheme="minorHAnsi" w:eastAsia="SimSun" w:hAnsiTheme="minorHAnsi" w:cstheme="minorHAnsi"/>
          <w:szCs w:val="24"/>
          <w:lang w:eastAsia="zh-CN"/>
        </w:rPr>
        <w:noBreakHyphen/>
        <w:t>66 GHz</w:t>
      </w:r>
      <w:r w:rsidR="005C4891">
        <w:rPr>
          <w:rFonts w:asciiTheme="minorHAnsi" w:eastAsia="SimSun" w:hAnsiTheme="minorHAnsi" w:cstheme="minorHAnsi"/>
          <w:szCs w:val="24"/>
          <w:lang w:eastAsia="zh-CN"/>
        </w:rPr>
        <w:t>频段相关的最新信息。</w:t>
      </w:r>
    </w:p>
    <w:p w:rsidR="00B11DA6" w:rsidRPr="001E031F" w:rsidRDefault="00B11DA6" w:rsidP="001E031F">
      <w:pPr>
        <w:rPr>
          <w:lang w:eastAsia="zh-CN"/>
        </w:rPr>
      </w:pPr>
    </w:p>
    <w:p w:rsidR="00E91EDF" w:rsidRPr="00A61D09" w:rsidRDefault="00E91EDF" w:rsidP="00E91EDF">
      <w:pPr>
        <w:rPr>
          <w:lang w:eastAsia="zh-CN"/>
        </w:rPr>
      </w:pPr>
    </w:p>
    <w:p w:rsidR="00E91EDF" w:rsidRPr="00E91EDF" w:rsidRDefault="00E91EDF" w:rsidP="00E91EDF">
      <w:pPr>
        <w:rPr>
          <w:lang w:eastAsia="zh-CN"/>
        </w:rPr>
      </w:pPr>
    </w:p>
    <w:p w:rsidR="00E91EDF" w:rsidRPr="00E91EDF" w:rsidRDefault="00E91EDF" w:rsidP="00E91EDF">
      <w:pPr>
        <w:jc w:val="center"/>
      </w:pPr>
      <w:r>
        <w:t>______________</w:t>
      </w:r>
    </w:p>
    <w:p w:rsidR="00E91EDF" w:rsidRPr="00E91EDF" w:rsidRDefault="00E91EDF" w:rsidP="00E91EDF"/>
    <w:sectPr w:rsidR="00E91EDF" w:rsidRPr="00E91EDF" w:rsidSect="00031E64">
      <w:headerReference w:type="even" r:id="rId11"/>
      <w:headerReference w:type="default" r:id="rId12"/>
      <w:footerReference w:type="even" r:id="rId13"/>
      <w:foot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CB" w:rsidRDefault="00E36DCB">
      <w:r>
        <w:separator/>
      </w:r>
    </w:p>
  </w:endnote>
  <w:endnote w:type="continuationSeparator" w:id="0">
    <w:p w:rsidR="00E36DCB" w:rsidRDefault="00E3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plified Arabic">
    <w:altName w:val="Times New Roman"/>
    <w:panose1 w:val="02010000000000000000"/>
    <w:charset w:val="B2"/>
    <w:family w:val="auto"/>
    <w:notTrueType/>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F03726" w:rsidRDefault="00E36DCB" w:rsidP="00F037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0F1207" w:rsidRDefault="00E36DCB" w:rsidP="00661DC3">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915AF" w:rsidRDefault="00E36DCB" w:rsidP="00F424BF">
    <w:pPr>
      <w:pStyle w:val="FirstFooter"/>
      <w:spacing w:before="0" w:line="240" w:lineRule="auto"/>
      <w:ind w:left="-397" w:right="-397"/>
      <w:rPr>
        <w:vanish/>
        <w:sz w:val="22"/>
        <w:szCs w:val="18"/>
      </w:rPr>
    </w:pPr>
  </w:p>
  <w:p w:rsidR="00E36DCB" w:rsidRPr="005224A1" w:rsidRDefault="00E36DCB" w:rsidP="00406D71">
    <w:pPr>
      <w:pStyle w:val="FirstFooter"/>
      <w:spacing w:before="0" w:line="240" w:lineRule="auto"/>
      <w:ind w:left="-397" w:right="-397"/>
      <w:rPr>
        <w:sz w:val="20"/>
        <w:szCs w:val="18"/>
      </w:rPr>
    </w:pPr>
  </w:p>
  <w:p w:rsidR="00E36DCB" w:rsidRPr="00E53DCE" w:rsidRDefault="00E36DCB"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CB" w:rsidRDefault="00E36DCB">
      <w:r>
        <w:t>____________________</w:t>
      </w:r>
    </w:p>
  </w:footnote>
  <w:footnote w:type="continuationSeparator" w:id="0">
    <w:p w:rsidR="00E36DCB" w:rsidRDefault="00E36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235A29" w:rsidRDefault="00E36DCB" w:rsidP="00D47468">
    <w:pPr>
      <w:pStyle w:val="Header"/>
    </w:pPr>
    <w:r>
      <w:tab/>
    </w:r>
    <w:r w:rsidR="00D47468">
      <w:tab/>
      <w:t>-</w:t>
    </w:r>
    <w:r>
      <w:t xml:space="preserve"> </w:t>
    </w:r>
    <w:r>
      <w:rPr>
        <w:rStyle w:val="PageNumber"/>
      </w:rPr>
      <w:fldChar w:fldCharType="begin"/>
    </w:r>
    <w:r>
      <w:rPr>
        <w:rStyle w:val="PageNumber"/>
      </w:rPr>
      <w:instrText xml:space="preserve"> PAGE </w:instrText>
    </w:r>
    <w:r>
      <w:rPr>
        <w:rStyle w:val="PageNumber"/>
      </w:rPr>
      <w:fldChar w:fldCharType="separate"/>
    </w:r>
    <w:r w:rsidR="00D47468">
      <w:rPr>
        <w:rStyle w:val="PageNumber"/>
        <w:noProof/>
      </w:rPr>
      <w:t>2</w:t>
    </w:r>
    <w:r>
      <w:rPr>
        <w:rStyle w:val="PageNumber"/>
      </w:rPr>
      <w:fldChar w:fldCharType="end"/>
    </w:r>
    <w:r w:rsidR="00D47468">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BE2949" w:rsidRDefault="00E36DCB" w:rsidP="00D47468">
    <w:pPr>
      <w:pStyle w:val="Header"/>
      <w:rPr>
        <w:lang w:eastAsia="zh-CN"/>
      </w:rPr>
    </w:pPr>
    <w:r>
      <w:tab/>
    </w:r>
    <w:r w:rsidR="00D47468">
      <w:tab/>
      <w:t>-</w:t>
    </w:r>
    <w:r>
      <w:t xml:space="preserve"> </w:t>
    </w:r>
    <w:r>
      <w:rPr>
        <w:rStyle w:val="PageNumber"/>
      </w:rPr>
      <w:fldChar w:fldCharType="begin"/>
    </w:r>
    <w:r>
      <w:rPr>
        <w:rStyle w:val="PageNumber"/>
      </w:rPr>
      <w:instrText xml:space="preserve"> PAGE </w:instrText>
    </w:r>
    <w:r>
      <w:rPr>
        <w:rStyle w:val="PageNumber"/>
      </w:rPr>
      <w:fldChar w:fldCharType="separate"/>
    </w:r>
    <w:r w:rsidR="00D47468">
      <w:rPr>
        <w:rStyle w:val="PageNumber"/>
        <w:noProof/>
      </w:rPr>
      <w:t>3</w:t>
    </w:r>
    <w:r>
      <w:rPr>
        <w:rStyle w:val="PageNumber"/>
      </w:rPr>
      <w:fldChar w:fldCharType="end"/>
    </w:r>
    <w:r>
      <w:rPr>
        <w:rStyle w:val="PageNumber"/>
      </w:rPr>
      <w:t xml:space="preserve"> </w:t>
    </w:r>
    <w:r w:rsidR="00D47468">
      <w:rPr>
        <w:rStyle w:val="PageNumber"/>
      </w:rPr>
      <w:t>-</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CB" w:rsidRPr="00EA15B3" w:rsidRDefault="00E36DCB"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56774B6A"/>
    <w:multiLevelType w:val="hybridMultilevel"/>
    <w:tmpl w:val="A7EA6190"/>
    <w:lvl w:ilvl="0" w:tplc="E93C6644">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3877F9"/>
    <w:multiLevelType w:val="hybridMultilevel"/>
    <w:tmpl w:val="CBF05686"/>
    <w:lvl w:ilvl="0" w:tplc="B596AA18">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1207"/>
    <w:rsid w:val="00100B72"/>
    <w:rsid w:val="00101F7D"/>
    <w:rsid w:val="00103C76"/>
    <w:rsid w:val="0011265F"/>
    <w:rsid w:val="00117282"/>
    <w:rsid w:val="00117389"/>
    <w:rsid w:val="00121C2D"/>
    <w:rsid w:val="00134404"/>
    <w:rsid w:val="00144DFB"/>
    <w:rsid w:val="00151511"/>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C4F8F"/>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479A"/>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730D5"/>
    <w:rsid w:val="00474A4F"/>
    <w:rsid w:val="00480F51"/>
    <w:rsid w:val="00481124"/>
    <w:rsid w:val="004815EB"/>
    <w:rsid w:val="00487569"/>
    <w:rsid w:val="00496864"/>
    <w:rsid w:val="00496920"/>
    <w:rsid w:val="004A4496"/>
    <w:rsid w:val="004B11AB"/>
    <w:rsid w:val="004B7C9A"/>
    <w:rsid w:val="004C6779"/>
    <w:rsid w:val="004D733B"/>
    <w:rsid w:val="004D77BE"/>
    <w:rsid w:val="004E0DC4"/>
    <w:rsid w:val="004E0FB5"/>
    <w:rsid w:val="004E43BB"/>
    <w:rsid w:val="004E460D"/>
    <w:rsid w:val="004F178E"/>
    <w:rsid w:val="004F4543"/>
    <w:rsid w:val="004F57BB"/>
    <w:rsid w:val="00505309"/>
    <w:rsid w:val="0050789B"/>
    <w:rsid w:val="005224A1"/>
    <w:rsid w:val="00524E98"/>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C4891"/>
    <w:rsid w:val="005D3669"/>
    <w:rsid w:val="005E5EB3"/>
    <w:rsid w:val="005F3CB6"/>
    <w:rsid w:val="005F657C"/>
    <w:rsid w:val="00602D53"/>
    <w:rsid w:val="006047E5"/>
    <w:rsid w:val="0064371D"/>
    <w:rsid w:val="00650543"/>
    <w:rsid w:val="00650B2A"/>
    <w:rsid w:val="00651777"/>
    <w:rsid w:val="00653D50"/>
    <w:rsid w:val="006550F8"/>
    <w:rsid w:val="00661DC3"/>
    <w:rsid w:val="006829F3"/>
    <w:rsid w:val="00690DA3"/>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64C5"/>
    <w:rsid w:val="008D5409"/>
    <w:rsid w:val="008E006D"/>
    <w:rsid w:val="008E37CF"/>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11DA6"/>
    <w:rsid w:val="00B34CF9"/>
    <w:rsid w:val="00B37559"/>
    <w:rsid w:val="00B4054B"/>
    <w:rsid w:val="00B41396"/>
    <w:rsid w:val="00B579B0"/>
    <w:rsid w:val="00B57D11"/>
    <w:rsid w:val="00B649D7"/>
    <w:rsid w:val="00B81C2F"/>
    <w:rsid w:val="00B90743"/>
    <w:rsid w:val="00B90C45"/>
    <w:rsid w:val="00B933BE"/>
    <w:rsid w:val="00BD6738"/>
    <w:rsid w:val="00BD7E5E"/>
    <w:rsid w:val="00BE1A14"/>
    <w:rsid w:val="00BE2949"/>
    <w:rsid w:val="00BE2C0C"/>
    <w:rsid w:val="00BE63DB"/>
    <w:rsid w:val="00BE6574"/>
    <w:rsid w:val="00C07319"/>
    <w:rsid w:val="00C16FD2"/>
    <w:rsid w:val="00C4395E"/>
    <w:rsid w:val="00C47FFD"/>
    <w:rsid w:val="00C500C5"/>
    <w:rsid w:val="00C51E92"/>
    <w:rsid w:val="00C57E2C"/>
    <w:rsid w:val="00C608B7"/>
    <w:rsid w:val="00C66EC2"/>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468"/>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36DCB"/>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B2358"/>
    <w:rsid w:val="00EB3EB8"/>
    <w:rsid w:val="00EC00EF"/>
    <w:rsid w:val="00EC02FE"/>
    <w:rsid w:val="00EC4A96"/>
    <w:rsid w:val="00EE03A0"/>
    <w:rsid w:val="00F0372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styleId="ListParagraph">
    <w:name w:val="List Paragraph"/>
    <w:basedOn w:val="Normal"/>
    <w:uiPriority w:val="34"/>
    <w:qFormat/>
    <w:rsid w:val="005C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648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md/R12-sg05-C" TargetMode="External"/><Relationship Id="rId4" Type="http://schemas.microsoft.com/office/2007/relationships/stylesWithEffects" Target="stylesWithEffects.xml"/><Relationship Id="rId9" Type="http://schemas.openxmlformats.org/officeDocument/2006/relationships/hyperlink" Target="http://www.itu.int/en/ITU-T/ipr/Pages/policy.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C2B7-4E27-4F18-8A87-2BDABE60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3</Pages>
  <Words>649</Words>
  <Characters>472</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jovet</cp:lastModifiedBy>
  <cp:revision>3</cp:revision>
  <cp:lastPrinted>2013-12-13T14:08:00Z</cp:lastPrinted>
  <dcterms:created xsi:type="dcterms:W3CDTF">2013-12-13T15:05:00Z</dcterms:created>
  <dcterms:modified xsi:type="dcterms:W3CDTF">2013-12-13T15:06:00Z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