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89" w:type="dxa"/>
        <w:tblLayout w:type="fixed"/>
        <w:tblLook w:val="04A0" w:firstRow="1" w:lastRow="0" w:firstColumn="1" w:lastColumn="0" w:noHBand="0" w:noVBand="1"/>
      </w:tblPr>
      <w:tblGrid>
        <w:gridCol w:w="1526"/>
        <w:gridCol w:w="5528"/>
        <w:gridCol w:w="2835"/>
      </w:tblGrid>
      <w:tr w:rsidR="00E53DCE" w:rsidRPr="007B3DB1" w:rsidTr="006160CB">
        <w:tc>
          <w:tcPr>
            <w:tcW w:w="9889" w:type="dxa"/>
            <w:gridSpan w:val="3"/>
            <w:shd w:val="clear" w:color="auto" w:fill="auto"/>
          </w:tcPr>
          <w:p w:rsidR="00E53DCE" w:rsidRDefault="00E53DCE" w:rsidP="006160CB">
            <w:pPr>
              <w:spacing w:before="0"/>
              <w:jc w:val="left"/>
              <w:rPr>
                <w:rFonts w:cstheme="minorHAnsi"/>
                <w:b/>
                <w:bCs/>
                <w:color w:val="808080"/>
                <w:sz w:val="28"/>
                <w:szCs w:val="28"/>
                <w:lang w:val="en-GB"/>
              </w:rPr>
            </w:pPr>
            <w:r w:rsidRPr="00140FEC">
              <w:rPr>
                <w:rFonts w:cstheme="minorHAnsi"/>
                <w:b/>
                <w:bCs/>
                <w:color w:val="808080"/>
                <w:sz w:val="28"/>
                <w:szCs w:val="28"/>
              </w:rPr>
              <w:t>Bureau des radiocommunications (BR)</w:t>
            </w:r>
          </w:p>
          <w:p w:rsidR="00E53DCE" w:rsidRDefault="00E53DCE" w:rsidP="006160CB">
            <w:pPr>
              <w:spacing w:before="0"/>
              <w:jc w:val="left"/>
              <w:rPr>
                <w:rFonts w:cstheme="minorHAnsi"/>
                <w:b/>
                <w:bCs/>
                <w:color w:val="808080"/>
                <w:sz w:val="28"/>
                <w:szCs w:val="28"/>
                <w:lang w:val="en-GB"/>
              </w:rPr>
            </w:pPr>
          </w:p>
          <w:p w:rsidR="00E53DCE" w:rsidRPr="00AF70DA" w:rsidRDefault="00E53DCE" w:rsidP="006160CB">
            <w:pPr>
              <w:spacing w:before="0"/>
              <w:jc w:val="left"/>
              <w:rPr>
                <w:rFonts w:cs="Times New Roman Bold"/>
                <w:b/>
                <w:bCs/>
                <w:color w:val="808080"/>
                <w:sz w:val="28"/>
                <w:szCs w:val="28"/>
                <w:lang w:val="en-GB"/>
              </w:rPr>
            </w:pPr>
          </w:p>
        </w:tc>
      </w:tr>
      <w:tr w:rsidR="00E53DCE" w:rsidRPr="00773F7E" w:rsidTr="006160CB">
        <w:tc>
          <w:tcPr>
            <w:tcW w:w="7054" w:type="dxa"/>
            <w:gridSpan w:val="2"/>
            <w:shd w:val="clear" w:color="auto" w:fill="auto"/>
          </w:tcPr>
          <w:p w:rsidR="00E53DCE" w:rsidRPr="00773F7E" w:rsidRDefault="00E53DCE" w:rsidP="006160CB">
            <w:pPr>
              <w:spacing w:before="0"/>
              <w:jc w:val="left"/>
              <w:rPr>
                <w:sz w:val="28"/>
                <w:szCs w:val="28"/>
                <w:lang w:val="fr-CH"/>
              </w:rPr>
            </w:pPr>
            <w:r w:rsidRPr="00773F7E">
              <w:rPr>
                <w:szCs w:val="24"/>
              </w:rPr>
              <w:t>Circulaire administrative</w:t>
            </w:r>
          </w:p>
          <w:p w:rsidR="00E53DCE" w:rsidRPr="00773F7E" w:rsidRDefault="004228E6" w:rsidP="006160CB">
            <w:pPr>
              <w:spacing w:before="0"/>
              <w:jc w:val="left"/>
              <w:rPr>
                <w:b/>
                <w:bCs/>
                <w:sz w:val="28"/>
                <w:szCs w:val="28"/>
                <w:lang w:val="fr-CH"/>
              </w:rPr>
            </w:pPr>
            <w:r>
              <w:rPr>
                <w:b/>
                <w:bCs/>
              </w:rPr>
              <w:t>CACE/641</w:t>
            </w:r>
          </w:p>
        </w:tc>
        <w:tc>
          <w:tcPr>
            <w:tcW w:w="2835" w:type="dxa"/>
            <w:shd w:val="clear" w:color="auto" w:fill="auto"/>
          </w:tcPr>
          <w:p w:rsidR="00E53DCE" w:rsidRPr="00773F7E" w:rsidRDefault="004228E6" w:rsidP="00B2073C">
            <w:pPr>
              <w:spacing w:before="0"/>
              <w:jc w:val="right"/>
              <w:rPr>
                <w:sz w:val="28"/>
                <w:szCs w:val="28"/>
                <w:lang w:val="en-GB"/>
              </w:rPr>
            </w:pPr>
            <w:r>
              <w:rPr>
                <w:szCs w:val="24"/>
              </w:rPr>
              <w:t xml:space="preserve">Le </w:t>
            </w:r>
            <w:r w:rsidR="00B2073C">
              <w:rPr>
                <w:szCs w:val="24"/>
              </w:rPr>
              <w:t>11</w:t>
            </w:r>
            <w:bookmarkStart w:id="0" w:name="_GoBack"/>
            <w:bookmarkEnd w:id="0"/>
            <w:r>
              <w:rPr>
                <w:szCs w:val="24"/>
              </w:rPr>
              <w:t xml:space="preserve"> novembre 2013</w:t>
            </w:r>
          </w:p>
        </w:tc>
      </w:tr>
      <w:tr w:rsidR="00E53DCE" w:rsidRPr="00773F7E" w:rsidTr="006160CB">
        <w:tc>
          <w:tcPr>
            <w:tcW w:w="9889" w:type="dxa"/>
            <w:gridSpan w:val="3"/>
            <w:shd w:val="clear" w:color="auto" w:fill="auto"/>
          </w:tcPr>
          <w:p w:rsidR="00E53DCE" w:rsidRPr="00773F7E" w:rsidRDefault="00E53DCE" w:rsidP="006160CB">
            <w:pPr>
              <w:spacing w:before="0"/>
              <w:jc w:val="left"/>
              <w:rPr>
                <w:rFonts w:cs="Arial"/>
                <w:szCs w:val="24"/>
                <w:lang w:val="en-GB"/>
              </w:rPr>
            </w:pPr>
          </w:p>
        </w:tc>
      </w:tr>
      <w:tr w:rsidR="00E53DCE" w:rsidRPr="00773F7E" w:rsidTr="006160CB">
        <w:tc>
          <w:tcPr>
            <w:tcW w:w="9889" w:type="dxa"/>
            <w:gridSpan w:val="3"/>
            <w:shd w:val="clear" w:color="auto" w:fill="auto"/>
          </w:tcPr>
          <w:p w:rsidR="00E53DCE" w:rsidRPr="00773F7E" w:rsidRDefault="00E53DCE" w:rsidP="006160CB">
            <w:pPr>
              <w:spacing w:before="0"/>
              <w:jc w:val="left"/>
              <w:rPr>
                <w:szCs w:val="24"/>
              </w:rPr>
            </w:pPr>
          </w:p>
        </w:tc>
      </w:tr>
      <w:tr w:rsidR="00E53DCE" w:rsidRPr="00B2073C" w:rsidTr="006160CB">
        <w:tc>
          <w:tcPr>
            <w:tcW w:w="9889" w:type="dxa"/>
            <w:gridSpan w:val="3"/>
            <w:shd w:val="clear" w:color="auto" w:fill="auto"/>
          </w:tcPr>
          <w:p w:rsidR="00E53DCE" w:rsidRPr="00773F7E" w:rsidRDefault="0013202A" w:rsidP="004228E6">
            <w:pPr>
              <w:spacing w:before="0"/>
              <w:jc w:val="left"/>
              <w:rPr>
                <w:b/>
                <w:bCs/>
                <w:szCs w:val="24"/>
                <w:lang w:val="fr-CH"/>
              </w:rPr>
            </w:pPr>
            <w:r w:rsidRPr="005622AB">
              <w:rPr>
                <w:b/>
                <w:lang w:val="fr-CH"/>
              </w:rPr>
              <w:t>Aux Administrations des Etats Membres de l'UIT, aux Membres du Secteur des radiocommunications</w:t>
            </w:r>
            <w:r w:rsidR="00EA20E8">
              <w:rPr>
                <w:b/>
                <w:lang w:val="fr-CH"/>
              </w:rPr>
              <w:t xml:space="preserve"> et</w:t>
            </w:r>
            <w:r w:rsidRPr="005622AB">
              <w:rPr>
                <w:b/>
                <w:lang w:val="fr-CH"/>
              </w:rPr>
              <w:t xml:space="preserve"> aux Associés de l'UIT-R participa</w:t>
            </w:r>
            <w:r>
              <w:rPr>
                <w:b/>
                <w:lang w:val="fr-CH"/>
              </w:rPr>
              <w:t>nt aux travaux de</w:t>
            </w:r>
            <w:r w:rsidR="004228E6">
              <w:rPr>
                <w:b/>
                <w:lang w:val="fr-CH"/>
              </w:rPr>
              <w:t xml:space="preserve"> </w:t>
            </w:r>
            <w:r>
              <w:rPr>
                <w:b/>
                <w:lang w:val="fr-CH"/>
              </w:rPr>
              <w:t>la</w:t>
            </w:r>
            <w:r w:rsidR="004228E6">
              <w:rPr>
                <w:b/>
                <w:lang w:val="fr-CH"/>
              </w:rPr>
              <w:t xml:space="preserve"> </w:t>
            </w:r>
            <w:r>
              <w:rPr>
                <w:b/>
                <w:lang w:val="fr-CH"/>
              </w:rPr>
              <w:t>Commission </w:t>
            </w:r>
            <w:r w:rsidRPr="005622AB">
              <w:rPr>
                <w:b/>
                <w:lang w:val="fr-CH"/>
              </w:rPr>
              <w:t xml:space="preserve">d'études </w:t>
            </w:r>
            <w:r w:rsidR="004228E6">
              <w:rPr>
                <w:b/>
                <w:lang w:val="fr-CH"/>
              </w:rPr>
              <w:t>1</w:t>
            </w:r>
            <w:r w:rsidRPr="005622AB">
              <w:rPr>
                <w:b/>
                <w:lang w:val="fr-CH"/>
              </w:rPr>
              <w:t xml:space="preserve"> des radiocommunications </w:t>
            </w:r>
          </w:p>
        </w:tc>
      </w:tr>
      <w:tr w:rsidR="004228E6" w:rsidRPr="00B2073C" w:rsidTr="006160CB">
        <w:tc>
          <w:tcPr>
            <w:tcW w:w="9889" w:type="dxa"/>
            <w:gridSpan w:val="3"/>
            <w:shd w:val="clear" w:color="auto" w:fill="auto"/>
          </w:tcPr>
          <w:p w:rsidR="004228E6" w:rsidRPr="00773F7E" w:rsidRDefault="004228E6" w:rsidP="006160CB">
            <w:pPr>
              <w:spacing w:before="0"/>
              <w:jc w:val="left"/>
              <w:rPr>
                <w:szCs w:val="24"/>
                <w:lang w:val="fr-CH"/>
              </w:rPr>
            </w:pPr>
          </w:p>
        </w:tc>
      </w:tr>
      <w:tr w:rsidR="0013202A" w:rsidRPr="00B2073C" w:rsidTr="006160CB">
        <w:tc>
          <w:tcPr>
            <w:tcW w:w="9889" w:type="dxa"/>
            <w:gridSpan w:val="3"/>
            <w:shd w:val="clear" w:color="auto" w:fill="auto"/>
          </w:tcPr>
          <w:p w:rsidR="0013202A" w:rsidRPr="00773F7E" w:rsidRDefault="0013202A" w:rsidP="006160CB">
            <w:pPr>
              <w:spacing w:before="0"/>
              <w:jc w:val="left"/>
              <w:rPr>
                <w:szCs w:val="24"/>
                <w:lang w:val="fr-CH"/>
              </w:rPr>
            </w:pPr>
          </w:p>
        </w:tc>
      </w:tr>
      <w:tr w:rsidR="00E53DCE" w:rsidRPr="00B2073C" w:rsidTr="006160CB">
        <w:tc>
          <w:tcPr>
            <w:tcW w:w="1526" w:type="dxa"/>
            <w:shd w:val="clear" w:color="auto" w:fill="auto"/>
          </w:tcPr>
          <w:p w:rsidR="00E53DCE" w:rsidRPr="00773F7E" w:rsidRDefault="00E53DCE" w:rsidP="006160CB">
            <w:pPr>
              <w:tabs>
                <w:tab w:val="clear" w:pos="1588"/>
                <w:tab w:val="left" w:pos="1560"/>
              </w:tabs>
              <w:spacing w:before="0"/>
              <w:jc w:val="left"/>
              <w:rPr>
                <w:szCs w:val="24"/>
              </w:rPr>
            </w:pPr>
            <w:r w:rsidRPr="00773F7E">
              <w:rPr>
                <w:szCs w:val="24"/>
              </w:rPr>
              <w:t>Sujet:</w:t>
            </w:r>
          </w:p>
        </w:tc>
        <w:tc>
          <w:tcPr>
            <w:tcW w:w="8363" w:type="dxa"/>
            <w:gridSpan w:val="2"/>
            <w:vMerge w:val="restart"/>
            <w:shd w:val="clear" w:color="auto" w:fill="auto"/>
          </w:tcPr>
          <w:p w:rsidR="00E53DCE" w:rsidRPr="0013202A" w:rsidRDefault="0013202A" w:rsidP="004228E6">
            <w:pPr>
              <w:tabs>
                <w:tab w:val="clear" w:pos="1588"/>
                <w:tab w:val="left" w:pos="1560"/>
              </w:tabs>
              <w:spacing w:before="0"/>
              <w:jc w:val="left"/>
              <w:rPr>
                <w:b/>
                <w:bCs/>
                <w:i/>
                <w:iCs/>
                <w:lang w:val="fr-CH"/>
              </w:rPr>
            </w:pPr>
            <w:r w:rsidRPr="005622AB">
              <w:rPr>
                <w:b/>
                <w:bCs/>
                <w:lang w:val="fr-CH"/>
              </w:rPr>
              <w:t xml:space="preserve">Commission d'études </w:t>
            </w:r>
            <w:r w:rsidR="004228E6">
              <w:rPr>
                <w:b/>
                <w:bCs/>
                <w:lang w:val="fr-CH"/>
              </w:rPr>
              <w:t>1</w:t>
            </w:r>
            <w:r w:rsidRPr="005622AB">
              <w:rPr>
                <w:b/>
                <w:bCs/>
                <w:lang w:val="fr-CH"/>
              </w:rPr>
              <w:t xml:space="preserve"> des radiocommunications</w:t>
            </w:r>
            <w:r>
              <w:rPr>
                <w:b/>
                <w:bCs/>
                <w:lang w:val="fr-CH"/>
              </w:rPr>
              <w:t xml:space="preserve"> </w:t>
            </w:r>
            <w:r w:rsidRPr="00EA20E8">
              <w:rPr>
                <w:b/>
                <w:bCs/>
                <w:lang w:val="fr-CH"/>
              </w:rPr>
              <w:t>(</w:t>
            </w:r>
            <w:r w:rsidR="004228E6">
              <w:rPr>
                <w:b/>
                <w:bCs/>
                <w:lang w:val="fr-CH"/>
              </w:rPr>
              <w:t>Gestion du spectre</w:t>
            </w:r>
            <w:r w:rsidRPr="00EA20E8">
              <w:rPr>
                <w:b/>
                <w:bCs/>
                <w:lang w:val="fr-CH"/>
              </w:rPr>
              <w:t>)</w:t>
            </w:r>
          </w:p>
          <w:p w:rsidR="0013202A" w:rsidRPr="0013202A" w:rsidRDefault="0013202A" w:rsidP="004228E6">
            <w:pPr>
              <w:tabs>
                <w:tab w:val="clear" w:pos="794"/>
                <w:tab w:val="clear" w:pos="1191"/>
                <w:tab w:val="clear" w:pos="1588"/>
                <w:tab w:val="clear" w:pos="1985"/>
                <w:tab w:val="left" w:pos="454"/>
              </w:tabs>
              <w:spacing w:before="120"/>
              <w:ind w:left="454" w:hanging="454"/>
              <w:rPr>
                <w:b/>
                <w:bCs/>
                <w:szCs w:val="24"/>
                <w:lang w:val="fr-CH"/>
              </w:rPr>
            </w:pPr>
            <w:r w:rsidRPr="005622AB">
              <w:rPr>
                <w:b/>
                <w:bCs/>
                <w:lang w:val="fr-CH"/>
              </w:rPr>
              <w:t>–</w:t>
            </w:r>
            <w:r w:rsidRPr="005622AB">
              <w:rPr>
                <w:b/>
                <w:bCs/>
                <w:lang w:val="fr-CH"/>
              </w:rPr>
              <w:tab/>
              <w:t>Approbation d</w:t>
            </w:r>
            <w:r w:rsidR="004228E6">
              <w:rPr>
                <w:b/>
                <w:bCs/>
                <w:lang w:val="fr-CH"/>
              </w:rPr>
              <w:t>'une</w:t>
            </w:r>
            <w:r w:rsidRPr="005622AB">
              <w:rPr>
                <w:b/>
                <w:bCs/>
                <w:lang w:val="fr-CH"/>
              </w:rPr>
              <w:t xml:space="preserve"> nouvelle Questi</w:t>
            </w:r>
            <w:r>
              <w:rPr>
                <w:b/>
                <w:bCs/>
                <w:lang w:val="fr-CH"/>
              </w:rPr>
              <w:t xml:space="preserve">on UIT-R </w:t>
            </w:r>
          </w:p>
        </w:tc>
      </w:tr>
      <w:tr w:rsidR="00E53DCE" w:rsidRPr="00B2073C" w:rsidTr="006160CB">
        <w:tc>
          <w:tcPr>
            <w:tcW w:w="1526" w:type="dxa"/>
            <w:shd w:val="clear" w:color="auto" w:fill="auto"/>
          </w:tcPr>
          <w:p w:rsidR="00E53DCE" w:rsidRPr="0013202A" w:rsidRDefault="00E53DCE" w:rsidP="006160CB">
            <w:pPr>
              <w:tabs>
                <w:tab w:val="clear" w:pos="1588"/>
                <w:tab w:val="left" w:pos="1560"/>
              </w:tabs>
              <w:spacing w:before="0"/>
              <w:jc w:val="left"/>
              <w:rPr>
                <w:b/>
                <w:bCs/>
                <w:szCs w:val="24"/>
                <w:lang w:val="fr-CH"/>
              </w:rPr>
            </w:pPr>
          </w:p>
        </w:tc>
        <w:tc>
          <w:tcPr>
            <w:tcW w:w="8363" w:type="dxa"/>
            <w:gridSpan w:val="2"/>
            <w:vMerge/>
            <w:shd w:val="clear" w:color="auto" w:fill="auto"/>
          </w:tcPr>
          <w:p w:rsidR="00E53DCE" w:rsidRPr="0013202A" w:rsidRDefault="00E53DCE" w:rsidP="006160CB">
            <w:pPr>
              <w:tabs>
                <w:tab w:val="clear" w:pos="1588"/>
                <w:tab w:val="left" w:pos="1560"/>
              </w:tabs>
              <w:spacing w:before="0"/>
              <w:rPr>
                <w:b/>
                <w:bCs/>
                <w:szCs w:val="24"/>
                <w:lang w:val="fr-CH"/>
              </w:rPr>
            </w:pPr>
          </w:p>
        </w:tc>
      </w:tr>
      <w:tr w:rsidR="00E53DCE" w:rsidRPr="00B2073C" w:rsidTr="006160CB">
        <w:tc>
          <w:tcPr>
            <w:tcW w:w="1526" w:type="dxa"/>
            <w:shd w:val="clear" w:color="auto" w:fill="auto"/>
          </w:tcPr>
          <w:p w:rsidR="00E53DCE" w:rsidRPr="0013202A" w:rsidRDefault="00E53DCE" w:rsidP="006160CB">
            <w:pPr>
              <w:tabs>
                <w:tab w:val="clear" w:pos="1588"/>
                <w:tab w:val="left" w:pos="1560"/>
              </w:tabs>
              <w:spacing w:before="0"/>
              <w:jc w:val="left"/>
              <w:rPr>
                <w:b/>
                <w:bCs/>
                <w:szCs w:val="24"/>
                <w:lang w:val="fr-CH"/>
              </w:rPr>
            </w:pPr>
          </w:p>
        </w:tc>
        <w:tc>
          <w:tcPr>
            <w:tcW w:w="8363" w:type="dxa"/>
            <w:gridSpan w:val="2"/>
            <w:vMerge/>
            <w:shd w:val="clear" w:color="auto" w:fill="auto"/>
          </w:tcPr>
          <w:p w:rsidR="00E53DCE" w:rsidRPr="0013202A" w:rsidRDefault="00E53DCE" w:rsidP="006160CB">
            <w:pPr>
              <w:tabs>
                <w:tab w:val="clear" w:pos="1588"/>
                <w:tab w:val="left" w:pos="1560"/>
              </w:tabs>
              <w:spacing w:before="0"/>
              <w:rPr>
                <w:b/>
                <w:bCs/>
                <w:szCs w:val="24"/>
                <w:lang w:val="fr-CH"/>
              </w:rPr>
            </w:pPr>
          </w:p>
        </w:tc>
      </w:tr>
      <w:tr w:rsidR="00E53DCE" w:rsidRPr="00B2073C" w:rsidTr="006160CB">
        <w:tc>
          <w:tcPr>
            <w:tcW w:w="9889" w:type="dxa"/>
            <w:gridSpan w:val="3"/>
            <w:shd w:val="clear" w:color="auto" w:fill="auto"/>
          </w:tcPr>
          <w:p w:rsidR="00E53DCE" w:rsidRPr="0013202A" w:rsidRDefault="00E53DCE" w:rsidP="00E53DCE">
            <w:pPr>
              <w:tabs>
                <w:tab w:val="clear" w:pos="1588"/>
                <w:tab w:val="left" w:pos="1560"/>
              </w:tabs>
              <w:spacing w:before="0"/>
              <w:jc w:val="left"/>
              <w:rPr>
                <w:szCs w:val="24"/>
                <w:lang w:val="fr-CH"/>
              </w:rPr>
            </w:pPr>
          </w:p>
        </w:tc>
      </w:tr>
    </w:tbl>
    <w:p w:rsidR="0013202A" w:rsidRPr="005D2FA3" w:rsidRDefault="0013202A" w:rsidP="004228E6">
      <w:pPr>
        <w:tabs>
          <w:tab w:val="left" w:pos="851"/>
        </w:tabs>
        <w:spacing w:before="600"/>
        <w:rPr>
          <w:lang w:val="fr-CH"/>
        </w:rPr>
      </w:pPr>
      <w:r w:rsidRPr="005D2FA3">
        <w:rPr>
          <w:lang w:val="fr-CH"/>
        </w:rPr>
        <w:t xml:space="preserve">Conformément à </w:t>
      </w:r>
      <w:r>
        <w:rPr>
          <w:lang w:val="fr-CH"/>
        </w:rPr>
        <w:t>la Circulaire administrative CACE/</w:t>
      </w:r>
      <w:r w:rsidR="004228E6">
        <w:rPr>
          <w:lang w:val="fr-CH"/>
        </w:rPr>
        <w:t>626</w:t>
      </w:r>
      <w:r w:rsidRPr="005D2FA3">
        <w:rPr>
          <w:lang w:val="fr-CH"/>
        </w:rPr>
        <w:t xml:space="preserve"> du </w:t>
      </w:r>
      <w:r w:rsidR="004228E6">
        <w:rPr>
          <w:lang w:val="fr-CH"/>
        </w:rPr>
        <w:t>30</w:t>
      </w:r>
      <w:r>
        <w:rPr>
          <w:lang w:val="fr-CH"/>
        </w:rPr>
        <w:t xml:space="preserve"> </w:t>
      </w:r>
      <w:r w:rsidR="004228E6">
        <w:rPr>
          <w:lang w:val="fr-CH"/>
        </w:rPr>
        <w:t>août</w:t>
      </w:r>
      <w:r>
        <w:rPr>
          <w:lang w:val="fr-CH"/>
        </w:rPr>
        <w:t xml:space="preserve"> 2013</w:t>
      </w:r>
      <w:r w:rsidRPr="005D2FA3">
        <w:rPr>
          <w:lang w:val="fr-CH"/>
        </w:rPr>
        <w:t xml:space="preserve">, </w:t>
      </w:r>
      <w:r w:rsidR="004228E6">
        <w:rPr>
          <w:lang w:val="fr-CH"/>
        </w:rPr>
        <w:t>un</w:t>
      </w:r>
      <w:r w:rsidRPr="005D2FA3">
        <w:rPr>
          <w:bCs/>
          <w:lang w:val="fr-CH"/>
        </w:rPr>
        <w:t xml:space="preserve"> projet de nouvelle Question UIT-R </w:t>
      </w:r>
      <w:r w:rsidR="004228E6">
        <w:rPr>
          <w:bCs/>
          <w:lang w:val="fr-CH"/>
        </w:rPr>
        <w:t>a</w:t>
      </w:r>
      <w:r w:rsidRPr="005D2FA3">
        <w:rPr>
          <w:lang w:val="fr-CH"/>
        </w:rPr>
        <w:t xml:space="preserve"> été soumi</w:t>
      </w:r>
      <w:r w:rsidR="001D1714">
        <w:rPr>
          <w:lang w:val="fr-CH"/>
        </w:rPr>
        <w:t>s</w:t>
      </w:r>
      <w:r w:rsidRPr="005D2FA3">
        <w:rPr>
          <w:lang w:val="fr-CH"/>
        </w:rPr>
        <w:t xml:space="preserve"> pour approbation par correspondance, </w:t>
      </w:r>
      <w:r>
        <w:rPr>
          <w:lang w:val="fr-CH"/>
        </w:rPr>
        <w:t>conformément à la Résolution</w:t>
      </w:r>
      <w:r w:rsidR="004228E6">
        <w:rPr>
          <w:lang w:val="fr-CH"/>
        </w:rPr>
        <w:t> </w:t>
      </w:r>
      <w:r>
        <w:rPr>
          <w:lang w:val="fr-CH"/>
        </w:rPr>
        <w:t>UIT-R</w:t>
      </w:r>
      <w:r w:rsidR="004228E6">
        <w:rPr>
          <w:lang w:val="fr-CH"/>
        </w:rPr>
        <w:t xml:space="preserve"> </w:t>
      </w:r>
      <w:r>
        <w:rPr>
          <w:lang w:val="fr-CH"/>
        </w:rPr>
        <w:t>1-6</w:t>
      </w:r>
      <w:r w:rsidRPr="005D2FA3">
        <w:rPr>
          <w:lang w:val="fr-CH"/>
        </w:rPr>
        <w:t xml:space="preserve"> (§ 3.</w:t>
      </w:r>
      <w:r>
        <w:rPr>
          <w:lang w:val="fr-CH"/>
        </w:rPr>
        <w:t>1.2</w:t>
      </w:r>
      <w:r w:rsidRPr="005D2FA3">
        <w:rPr>
          <w:lang w:val="fr-CH"/>
        </w:rPr>
        <w:t xml:space="preserve">). </w:t>
      </w:r>
    </w:p>
    <w:p w:rsidR="0013202A" w:rsidRPr="005D2FA3" w:rsidRDefault="0013202A" w:rsidP="004228E6">
      <w:pPr>
        <w:tabs>
          <w:tab w:val="left" w:pos="851"/>
        </w:tabs>
        <w:rPr>
          <w:lang w:val="fr-CH"/>
        </w:rPr>
      </w:pPr>
      <w:r w:rsidRPr="005D2FA3">
        <w:rPr>
          <w:lang w:val="fr-CH"/>
        </w:rPr>
        <w:t xml:space="preserve">Les conditions régissant cette procédure ont été satisfaites </w:t>
      </w:r>
      <w:r>
        <w:rPr>
          <w:lang w:val="fr-CH"/>
        </w:rPr>
        <w:t>le</w:t>
      </w:r>
      <w:r w:rsidRPr="005D2FA3">
        <w:rPr>
          <w:lang w:val="fr-CH"/>
        </w:rPr>
        <w:t xml:space="preserve"> </w:t>
      </w:r>
      <w:r w:rsidR="004228E6">
        <w:rPr>
          <w:lang w:val="fr-CH"/>
        </w:rPr>
        <w:t>30</w:t>
      </w:r>
      <w:r>
        <w:rPr>
          <w:lang w:val="fr-CH"/>
        </w:rPr>
        <w:t xml:space="preserve"> </w:t>
      </w:r>
      <w:r w:rsidR="004228E6">
        <w:rPr>
          <w:lang w:val="fr-CH"/>
        </w:rPr>
        <w:t>octobre</w:t>
      </w:r>
      <w:r w:rsidRPr="005D2FA3">
        <w:rPr>
          <w:lang w:val="fr-CH"/>
        </w:rPr>
        <w:t xml:space="preserve"> 201</w:t>
      </w:r>
      <w:r>
        <w:rPr>
          <w:lang w:val="fr-CH"/>
        </w:rPr>
        <w:t>3</w:t>
      </w:r>
      <w:r w:rsidRPr="005D2FA3">
        <w:rPr>
          <w:lang w:val="fr-CH"/>
        </w:rPr>
        <w:t>.</w:t>
      </w:r>
    </w:p>
    <w:p w:rsidR="0013202A" w:rsidRPr="005D2FA3" w:rsidRDefault="0013202A" w:rsidP="004228E6">
      <w:pPr>
        <w:rPr>
          <w:lang w:val="fr-CH"/>
        </w:rPr>
      </w:pPr>
      <w:r w:rsidRPr="005D2FA3">
        <w:rPr>
          <w:lang w:val="fr-CH"/>
        </w:rPr>
        <w:t>Le texte de</w:t>
      </w:r>
      <w:r w:rsidR="004228E6">
        <w:rPr>
          <w:lang w:val="fr-CH"/>
        </w:rPr>
        <w:t xml:space="preserve"> la</w:t>
      </w:r>
      <w:r w:rsidRPr="005D2FA3">
        <w:rPr>
          <w:lang w:val="fr-CH"/>
        </w:rPr>
        <w:t xml:space="preserve"> Question approuvée </w:t>
      </w:r>
      <w:r w:rsidR="004228E6">
        <w:rPr>
          <w:lang w:val="fr-CH"/>
        </w:rPr>
        <w:t>est joint</w:t>
      </w:r>
      <w:r w:rsidRPr="005D2FA3">
        <w:rPr>
          <w:lang w:val="fr-CH"/>
        </w:rPr>
        <w:t xml:space="preserve"> pour votre information </w:t>
      </w:r>
      <w:r>
        <w:rPr>
          <w:lang w:val="fr-CH"/>
        </w:rPr>
        <w:t>dans l'Annexe de la présente lettre</w:t>
      </w:r>
      <w:r w:rsidRPr="005D2FA3">
        <w:rPr>
          <w:lang w:val="fr-CH"/>
        </w:rPr>
        <w:t xml:space="preserve"> et s</w:t>
      </w:r>
      <w:r>
        <w:rPr>
          <w:lang w:val="fr-CH"/>
        </w:rPr>
        <w:t>er</w:t>
      </w:r>
      <w:r w:rsidR="004228E6">
        <w:rPr>
          <w:lang w:val="fr-CH"/>
        </w:rPr>
        <w:t>a</w:t>
      </w:r>
      <w:r>
        <w:rPr>
          <w:lang w:val="fr-CH"/>
        </w:rPr>
        <w:t xml:space="preserve"> publié dans la Révision </w:t>
      </w:r>
      <w:r w:rsidR="004228E6">
        <w:rPr>
          <w:lang w:val="fr-CH"/>
        </w:rPr>
        <w:t>2</w:t>
      </w:r>
      <w:r>
        <w:rPr>
          <w:lang w:val="fr-CH"/>
        </w:rPr>
        <w:t xml:space="preserve"> d</w:t>
      </w:r>
      <w:r w:rsidRPr="005D2FA3">
        <w:rPr>
          <w:lang w:val="fr-CH"/>
        </w:rPr>
        <w:t xml:space="preserve">u </w:t>
      </w:r>
      <w:hyperlink r:id="rId9" w:history="1">
        <w:r>
          <w:rPr>
            <w:rStyle w:val="Hyperlink"/>
            <w:lang w:val="fr-CH"/>
          </w:rPr>
          <w:t xml:space="preserve">Document </w:t>
        </w:r>
        <w:r w:rsidR="004228E6">
          <w:rPr>
            <w:rStyle w:val="Hyperlink"/>
            <w:lang w:val="fr-CH"/>
          </w:rPr>
          <w:t>1</w:t>
        </w:r>
        <w:r w:rsidRPr="005D2FA3">
          <w:rPr>
            <w:rStyle w:val="Hyperlink"/>
            <w:lang w:val="fr-CH"/>
          </w:rPr>
          <w:t>/1</w:t>
        </w:r>
      </w:hyperlink>
      <w:r w:rsidRPr="005D2FA3">
        <w:rPr>
          <w:lang w:val="fr-CH"/>
        </w:rPr>
        <w:t xml:space="preserve"> qui contient les Questions UIT-R approuvées par l'Assemblée des radiocommunications de 2012 et attri</w:t>
      </w:r>
      <w:r>
        <w:rPr>
          <w:lang w:val="fr-CH"/>
        </w:rPr>
        <w:t xml:space="preserve">buées à la Commission d'études </w:t>
      </w:r>
      <w:r w:rsidR="004228E6">
        <w:rPr>
          <w:lang w:val="fr-CH"/>
        </w:rPr>
        <w:t>1</w:t>
      </w:r>
      <w:r w:rsidRPr="005D2FA3">
        <w:rPr>
          <w:lang w:val="fr-CH"/>
        </w:rPr>
        <w:t xml:space="preserve"> des radiocommunications. </w:t>
      </w:r>
    </w:p>
    <w:p w:rsidR="0013202A" w:rsidRPr="003A0A4C" w:rsidRDefault="0013202A" w:rsidP="00A715B1">
      <w:pPr>
        <w:tabs>
          <w:tab w:val="center" w:pos="7088"/>
        </w:tabs>
        <w:spacing w:before="1080"/>
        <w:jc w:val="left"/>
        <w:rPr>
          <w:lang w:val="fr-CH"/>
        </w:rPr>
      </w:pPr>
      <w:bookmarkStart w:id="1" w:name="StartTyping_E"/>
      <w:bookmarkEnd w:id="1"/>
      <w:r w:rsidRPr="003A0A4C">
        <w:rPr>
          <w:lang w:val="fr-CH"/>
        </w:rPr>
        <w:t>François Rancy</w:t>
      </w:r>
      <w:r w:rsidR="00A715B1">
        <w:rPr>
          <w:lang w:val="fr-CH"/>
        </w:rPr>
        <w:br/>
        <w:t>Directeur</w:t>
      </w:r>
    </w:p>
    <w:p w:rsidR="0013202A" w:rsidRPr="003A0A4C" w:rsidRDefault="0013202A" w:rsidP="004228E6">
      <w:pPr>
        <w:tabs>
          <w:tab w:val="left" w:pos="851"/>
          <w:tab w:val="left" w:pos="1134"/>
          <w:tab w:val="left" w:pos="1418"/>
          <w:tab w:val="center" w:pos="7939"/>
          <w:tab w:val="right" w:pos="8505"/>
        </w:tabs>
        <w:spacing w:before="480"/>
        <w:ind w:left="1140" w:hanging="1140"/>
        <w:rPr>
          <w:bCs/>
          <w:lang w:val="fr-CH"/>
        </w:rPr>
      </w:pPr>
      <w:r w:rsidRPr="003A0A4C">
        <w:rPr>
          <w:b/>
          <w:lang w:val="fr-CH"/>
        </w:rPr>
        <w:t>Annexe</w:t>
      </w:r>
      <w:r w:rsidRPr="00B33D94">
        <w:rPr>
          <w:bCs/>
          <w:lang w:val="fr-CH"/>
        </w:rPr>
        <w:t>:</w:t>
      </w:r>
      <w:r>
        <w:rPr>
          <w:bCs/>
          <w:lang w:val="fr-CH"/>
        </w:rPr>
        <w:t xml:space="preserve"> </w:t>
      </w:r>
      <w:r w:rsidR="004228E6">
        <w:rPr>
          <w:bCs/>
          <w:lang w:val="fr-CH"/>
        </w:rPr>
        <w:t>1</w:t>
      </w:r>
    </w:p>
    <w:p w:rsidR="0013202A" w:rsidRPr="003A0A4C" w:rsidRDefault="0013202A" w:rsidP="004228E6">
      <w:pPr>
        <w:tabs>
          <w:tab w:val="left" w:pos="284"/>
          <w:tab w:val="left" w:pos="568"/>
        </w:tabs>
        <w:spacing w:before="480" w:after="60"/>
        <w:rPr>
          <w:b/>
          <w:bCs/>
          <w:sz w:val="18"/>
          <w:szCs w:val="18"/>
          <w:lang w:val="fr-CH"/>
        </w:rPr>
      </w:pPr>
      <w:r w:rsidRPr="003A0A4C">
        <w:rPr>
          <w:b/>
          <w:bCs/>
          <w:sz w:val="18"/>
          <w:szCs w:val="18"/>
          <w:lang w:val="fr-CH"/>
        </w:rPr>
        <w:t>Distribution:</w:t>
      </w:r>
    </w:p>
    <w:p w:rsidR="0013202A" w:rsidRPr="00317319" w:rsidRDefault="0013202A" w:rsidP="004228E6">
      <w:pPr>
        <w:spacing w:before="0" w:line="240" w:lineRule="auto"/>
        <w:ind w:left="289" w:hanging="289"/>
        <w:rPr>
          <w:sz w:val="18"/>
          <w:szCs w:val="18"/>
          <w:lang w:val="fr-CH"/>
        </w:rPr>
      </w:pPr>
      <w:r w:rsidRPr="00677B53">
        <w:rPr>
          <w:sz w:val="18"/>
          <w:szCs w:val="18"/>
          <w:lang w:val="fr-CH"/>
        </w:rPr>
        <w:t>–</w:t>
      </w:r>
      <w:r w:rsidRPr="00902843">
        <w:rPr>
          <w:sz w:val="18"/>
          <w:szCs w:val="18"/>
          <w:lang w:val="fr-CH"/>
        </w:rPr>
        <w:tab/>
      </w:r>
      <w:r w:rsidRPr="00317319">
        <w:rPr>
          <w:sz w:val="18"/>
          <w:szCs w:val="18"/>
          <w:lang w:val="fr-CH"/>
        </w:rPr>
        <w:t>Administrations des Etats Membres de l'UIT et Membres du Secteur des radiocommunications participant aux tra</w:t>
      </w:r>
      <w:r>
        <w:rPr>
          <w:sz w:val="18"/>
          <w:szCs w:val="18"/>
          <w:lang w:val="fr-CH"/>
        </w:rPr>
        <w:t xml:space="preserve">vaux de la Commission d'études </w:t>
      </w:r>
      <w:r w:rsidR="004228E6">
        <w:rPr>
          <w:sz w:val="18"/>
          <w:szCs w:val="18"/>
          <w:lang w:val="fr-CH"/>
        </w:rPr>
        <w:t>1</w:t>
      </w:r>
      <w:r w:rsidRPr="00317319">
        <w:rPr>
          <w:sz w:val="18"/>
          <w:szCs w:val="18"/>
          <w:lang w:val="fr-CH"/>
        </w:rPr>
        <w:t xml:space="preserve"> des radiocommunications</w:t>
      </w:r>
    </w:p>
    <w:p w:rsidR="0013202A" w:rsidRPr="00317319" w:rsidRDefault="0013202A" w:rsidP="004228E6">
      <w:pPr>
        <w:spacing w:before="0" w:line="240" w:lineRule="auto"/>
        <w:ind w:left="288" w:hanging="288"/>
        <w:rPr>
          <w:sz w:val="18"/>
          <w:szCs w:val="18"/>
          <w:lang w:val="fr-CH"/>
        </w:rPr>
      </w:pPr>
      <w:r w:rsidRPr="00317319">
        <w:rPr>
          <w:sz w:val="18"/>
          <w:szCs w:val="18"/>
          <w:lang w:val="fr-CH"/>
        </w:rPr>
        <w:t>–</w:t>
      </w:r>
      <w:r w:rsidRPr="00317319">
        <w:rPr>
          <w:sz w:val="18"/>
          <w:szCs w:val="18"/>
          <w:lang w:val="fr-CH"/>
        </w:rPr>
        <w:tab/>
        <w:t xml:space="preserve">Associés de l'UIT-R participant aux travaux de la Commission d'études </w:t>
      </w:r>
      <w:r w:rsidR="004228E6">
        <w:rPr>
          <w:sz w:val="18"/>
          <w:szCs w:val="18"/>
          <w:lang w:val="fr-CH"/>
        </w:rPr>
        <w:t>1</w:t>
      </w:r>
      <w:r w:rsidRPr="00317319">
        <w:rPr>
          <w:sz w:val="18"/>
          <w:szCs w:val="18"/>
          <w:lang w:val="fr-CH"/>
        </w:rPr>
        <w:t xml:space="preserve"> des radiocommunications</w:t>
      </w:r>
    </w:p>
    <w:p w:rsidR="0013202A" w:rsidRDefault="0013202A" w:rsidP="00EA20E8">
      <w:pPr>
        <w:tabs>
          <w:tab w:val="clear" w:pos="794"/>
          <w:tab w:val="left" w:pos="284"/>
        </w:tabs>
        <w:spacing w:before="0" w:line="240" w:lineRule="auto"/>
        <w:ind w:left="284" w:hanging="284"/>
        <w:rPr>
          <w:sz w:val="18"/>
          <w:szCs w:val="18"/>
          <w:lang w:val="fr-CH"/>
        </w:rPr>
      </w:pPr>
      <w:r w:rsidRPr="00317319">
        <w:rPr>
          <w:sz w:val="18"/>
          <w:szCs w:val="18"/>
          <w:lang w:val="fr-CH"/>
        </w:rPr>
        <w:t>–</w:t>
      </w:r>
      <w:r w:rsidRPr="00317319">
        <w:rPr>
          <w:sz w:val="18"/>
          <w:szCs w:val="18"/>
          <w:lang w:val="fr-CH"/>
        </w:rPr>
        <w:tab/>
        <w:t>Président</w:t>
      </w:r>
      <w:r>
        <w:rPr>
          <w:sz w:val="18"/>
          <w:szCs w:val="18"/>
          <w:lang w:val="fr-CH"/>
        </w:rPr>
        <w:t>s</w:t>
      </w:r>
      <w:r w:rsidRPr="00317319">
        <w:rPr>
          <w:sz w:val="18"/>
          <w:szCs w:val="18"/>
          <w:lang w:val="fr-CH"/>
        </w:rPr>
        <w:t xml:space="preserve"> et Vice-Présidents de</w:t>
      </w:r>
      <w:r>
        <w:rPr>
          <w:sz w:val="18"/>
          <w:szCs w:val="18"/>
          <w:lang w:val="fr-CH"/>
        </w:rPr>
        <w:t>s</w:t>
      </w:r>
      <w:r w:rsidRPr="00317319">
        <w:rPr>
          <w:sz w:val="18"/>
          <w:szCs w:val="18"/>
          <w:lang w:val="fr-CH"/>
        </w:rPr>
        <w:t xml:space="preserve"> Commission</w:t>
      </w:r>
      <w:r>
        <w:rPr>
          <w:sz w:val="18"/>
          <w:szCs w:val="18"/>
          <w:lang w:val="fr-CH"/>
        </w:rPr>
        <w:t>s d'études</w:t>
      </w:r>
      <w:r w:rsidRPr="00317319">
        <w:rPr>
          <w:sz w:val="18"/>
          <w:szCs w:val="18"/>
          <w:lang w:val="fr-CH"/>
        </w:rPr>
        <w:t xml:space="preserve"> des radiocommunications</w:t>
      </w:r>
      <w:r>
        <w:rPr>
          <w:sz w:val="18"/>
          <w:szCs w:val="18"/>
          <w:lang w:val="fr-CH"/>
        </w:rPr>
        <w:t xml:space="preserve"> et de la Commission spéciale chargée d'examiner les questions règlementaires et de procédure</w:t>
      </w:r>
    </w:p>
    <w:p w:rsidR="0013202A" w:rsidRDefault="0013202A" w:rsidP="00EA20E8">
      <w:pPr>
        <w:tabs>
          <w:tab w:val="clear" w:pos="794"/>
          <w:tab w:val="left" w:pos="284"/>
        </w:tabs>
        <w:spacing w:before="0" w:line="240" w:lineRule="auto"/>
        <w:rPr>
          <w:sz w:val="18"/>
          <w:szCs w:val="18"/>
          <w:lang w:val="fr-CH"/>
        </w:rPr>
      </w:pPr>
      <w:r w:rsidRPr="00D01D22">
        <w:rPr>
          <w:sz w:val="18"/>
          <w:szCs w:val="18"/>
          <w:lang w:val="fr-CH"/>
        </w:rPr>
        <w:t>–</w:t>
      </w:r>
      <w:r>
        <w:rPr>
          <w:sz w:val="18"/>
          <w:szCs w:val="18"/>
          <w:lang w:val="fr-CH"/>
        </w:rPr>
        <w:tab/>
        <w:t>Président et Vice-Présidents de la Réunion de préparation à la Conférence</w:t>
      </w:r>
    </w:p>
    <w:p w:rsidR="0013202A" w:rsidRPr="00475B8F" w:rsidRDefault="0013202A" w:rsidP="00EA20E8">
      <w:pPr>
        <w:tabs>
          <w:tab w:val="clear" w:pos="794"/>
          <w:tab w:val="left" w:pos="284"/>
        </w:tabs>
        <w:spacing w:before="0" w:line="240" w:lineRule="auto"/>
        <w:rPr>
          <w:sz w:val="18"/>
          <w:szCs w:val="18"/>
          <w:lang w:val="fr-CH"/>
        </w:rPr>
      </w:pPr>
      <w:r w:rsidRPr="00D01D22">
        <w:rPr>
          <w:sz w:val="18"/>
          <w:szCs w:val="18"/>
          <w:lang w:val="fr-CH"/>
        </w:rPr>
        <w:t>–</w:t>
      </w:r>
      <w:r>
        <w:rPr>
          <w:sz w:val="18"/>
          <w:szCs w:val="18"/>
          <w:lang w:val="fr-CH"/>
        </w:rPr>
        <w:tab/>
        <w:t>Membres du Comité du Règlement des radiocommunications</w:t>
      </w:r>
    </w:p>
    <w:p w:rsidR="0013202A" w:rsidRPr="00317319" w:rsidRDefault="0013202A" w:rsidP="00EA20E8">
      <w:pPr>
        <w:tabs>
          <w:tab w:val="clear" w:pos="794"/>
        </w:tabs>
        <w:spacing w:before="0" w:line="240" w:lineRule="auto"/>
        <w:ind w:left="284" w:hanging="284"/>
        <w:rPr>
          <w:sz w:val="18"/>
          <w:szCs w:val="18"/>
          <w:lang w:val="fr-CH"/>
        </w:rPr>
      </w:pPr>
      <w:r w:rsidRPr="00317319">
        <w:rPr>
          <w:sz w:val="18"/>
          <w:szCs w:val="18"/>
          <w:lang w:val="fr-CH"/>
        </w:rPr>
        <w:t>–</w:t>
      </w:r>
      <w:r w:rsidRPr="00317319">
        <w:rPr>
          <w:sz w:val="18"/>
          <w:szCs w:val="18"/>
          <w:lang w:val="fr-CH"/>
        </w:rPr>
        <w:tab/>
        <w:t>Secrétaire général de l'UIT, Directeur du Bureau de normalisation des télécommuni</w:t>
      </w:r>
      <w:r>
        <w:rPr>
          <w:sz w:val="18"/>
          <w:szCs w:val="18"/>
          <w:lang w:val="fr-CH"/>
        </w:rPr>
        <w:t>cations, Directeur du Bureau de </w:t>
      </w:r>
      <w:r w:rsidRPr="00317319">
        <w:rPr>
          <w:sz w:val="18"/>
          <w:szCs w:val="18"/>
          <w:lang w:val="fr-CH"/>
        </w:rPr>
        <w:t>développement des télécommunications</w:t>
      </w:r>
    </w:p>
    <w:p w:rsidR="0013202A" w:rsidRPr="004228E6" w:rsidRDefault="0013202A" w:rsidP="004228E6">
      <w:pPr>
        <w:pStyle w:val="AnnexNotitle0"/>
        <w:spacing w:before="240"/>
        <w:rPr>
          <w:sz w:val="32"/>
          <w:szCs w:val="22"/>
          <w:lang w:val="fr-CH"/>
        </w:rPr>
      </w:pPr>
      <w:bookmarkStart w:id="2" w:name="recibido"/>
      <w:bookmarkEnd w:id="2"/>
      <w:r w:rsidRPr="004228E6">
        <w:rPr>
          <w:rFonts w:asciiTheme="minorHAnsi" w:hAnsiTheme="minorHAnsi"/>
          <w:szCs w:val="28"/>
          <w:lang w:val="fr-CH"/>
        </w:rPr>
        <w:lastRenderedPageBreak/>
        <w:t>Annexe</w:t>
      </w:r>
    </w:p>
    <w:p w:rsidR="004228E6" w:rsidRPr="003D0921" w:rsidRDefault="004228E6" w:rsidP="004228E6">
      <w:pPr>
        <w:pStyle w:val="QuestionNoBR"/>
      </w:pPr>
      <w:bookmarkStart w:id="3" w:name="drec" w:colFirst="0" w:colLast="0"/>
      <w:r w:rsidRPr="003D0921">
        <w:t xml:space="preserve">Question uit-R </w:t>
      </w:r>
      <w:r w:rsidR="006C77D1">
        <w:t>237/1</w:t>
      </w:r>
      <w:r w:rsidRPr="003D0921">
        <w:footnoteReference w:customMarkFollows="1" w:id="1"/>
        <w:t>*</w:t>
      </w:r>
    </w:p>
    <w:p w:rsidR="004228E6" w:rsidRDefault="004228E6" w:rsidP="004228E6">
      <w:pPr>
        <w:pStyle w:val="Questiontitle"/>
        <w:rPr>
          <w:rFonts w:ascii="Times New Roman" w:hAnsi="Times New Roman" w:cs="Times New Roman"/>
          <w:lang w:val="fr-CH"/>
        </w:rPr>
      </w:pPr>
      <w:bookmarkStart w:id="4" w:name="dtitle1" w:colFirst="0" w:colLast="0"/>
      <w:bookmarkEnd w:id="3"/>
      <w:r w:rsidRPr="006A1B00">
        <w:rPr>
          <w:rFonts w:ascii="Times New Roman" w:hAnsi="Times New Roman" w:cs="Times New Roman"/>
          <w:lang w:val="fr-CH"/>
        </w:rPr>
        <w:t xml:space="preserve">Caractéristiques techniques et opérationnelles des services actifs </w:t>
      </w:r>
      <w:r w:rsidRPr="006A1B00">
        <w:rPr>
          <w:rFonts w:ascii="Times New Roman" w:hAnsi="Times New Roman" w:cs="Times New Roman"/>
          <w:lang w:val="fr-CH"/>
        </w:rPr>
        <w:br/>
        <w:t>fonctionnant dans la gamme 275-1 000 GHz</w:t>
      </w:r>
    </w:p>
    <w:p w:rsidR="006C77D1" w:rsidRPr="000A4BE2" w:rsidRDefault="006C77D1" w:rsidP="006C77D1">
      <w:pPr>
        <w:pStyle w:val="Questiondate"/>
        <w:rPr>
          <w:rFonts w:asciiTheme="majorBidi" w:hAnsiTheme="majorBidi" w:cstheme="majorBidi"/>
          <w:i w:val="0"/>
          <w:iCs/>
          <w:lang w:val="fr-CH"/>
        </w:rPr>
      </w:pPr>
      <w:r w:rsidRPr="000A4BE2">
        <w:rPr>
          <w:rFonts w:asciiTheme="majorBidi" w:hAnsiTheme="majorBidi" w:cstheme="majorBidi"/>
          <w:i w:val="0"/>
          <w:iCs/>
          <w:sz w:val="22"/>
          <w:szCs w:val="20"/>
          <w:lang w:val="fr-CH"/>
        </w:rPr>
        <w:t>(2013)</w:t>
      </w:r>
    </w:p>
    <w:p w:rsidR="004228E6" w:rsidRPr="003D0921" w:rsidRDefault="004228E6" w:rsidP="004228E6">
      <w:pPr>
        <w:spacing w:before="480" w:line="240" w:lineRule="auto"/>
        <w:rPr>
          <w:rFonts w:ascii="Times New Roman" w:hAnsi="Times New Roman" w:cs="Times New Roman"/>
          <w:szCs w:val="24"/>
          <w:lang w:val="fr-CH"/>
        </w:rPr>
      </w:pPr>
      <w:bookmarkStart w:id="5" w:name="dbreak"/>
      <w:bookmarkEnd w:id="4"/>
      <w:bookmarkEnd w:id="5"/>
      <w:r w:rsidRPr="003D0921">
        <w:rPr>
          <w:rFonts w:ascii="Times New Roman" w:hAnsi="Times New Roman" w:cs="Times New Roman"/>
          <w:szCs w:val="24"/>
          <w:lang w:val="fr-CH"/>
        </w:rPr>
        <w:t>L'Assemblée des radiocommunications de l'UIT,</w:t>
      </w:r>
    </w:p>
    <w:p w:rsidR="004228E6" w:rsidRPr="00A11749" w:rsidRDefault="004228E6" w:rsidP="004228E6">
      <w:pPr>
        <w:pStyle w:val="Call"/>
        <w:spacing w:before="160" w:line="240" w:lineRule="auto"/>
        <w:rPr>
          <w:rFonts w:ascii="Times New Roman" w:hAnsi="Times New Roman" w:cs="Times New Roman"/>
          <w:szCs w:val="24"/>
          <w:lang w:val="fr-CH"/>
        </w:rPr>
      </w:pPr>
      <w:r w:rsidRPr="00A11749">
        <w:rPr>
          <w:rFonts w:ascii="Times New Roman" w:hAnsi="Times New Roman" w:cs="Times New Roman"/>
          <w:szCs w:val="24"/>
          <w:lang w:val="fr-CH"/>
        </w:rPr>
        <w:t>considérant</w:t>
      </w:r>
    </w:p>
    <w:p w:rsidR="004228E6" w:rsidRPr="003D0921" w:rsidRDefault="004228E6" w:rsidP="004228E6">
      <w:pPr>
        <w:spacing w:before="120" w:line="240" w:lineRule="auto"/>
        <w:jc w:val="left"/>
        <w:rPr>
          <w:rFonts w:ascii="Times New Roman" w:hAnsi="Times New Roman" w:cs="Times New Roman"/>
          <w:szCs w:val="24"/>
          <w:lang w:val="fr-CH" w:eastAsia="ja-JP"/>
        </w:rPr>
      </w:pPr>
      <w:r w:rsidRPr="003D0921">
        <w:rPr>
          <w:rFonts w:ascii="Times New Roman" w:hAnsi="Times New Roman" w:cs="Times New Roman"/>
          <w:i/>
          <w:iCs/>
          <w:szCs w:val="24"/>
          <w:lang w:val="fr-CH" w:eastAsia="ja-JP"/>
        </w:rPr>
        <w:t>a)</w:t>
      </w:r>
      <w:r w:rsidRPr="003D0921">
        <w:rPr>
          <w:rFonts w:ascii="Times New Roman" w:hAnsi="Times New Roman" w:cs="Times New Roman"/>
          <w:szCs w:val="24"/>
          <w:lang w:val="fr-CH" w:eastAsia="ja-JP"/>
        </w:rPr>
        <w:tab/>
        <w:t>que la Conférence mondiale des radiocommunications de 2012 (CMR-12) a modifié le numéro</w:t>
      </w:r>
      <w:r>
        <w:rPr>
          <w:rFonts w:ascii="Times New Roman" w:hAnsi="Times New Roman" w:cs="Times New Roman"/>
          <w:szCs w:val="24"/>
          <w:lang w:val="fr-CH" w:eastAsia="ja-JP"/>
        </w:rPr>
        <w:t xml:space="preserve"> </w:t>
      </w:r>
      <w:r w:rsidRPr="003D0921">
        <w:rPr>
          <w:rFonts w:ascii="Times New Roman" w:hAnsi="Times New Roman" w:cs="Times New Roman"/>
          <w:b/>
          <w:bCs/>
          <w:szCs w:val="24"/>
          <w:lang w:val="fr-CH" w:eastAsia="ja-JP"/>
        </w:rPr>
        <w:t>5.565</w:t>
      </w:r>
      <w:r w:rsidRPr="003D0921">
        <w:rPr>
          <w:rFonts w:ascii="Times New Roman" w:hAnsi="Times New Roman" w:cs="Times New Roman"/>
          <w:szCs w:val="24"/>
          <w:lang w:val="fr-CH" w:eastAsia="ja-JP"/>
        </w:rPr>
        <w:t xml:space="preserve"> du Règlement des radiocommunications aux termes duquel la gamme </w:t>
      </w:r>
      <w:r>
        <w:rPr>
          <w:rFonts w:ascii="Times New Roman" w:hAnsi="Times New Roman" w:cs="Times New Roman"/>
          <w:szCs w:val="24"/>
          <w:lang w:val="fr-CH" w:eastAsia="ja-JP"/>
        </w:rPr>
        <w:br/>
      </w:r>
      <w:r w:rsidRPr="003D0921">
        <w:rPr>
          <w:rFonts w:ascii="Times New Roman" w:hAnsi="Times New Roman" w:cs="Times New Roman"/>
          <w:szCs w:val="24"/>
          <w:lang w:val="fr-CH" w:eastAsia="ja-JP"/>
        </w:rPr>
        <w:t>275-1 000 GHz a été identifiée pour être utilisée par les services passifs et les services actifs;</w:t>
      </w:r>
    </w:p>
    <w:p w:rsidR="004228E6" w:rsidRPr="003D0921" w:rsidRDefault="004228E6" w:rsidP="004228E6">
      <w:pPr>
        <w:spacing w:before="120" w:line="240" w:lineRule="auto"/>
        <w:jc w:val="left"/>
        <w:rPr>
          <w:rFonts w:ascii="Times New Roman" w:hAnsi="Times New Roman" w:cs="Times New Roman"/>
          <w:szCs w:val="24"/>
          <w:lang w:val="fr-CH"/>
        </w:rPr>
      </w:pPr>
      <w:r w:rsidRPr="003D0921">
        <w:rPr>
          <w:rFonts w:ascii="Times New Roman" w:hAnsi="Times New Roman" w:cs="Times New Roman"/>
          <w:i/>
          <w:iCs/>
          <w:szCs w:val="24"/>
          <w:lang w:val="fr-CH" w:eastAsia="ja-JP"/>
        </w:rPr>
        <w:t>b)</w:t>
      </w:r>
      <w:r w:rsidRPr="003D0921">
        <w:rPr>
          <w:rFonts w:ascii="Times New Roman" w:hAnsi="Times New Roman" w:cs="Times New Roman"/>
          <w:szCs w:val="24"/>
          <w:lang w:val="fr-CH" w:eastAsia="ja-JP"/>
        </w:rPr>
        <w:tab/>
        <w:t>que les administrations souhaitant mettre à disposition des fréquences dans la gamme 275</w:t>
      </w:r>
      <w:r w:rsidRPr="003D0921">
        <w:rPr>
          <w:rFonts w:ascii="Times New Roman" w:hAnsi="Times New Roman" w:cs="Times New Roman"/>
          <w:szCs w:val="24"/>
          <w:lang w:val="fr-CH" w:eastAsia="ja-JP"/>
        </w:rPr>
        <w:noBreakHyphen/>
        <w:t>1 000 GHz pour les applications des services actifs sont instamment priées de prendre toutes les mesures pratiquement réalisables pour protéger les services passifs contre les brouillages préjudiciables</w:t>
      </w:r>
      <w:r w:rsidRPr="003D0921">
        <w:rPr>
          <w:rFonts w:ascii="Times New Roman" w:hAnsi="Times New Roman" w:cs="Times New Roman"/>
          <w:szCs w:val="24"/>
          <w:lang w:val="fr-CH"/>
        </w:rPr>
        <w:t>;</w:t>
      </w:r>
    </w:p>
    <w:p w:rsidR="004228E6" w:rsidRPr="003D0921" w:rsidRDefault="004228E6" w:rsidP="004228E6">
      <w:pPr>
        <w:spacing w:before="120" w:line="240" w:lineRule="auto"/>
        <w:jc w:val="left"/>
        <w:rPr>
          <w:rFonts w:ascii="Times New Roman" w:hAnsi="Times New Roman" w:cs="Times New Roman"/>
          <w:szCs w:val="24"/>
          <w:lang w:val="fr-CH" w:eastAsia="ja-JP"/>
        </w:rPr>
      </w:pPr>
      <w:r w:rsidRPr="003D0921">
        <w:rPr>
          <w:rFonts w:ascii="Times New Roman" w:hAnsi="Times New Roman" w:cs="Times New Roman"/>
          <w:i/>
          <w:iCs/>
          <w:szCs w:val="24"/>
          <w:lang w:val="fr-CH" w:eastAsia="ja-JP"/>
        </w:rPr>
        <w:t>c)</w:t>
      </w:r>
      <w:r w:rsidRPr="003D0921">
        <w:rPr>
          <w:rFonts w:ascii="Times New Roman" w:hAnsi="Times New Roman" w:cs="Times New Roman"/>
          <w:szCs w:val="24"/>
          <w:lang w:val="fr-CH"/>
        </w:rPr>
        <w:tab/>
        <w:t>que les études sur les caractéristiques techniques et opérationnelles des réseaux du service fixe par satellite fonctionnant au-dessus de 275 GHz relèvent de la Commission d'études 4;</w:t>
      </w:r>
    </w:p>
    <w:p w:rsidR="004228E6" w:rsidRPr="003D0921" w:rsidRDefault="004228E6" w:rsidP="004228E6">
      <w:pPr>
        <w:spacing w:before="120" w:line="240" w:lineRule="auto"/>
        <w:jc w:val="left"/>
        <w:rPr>
          <w:rFonts w:ascii="Times New Roman" w:hAnsi="Times New Roman" w:cs="Times New Roman"/>
          <w:szCs w:val="24"/>
          <w:lang w:val="fr-CH" w:eastAsia="ja-JP"/>
        </w:rPr>
      </w:pPr>
      <w:r w:rsidRPr="003D0921">
        <w:rPr>
          <w:rFonts w:ascii="Times New Roman" w:hAnsi="Times New Roman" w:cs="Times New Roman"/>
          <w:i/>
          <w:iCs/>
          <w:szCs w:val="24"/>
          <w:lang w:val="fr-CH" w:eastAsia="ja-JP"/>
        </w:rPr>
        <w:t>d)</w:t>
      </w:r>
      <w:r w:rsidRPr="003D0921">
        <w:rPr>
          <w:rFonts w:ascii="Times New Roman" w:hAnsi="Times New Roman" w:cs="Times New Roman"/>
          <w:szCs w:val="24"/>
          <w:lang w:val="fr-CH"/>
        </w:rPr>
        <w:tab/>
        <w:t>que les études sur les caractéristiques techniques et opérationnelles des applications des services spatiaux fonctionnant au-dessus de 275 GHz relèvent de la Commission d'études 7;</w:t>
      </w:r>
    </w:p>
    <w:p w:rsidR="004228E6" w:rsidRPr="003D0921" w:rsidRDefault="004228E6" w:rsidP="004228E6">
      <w:pPr>
        <w:spacing w:before="120" w:line="240" w:lineRule="auto"/>
        <w:jc w:val="left"/>
        <w:rPr>
          <w:rFonts w:ascii="Times New Roman" w:hAnsi="Times New Roman" w:cs="Times New Roman"/>
          <w:szCs w:val="24"/>
          <w:lang w:val="fr-CH"/>
        </w:rPr>
      </w:pPr>
      <w:r w:rsidRPr="003D0921">
        <w:rPr>
          <w:rFonts w:ascii="Times New Roman" w:hAnsi="Times New Roman" w:cs="Times New Roman"/>
          <w:i/>
          <w:iCs/>
          <w:szCs w:val="24"/>
          <w:lang w:val="fr-CH" w:eastAsia="ja-JP"/>
        </w:rPr>
        <w:t>e)</w:t>
      </w:r>
      <w:r w:rsidRPr="003D0921">
        <w:rPr>
          <w:rFonts w:ascii="Times New Roman" w:hAnsi="Times New Roman" w:cs="Times New Roman"/>
          <w:szCs w:val="24"/>
          <w:lang w:val="fr-CH"/>
        </w:rPr>
        <w:tab/>
        <w:t>que les études sur les données de propagation nécessaires pour la planification des systèmes de radiocommunication fonctionnant au-dessus de 275</w:t>
      </w:r>
      <w:r w:rsidRPr="003D0921">
        <w:rPr>
          <w:rFonts w:ascii="Times New Roman" w:hAnsi="Times New Roman" w:cs="Times New Roman"/>
          <w:szCs w:val="24"/>
          <w:lang w:val="fr-CH" w:eastAsia="ja-JP"/>
        </w:rPr>
        <w:t xml:space="preserve"> GHz relèvent la Commission d'études 3</w:t>
      </w:r>
      <w:r w:rsidRPr="003D0921">
        <w:rPr>
          <w:rFonts w:ascii="Times New Roman" w:hAnsi="Times New Roman" w:cs="Times New Roman"/>
          <w:szCs w:val="24"/>
          <w:lang w:val="fr-CH"/>
        </w:rPr>
        <w:t>;</w:t>
      </w:r>
    </w:p>
    <w:p w:rsidR="004228E6" w:rsidRPr="003D0921" w:rsidRDefault="004228E6" w:rsidP="004228E6">
      <w:pPr>
        <w:spacing w:before="120" w:line="240" w:lineRule="auto"/>
        <w:jc w:val="left"/>
        <w:rPr>
          <w:rFonts w:ascii="Times New Roman" w:hAnsi="Times New Roman" w:cs="Times New Roman"/>
          <w:szCs w:val="24"/>
          <w:lang w:val="fr-CH"/>
        </w:rPr>
      </w:pPr>
      <w:r w:rsidRPr="003D0921">
        <w:rPr>
          <w:rFonts w:ascii="Times New Roman" w:hAnsi="Times New Roman" w:cs="Times New Roman"/>
          <w:i/>
          <w:iCs/>
          <w:szCs w:val="24"/>
          <w:lang w:val="fr-CH" w:eastAsia="ja-JP"/>
        </w:rPr>
        <w:t>f)</w:t>
      </w:r>
      <w:r w:rsidRPr="003D0921">
        <w:rPr>
          <w:rFonts w:ascii="Times New Roman" w:hAnsi="Times New Roman" w:cs="Times New Roman"/>
          <w:szCs w:val="24"/>
          <w:lang w:val="fr-CH"/>
        </w:rPr>
        <w:tab/>
        <w:t>qu'aux fréquences supérieures à 275 GHz, le partage entre services n'est pas exclu;</w:t>
      </w:r>
    </w:p>
    <w:p w:rsidR="004228E6" w:rsidRPr="003D0921" w:rsidRDefault="004228E6" w:rsidP="004228E6">
      <w:pPr>
        <w:spacing w:before="120" w:line="240" w:lineRule="auto"/>
        <w:jc w:val="left"/>
        <w:rPr>
          <w:rFonts w:ascii="Times New Roman" w:hAnsi="Times New Roman" w:cs="Times New Roman"/>
          <w:szCs w:val="24"/>
          <w:lang w:val="fr-CH" w:eastAsia="ja-JP"/>
        </w:rPr>
      </w:pPr>
      <w:r w:rsidRPr="003D0921">
        <w:rPr>
          <w:rFonts w:ascii="Times New Roman" w:hAnsi="Times New Roman" w:cs="Times New Roman"/>
          <w:i/>
          <w:iCs/>
          <w:szCs w:val="24"/>
          <w:lang w:val="fr-CH" w:eastAsia="ja-JP"/>
        </w:rPr>
        <w:t>g)</w:t>
      </w:r>
      <w:r w:rsidRPr="003D0921">
        <w:rPr>
          <w:rFonts w:ascii="Times New Roman" w:hAnsi="Times New Roman" w:cs="Times New Roman"/>
          <w:szCs w:val="24"/>
          <w:lang w:val="fr-CH"/>
        </w:rPr>
        <w:tab/>
        <w:t xml:space="preserve">que le Comité IEEE 802 s'occupant des normes relatives aux réseaux LAN/MAN </w:t>
      </w:r>
      <w:r w:rsidRPr="003D0921">
        <w:rPr>
          <w:rFonts w:ascii="Times New Roman" w:hAnsi="Times New Roman" w:cs="Times New Roman"/>
          <w:szCs w:val="24"/>
          <w:lang w:val="fr-CH" w:eastAsia="ja-JP"/>
        </w:rPr>
        <w:t>a créé au sein du Groupe de travail IEEE 802.15 un groupe chargé de normaliser les communications dans la gamme des térahertz et les applications des réseaux correspondants fonctionnant dans les bandes de fréquences comprises entre 275 et 1 000 GHz,</w:t>
      </w:r>
    </w:p>
    <w:p w:rsidR="004228E6" w:rsidRPr="003D0921" w:rsidRDefault="004228E6" w:rsidP="004228E6">
      <w:pPr>
        <w:pStyle w:val="Call"/>
        <w:spacing w:before="160" w:line="240" w:lineRule="auto"/>
        <w:rPr>
          <w:rFonts w:ascii="Times New Roman" w:hAnsi="Times New Roman" w:cs="Times New Roman"/>
          <w:szCs w:val="24"/>
          <w:lang w:val="fr-CH" w:eastAsia="ja-JP"/>
        </w:rPr>
      </w:pPr>
      <w:r w:rsidRPr="003D0921">
        <w:rPr>
          <w:rFonts w:ascii="Times New Roman" w:hAnsi="Times New Roman" w:cs="Times New Roman"/>
          <w:szCs w:val="24"/>
          <w:lang w:val="fr-CH" w:eastAsia="ja-JP"/>
        </w:rPr>
        <w:t>reconnaissant</w:t>
      </w:r>
    </w:p>
    <w:p w:rsidR="004228E6" w:rsidRPr="003D0921" w:rsidRDefault="004228E6" w:rsidP="004228E6">
      <w:pPr>
        <w:spacing w:before="120" w:line="240" w:lineRule="auto"/>
        <w:jc w:val="left"/>
        <w:rPr>
          <w:rFonts w:ascii="Times New Roman" w:hAnsi="Times New Roman" w:cs="Times New Roman"/>
          <w:szCs w:val="24"/>
          <w:lang w:val="fr-CH" w:eastAsia="ja-JP"/>
        </w:rPr>
      </w:pPr>
      <w:r w:rsidRPr="003D0921">
        <w:rPr>
          <w:rFonts w:ascii="Times New Roman" w:hAnsi="Times New Roman" w:cs="Times New Roman"/>
          <w:i/>
          <w:iCs/>
          <w:szCs w:val="24"/>
          <w:lang w:val="fr-CH" w:eastAsia="ja-JP"/>
        </w:rPr>
        <w:t>a)</w:t>
      </w:r>
      <w:r w:rsidRPr="003D0921">
        <w:rPr>
          <w:rFonts w:ascii="Times New Roman" w:hAnsi="Times New Roman" w:cs="Times New Roman"/>
          <w:szCs w:val="24"/>
          <w:lang w:val="fr-CH" w:eastAsia="ja-JP"/>
        </w:rPr>
        <w:tab/>
        <w:t xml:space="preserve">que la </w:t>
      </w:r>
      <w:r w:rsidRPr="003D0921">
        <w:rPr>
          <w:rFonts w:ascii="Times New Roman" w:hAnsi="Times New Roman" w:cs="Times New Roman"/>
          <w:szCs w:val="24"/>
          <w:lang w:val="fr-CH"/>
        </w:rPr>
        <w:t>Recommandation UIT-R P.676 donne les caractéristiques de propagation pour l'affaiblissement dû aux gaz de l'atmosphère;</w:t>
      </w:r>
    </w:p>
    <w:p w:rsidR="004228E6" w:rsidRPr="003D0921" w:rsidRDefault="004228E6" w:rsidP="004228E6">
      <w:pPr>
        <w:spacing w:before="120" w:line="240" w:lineRule="auto"/>
        <w:jc w:val="left"/>
        <w:rPr>
          <w:rFonts w:ascii="Times New Roman" w:hAnsi="Times New Roman" w:cs="Times New Roman"/>
          <w:szCs w:val="24"/>
          <w:lang w:val="fr-CH"/>
        </w:rPr>
      </w:pPr>
      <w:r w:rsidRPr="003D0921">
        <w:rPr>
          <w:rFonts w:ascii="Times New Roman" w:hAnsi="Times New Roman" w:cs="Times New Roman"/>
          <w:i/>
          <w:iCs/>
          <w:szCs w:val="24"/>
          <w:lang w:val="fr-CH" w:eastAsia="ja-JP"/>
        </w:rPr>
        <w:t>b)</w:t>
      </w:r>
      <w:r w:rsidRPr="003D0921">
        <w:rPr>
          <w:rFonts w:ascii="Times New Roman" w:hAnsi="Times New Roman" w:cs="Times New Roman"/>
          <w:szCs w:val="24"/>
          <w:lang w:val="fr-CH"/>
        </w:rPr>
        <w:tab/>
      </w:r>
      <w:r w:rsidRPr="003D0921">
        <w:rPr>
          <w:rFonts w:ascii="Times New Roman" w:hAnsi="Times New Roman" w:cs="Times New Roman"/>
          <w:szCs w:val="24"/>
          <w:lang w:val="fr-CH" w:eastAsia="ja-JP"/>
        </w:rPr>
        <w:t xml:space="preserve">que la </w:t>
      </w:r>
      <w:r w:rsidRPr="003D0921">
        <w:rPr>
          <w:rFonts w:ascii="Times New Roman" w:hAnsi="Times New Roman" w:cs="Times New Roman"/>
          <w:szCs w:val="24"/>
          <w:lang w:val="fr-CH"/>
        </w:rPr>
        <w:t>Recommandation UIT-R P.838 fournit le modèle d'affaiblissement linéique dû à la pluie destiné aux méthodes de prévision;</w:t>
      </w:r>
    </w:p>
    <w:p w:rsidR="004228E6" w:rsidRPr="003D0921" w:rsidRDefault="004228E6" w:rsidP="004228E6">
      <w:pPr>
        <w:spacing w:before="120" w:line="240" w:lineRule="auto"/>
        <w:jc w:val="left"/>
        <w:rPr>
          <w:rFonts w:ascii="Times New Roman" w:eastAsia="MS Mincho" w:hAnsi="Times New Roman" w:cs="Times New Roman"/>
          <w:szCs w:val="24"/>
          <w:lang w:val="fr-CH" w:eastAsia="ja-JP"/>
        </w:rPr>
      </w:pPr>
      <w:r w:rsidRPr="003D0921">
        <w:rPr>
          <w:rFonts w:ascii="Times New Roman" w:hAnsi="Times New Roman" w:cs="Times New Roman"/>
          <w:i/>
          <w:iCs/>
          <w:szCs w:val="24"/>
          <w:lang w:val="fr-CH" w:eastAsia="ja-JP"/>
        </w:rPr>
        <w:t>c)</w:t>
      </w:r>
      <w:r w:rsidRPr="003D0921">
        <w:rPr>
          <w:rFonts w:ascii="Times New Roman" w:hAnsi="Times New Roman" w:cs="Times New Roman"/>
          <w:szCs w:val="24"/>
          <w:lang w:val="fr-CH"/>
        </w:rPr>
        <w:tab/>
      </w:r>
      <w:r w:rsidRPr="003D0921">
        <w:rPr>
          <w:rFonts w:ascii="Times New Roman" w:hAnsi="Times New Roman" w:cs="Times New Roman"/>
          <w:szCs w:val="24"/>
          <w:lang w:val="fr-CH" w:eastAsia="ja-JP"/>
        </w:rPr>
        <w:t xml:space="preserve">que la </w:t>
      </w:r>
      <w:r w:rsidRPr="003D0921">
        <w:rPr>
          <w:rFonts w:ascii="Times New Roman" w:hAnsi="Times New Roman" w:cs="Times New Roman"/>
          <w:szCs w:val="24"/>
          <w:lang w:val="fr-CH"/>
        </w:rPr>
        <w:t>Recommandation UIT-R P.840 donne les caractéristiques de propagation pour l'affaiblissement dû aux nuages et au brouillard</w:t>
      </w:r>
      <w:r w:rsidRPr="003D0921">
        <w:rPr>
          <w:rFonts w:ascii="Times New Roman" w:hAnsi="Times New Roman" w:cs="Times New Roman"/>
          <w:szCs w:val="24"/>
          <w:lang w:val="fr-CH" w:eastAsia="ja-JP"/>
        </w:rPr>
        <w:t>;</w:t>
      </w:r>
    </w:p>
    <w:p w:rsidR="004228E6" w:rsidRPr="003D0921" w:rsidRDefault="004228E6" w:rsidP="004228E6">
      <w:pPr>
        <w:spacing w:before="120" w:line="240" w:lineRule="auto"/>
        <w:jc w:val="left"/>
        <w:rPr>
          <w:rFonts w:ascii="Times New Roman" w:hAnsi="Times New Roman" w:cs="Times New Roman"/>
          <w:szCs w:val="24"/>
          <w:lang w:val="fr-CH" w:eastAsia="ja-JP"/>
        </w:rPr>
      </w:pPr>
      <w:r w:rsidRPr="003D0921">
        <w:rPr>
          <w:rFonts w:ascii="Times New Roman" w:hAnsi="Times New Roman" w:cs="Times New Roman"/>
          <w:i/>
          <w:iCs/>
          <w:szCs w:val="24"/>
          <w:lang w:val="fr-CH" w:eastAsia="ja-JP"/>
        </w:rPr>
        <w:t>d)</w:t>
      </w:r>
      <w:r w:rsidRPr="003D0921">
        <w:rPr>
          <w:rFonts w:ascii="Times New Roman" w:hAnsi="Times New Roman" w:cs="Times New Roman"/>
          <w:szCs w:val="24"/>
          <w:lang w:val="fr-CH" w:eastAsia="ja-JP"/>
        </w:rPr>
        <w:tab/>
        <w:t>que le Rapport UIT-R RA.2189 donne les informations techniques et les critères de protection à utiliser dans les études de partage entre les services actifs et le service de radioastronomie, dans la gamme de fréquences 275-3 000 GHz,</w:t>
      </w:r>
    </w:p>
    <w:p w:rsidR="004228E6" w:rsidRDefault="004228E6" w:rsidP="004228E6">
      <w:pPr>
        <w:tabs>
          <w:tab w:val="clear" w:pos="794"/>
          <w:tab w:val="clear" w:pos="1191"/>
          <w:tab w:val="clear" w:pos="1588"/>
          <w:tab w:val="clear" w:pos="1985"/>
        </w:tabs>
        <w:overflowPunct/>
        <w:autoSpaceDE/>
        <w:autoSpaceDN/>
        <w:adjustRightInd/>
        <w:spacing w:before="0" w:line="240" w:lineRule="auto"/>
        <w:jc w:val="left"/>
        <w:textAlignment w:val="auto"/>
        <w:rPr>
          <w:lang w:val="fr-CH"/>
        </w:rPr>
      </w:pPr>
      <w:r>
        <w:rPr>
          <w:lang w:val="fr-CH"/>
        </w:rPr>
        <w:br w:type="page"/>
      </w:r>
    </w:p>
    <w:p w:rsidR="004228E6" w:rsidRDefault="004228E6" w:rsidP="004228E6">
      <w:pPr>
        <w:rPr>
          <w:lang w:val="fr-CH"/>
        </w:rPr>
      </w:pPr>
    </w:p>
    <w:p w:rsidR="004228E6" w:rsidRPr="003D0921" w:rsidRDefault="004228E6" w:rsidP="004228E6">
      <w:pPr>
        <w:pStyle w:val="Call"/>
        <w:spacing w:before="160" w:line="240" w:lineRule="auto"/>
        <w:rPr>
          <w:rFonts w:ascii="Times New Roman" w:hAnsi="Times New Roman" w:cs="Times New Roman"/>
          <w:szCs w:val="24"/>
          <w:lang w:val="fr-CH"/>
        </w:rPr>
      </w:pPr>
      <w:r w:rsidRPr="003D0921">
        <w:rPr>
          <w:rFonts w:ascii="Times New Roman" w:hAnsi="Times New Roman" w:cs="Times New Roman"/>
          <w:szCs w:val="24"/>
          <w:lang w:val="fr-CH"/>
        </w:rPr>
        <w:t xml:space="preserve">décide </w:t>
      </w:r>
      <w:r w:rsidRPr="003D0921">
        <w:rPr>
          <w:rFonts w:ascii="Times New Roman" w:hAnsi="Times New Roman" w:cs="Times New Roman"/>
          <w:i w:val="0"/>
          <w:iCs/>
          <w:szCs w:val="24"/>
          <w:lang w:val="fr-CH"/>
        </w:rPr>
        <w:t>de mettre à l'étude la Question suivante</w:t>
      </w:r>
    </w:p>
    <w:p w:rsidR="004228E6" w:rsidRPr="003D0921" w:rsidRDefault="004228E6" w:rsidP="004228E6">
      <w:pPr>
        <w:spacing w:before="120" w:line="240" w:lineRule="auto"/>
        <w:jc w:val="left"/>
        <w:rPr>
          <w:rFonts w:ascii="Times New Roman" w:hAnsi="Times New Roman" w:cs="Times New Roman"/>
          <w:szCs w:val="24"/>
          <w:lang w:val="fr-CH" w:eastAsia="ja-JP"/>
        </w:rPr>
      </w:pPr>
      <w:r w:rsidRPr="003D0921">
        <w:rPr>
          <w:rFonts w:ascii="Times New Roman" w:hAnsi="Times New Roman" w:cs="Times New Roman"/>
          <w:szCs w:val="24"/>
          <w:lang w:val="fr-CH" w:eastAsia="ja-JP"/>
        </w:rPr>
        <w:t>Quelles sont les caractéristiques techniques et opérationnelles des services actifs dans la gamme de fréquences 275-1 000 GHz?</w:t>
      </w:r>
    </w:p>
    <w:p w:rsidR="004228E6" w:rsidRPr="003D0921" w:rsidRDefault="004228E6" w:rsidP="004228E6">
      <w:pPr>
        <w:pStyle w:val="Call"/>
        <w:spacing w:before="160" w:line="240" w:lineRule="auto"/>
        <w:rPr>
          <w:rFonts w:ascii="Times New Roman" w:hAnsi="Times New Roman" w:cs="Times New Roman"/>
          <w:szCs w:val="24"/>
          <w:lang w:val="fr-CH"/>
        </w:rPr>
      </w:pPr>
      <w:r w:rsidRPr="003D0921">
        <w:rPr>
          <w:rFonts w:ascii="Times New Roman" w:hAnsi="Times New Roman" w:cs="Times New Roman"/>
          <w:szCs w:val="24"/>
          <w:lang w:val="fr-CH"/>
        </w:rPr>
        <w:t>décide en outre</w:t>
      </w:r>
    </w:p>
    <w:p w:rsidR="004228E6" w:rsidRPr="003D0921" w:rsidRDefault="004228E6" w:rsidP="004228E6">
      <w:pPr>
        <w:spacing w:before="120" w:line="240" w:lineRule="auto"/>
        <w:jc w:val="left"/>
        <w:rPr>
          <w:rFonts w:ascii="Times New Roman" w:hAnsi="Times New Roman" w:cs="Times New Roman"/>
          <w:szCs w:val="24"/>
          <w:lang w:val="fr-CH" w:eastAsia="ja-JP"/>
        </w:rPr>
      </w:pPr>
      <w:r w:rsidRPr="003D0921">
        <w:rPr>
          <w:rFonts w:ascii="Times New Roman" w:hAnsi="Times New Roman" w:cs="Times New Roman"/>
          <w:bCs/>
          <w:szCs w:val="24"/>
          <w:lang w:val="fr-CH" w:eastAsia="ja-JP"/>
        </w:rPr>
        <w:t>1</w:t>
      </w:r>
      <w:r w:rsidRPr="003D0921">
        <w:rPr>
          <w:rFonts w:ascii="Times New Roman" w:hAnsi="Times New Roman" w:cs="Times New Roman"/>
          <w:b/>
          <w:szCs w:val="24"/>
          <w:lang w:val="fr-CH" w:eastAsia="ja-JP"/>
        </w:rPr>
        <w:tab/>
      </w:r>
      <w:r w:rsidRPr="003D0921">
        <w:rPr>
          <w:rFonts w:ascii="Times New Roman" w:hAnsi="Times New Roman" w:cs="Times New Roman"/>
          <w:bCs/>
          <w:szCs w:val="24"/>
          <w:lang w:val="fr-CH" w:eastAsia="ja-JP"/>
        </w:rPr>
        <w:t>que les études de partage entre</w:t>
      </w:r>
      <w:r w:rsidRPr="003D0921">
        <w:rPr>
          <w:rFonts w:ascii="Times New Roman" w:hAnsi="Times New Roman" w:cs="Times New Roman"/>
          <w:b/>
          <w:szCs w:val="24"/>
          <w:lang w:val="fr-CH" w:eastAsia="ja-JP"/>
        </w:rPr>
        <w:t xml:space="preserve"> </w:t>
      </w:r>
      <w:r w:rsidRPr="003D0921">
        <w:rPr>
          <w:rFonts w:ascii="Times New Roman" w:hAnsi="Times New Roman" w:cs="Times New Roman"/>
          <w:szCs w:val="24"/>
          <w:lang w:val="fr-CH" w:eastAsia="ja-JP"/>
        </w:rPr>
        <w:t xml:space="preserve">les services actifs et les services passifs, ainsi qu'entre les services actifs doivent tenir compte des caractéristiques de service visées au </w:t>
      </w:r>
      <w:r w:rsidRPr="003D0921">
        <w:rPr>
          <w:rFonts w:ascii="Times New Roman" w:hAnsi="Times New Roman" w:cs="Times New Roman"/>
          <w:i/>
          <w:szCs w:val="24"/>
          <w:lang w:val="fr-CH" w:eastAsia="ja-JP"/>
        </w:rPr>
        <w:t>décide</w:t>
      </w:r>
      <w:r w:rsidRPr="003D0921">
        <w:rPr>
          <w:rFonts w:ascii="Times New Roman" w:hAnsi="Times New Roman" w:cs="Times New Roman"/>
          <w:szCs w:val="24"/>
          <w:lang w:val="fr-CH" w:eastAsia="ja-JP"/>
        </w:rPr>
        <w:t>;</w:t>
      </w:r>
    </w:p>
    <w:p w:rsidR="004228E6" w:rsidRPr="003D0921" w:rsidRDefault="004228E6" w:rsidP="004228E6">
      <w:pPr>
        <w:spacing w:before="120" w:line="240" w:lineRule="auto"/>
        <w:jc w:val="left"/>
        <w:rPr>
          <w:rFonts w:ascii="Times New Roman" w:hAnsi="Times New Roman" w:cs="Times New Roman"/>
          <w:b/>
          <w:bCs/>
          <w:szCs w:val="24"/>
          <w:lang w:val="fr-CH" w:eastAsia="ja-JP"/>
        </w:rPr>
      </w:pPr>
      <w:r w:rsidRPr="003D0921">
        <w:rPr>
          <w:rFonts w:ascii="Times New Roman" w:hAnsi="Times New Roman" w:cs="Times New Roman"/>
          <w:szCs w:val="24"/>
          <w:lang w:val="fr-CH" w:eastAsia="ja-JP"/>
        </w:rPr>
        <w:t>2</w:t>
      </w:r>
      <w:r w:rsidRPr="003D0921">
        <w:rPr>
          <w:rFonts w:ascii="Times New Roman" w:hAnsi="Times New Roman" w:cs="Times New Roman"/>
          <w:b/>
          <w:bCs/>
          <w:szCs w:val="24"/>
          <w:lang w:val="fr-CH" w:eastAsia="ja-JP"/>
        </w:rPr>
        <w:tab/>
      </w:r>
      <w:r w:rsidRPr="003D0921">
        <w:rPr>
          <w:rFonts w:ascii="Times New Roman" w:hAnsi="Times New Roman" w:cs="Times New Roman"/>
          <w:szCs w:val="24"/>
          <w:lang w:val="fr-CH"/>
        </w:rPr>
        <w:t xml:space="preserve">que les résultats des études </w:t>
      </w:r>
      <w:r w:rsidRPr="003D0921">
        <w:rPr>
          <w:rFonts w:ascii="Times New Roman" w:hAnsi="Times New Roman" w:cs="Times New Roman"/>
          <w:szCs w:val="24"/>
          <w:lang w:val="fr-CH" w:eastAsia="ja-JP"/>
        </w:rPr>
        <w:t xml:space="preserve">dans la gamme </w:t>
      </w:r>
      <w:r w:rsidRPr="003D0921">
        <w:rPr>
          <w:rFonts w:ascii="Times New Roman" w:hAnsi="Times New Roman" w:cs="Times New Roman"/>
          <w:szCs w:val="24"/>
          <w:lang w:val="fr-CH"/>
        </w:rPr>
        <w:t>275</w:t>
      </w:r>
      <w:r w:rsidRPr="003D0921">
        <w:rPr>
          <w:rFonts w:ascii="Times New Roman" w:hAnsi="Times New Roman" w:cs="Times New Roman"/>
          <w:szCs w:val="24"/>
          <w:lang w:val="fr-CH" w:eastAsia="ja-JP"/>
        </w:rPr>
        <w:t>-1 000</w:t>
      </w:r>
      <w:r w:rsidRPr="003D0921">
        <w:rPr>
          <w:rFonts w:ascii="Times New Roman" w:hAnsi="Times New Roman" w:cs="Times New Roman"/>
          <w:szCs w:val="24"/>
          <w:lang w:val="fr-CH"/>
        </w:rPr>
        <w:t> GHz devraient être portés à l'attention des autres Commissions d'études;</w:t>
      </w:r>
    </w:p>
    <w:p w:rsidR="004228E6" w:rsidRPr="003D0921" w:rsidRDefault="004228E6" w:rsidP="004228E6">
      <w:pPr>
        <w:spacing w:before="120" w:line="240" w:lineRule="auto"/>
        <w:jc w:val="left"/>
        <w:rPr>
          <w:rFonts w:ascii="Times New Roman" w:hAnsi="Times New Roman" w:cs="Times New Roman"/>
          <w:szCs w:val="24"/>
          <w:lang w:val="fr-CH" w:eastAsia="ja-JP"/>
        </w:rPr>
      </w:pPr>
      <w:r w:rsidRPr="003D0921">
        <w:rPr>
          <w:rFonts w:ascii="Times New Roman" w:hAnsi="Times New Roman" w:cs="Times New Roman"/>
          <w:szCs w:val="24"/>
          <w:lang w:val="fr-CH" w:eastAsia="ja-JP"/>
        </w:rPr>
        <w:t>3</w:t>
      </w:r>
      <w:r w:rsidRPr="003D0921">
        <w:rPr>
          <w:rFonts w:ascii="Times New Roman" w:hAnsi="Times New Roman" w:cs="Times New Roman"/>
          <w:szCs w:val="24"/>
          <w:lang w:val="fr-CH"/>
        </w:rPr>
        <w:tab/>
        <w:t xml:space="preserve">que les résultats des études </w:t>
      </w:r>
      <w:r w:rsidRPr="003D0921">
        <w:rPr>
          <w:rFonts w:ascii="Times New Roman" w:hAnsi="Times New Roman" w:cs="Times New Roman"/>
          <w:szCs w:val="24"/>
          <w:lang w:val="fr-CH" w:eastAsia="ja-JP"/>
        </w:rPr>
        <w:t>susmentionnées devraient figurer dans des Recommandations et/ou Rapports</w:t>
      </w:r>
      <w:r w:rsidRPr="003D0921">
        <w:rPr>
          <w:rFonts w:ascii="Times New Roman" w:hAnsi="Times New Roman" w:cs="Times New Roman"/>
          <w:szCs w:val="24"/>
          <w:lang w:val="fr-CH"/>
        </w:rPr>
        <w:t>;</w:t>
      </w:r>
    </w:p>
    <w:p w:rsidR="004228E6" w:rsidRPr="003D0921" w:rsidRDefault="004228E6" w:rsidP="004228E6">
      <w:pPr>
        <w:spacing w:before="120" w:line="240" w:lineRule="auto"/>
        <w:jc w:val="left"/>
        <w:rPr>
          <w:rFonts w:ascii="Times New Roman" w:hAnsi="Times New Roman" w:cs="Times New Roman"/>
          <w:szCs w:val="24"/>
          <w:lang w:val="fr-CH" w:eastAsia="ja-JP"/>
        </w:rPr>
      </w:pPr>
      <w:r w:rsidRPr="003D0921">
        <w:rPr>
          <w:rFonts w:ascii="Times New Roman" w:hAnsi="Times New Roman" w:cs="Times New Roman"/>
          <w:szCs w:val="24"/>
          <w:lang w:val="fr-CH" w:eastAsia="ja-JP"/>
        </w:rPr>
        <w:t>4</w:t>
      </w:r>
      <w:r w:rsidRPr="003D0921">
        <w:rPr>
          <w:rFonts w:ascii="Times New Roman" w:hAnsi="Times New Roman" w:cs="Times New Roman"/>
          <w:szCs w:val="24"/>
          <w:lang w:val="fr-CH" w:eastAsia="ja-JP"/>
        </w:rPr>
        <w:tab/>
        <w:t>que les premiers résultats des études devraient être disponibles d'ici à 2015.</w:t>
      </w:r>
    </w:p>
    <w:p w:rsidR="004228E6" w:rsidRPr="003D0921" w:rsidRDefault="004228E6" w:rsidP="004228E6">
      <w:pPr>
        <w:spacing w:before="120" w:line="240" w:lineRule="auto"/>
        <w:jc w:val="left"/>
        <w:rPr>
          <w:rFonts w:ascii="Times New Roman" w:hAnsi="Times New Roman" w:cs="Times New Roman"/>
          <w:szCs w:val="24"/>
          <w:lang w:val="fr-CH"/>
        </w:rPr>
      </w:pPr>
    </w:p>
    <w:p w:rsidR="004228E6" w:rsidRPr="003D0921" w:rsidRDefault="004228E6" w:rsidP="004228E6">
      <w:pPr>
        <w:spacing w:before="120" w:line="240" w:lineRule="auto"/>
        <w:jc w:val="left"/>
        <w:rPr>
          <w:rFonts w:ascii="Times New Roman" w:hAnsi="Times New Roman" w:cs="Times New Roman"/>
          <w:szCs w:val="24"/>
          <w:lang w:eastAsia="ja-JP"/>
        </w:rPr>
      </w:pPr>
      <w:r w:rsidRPr="003D0921">
        <w:rPr>
          <w:rFonts w:ascii="Times New Roman" w:hAnsi="Times New Roman" w:cs="Times New Roman"/>
          <w:szCs w:val="24"/>
        </w:rPr>
        <w:t>Catégorie:</w:t>
      </w:r>
      <w:r>
        <w:rPr>
          <w:rFonts w:ascii="Times New Roman" w:hAnsi="Times New Roman" w:cs="Times New Roman"/>
          <w:szCs w:val="24"/>
        </w:rPr>
        <w:t xml:space="preserve"> </w:t>
      </w:r>
      <w:r w:rsidRPr="003D0921">
        <w:rPr>
          <w:rFonts w:ascii="Times New Roman" w:hAnsi="Times New Roman" w:cs="Times New Roman"/>
          <w:szCs w:val="24"/>
          <w:lang w:eastAsia="ja-JP"/>
        </w:rPr>
        <w:t>S2</w:t>
      </w:r>
    </w:p>
    <w:p w:rsidR="004228E6" w:rsidRDefault="004228E6" w:rsidP="004228E6">
      <w:pPr>
        <w:rPr>
          <w:lang w:val="fr-CH"/>
        </w:rPr>
      </w:pPr>
    </w:p>
    <w:p w:rsidR="004228E6" w:rsidRDefault="004228E6" w:rsidP="004228E6">
      <w:pPr>
        <w:rPr>
          <w:lang w:val="fr-CH"/>
        </w:rPr>
      </w:pPr>
    </w:p>
    <w:p w:rsidR="0013202A" w:rsidRPr="005622AB" w:rsidRDefault="0013202A" w:rsidP="0013202A">
      <w:pPr>
        <w:rPr>
          <w:lang w:val="fr-CH"/>
        </w:rPr>
      </w:pPr>
    </w:p>
    <w:p w:rsidR="0013202A" w:rsidRDefault="0013202A">
      <w:pPr>
        <w:jc w:val="center"/>
      </w:pPr>
      <w:r>
        <w:t>______________</w:t>
      </w:r>
    </w:p>
    <w:p w:rsidR="00031E64" w:rsidRPr="00773F7E" w:rsidRDefault="00031E64" w:rsidP="0013202A">
      <w:pPr>
        <w:rPr>
          <w:lang w:val="fr-FR"/>
        </w:rPr>
      </w:pPr>
    </w:p>
    <w:sectPr w:rsidR="00031E64" w:rsidRPr="00773F7E" w:rsidSect="00031E64">
      <w:headerReference w:type="even" r:id="rId10"/>
      <w:headerReference w:type="default" r:id="rId11"/>
      <w:headerReference w:type="first" r:id="rId12"/>
      <w:footerReference w:type="first" r:id="rId13"/>
      <w:pgSz w:w="11907" w:h="16834" w:code="9"/>
      <w:pgMar w:top="1134" w:right="1134" w:bottom="993" w:left="1134" w:header="567" w:footer="397"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202A" w:rsidRDefault="0013202A">
      <w:r>
        <w:separator/>
      </w:r>
    </w:p>
  </w:endnote>
  <w:endnote w:type="continuationSeparator" w:id="0">
    <w:p w:rsidR="0013202A" w:rsidRDefault="001320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tarbats">
    <w:panose1 w:val="00000000000000000000"/>
    <w:charset w:val="02"/>
    <w:family w:val="auto"/>
    <w:notTrueType/>
    <w:pitch w:val="default"/>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SimSun">
    <w:altName w:val="宋体"/>
    <w:panose1 w:val="02010600030101010101"/>
    <w:charset w:val="86"/>
    <w:family w:val="auto"/>
    <w:pitch w:val="variable"/>
    <w:sig w:usb0="00000003" w:usb1="080E0000" w:usb2="00000010" w:usb3="00000000" w:csb0="00040001" w:csb1="00000000"/>
  </w:font>
  <w:font w:name="Simplified Arabic">
    <w:panose1 w:val="02010000000000000000"/>
    <w:charset w:val="B2"/>
    <w:family w:val="auto"/>
    <w:pitch w:val="variable"/>
    <w:sig w:usb0="00002001" w:usb1="00000000" w:usb2="00000000" w:usb3="00000000" w:csb0="00000040" w:csb1="00000000"/>
  </w:font>
  <w:font w:name="Tahoma">
    <w:panose1 w:val="020B0604030504040204"/>
    <w:charset w:val="00"/>
    <w:family w:val="swiss"/>
    <w:pitch w:val="variable"/>
    <w:sig w:usb0="61002A87" w:usb1="80000000" w:usb2="00000008" w:usb3="00000000" w:csb0="0001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15AF" w:rsidRPr="00E915AF" w:rsidRDefault="00E915AF" w:rsidP="00F424BF">
    <w:pPr>
      <w:pStyle w:val="FirstFooter"/>
      <w:spacing w:before="0" w:line="240" w:lineRule="auto"/>
      <w:ind w:left="-397" w:right="-397"/>
      <w:rPr>
        <w:vanish/>
        <w:sz w:val="22"/>
        <w:szCs w:val="18"/>
      </w:rPr>
    </w:pPr>
  </w:p>
  <w:p w:rsidR="00E915AF" w:rsidRPr="005224A1" w:rsidRDefault="00E915AF" w:rsidP="00406D71">
    <w:pPr>
      <w:pStyle w:val="FirstFooter"/>
      <w:spacing w:before="0" w:line="240" w:lineRule="auto"/>
      <w:ind w:left="-397" w:right="-397"/>
      <w:rPr>
        <w:sz w:val="20"/>
        <w:szCs w:val="18"/>
      </w:rPr>
    </w:pPr>
  </w:p>
  <w:p w:rsidR="00E915AF" w:rsidRPr="00E53DCE" w:rsidRDefault="00E53DCE" w:rsidP="00E53DCE">
    <w:pPr>
      <w:pStyle w:val="FirstFooter"/>
      <w:spacing w:line="240" w:lineRule="auto"/>
      <w:ind w:left="-397" w:right="-397"/>
      <w:jc w:val="center"/>
      <w:rPr>
        <w:sz w:val="18"/>
        <w:szCs w:val="18"/>
        <w:lang w:val="fr-CH"/>
      </w:rPr>
    </w:pPr>
    <w:r w:rsidRPr="00E53DCE">
      <w:rPr>
        <w:sz w:val="18"/>
        <w:szCs w:val="18"/>
        <w:lang w:val="fr-FR"/>
      </w:rPr>
      <w:t>Union internationale des télécommunications</w:t>
    </w:r>
    <w:r w:rsidRPr="009E2358">
      <w:rPr>
        <w:sz w:val="18"/>
        <w:szCs w:val="18"/>
        <w:lang w:val="fr-CH"/>
      </w:rPr>
      <w:t xml:space="preserve"> • Place des Nations • CH</w:t>
    </w:r>
    <w:r w:rsidRPr="009E2358">
      <w:rPr>
        <w:sz w:val="18"/>
        <w:szCs w:val="18"/>
        <w:lang w:val="fr-CH"/>
      </w:rPr>
      <w:noBreakHyphen/>
      <w:t xml:space="preserve">1211 </w:t>
    </w:r>
    <w:r w:rsidRPr="00E53DCE">
      <w:rPr>
        <w:sz w:val="18"/>
        <w:szCs w:val="18"/>
        <w:lang w:val="fr-FR"/>
      </w:rPr>
      <w:t xml:space="preserve">Genève </w:t>
    </w:r>
    <w:r w:rsidRPr="009E2358">
      <w:rPr>
        <w:sz w:val="18"/>
        <w:szCs w:val="18"/>
        <w:lang w:val="fr-CH"/>
      </w:rPr>
      <w:t>20 • Suisse</w:t>
    </w:r>
    <w:r>
      <w:rPr>
        <w:sz w:val="18"/>
        <w:szCs w:val="18"/>
        <w:lang w:val="fr-CH"/>
      </w:rPr>
      <w:t xml:space="preserve"> </w:t>
    </w:r>
    <w:r w:rsidRPr="009E2358">
      <w:rPr>
        <w:sz w:val="18"/>
        <w:szCs w:val="18"/>
        <w:lang w:val="fr-CH"/>
      </w:rPr>
      <w:br/>
      <w:t xml:space="preserve">Tél: +41 22 730 5111 • Fax: +41 22 733 7256 </w:t>
    </w:r>
    <w:r w:rsidRPr="00E53DCE">
      <w:rPr>
        <w:sz w:val="18"/>
        <w:szCs w:val="18"/>
        <w:lang w:val="fr-FR"/>
      </w:rPr>
      <w:t xml:space="preserve">• Courriel: </w:t>
    </w:r>
    <w:hyperlink r:id="rId1" w:history="1">
      <w:r w:rsidRPr="00E53DCE">
        <w:rPr>
          <w:rStyle w:val="Hyperlink"/>
          <w:sz w:val="18"/>
          <w:szCs w:val="18"/>
          <w:lang w:val="fr-FR"/>
        </w:rPr>
        <w:t>itumail@itu.int</w:t>
      </w:r>
    </w:hyperlink>
    <w:r w:rsidRPr="00E53DCE">
      <w:rPr>
        <w:sz w:val="18"/>
        <w:szCs w:val="18"/>
        <w:lang w:val="fr-FR"/>
      </w:rPr>
      <w:t xml:space="preserve"> • </w:t>
    </w:r>
    <w:hyperlink r:id="rId2" w:history="1">
      <w:r w:rsidRPr="00E53DCE">
        <w:rPr>
          <w:rStyle w:val="Hyperlink"/>
          <w:sz w:val="18"/>
          <w:szCs w:val="18"/>
          <w:lang w:val="fr-FR"/>
        </w:rPr>
        <w:t>www.itu.int</w:t>
      </w:r>
    </w:hyperlink>
    <w:r w:rsidRPr="00E53DCE">
      <w:rPr>
        <w:sz w:val="18"/>
        <w:szCs w:val="18"/>
        <w:lang w:val="fr-FR"/>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202A" w:rsidRDefault="0013202A">
      <w:r>
        <w:t>____________________</w:t>
      </w:r>
    </w:p>
  </w:footnote>
  <w:footnote w:type="continuationSeparator" w:id="0">
    <w:p w:rsidR="0013202A" w:rsidRDefault="0013202A">
      <w:r>
        <w:continuationSeparator/>
      </w:r>
    </w:p>
  </w:footnote>
  <w:footnote w:id="1">
    <w:p w:rsidR="004228E6" w:rsidRPr="00A17FA1" w:rsidRDefault="004228E6" w:rsidP="004228E6">
      <w:pPr>
        <w:pStyle w:val="FootnoteText"/>
        <w:rPr>
          <w:rFonts w:asciiTheme="majorBidi" w:hAnsiTheme="majorBidi" w:cstheme="majorBidi"/>
          <w:sz w:val="24"/>
          <w:szCs w:val="24"/>
          <w:lang w:val="fr-CH"/>
        </w:rPr>
      </w:pPr>
      <w:r w:rsidRPr="00A17FA1">
        <w:rPr>
          <w:rStyle w:val="FootnoteReference"/>
          <w:lang w:val="fr-CH"/>
        </w:rPr>
        <w:t>*</w:t>
      </w:r>
      <w:r>
        <w:rPr>
          <w:lang w:val="fr-CH"/>
        </w:rPr>
        <w:tab/>
      </w:r>
      <w:r w:rsidRPr="00A17FA1">
        <w:rPr>
          <w:rFonts w:asciiTheme="majorBidi" w:hAnsiTheme="majorBidi" w:cstheme="majorBidi"/>
          <w:spacing w:val="-2"/>
          <w:sz w:val="24"/>
          <w:szCs w:val="24"/>
          <w:lang w:val="fr-CH"/>
        </w:rPr>
        <w:t xml:space="preserve">La présente Question doit être </w:t>
      </w:r>
      <w:r>
        <w:rPr>
          <w:rFonts w:asciiTheme="majorBidi" w:hAnsiTheme="majorBidi" w:cstheme="majorBidi"/>
          <w:spacing w:val="-2"/>
          <w:sz w:val="24"/>
          <w:szCs w:val="24"/>
          <w:lang w:val="fr-CH"/>
        </w:rPr>
        <w:t>p</w:t>
      </w:r>
      <w:r w:rsidRPr="00A17FA1">
        <w:rPr>
          <w:rFonts w:asciiTheme="majorBidi" w:hAnsiTheme="majorBidi" w:cstheme="majorBidi"/>
          <w:spacing w:val="-2"/>
          <w:sz w:val="24"/>
          <w:szCs w:val="24"/>
          <w:lang w:val="fr-CH"/>
        </w:rPr>
        <w:t>ortée à l</w:t>
      </w:r>
      <w:r>
        <w:rPr>
          <w:rFonts w:asciiTheme="majorBidi" w:hAnsiTheme="majorBidi" w:cstheme="majorBidi"/>
          <w:spacing w:val="-2"/>
          <w:sz w:val="24"/>
          <w:szCs w:val="24"/>
          <w:lang w:val="fr-CH"/>
        </w:rPr>
        <w:t>'</w:t>
      </w:r>
      <w:r w:rsidRPr="00A17FA1">
        <w:rPr>
          <w:rFonts w:asciiTheme="majorBidi" w:hAnsiTheme="majorBidi" w:cstheme="majorBidi"/>
          <w:spacing w:val="-2"/>
          <w:sz w:val="24"/>
          <w:szCs w:val="24"/>
          <w:lang w:val="fr-CH"/>
        </w:rPr>
        <w:t>attention des Commissions d</w:t>
      </w:r>
      <w:r>
        <w:rPr>
          <w:rFonts w:asciiTheme="majorBidi" w:hAnsiTheme="majorBidi" w:cstheme="majorBidi"/>
          <w:spacing w:val="-2"/>
          <w:sz w:val="24"/>
          <w:szCs w:val="24"/>
          <w:lang w:val="fr-CH"/>
        </w:rPr>
        <w:t>'</w:t>
      </w:r>
      <w:r w:rsidRPr="00A17FA1">
        <w:rPr>
          <w:rFonts w:asciiTheme="majorBidi" w:hAnsiTheme="majorBidi" w:cstheme="majorBidi"/>
          <w:spacing w:val="-2"/>
          <w:sz w:val="24"/>
          <w:szCs w:val="24"/>
          <w:lang w:val="fr-CH"/>
        </w:rPr>
        <w:t>études 3, 4 et 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15AF" w:rsidRPr="004228E6" w:rsidRDefault="004228E6" w:rsidP="004228E6">
    <w:pPr>
      <w:pStyle w:val="Header"/>
      <w:jc w:val="center"/>
    </w:pPr>
    <w:r>
      <w:rPr>
        <w:iCs/>
        <w:sz w:val="18"/>
        <w:szCs w:val="16"/>
      </w:rPr>
      <w:t xml:space="preserve">- </w:t>
    </w:r>
    <w:r w:rsidRPr="004228E6">
      <w:rPr>
        <w:iCs/>
        <w:sz w:val="18"/>
        <w:szCs w:val="16"/>
      </w:rPr>
      <w:fldChar w:fldCharType="begin"/>
    </w:r>
    <w:r w:rsidRPr="004228E6">
      <w:rPr>
        <w:iCs/>
        <w:sz w:val="18"/>
        <w:szCs w:val="16"/>
      </w:rPr>
      <w:instrText xml:space="preserve"> PAGE  \* MERGEFORMAT </w:instrText>
    </w:r>
    <w:r w:rsidRPr="004228E6">
      <w:rPr>
        <w:iCs/>
        <w:sz w:val="18"/>
        <w:szCs w:val="16"/>
      </w:rPr>
      <w:fldChar w:fldCharType="separate"/>
    </w:r>
    <w:r w:rsidR="00B2073C">
      <w:rPr>
        <w:iCs/>
        <w:noProof/>
        <w:sz w:val="18"/>
        <w:szCs w:val="16"/>
      </w:rPr>
      <w:t>2</w:t>
    </w:r>
    <w:r w:rsidRPr="004228E6">
      <w:rPr>
        <w:iCs/>
        <w:sz w:val="18"/>
        <w:szCs w:val="16"/>
      </w:rPr>
      <w:fldChar w:fldCharType="end"/>
    </w:r>
    <w:r>
      <w:rPr>
        <w:iCs/>
        <w:sz w:val="18"/>
        <w:szCs w:val="16"/>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15AF" w:rsidRPr="004228E6" w:rsidRDefault="004228E6" w:rsidP="004228E6">
    <w:pPr>
      <w:pStyle w:val="Header"/>
      <w:jc w:val="center"/>
      <w:rPr>
        <w:iCs/>
      </w:rPr>
    </w:pPr>
    <w:r>
      <w:rPr>
        <w:iCs/>
        <w:sz w:val="18"/>
        <w:szCs w:val="16"/>
      </w:rPr>
      <w:t xml:space="preserve">- </w:t>
    </w:r>
    <w:r w:rsidR="001B42C9" w:rsidRPr="004228E6">
      <w:rPr>
        <w:iCs/>
        <w:sz w:val="18"/>
        <w:szCs w:val="16"/>
      </w:rPr>
      <w:fldChar w:fldCharType="begin"/>
    </w:r>
    <w:r w:rsidR="00E915AF" w:rsidRPr="004228E6">
      <w:rPr>
        <w:iCs/>
        <w:sz w:val="18"/>
        <w:szCs w:val="16"/>
      </w:rPr>
      <w:instrText xml:space="preserve"> PAGE  \* MERGEFORMAT </w:instrText>
    </w:r>
    <w:r w:rsidR="001B42C9" w:rsidRPr="004228E6">
      <w:rPr>
        <w:iCs/>
        <w:sz w:val="18"/>
        <w:szCs w:val="16"/>
      </w:rPr>
      <w:fldChar w:fldCharType="separate"/>
    </w:r>
    <w:r w:rsidR="00B2073C">
      <w:rPr>
        <w:iCs/>
        <w:noProof/>
        <w:sz w:val="18"/>
        <w:szCs w:val="16"/>
      </w:rPr>
      <w:t>3</w:t>
    </w:r>
    <w:r w:rsidR="001B42C9" w:rsidRPr="004228E6">
      <w:rPr>
        <w:iCs/>
        <w:sz w:val="18"/>
        <w:szCs w:val="16"/>
      </w:rPr>
      <w:fldChar w:fldCharType="end"/>
    </w:r>
    <w:r>
      <w:rPr>
        <w:iCs/>
        <w:sz w:val="18"/>
        <w:szCs w:val="16"/>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15AF" w:rsidRPr="00EA15B3" w:rsidRDefault="00E915AF" w:rsidP="00EA15B3">
    <w:pPr>
      <w:pStyle w:val="Header"/>
      <w:spacing w:line="360" w:lineRule="auto"/>
    </w:pPr>
    <w:r>
      <w:tab/>
    </w:r>
    <w:r>
      <w:tab/>
    </w:r>
    <w:r>
      <w:rPr>
        <w:b/>
        <w:bCs/>
        <w:noProof/>
        <w:lang w:eastAsia="zh-CN"/>
      </w:rPr>
      <w:drawing>
        <wp:inline distT="0" distB="0" distL="0" distR="0" wp14:anchorId="27C98C78" wp14:editId="7A1EA43E">
          <wp:extent cx="638175" cy="723900"/>
          <wp:effectExtent l="1905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638175" cy="72390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00000005"/>
    <w:name w:val="WW8Num1"/>
    <w:lvl w:ilvl="0">
      <w:start w:val="1"/>
      <w:numFmt w:val="bullet"/>
      <w:suff w:val="nothing"/>
      <w:lvlText w:val="·"/>
      <w:lvlJc w:val="left"/>
      <w:pPr>
        <w:ind w:left="360" w:hanging="360"/>
      </w:pPr>
      <w:rPr>
        <w:rFonts w:ascii="Symbol" w:hAnsi="Symbo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nsid w:val="00000006"/>
    <w:multiLevelType w:val="multilevel"/>
    <w:tmpl w:val="00000006"/>
    <w:name w:val="RTF_Num 2"/>
    <w:lvl w:ilvl="0">
      <w:start w:val="1"/>
      <w:numFmt w:val="bullet"/>
      <w:suff w:val="nothing"/>
      <w:lvlText w:val="•"/>
      <w:lvlJc w:val="left"/>
      <w:pPr>
        <w:ind w:left="283" w:hanging="283"/>
      </w:pPr>
      <w:rPr>
        <w:rFonts w:ascii="starbats" w:hAnsi="starbats"/>
      </w:rPr>
    </w:lvl>
    <w:lvl w:ilvl="1">
      <w:start w:val="1"/>
      <w:numFmt w:val="bullet"/>
      <w:suff w:val="nothing"/>
      <w:lvlText w:val="•"/>
      <w:lvlJc w:val="left"/>
      <w:pPr>
        <w:ind w:left="566" w:hanging="283"/>
      </w:pPr>
      <w:rPr>
        <w:rFonts w:ascii="starbats" w:hAnsi="starbats"/>
        <w:sz w:val="18"/>
      </w:rPr>
    </w:lvl>
    <w:lvl w:ilvl="2">
      <w:start w:val="1"/>
      <w:numFmt w:val="bullet"/>
      <w:suff w:val="nothing"/>
      <w:lvlText w:val="•"/>
      <w:lvlJc w:val="left"/>
      <w:pPr>
        <w:ind w:left="849" w:hanging="283"/>
      </w:pPr>
      <w:rPr>
        <w:rFonts w:ascii="starbats" w:hAnsi="starbats"/>
        <w:sz w:val="18"/>
      </w:rPr>
    </w:lvl>
    <w:lvl w:ilvl="3">
      <w:start w:val="1"/>
      <w:numFmt w:val="bullet"/>
      <w:suff w:val="nothing"/>
      <w:lvlText w:val="•"/>
      <w:lvlJc w:val="left"/>
      <w:pPr>
        <w:ind w:left="1132" w:hanging="283"/>
      </w:pPr>
      <w:rPr>
        <w:rFonts w:ascii="starbats" w:hAnsi="starbats"/>
        <w:sz w:val="18"/>
      </w:rPr>
    </w:lvl>
    <w:lvl w:ilvl="4">
      <w:start w:val="1"/>
      <w:numFmt w:val="bullet"/>
      <w:suff w:val="nothing"/>
      <w:lvlText w:val="•"/>
      <w:lvlJc w:val="left"/>
      <w:pPr>
        <w:ind w:left="1415" w:hanging="283"/>
      </w:pPr>
      <w:rPr>
        <w:rFonts w:ascii="starbats" w:hAnsi="starbats"/>
        <w:sz w:val="18"/>
      </w:rPr>
    </w:lvl>
    <w:lvl w:ilvl="5">
      <w:start w:val="1"/>
      <w:numFmt w:val="bullet"/>
      <w:suff w:val="nothing"/>
      <w:lvlText w:val="•"/>
      <w:lvlJc w:val="left"/>
      <w:pPr>
        <w:ind w:left="1698" w:hanging="283"/>
      </w:pPr>
      <w:rPr>
        <w:rFonts w:ascii="starbats" w:hAnsi="starbats"/>
        <w:sz w:val="18"/>
      </w:rPr>
    </w:lvl>
    <w:lvl w:ilvl="6">
      <w:start w:val="1"/>
      <w:numFmt w:val="bullet"/>
      <w:suff w:val="nothing"/>
      <w:lvlText w:val="•"/>
      <w:lvlJc w:val="left"/>
      <w:pPr>
        <w:ind w:left="1981" w:hanging="283"/>
      </w:pPr>
      <w:rPr>
        <w:rFonts w:ascii="starbats" w:hAnsi="starbats"/>
        <w:sz w:val="18"/>
      </w:rPr>
    </w:lvl>
    <w:lvl w:ilvl="7">
      <w:start w:val="1"/>
      <w:numFmt w:val="bullet"/>
      <w:suff w:val="nothing"/>
      <w:lvlText w:val="•"/>
      <w:lvlJc w:val="left"/>
      <w:pPr>
        <w:ind w:left="2264" w:hanging="283"/>
      </w:pPr>
      <w:rPr>
        <w:rFonts w:ascii="starbats" w:hAnsi="starbats"/>
        <w:sz w:val="18"/>
      </w:rPr>
    </w:lvl>
    <w:lvl w:ilvl="8">
      <w:start w:val="1"/>
      <w:numFmt w:val="bullet"/>
      <w:suff w:val="nothing"/>
      <w:lvlText w:val="•"/>
      <w:lvlJc w:val="left"/>
      <w:pPr>
        <w:ind w:left="2547" w:hanging="283"/>
      </w:pPr>
      <w:rPr>
        <w:rFonts w:ascii="starbats" w:hAnsi="starbats"/>
        <w:sz w:val="18"/>
      </w:rPr>
    </w:lvl>
  </w:abstractNum>
  <w:abstractNum w:abstractNumId="2">
    <w:nsid w:val="00000007"/>
    <w:multiLevelType w:val="multilevel"/>
    <w:tmpl w:val="00000007"/>
    <w:name w:val="RTF_Num 3"/>
    <w:lvl w:ilvl="0">
      <w:start w:val="2"/>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nsid w:val="00000008"/>
    <w:multiLevelType w:val="multilevel"/>
    <w:tmpl w:val="00000008"/>
    <w:name w:val="RTF_Num 4"/>
    <w:lvl w:ilvl="0">
      <w:start w:val="5"/>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nsid w:val="43AB3FF7"/>
    <w:multiLevelType w:val="hybridMultilevel"/>
    <w:tmpl w:val="375082FA"/>
    <w:lvl w:ilvl="0" w:tplc="0409000F">
      <w:start w:val="1"/>
      <w:numFmt w:val="decimal"/>
      <w:lvlText w:val="%1."/>
      <w:lvlJc w:val="left"/>
      <w:pPr>
        <w:tabs>
          <w:tab w:val="num" w:pos="1130"/>
        </w:tabs>
        <w:ind w:left="1130" w:hanging="360"/>
      </w:pPr>
      <w:rPr>
        <w:rFonts w:cs="Times New Roman"/>
      </w:rPr>
    </w:lvl>
    <w:lvl w:ilvl="1" w:tplc="04090019">
      <w:start w:val="1"/>
      <w:numFmt w:val="lowerLetter"/>
      <w:lvlText w:val="%2."/>
      <w:lvlJc w:val="left"/>
      <w:pPr>
        <w:tabs>
          <w:tab w:val="num" w:pos="1850"/>
        </w:tabs>
        <w:ind w:left="1850" w:hanging="360"/>
      </w:pPr>
      <w:rPr>
        <w:rFonts w:cs="Times New Roman"/>
      </w:rPr>
    </w:lvl>
    <w:lvl w:ilvl="2" w:tplc="0409001B">
      <w:start w:val="1"/>
      <w:numFmt w:val="lowerRoman"/>
      <w:lvlText w:val="%3."/>
      <w:lvlJc w:val="right"/>
      <w:pPr>
        <w:tabs>
          <w:tab w:val="num" w:pos="2570"/>
        </w:tabs>
        <w:ind w:left="2570" w:hanging="180"/>
      </w:pPr>
      <w:rPr>
        <w:rFonts w:cs="Times New Roman"/>
      </w:rPr>
    </w:lvl>
    <w:lvl w:ilvl="3" w:tplc="0409000F">
      <w:start w:val="1"/>
      <w:numFmt w:val="decimal"/>
      <w:lvlText w:val="%4."/>
      <w:lvlJc w:val="left"/>
      <w:pPr>
        <w:tabs>
          <w:tab w:val="num" w:pos="3290"/>
        </w:tabs>
        <w:ind w:left="3290" w:hanging="360"/>
      </w:pPr>
      <w:rPr>
        <w:rFonts w:cs="Times New Roman"/>
      </w:rPr>
    </w:lvl>
    <w:lvl w:ilvl="4" w:tplc="04090019">
      <w:start w:val="1"/>
      <w:numFmt w:val="lowerLetter"/>
      <w:lvlText w:val="%5."/>
      <w:lvlJc w:val="left"/>
      <w:pPr>
        <w:tabs>
          <w:tab w:val="num" w:pos="4010"/>
        </w:tabs>
        <w:ind w:left="4010" w:hanging="360"/>
      </w:pPr>
      <w:rPr>
        <w:rFonts w:cs="Times New Roman"/>
      </w:rPr>
    </w:lvl>
    <w:lvl w:ilvl="5" w:tplc="0409001B">
      <w:start w:val="1"/>
      <w:numFmt w:val="lowerRoman"/>
      <w:lvlText w:val="%6."/>
      <w:lvlJc w:val="right"/>
      <w:pPr>
        <w:tabs>
          <w:tab w:val="num" w:pos="4730"/>
        </w:tabs>
        <w:ind w:left="4730" w:hanging="180"/>
      </w:pPr>
      <w:rPr>
        <w:rFonts w:cs="Times New Roman"/>
      </w:rPr>
    </w:lvl>
    <w:lvl w:ilvl="6" w:tplc="0409000F">
      <w:start w:val="1"/>
      <w:numFmt w:val="decimal"/>
      <w:lvlText w:val="%7."/>
      <w:lvlJc w:val="left"/>
      <w:pPr>
        <w:tabs>
          <w:tab w:val="num" w:pos="5450"/>
        </w:tabs>
        <w:ind w:left="5450" w:hanging="360"/>
      </w:pPr>
      <w:rPr>
        <w:rFonts w:cs="Times New Roman"/>
      </w:rPr>
    </w:lvl>
    <w:lvl w:ilvl="7" w:tplc="04090019">
      <w:start w:val="1"/>
      <w:numFmt w:val="lowerLetter"/>
      <w:lvlText w:val="%8."/>
      <w:lvlJc w:val="left"/>
      <w:pPr>
        <w:tabs>
          <w:tab w:val="num" w:pos="6170"/>
        </w:tabs>
        <w:ind w:left="6170" w:hanging="360"/>
      </w:pPr>
      <w:rPr>
        <w:rFonts w:cs="Times New Roman"/>
      </w:rPr>
    </w:lvl>
    <w:lvl w:ilvl="8" w:tplc="0409001B">
      <w:start w:val="1"/>
      <w:numFmt w:val="lowerRoman"/>
      <w:lvlText w:val="%9."/>
      <w:lvlJc w:val="right"/>
      <w:pPr>
        <w:tabs>
          <w:tab w:val="num" w:pos="6890"/>
        </w:tabs>
        <w:ind w:left="6890" w:hanging="180"/>
      </w:pPr>
      <w:rPr>
        <w:rFonts w:cs="Times New Roman"/>
      </w:rPr>
    </w:lvl>
  </w:abstractNum>
  <w:abstractNum w:abstractNumId="5">
    <w:nsid w:val="4BCB6B0F"/>
    <w:multiLevelType w:val="hybridMultilevel"/>
    <w:tmpl w:val="22323FD2"/>
    <w:lvl w:ilvl="0" w:tplc="BA640A30">
      <w:start w:val="3"/>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BuildingBlockITU" w:val="Building Blocks ITU.dotx"/>
  </w:docVars>
  <w:rsids>
    <w:rsidRoot w:val="0013202A"/>
    <w:rsid w:val="00006A31"/>
    <w:rsid w:val="00006C82"/>
    <w:rsid w:val="00010E30"/>
    <w:rsid w:val="00015C76"/>
    <w:rsid w:val="00026CF8"/>
    <w:rsid w:val="00030BD7"/>
    <w:rsid w:val="00031E64"/>
    <w:rsid w:val="00034340"/>
    <w:rsid w:val="00035CB3"/>
    <w:rsid w:val="00045A8D"/>
    <w:rsid w:val="0005167A"/>
    <w:rsid w:val="00054E5D"/>
    <w:rsid w:val="00070258"/>
    <w:rsid w:val="0007323C"/>
    <w:rsid w:val="00086D03"/>
    <w:rsid w:val="000A096A"/>
    <w:rsid w:val="000A375E"/>
    <w:rsid w:val="000A4BE2"/>
    <w:rsid w:val="000A7051"/>
    <w:rsid w:val="000B0AF6"/>
    <w:rsid w:val="000B0E9B"/>
    <w:rsid w:val="000B2CAE"/>
    <w:rsid w:val="000C03C7"/>
    <w:rsid w:val="000C2AD0"/>
    <w:rsid w:val="000E3DEE"/>
    <w:rsid w:val="00100B72"/>
    <w:rsid w:val="00101F7D"/>
    <w:rsid w:val="00103C76"/>
    <w:rsid w:val="0011265F"/>
    <w:rsid w:val="00117282"/>
    <w:rsid w:val="00117389"/>
    <w:rsid w:val="00121C2D"/>
    <w:rsid w:val="0013202A"/>
    <w:rsid w:val="00134404"/>
    <w:rsid w:val="00144DFB"/>
    <w:rsid w:val="00187CA3"/>
    <w:rsid w:val="00196710"/>
    <w:rsid w:val="00196770"/>
    <w:rsid w:val="00197324"/>
    <w:rsid w:val="001B351B"/>
    <w:rsid w:val="001B42C9"/>
    <w:rsid w:val="001C06DB"/>
    <w:rsid w:val="001C6971"/>
    <w:rsid w:val="001D1714"/>
    <w:rsid w:val="001D2785"/>
    <w:rsid w:val="001D7070"/>
    <w:rsid w:val="001F2170"/>
    <w:rsid w:val="001F3948"/>
    <w:rsid w:val="001F5A49"/>
    <w:rsid w:val="00201097"/>
    <w:rsid w:val="00201B6E"/>
    <w:rsid w:val="002302B3"/>
    <w:rsid w:val="00230C66"/>
    <w:rsid w:val="00235A29"/>
    <w:rsid w:val="00241526"/>
    <w:rsid w:val="002443A2"/>
    <w:rsid w:val="00266E74"/>
    <w:rsid w:val="00283C3B"/>
    <w:rsid w:val="002861E6"/>
    <w:rsid w:val="00287D18"/>
    <w:rsid w:val="002A2618"/>
    <w:rsid w:val="002A5DD7"/>
    <w:rsid w:val="002B0CAC"/>
    <w:rsid w:val="002D5A15"/>
    <w:rsid w:val="002D5BDD"/>
    <w:rsid w:val="002E3D27"/>
    <w:rsid w:val="002F0890"/>
    <w:rsid w:val="002F2531"/>
    <w:rsid w:val="002F4967"/>
    <w:rsid w:val="00316935"/>
    <w:rsid w:val="003266ED"/>
    <w:rsid w:val="00326C68"/>
    <w:rsid w:val="003370B8"/>
    <w:rsid w:val="00345D38"/>
    <w:rsid w:val="00352097"/>
    <w:rsid w:val="003666FF"/>
    <w:rsid w:val="0037309C"/>
    <w:rsid w:val="00380A6E"/>
    <w:rsid w:val="003836D4"/>
    <w:rsid w:val="003A1F49"/>
    <w:rsid w:val="003A55ED"/>
    <w:rsid w:val="003A5D52"/>
    <w:rsid w:val="003B2BDA"/>
    <w:rsid w:val="003B55EC"/>
    <w:rsid w:val="003C2EA7"/>
    <w:rsid w:val="003C4471"/>
    <w:rsid w:val="003C7D41"/>
    <w:rsid w:val="003D4418"/>
    <w:rsid w:val="003D4A69"/>
    <w:rsid w:val="003E504F"/>
    <w:rsid w:val="003E78D6"/>
    <w:rsid w:val="00400573"/>
    <w:rsid w:val="004007A3"/>
    <w:rsid w:val="00406D71"/>
    <w:rsid w:val="00411CB3"/>
    <w:rsid w:val="004228E6"/>
    <w:rsid w:val="004326DB"/>
    <w:rsid w:val="0043682E"/>
    <w:rsid w:val="00447ECB"/>
    <w:rsid w:val="004623F7"/>
    <w:rsid w:val="00480F51"/>
    <w:rsid w:val="00481124"/>
    <w:rsid w:val="004815EB"/>
    <w:rsid w:val="00487569"/>
    <w:rsid w:val="00496864"/>
    <w:rsid w:val="00496920"/>
    <w:rsid w:val="004A4496"/>
    <w:rsid w:val="004B11AB"/>
    <w:rsid w:val="004B7C9A"/>
    <w:rsid w:val="004C6779"/>
    <w:rsid w:val="004D733B"/>
    <w:rsid w:val="004E0DC4"/>
    <w:rsid w:val="004E0FB5"/>
    <w:rsid w:val="004E43BB"/>
    <w:rsid w:val="004E460D"/>
    <w:rsid w:val="004F178E"/>
    <w:rsid w:val="004F4543"/>
    <w:rsid w:val="004F57BB"/>
    <w:rsid w:val="00505309"/>
    <w:rsid w:val="0050789B"/>
    <w:rsid w:val="005224A1"/>
    <w:rsid w:val="00534372"/>
    <w:rsid w:val="00537B58"/>
    <w:rsid w:val="00543DF8"/>
    <w:rsid w:val="00546101"/>
    <w:rsid w:val="00553DD7"/>
    <w:rsid w:val="005638CF"/>
    <w:rsid w:val="0056741E"/>
    <w:rsid w:val="0057325A"/>
    <w:rsid w:val="0057469A"/>
    <w:rsid w:val="00580814"/>
    <w:rsid w:val="00583A0B"/>
    <w:rsid w:val="005A03A3"/>
    <w:rsid w:val="005A2B92"/>
    <w:rsid w:val="005A3F66"/>
    <w:rsid w:val="005A79E9"/>
    <w:rsid w:val="005B214C"/>
    <w:rsid w:val="005B4CDA"/>
    <w:rsid w:val="005B62F0"/>
    <w:rsid w:val="005D3669"/>
    <w:rsid w:val="005E5EB3"/>
    <w:rsid w:val="005F3CB6"/>
    <w:rsid w:val="005F657C"/>
    <w:rsid w:val="00602D53"/>
    <w:rsid w:val="006047E5"/>
    <w:rsid w:val="0064371D"/>
    <w:rsid w:val="00650543"/>
    <w:rsid w:val="00650B2A"/>
    <w:rsid w:val="00651777"/>
    <w:rsid w:val="006550F8"/>
    <w:rsid w:val="00677FDC"/>
    <w:rsid w:val="006829F3"/>
    <w:rsid w:val="006A518B"/>
    <w:rsid w:val="006B0590"/>
    <w:rsid w:val="006B49DA"/>
    <w:rsid w:val="006C53F8"/>
    <w:rsid w:val="006C77D1"/>
    <w:rsid w:val="006C7CDE"/>
    <w:rsid w:val="007234B1"/>
    <w:rsid w:val="00723D08"/>
    <w:rsid w:val="00725FDA"/>
    <w:rsid w:val="00727816"/>
    <w:rsid w:val="00730B9A"/>
    <w:rsid w:val="00750CFA"/>
    <w:rsid w:val="007553DA"/>
    <w:rsid w:val="00773F7E"/>
    <w:rsid w:val="00775DB8"/>
    <w:rsid w:val="00782354"/>
    <w:rsid w:val="007921A7"/>
    <w:rsid w:val="007B3DB1"/>
    <w:rsid w:val="007C2E1E"/>
    <w:rsid w:val="007D183E"/>
    <w:rsid w:val="007D43D0"/>
    <w:rsid w:val="007E1833"/>
    <w:rsid w:val="007E3F13"/>
    <w:rsid w:val="007F751A"/>
    <w:rsid w:val="00800012"/>
    <w:rsid w:val="0080261F"/>
    <w:rsid w:val="00806160"/>
    <w:rsid w:val="008143A4"/>
    <w:rsid w:val="0081513E"/>
    <w:rsid w:val="00854131"/>
    <w:rsid w:val="0085652D"/>
    <w:rsid w:val="00856D3C"/>
    <w:rsid w:val="0087694B"/>
    <w:rsid w:val="00880F4D"/>
    <w:rsid w:val="008B35A3"/>
    <w:rsid w:val="008B37E1"/>
    <w:rsid w:val="008B45F8"/>
    <w:rsid w:val="008C2E74"/>
    <w:rsid w:val="008D5409"/>
    <w:rsid w:val="008E006D"/>
    <w:rsid w:val="008E38B4"/>
    <w:rsid w:val="008F4F21"/>
    <w:rsid w:val="00904D4A"/>
    <w:rsid w:val="009076D7"/>
    <w:rsid w:val="009151BA"/>
    <w:rsid w:val="00925023"/>
    <w:rsid w:val="009277BC"/>
    <w:rsid w:val="00927D57"/>
    <w:rsid w:val="00931A51"/>
    <w:rsid w:val="00947185"/>
    <w:rsid w:val="009518B3"/>
    <w:rsid w:val="00963D9D"/>
    <w:rsid w:val="0098013E"/>
    <w:rsid w:val="00981B54"/>
    <w:rsid w:val="009842C3"/>
    <w:rsid w:val="009A009A"/>
    <w:rsid w:val="009A6BB6"/>
    <w:rsid w:val="009B3F43"/>
    <w:rsid w:val="009B5CFA"/>
    <w:rsid w:val="009C161F"/>
    <w:rsid w:val="009C56B4"/>
    <w:rsid w:val="009D51A2"/>
    <w:rsid w:val="009E04A8"/>
    <w:rsid w:val="009E4AEC"/>
    <w:rsid w:val="009E5BD8"/>
    <w:rsid w:val="009E681E"/>
    <w:rsid w:val="00A119E6"/>
    <w:rsid w:val="00A20FBC"/>
    <w:rsid w:val="00A31370"/>
    <w:rsid w:val="00A34D6F"/>
    <w:rsid w:val="00A41F91"/>
    <w:rsid w:val="00A63355"/>
    <w:rsid w:val="00A715B1"/>
    <w:rsid w:val="00A7596D"/>
    <w:rsid w:val="00A963DF"/>
    <w:rsid w:val="00AA211B"/>
    <w:rsid w:val="00AC0C22"/>
    <w:rsid w:val="00AC3896"/>
    <w:rsid w:val="00AD2CF2"/>
    <w:rsid w:val="00AE2D88"/>
    <w:rsid w:val="00AE3FAD"/>
    <w:rsid w:val="00AE6F6F"/>
    <w:rsid w:val="00AE7649"/>
    <w:rsid w:val="00AF3325"/>
    <w:rsid w:val="00AF34D9"/>
    <w:rsid w:val="00AF70DA"/>
    <w:rsid w:val="00B019D3"/>
    <w:rsid w:val="00B2073C"/>
    <w:rsid w:val="00B34CF9"/>
    <w:rsid w:val="00B37559"/>
    <w:rsid w:val="00B4054B"/>
    <w:rsid w:val="00B579B0"/>
    <w:rsid w:val="00B57D11"/>
    <w:rsid w:val="00B649D7"/>
    <w:rsid w:val="00B81C2F"/>
    <w:rsid w:val="00B90743"/>
    <w:rsid w:val="00B90C45"/>
    <w:rsid w:val="00B933BE"/>
    <w:rsid w:val="00BD6738"/>
    <w:rsid w:val="00BD7E5E"/>
    <w:rsid w:val="00BE63DB"/>
    <w:rsid w:val="00BE6574"/>
    <w:rsid w:val="00C07319"/>
    <w:rsid w:val="00C16F89"/>
    <w:rsid w:val="00C16FD2"/>
    <w:rsid w:val="00C4395E"/>
    <w:rsid w:val="00C47FFD"/>
    <w:rsid w:val="00C51E92"/>
    <w:rsid w:val="00C57E2C"/>
    <w:rsid w:val="00C608B7"/>
    <w:rsid w:val="00C66F24"/>
    <w:rsid w:val="00C76D7F"/>
    <w:rsid w:val="00C813AA"/>
    <w:rsid w:val="00C9291E"/>
    <w:rsid w:val="00CA3F44"/>
    <w:rsid w:val="00CA4E58"/>
    <w:rsid w:val="00CB3771"/>
    <w:rsid w:val="00CB44BF"/>
    <w:rsid w:val="00CB5153"/>
    <w:rsid w:val="00CE076A"/>
    <w:rsid w:val="00CE463D"/>
    <w:rsid w:val="00D10BA0"/>
    <w:rsid w:val="00D21694"/>
    <w:rsid w:val="00D24EB5"/>
    <w:rsid w:val="00D35AB9"/>
    <w:rsid w:val="00D41571"/>
    <w:rsid w:val="00D416A0"/>
    <w:rsid w:val="00D47672"/>
    <w:rsid w:val="00D5123C"/>
    <w:rsid w:val="00D55560"/>
    <w:rsid w:val="00D61C5A"/>
    <w:rsid w:val="00D6790C"/>
    <w:rsid w:val="00D73277"/>
    <w:rsid w:val="00D76586"/>
    <w:rsid w:val="00D82657"/>
    <w:rsid w:val="00D87E20"/>
    <w:rsid w:val="00DA4037"/>
    <w:rsid w:val="00DE66A5"/>
    <w:rsid w:val="00DF2B50"/>
    <w:rsid w:val="00E01059"/>
    <w:rsid w:val="00E04C86"/>
    <w:rsid w:val="00E17344"/>
    <w:rsid w:val="00E20F30"/>
    <w:rsid w:val="00E2189C"/>
    <w:rsid w:val="00E25BB1"/>
    <w:rsid w:val="00E27BBA"/>
    <w:rsid w:val="00E30E3F"/>
    <w:rsid w:val="00E35E8F"/>
    <w:rsid w:val="00E428AB"/>
    <w:rsid w:val="00E438E8"/>
    <w:rsid w:val="00E453A3"/>
    <w:rsid w:val="00E520E2"/>
    <w:rsid w:val="00E530C4"/>
    <w:rsid w:val="00E53DCE"/>
    <w:rsid w:val="00E55996"/>
    <w:rsid w:val="00E64254"/>
    <w:rsid w:val="00E67928"/>
    <w:rsid w:val="00E70FB5"/>
    <w:rsid w:val="00E915AF"/>
    <w:rsid w:val="00E96415"/>
    <w:rsid w:val="00EA15B3"/>
    <w:rsid w:val="00EA20E8"/>
    <w:rsid w:val="00EA3879"/>
    <w:rsid w:val="00EB2358"/>
    <w:rsid w:val="00EB3EB8"/>
    <w:rsid w:val="00EC00EF"/>
    <w:rsid w:val="00EC02FE"/>
    <w:rsid w:val="00EC4A96"/>
    <w:rsid w:val="00EE03A0"/>
    <w:rsid w:val="00EE1A57"/>
    <w:rsid w:val="00F424BF"/>
    <w:rsid w:val="00F44FC3"/>
    <w:rsid w:val="00F46107"/>
    <w:rsid w:val="00F468C5"/>
    <w:rsid w:val="00F52F39"/>
    <w:rsid w:val="00F6184F"/>
    <w:rsid w:val="00F8310E"/>
    <w:rsid w:val="00F914DD"/>
    <w:rsid w:val="00FA2358"/>
    <w:rsid w:val="00FB2592"/>
    <w:rsid w:val="00FB2810"/>
    <w:rsid w:val="00FB7A2C"/>
    <w:rsid w:val="00FC2947"/>
    <w:rsid w:val="00FE0818"/>
    <w:rsid w:val="00FE6FB1"/>
    <w:rsid w:val="00FF33E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lang w:val="fr-CH"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B62F0"/>
    <w:pPr>
      <w:tabs>
        <w:tab w:val="left" w:pos="794"/>
        <w:tab w:val="left" w:pos="1191"/>
        <w:tab w:val="left" w:pos="1588"/>
        <w:tab w:val="left" w:pos="1985"/>
      </w:tabs>
      <w:overflowPunct w:val="0"/>
      <w:autoSpaceDE w:val="0"/>
      <w:autoSpaceDN w:val="0"/>
      <w:adjustRightInd w:val="0"/>
      <w:spacing w:before="160" w:line="280" w:lineRule="exact"/>
      <w:jc w:val="both"/>
      <w:textAlignment w:val="baseline"/>
    </w:pPr>
    <w:rPr>
      <w:sz w:val="24"/>
      <w:szCs w:val="22"/>
      <w:lang w:val="en-US" w:eastAsia="en-US"/>
    </w:rPr>
  </w:style>
  <w:style w:type="paragraph" w:styleId="Heading1">
    <w:name w:val="heading 1"/>
    <w:basedOn w:val="Normal"/>
    <w:next w:val="Normal"/>
    <w:qFormat/>
    <w:rsid w:val="004326DB"/>
    <w:pPr>
      <w:keepNext/>
      <w:keepLines/>
      <w:spacing w:before="600" w:line="320" w:lineRule="exact"/>
      <w:ind w:left="794" w:hanging="794"/>
      <w:outlineLvl w:val="0"/>
    </w:pPr>
    <w:rPr>
      <w:b/>
    </w:rPr>
  </w:style>
  <w:style w:type="paragraph" w:styleId="Heading2">
    <w:name w:val="heading 2"/>
    <w:basedOn w:val="Heading1"/>
    <w:next w:val="Normal"/>
    <w:qFormat/>
    <w:rsid w:val="004326DB"/>
    <w:pPr>
      <w:spacing w:before="360"/>
      <w:outlineLvl w:val="1"/>
    </w:pPr>
  </w:style>
  <w:style w:type="paragraph" w:styleId="Heading3">
    <w:name w:val="heading 3"/>
    <w:basedOn w:val="Heading1"/>
    <w:next w:val="Normal"/>
    <w:qFormat/>
    <w:rsid w:val="004326DB"/>
    <w:pPr>
      <w:spacing w:before="240"/>
      <w:outlineLvl w:val="2"/>
    </w:pPr>
  </w:style>
  <w:style w:type="paragraph" w:styleId="Heading4">
    <w:name w:val="heading 4"/>
    <w:basedOn w:val="Heading3"/>
    <w:next w:val="Normal"/>
    <w:qFormat/>
    <w:rsid w:val="004326DB"/>
    <w:pPr>
      <w:tabs>
        <w:tab w:val="clear" w:pos="794"/>
        <w:tab w:val="left" w:pos="1021"/>
      </w:tabs>
      <w:ind w:left="1021" w:hanging="1021"/>
      <w:outlineLvl w:val="3"/>
    </w:pPr>
  </w:style>
  <w:style w:type="paragraph" w:styleId="Heading5">
    <w:name w:val="heading 5"/>
    <w:basedOn w:val="Heading4"/>
    <w:next w:val="Normal"/>
    <w:qFormat/>
    <w:rsid w:val="004326DB"/>
    <w:pPr>
      <w:outlineLvl w:val="4"/>
    </w:pPr>
  </w:style>
  <w:style w:type="paragraph" w:styleId="Heading6">
    <w:name w:val="heading 6"/>
    <w:basedOn w:val="Heading4"/>
    <w:next w:val="Normal"/>
    <w:qFormat/>
    <w:rsid w:val="004326DB"/>
    <w:pPr>
      <w:tabs>
        <w:tab w:val="clear" w:pos="1021"/>
        <w:tab w:val="clear" w:pos="1191"/>
      </w:tabs>
      <w:ind w:left="1588" w:hanging="1588"/>
      <w:outlineLvl w:val="5"/>
    </w:pPr>
  </w:style>
  <w:style w:type="paragraph" w:styleId="Heading7">
    <w:name w:val="heading 7"/>
    <w:basedOn w:val="Heading6"/>
    <w:next w:val="Normal"/>
    <w:qFormat/>
    <w:rsid w:val="004326DB"/>
    <w:pPr>
      <w:outlineLvl w:val="6"/>
    </w:pPr>
  </w:style>
  <w:style w:type="paragraph" w:styleId="Heading8">
    <w:name w:val="heading 8"/>
    <w:basedOn w:val="Heading6"/>
    <w:next w:val="Normal"/>
    <w:qFormat/>
    <w:rsid w:val="004326DB"/>
    <w:pPr>
      <w:outlineLvl w:val="7"/>
    </w:pPr>
  </w:style>
  <w:style w:type="paragraph" w:styleId="Heading9">
    <w:name w:val="heading 9"/>
    <w:basedOn w:val="Heading6"/>
    <w:next w:val="Normal"/>
    <w:qFormat/>
    <w:rsid w:val="004326D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4326DB"/>
  </w:style>
  <w:style w:type="paragraph" w:styleId="TOC4">
    <w:name w:val="toc 4"/>
    <w:basedOn w:val="TOC3"/>
    <w:semiHidden/>
    <w:rsid w:val="004326DB"/>
  </w:style>
  <w:style w:type="paragraph" w:styleId="TOC3">
    <w:name w:val="toc 3"/>
    <w:basedOn w:val="TOC2"/>
    <w:semiHidden/>
    <w:rsid w:val="004326DB"/>
  </w:style>
  <w:style w:type="paragraph" w:styleId="TOC2">
    <w:name w:val="toc 2"/>
    <w:basedOn w:val="TOC1"/>
    <w:semiHidden/>
    <w:rsid w:val="004326DB"/>
    <w:pPr>
      <w:spacing w:before="80"/>
      <w:ind w:left="1531" w:hanging="851"/>
    </w:pPr>
  </w:style>
  <w:style w:type="paragraph" w:styleId="TOC1">
    <w:name w:val="toc 1"/>
    <w:basedOn w:val="Normal"/>
    <w:semiHidden/>
    <w:rsid w:val="004326DB"/>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TOC7">
    <w:name w:val="toc 7"/>
    <w:basedOn w:val="TOC4"/>
    <w:semiHidden/>
    <w:rsid w:val="004326DB"/>
  </w:style>
  <w:style w:type="paragraph" w:styleId="TOC6">
    <w:name w:val="toc 6"/>
    <w:basedOn w:val="TOC4"/>
    <w:semiHidden/>
    <w:rsid w:val="004326DB"/>
  </w:style>
  <w:style w:type="paragraph" w:styleId="TOC5">
    <w:name w:val="toc 5"/>
    <w:basedOn w:val="TOC4"/>
    <w:semiHidden/>
    <w:rsid w:val="004326DB"/>
  </w:style>
  <w:style w:type="paragraph" w:styleId="Footer">
    <w:name w:val="footer"/>
    <w:basedOn w:val="Normal"/>
    <w:rsid w:val="004326DB"/>
    <w:pPr>
      <w:tabs>
        <w:tab w:val="clear" w:pos="794"/>
        <w:tab w:val="clear" w:pos="1191"/>
        <w:tab w:val="clear" w:pos="1588"/>
        <w:tab w:val="clear" w:pos="1985"/>
        <w:tab w:val="center" w:pos="4320"/>
        <w:tab w:val="right" w:pos="8640"/>
      </w:tabs>
    </w:pPr>
  </w:style>
  <w:style w:type="paragraph" w:styleId="Header">
    <w:name w:val="header"/>
    <w:basedOn w:val="Normal"/>
    <w:rsid w:val="00235A29"/>
    <w:pPr>
      <w:tabs>
        <w:tab w:val="clear" w:pos="1191"/>
        <w:tab w:val="clear" w:pos="1588"/>
        <w:tab w:val="clear" w:pos="1985"/>
        <w:tab w:val="center" w:pos="4820"/>
        <w:tab w:val="center" w:pos="9639"/>
      </w:tabs>
      <w:spacing w:before="0"/>
      <w:jc w:val="left"/>
    </w:pPr>
  </w:style>
  <w:style w:type="character" w:styleId="FootnoteReference">
    <w:name w:val="footnote reference"/>
    <w:aliases w:val="Appel note de bas de p,Footnote symbol,Footnote Reference/"/>
    <w:basedOn w:val="DefaultParagraphFont"/>
    <w:rsid w:val="004326DB"/>
    <w:rPr>
      <w:position w:val="6"/>
      <w:sz w:val="18"/>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FT,DNV"/>
    <w:basedOn w:val="Note"/>
    <w:link w:val="FootnoteTextChar"/>
    <w:rsid w:val="004326DB"/>
    <w:pPr>
      <w:keepLines/>
      <w:tabs>
        <w:tab w:val="left" w:pos="255"/>
      </w:tabs>
      <w:ind w:left="255" w:hanging="255"/>
    </w:pPr>
  </w:style>
  <w:style w:type="paragraph" w:customStyle="1" w:styleId="Note">
    <w:name w:val="Note"/>
    <w:basedOn w:val="Normal"/>
    <w:rsid w:val="004326DB"/>
    <w:pPr>
      <w:spacing w:before="80" w:line="240" w:lineRule="exact"/>
    </w:pPr>
    <w:rPr>
      <w:sz w:val="20"/>
    </w:rPr>
  </w:style>
  <w:style w:type="paragraph" w:customStyle="1" w:styleId="enumlev1">
    <w:name w:val="enumlev1"/>
    <w:basedOn w:val="Normal"/>
    <w:rsid w:val="004326DB"/>
    <w:pPr>
      <w:spacing w:before="80"/>
      <w:ind w:left="794" w:hanging="794"/>
    </w:pPr>
  </w:style>
  <w:style w:type="paragraph" w:customStyle="1" w:styleId="enumlev2">
    <w:name w:val="enumlev2"/>
    <w:basedOn w:val="enumlev1"/>
    <w:rsid w:val="004326DB"/>
    <w:pPr>
      <w:ind w:left="1191" w:hanging="397"/>
    </w:pPr>
  </w:style>
  <w:style w:type="paragraph" w:customStyle="1" w:styleId="enumlev3">
    <w:name w:val="enumlev3"/>
    <w:basedOn w:val="enumlev2"/>
    <w:rsid w:val="004326DB"/>
    <w:pPr>
      <w:ind w:left="1588"/>
    </w:pPr>
  </w:style>
  <w:style w:type="paragraph" w:customStyle="1" w:styleId="Equation">
    <w:name w:val="Equation"/>
    <w:basedOn w:val="Normal"/>
    <w:rsid w:val="004326DB"/>
    <w:pPr>
      <w:tabs>
        <w:tab w:val="clear" w:pos="1191"/>
        <w:tab w:val="clear" w:pos="1588"/>
        <w:tab w:val="clear" w:pos="1985"/>
        <w:tab w:val="center" w:pos="4820"/>
        <w:tab w:val="right" w:pos="9639"/>
      </w:tabs>
      <w:jc w:val="left"/>
    </w:pPr>
  </w:style>
  <w:style w:type="paragraph" w:customStyle="1" w:styleId="toc0">
    <w:name w:val="toc 0"/>
    <w:basedOn w:val="Normal"/>
    <w:next w:val="TOC1"/>
    <w:rsid w:val="004326DB"/>
    <w:pPr>
      <w:keepLines/>
      <w:tabs>
        <w:tab w:val="clear" w:pos="794"/>
        <w:tab w:val="clear" w:pos="1191"/>
        <w:tab w:val="clear" w:pos="1588"/>
        <w:tab w:val="clear" w:pos="1985"/>
        <w:tab w:val="right" w:pos="9639"/>
      </w:tabs>
      <w:jc w:val="left"/>
    </w:pPr>
    <w:rPr>
      <w:b/>
    </w:rPr>
  </w:style>
  <w:style w:type="paragraph" w:customStyle="1" w:styleId="ASN1">
    <w:name w:val="ASN.1"/>
    <w:rsid w:val="004326DB"/>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val="fr-FR" w:eastAsia="en-US"/>
    </w:rPr>
  </w:style>
  <w:style w:type="paragraph" w:styleId="TOC9">
    <w:name w:val="toc 9"/>
    <w:basedOn w:val="TOC3"/>
    <w:semiHidden/>
    <w:rsid w:val="004326DB"/>
  </w:style>
  <w:style w:type="paragraph" w:customStyle="1" w:styleId="Chaptitle">
    <w:name w:val="Chap_title"/>
    <w:basedOn w:val="Normal"/>
    <w:next w:val="Normalaftertitle"/>
    <w:rsid w:val="004326DB"/>
    <w:pPr>
      <w:keepNext/>
      <w:keepLines/>
      <w:tabs>
        <w:tab w:val="clear" w:pos="794"/>
        <w:tab w:val="clear" w:pos="1191"/>
        <w:tab w:val="clear" w:pos="1588"/>
        <w:tab w:val="clear" w:pos="1985"/>
      </w:tabs>
      <w:spacing w:before="480"/>
      <w:jc w:val="center"/>
    </w:pPr>
    <w:rPr>
      <w:b/>
    </w:rPr>
  </w:style>
  <w:style w:type="paragraph" w:customStyle="1" w:styleId="Normalaftertitle">
    <w:name w:val="Normal_after_title"/>
    <w:basedOn w:val="Normal"/>
    <w:next w:val="Normal"/>
    <w:rsid w:val="004326DB"/>
    <w:pPr>
      <w:spacing w:before="400"/>
    </w:pPr>
  </w:style>
  <w:style w:type="character" w:styleId="PageNumber">
    <w:name w:val="page number"/>
    <w:basedOn w:val="DefaultParagraphFont"/>
    <w:rsid w:val="004326DB"/>
  </w:style>
  <w:style w:type="paragraph" w:customStyle="1" w:styleId="Reftitle">
    <w:name w:val="Ref_title"/>
    <w:basedOn w:val="Normal"/>
    <w:next w:val="Reftext"/>
    <w:rsid w:val="004326DB"/>
    <w:pPr>
      <w:spacing w:before="480"/>
      <w:jc w:val="center"/>
    </w:pPr>
    <w:rPr>
      <w:b/>
    </w:rPr>
  </w:style>
  <w:style w:type="paragraph" w:customStyle="1" w:styleId="Reftext">
    <w:name w:val="Ref_text"/>
    <w:basedOn w:val="Normal"/>
    <w:rsid w:val="004326DB"/>
    <w:pPr>
      <w:ind w:left="794" w:hanging="794"/>
      <w:jc w:val="left"/>
    </w:pPr>
  </w:style>
  <w:style w:type="paragraph" w:styleId="Index1">
    <w:name w:val="index 1"/>
    <w:basedOn w:val="Normal"/>
    <w:next w:val="Normal"/>
    <w:semiHidden/>
    <w:rsid w:val="004326DB"/>
    <w:pPr>
      <w:jc w:val="left"/>
    </w:pPr>
  </w:style>
  <w:style w:type="paragraph" w:customStyle="1" w:styleId="Formal">
    <w:name w:val="Formal"/>
    <w:basedOn w:val="ASN1"/>
    <w:rsid w:val="004326DB"/>
    <w:rPr>
      <w:b w:val="0"/>
    </w:rPr>
  </w:style>
  <w:style w:type="paragraph" w:customStyle="1" w:styleId="AnnexNoTitle">
    <w:name w:val="Annex_NoTitle"/>
    <w:basedOn w:val="Normal"/>
    <w:next w:val="Normalaftertitle"/>
    <w:rsid w:val="004326DB"/>
    <w:pPr>
      <w:keepNext/>
      <w:keepLines/>
      <w:spacing w:before="720" w:after="120"/>
      <w:jc w:val="center"/>
    </w:pPr>
    <w:rPr>
      <w:b/>
    </w:rPr>
  </w:style>
  <w:style w:type="paragraph" w:customStyle="1" w:styleId="AppendixNoTitle">
    <w:name w:val="Appendix_NoTitle"/>
    <w:basedOn w:val="AnnexNoTitle"/>
    <w:next w:val="Normalaftertitle"/>
    <w:rsid w:val="004326DB"/>
  </w:style>
  <w:style w:type="paragraph" w:customStyle="1" w:styleId="Artheading">
    <w:name w:val="Art_heading"/>
    <w:basedOn w:val="Normal"/>
    <w:next w:val="Normalaftertitle"/>
    <w:rsid w:val="004326DB"/>
    <w:pPr>
      <w:spacing w:before="480"/>
      <w:jc w:val="center"/>
    </w:pPr>
    <w:rPr>
      <w:b/>
      <w:sz w:val="28"/>
    </w:rPr>
  </w:style>
  <w:style w:type="paragraph" w:customStyle="1" w:styleId="ArtNo">
    <w:name w:val="Art_No"/>
    <w:basedOn w:val="Normal"/>
    <w:next w:val="Arttitle"/>
    <w:rsid w:val="004326DB"/>
    <w:pPr>
      <w:keepNext/>
      <w:keepLines/>
      <w:spacing w:before="480"/>
      <w:jc w:val="center"/>
    </w:pPr>
    <w:rPr>
      <w:caps/>
      <w:sz w:val="28"/>
    </w:rPr>
  </w:style>
  <w:style w:type="paragraph" w:customStyle="1" w:styleId="Arttitle">
    <w:name w:val="Art_title"/>
    <w:basedOn w:val="Normal"/>
    <w:next w:val="Normalaftertitle"/>
    <w:rsid w:val="004326DB"/>
    <w:pPr>
      <w:keepNext/>
      <w:keepLines/>
      <w:spacing w:before="240"/>
      <w:jc w:val="center"/>
    </w:pPr>
    <w:rPr>
      <w:b/>
      <w:sz w:val="28"/>
    </w:rPr>
  </w:style>
  <w:style w:type="paragraph" w:customStyle="1" w:styleId="Call">
    <w:name w:val="Call"/>
    <w:basedOn w:val="Normal"/>
    <w:next w:val="Normal"/>
    <w:link w:val="CallChar"/>
    <w:rsid w:val="004326DB"/>
    <w:pPr>
      <w:keepNext/>
      <w:keepLines/>
      <w:spacing w:before="240"/>
      <w:ind w:left="794"/>
      <w:jc w:val="left"/>
    </w:pPr>
    <w:rPr>
      <w:i/>
    </w:rPr>
  </w:style>
  <w:style w:type="paragraph" w:customStyle="1" w:styleId="ChapNo">
    <w:name w:val="Chap_No"/>
    <w:basedOn w:val="Normal"/>
    <w:next w:val="Chaptitle"/>
    <w:rsid w:val="004326DB"/>
    <w:pPr>
      <w:keepNext/>
      <w:keepLines/>
      <w:tabs>
        <w:tab w:val="clear" w:pos="794"/>
        <w:tab w:val="clear" w:pos="1191"/>
        <w:tab w:val="clear" w:pos="1588"/>
        <w:tab w:val="clear" w:pos="1985"/>
      </w:tabs>
      <w:spacing w:before="720" w:line="320" w:lineRule="exact"/>
      <w:jc w:val="center"/>
    </w:pPr>
    <w:rPr>
      <w:b/>
      <w:sz w:val="28"/>
    </w:rPr>
  </w:style>
  <w:style w:type="paragraph" w:customStyle="1" w:styleId="Equationlegend">
    <w:name w:val="Equation_legend"/>
    <w:basedOn w:val="Normal"/>
    <w:rsid w:val="004326DB"/>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4326DB"/>
    <w:pPr>
      <w:keepNext/>
      <w:keepLines/>
      <w:tabs>
        <w:tab w:val="clear" w:pos="794"/>
        <w:tab w:val="clear" w:pos="1191"/>
        <w:tab w:val="clear" w:pos="1588"/>
        <w:tab w:val="clear" w:pos="1985"/>
      </w:tabs>
      <w:spacing w:before="20" w:after="20"/>
      <w:jc w:val="left"/>
    </w:pPr>
    <w:rPr>
      <w:sz w:val="18"/>
    </w:rPr>
  </w:style>
  <w:style w:type="paragraph" w:customStyle="1" w:styleId="Figure">
    <w:name w:val="Figure"/>
    <w:basedOn w:val="Normal"/>
    <w:next w:val="FigureNoTitle"/>
    <w:rsid w:val="004326DB"/>
    <w:pPr>
      <w:keepNext/>
      <w:keepLines/>
      <w:spacing w:before="240" w:after="120" w:line="240" w:lineRule="auto"/>
      <w:jc w:val="center"/>
    </w:pPr>
  </w:style>
  <w:style w:type="paragraph" w:customStyle="1" w:styleId="FigureNoTitle">
    <w:name w:val="Figure_NoTitle"/>
    <w:basedOn w:val="Normal"/>
    <w:next w:val="Normalaftertitle"/>
    <w:rsid w:val="004326DB"/>
    <w:pPr>
      <w:keepLines/>
      <w:spacing w:before="240" w:after="120"/>
      <w:jc w:val="center"/>
    </w:pPr>
    <w:rPr>
      <w:b/>
    </w:rPr>
  </w:style>
  <w:style w:type="paragraph" w:customStyle="1" w:styleId="Figurewithouttitle">
    <w:name w:val="Figure_without_title"/>
    <w:basedOn w:val="Normal"/>
    <w:next w:val="Normalaftertitle"/>
    <w:rsid w:val="004326DB"/>
    <w:pPr>
      <w:keepLines/>
      <w:spacing w:before="240" w:after="120"/>
      <w:jc w:val="center"/>
    </w:pPr>
  </w:style>
  <w:style w:type="paragraph" w:customStyle="1" w:styleId="FirstFooter">
    <w:name w:val="FirstFooter"/>
    <w:basedOn w:val="Normal"/>
    <w:rsid w:val="004326DB"/>
    <w:pPr>
      <w:tabs>
        <w:tab w:val="clear" w:pos="794"/>
        <w:tab w:val="clear" w:pos="1191"/>
        <w:tab w:val="clear" w:pos="1588"/>
        <w:tab w:val="clear" w:pos="1985"/>
      </w:tabs>
      <w:overflowPunct/>
      <w:autoSpaceDE/>
      <w:autoSpaceDN/>
      <w:adjustRightInd/>
      <w:spacing w:before="40"/>
      <w:jc w:val="left"/>
      <w:textAlignment w:val="auto"/>
    </w:pPr>
    <w:rPr>
      <w:sz w:val="16"/>
    </w:rPr>
  </w:style>
  <w:style w:type="paragraph" w:customStyle="1" w:styleId="FooterQP">
    <w:name w:val="Footer_QP"/>
    <w:basedOn w:val="Normal"/>
    <w:rsid w:val="004326DB"/>
    <w:pPr>
      <w:tabs>
        <w:tab w:val="clear" w:pos="794"/>
        <w:tab w:val="clear" w:pos="1191"/>
        <w:tab w:val="clear" w:pos="1588"/>
        <w:tab w:val="clear" w:pos="1985"/>
        <w:tab w:val="left" w:pos="907"/>
        <w:tab w:val="right" w:pos="8789"/>
        <w:tab w:val="right" w:pos="9639"/>
      </w:tabs>
      <w:spacing w:before="0"/>
      <w:jc w:val="left"/>
    </w:pPr>
    <w:rPr>
      <w:b/>
    </w:rPr>
  </w:style>
  <w:style w:type="paragraph" w:customStyle="1" w:styleId="Headingb">
    <w:name w:val="Heading_b"/>
    <w:basedOn w:val="Normal"/>
    <w:next w:val="Normal"/>
    <w:rsid w:val="004326DB"/>
    <w:pPr>
      <w:keepNext/>
      <w:spacing w:before="240"/>
      <w:ind w:left="794" w:hanging="794"/>
    </w:pPr>
    <w:rPr>
      <w:b/>
    </w:rPr>
  </w:style>
  <w:style w:type="paragraph" w:customStyle="1" w:styleId="Headingi">
    <w:name w:val="Heading_i"/>
    <w:basedOn w:val="Normal"/>
    <w:next w:val="Normal"/>
    <w:rsid w:val="004326DB"/>
    <w:pPr>
      <w:keepNext/>
      <w:spacing w:before="240"/>
      <w:jc w:val="left"/>
    </w:pPr>
    <w:rPr>
      <w:i/>
    </w:rPr>
  </w:style>
  <w:style w:type="paragraph" w:styleId="Index2">
    <w:name w:val="index 2"/>
    <w:basedOn w:val="Normal"/>
    <w:next w:val="Normal"/>
    <w:semiHidden/>
    <w:rsid w:val="004326DB"/>
    <w:pPr>
      <w:ind w:left="284"/>
      <w:jc w:val="left"/>
    </w:pPr>
  </w:style>
  <w:style w:type="paragraph" w:styleId="Index3">
    <w:name w:val="index 3"/>
    <w:basedOn w:val="Normal"/>
    <w:next w:val="Normal"/>
    <w:semiHidden/>
    <w:rsid w:val="004326DB"/>
    <w:pPr>
      <w:ind w:left="567"/>
      <w:jc w:val="left"/>
    </w:pPr>
  </w:style>
  <w:style w:type="paragraph" w:customStyle="1" w:styleId="PartNo">
    <w:name w:val="Part_No"/>
    <w:basedOn w:val="Normal"/>
    <w:next w:val="Partref"/>
    <w:rsid w:val="004326DB"/>
    <w:pPr>
      <w:keepNext/>
      <w:keepLines/>
      <w:spacing w:before="480" w:after="80"/>
    </w:pPr>
    <w:rPr>
      <w:caps/>
    </w:rPr>
  </w:style>
  <w:style w:type="paragraph" w:customStyle="1" w:styleId="Partref">
    <w:name w:val="Part_ref"/>
    <w:basedOn w:val="Normal"/>
    <w:next w:val="Parttitle"/>
    <w:rsid w:val="004326DB"/>
    <w:pPr>
      <w:keepNext/>
      <w:keepLines/>
      <w:spacing w:before="280"/>
      <w:jc w:val="center"/>
    </w:pPr>
  </w:style>
  <w:style w:type="paragraph" w:customStyle="1" w:styleId="Parttitle">
    <w:name w:val="Part_title"/>
    <w:basedOn w:val="Normal"/>
    <w:next w:val="Normalaftertitle"/>
    <w:rsid w:val="004326DB"/>
    <w:pPr>
      <w:keepNext/>
      <w:keepLines/>
      <w:spacing w:before="240" w:after="280" w:line="320" w:lineRule="exact"/>
      <w:jc w:val="center"/>
    </w:pPr>
    <w:rPr>
      <w:b/>
    </w:rPr>
  </w:style>
  <w:style w:type="paragraph" w:customStyle="1" w:styleId="Recdate">
    <w:name w:val="Rec_date"/>
    <w:basedOn w:val="Normal"/>
    <w:next w:val="Normalaftertitle"/>
    <w:rsid w:val="004326DB"/>
    <w:pPr>
      <w:keepNext/>
      <w:keepLines/>
      <w:tabs>
        <w:tab w:val="clear" w:pos="794"/>
        <w:tab w:val="clear" w:pos="1191"/>
        <w:tab w:val="clear" w:pos="1588"/>
        <w:tab w:val="clear" w:pos="1985"/>
      </w:tabs>
      <w:jc w:val="right"/>
    </w:pPr>
    <w:rPr>
      <w:i/>
    </w:rPr>
  </w:style>
  <w:style w:type="paragraph" w:customStyle="1" w:styleId="Questiondate">
    <w:name w:val="Question_date"/>
    <w:basedOn w:val="Recdate"/>
    <w:next w:val="Normalaftertitle"/>
    <w:rsid w:val="004326DB"/>
  </w:style>
  <w:style w:type="paragraph" w:customStyle="1" w:styleId="RecNo">
    <w:name w:val="Rec_No"/>
    <w:basedOn w:val="Normal"/>
    <w:next w:val="Rectitle"/>
    <w:rsid w:val="004326DB"/>
    <w:pPr>
      <w:keepNext/>
      <w:keepLines/>
      <w:spacing w:before="0"/>
      <w:jc w:val="left"/>
    </w:pPr>
    <w:rPr>
      <w:b/>
      <w:sz w:val="28"/>
    </w:rPr>
  </w:style>
  <w:style w:type="paragraph" w:customStyle="1" w:styleId="Rectitle">
    <w:name w:val="Rec_title"/>
    <w:basedOn w:val="Normal"/>
    <w:next w:val="Normalaftertitle"/>
    <w:rsid w:val="004326DB"/>
    <w:pPr>
      <w:keepNext/>
      <w:keepLines/>
      <w:spacing w:before="360" w:line="240" w:lineRule="auto"/>
      <w:jc w:val="center"/>
    </w:pPr>
    <w:rPr>
      <w:b/>
      <w:sz w:val="28"/>
    </w:rPr>
  </w:style>
  <w:style w:type="paragraph" w:customStyle="1" w:styleId="QuestionNo">
    <w:name w:val="Question_No"/>
    <w:basedOn w:val="RecNo"/>
    <w:next w:val="Questiontitle"/>
    <w:rsid w:val="004326DB"/>
  </w:style>
  <w:style w:type="paragraph" w:customStyle="1" w:styleId="Questiontitle">
    <w:name w:val="Question_title"/>
    <w:basedOn w:val="Rectitle"/>
    <w:next w:val="Questionref"/>
    <w:link w:val="QuestiontitleChar"/>
    <w:rsid w:val="004326DB"/>
  </w:style>
  <w:style w:type="paragraph" w:customStyle="1" w:styleId="Questionref">
    <w:name w:val="Question_ref"/>
    <w:basedOn w:val="Recref"/>
    <w:next w:val="Questiondate"/>
    <w:rsid w:val="004326DB"/>
  </w:style>
  <w:style w:type="paragraph" w:customStyle="1" w:styleId="Recref">
    <w:name w:val="Rec_ref"/>
    <w:basedOn w:val="Normal"/>
    <w:next w:val="Recdate"/>
    <w:rsid w:val="004326DB"/>
    <w:pPr>
      <w:keepNext/>
      <w:keepLines/>
      <w:tabs>
        <w:tab w:val="clear" w:pos="794"/>
        <w:tab w:val="clear" w:pos="1191"/>
        <w:tab w:val="clear" w:pos="1588"/>
        <w:tab w:val="clear" w:pos="1985"/>
      </w:tabs>
      <w:jc w:val="center"/>
    </w:pPr>
    <w:rPr>
      <w:i/>
    </w:rPr>
  </w:style>
  <w:style w:type="paragraph" w:customStyle="1" w:styleId="Repdate">
    <w:name w:val="Rep_date"/>
    <w:basedOn w:val="Recdate"/>
    <w:next w:val="Normalaftertitle"/>
    <w:rsid w:val="004326DB"/>
  </w:style>
  <w:style w:type="paragraph" w:customStyle="1" w:styleId="RepNo">
    <w:name w:val="Rep_No"/>
    <w:basedOn w:val="RecNo"/>
    <w:next w:val="Reptitle"/>
    <w:rsid w:val="004326DB"/>
  </w:style>
  <w:style w:type="paragraph" w:customStyle="1" w:styleId="Reptitle">
    <w:name w:val="Rep_title"/>
    <w:basedOn w:val="Rectitle"/>
    <w:next w:val="Repref"/>
    <w:rsid w:val="004326DB"/>
  </w:style>
  <w:style w:type="paragraph" w:customStyle="1" w:styleId="Repref">
    <w:name w:val="Rep_ref"/>
    <w:basedOn w:val="Recref"/>
    <w:next w:val="Repdate"/>
    <w:rsid w:val="004326DB"/>
  </w:style>
  <w:style w:type="paragraph" w:customStyle="1" w:styleId="Resdate">
    <w:name w:val="Res_date"/>
    <w:basedOn w:val="Recdate"/>
    <w:next w:val="Normalaftertitle"/>
    <w:rsid w:val="004326DB"/>
  </w:style>
  <w:style w:type="paragraph" w:customStyle="1" w:styleId="ResNo">
    <w:name w:val="Res_No"/>
    <w:basedOn w:val="RecNo"/>
    <w:next w:val="Restitle"/>
    <w:rsid w:val="004326DB"/>
    <w:pPr>
      <w:tabs>
        <w:tab w:val="clear" w:pos="794"/>
        <w:tab w:val="clear" w:pos="1191"/>
        <w:tab w:val="clear" w:pos="1588"/>
        <w:tab w:val="clear" w:pos="1985"/>
      </w:tabs>
      <w:jc w:val="center"/>
    </w:pPr>
    <w:rPr>
      <w:b w:val="0"/>
      <w:caps/>
    </w:rPr>
  </w:style>
  <w:style w:type="paragraph" w:customStyle="1" w:styleId="Restitle">
    <w:name w:val="Res_title"/>
    <w:basedOn w:val="Rectitle"/>
    <w:next w:val="Resref"/>
    <w:rsid w:val="004326DB"/>
  </w:style>
  <w:style w:type="paragraph" w:customStyle="1" w:styleId="Resref">
    <w:name w:val="Res_ref"/>
    <w:basedOn w:val="Recref"/>
    <w:next w:val="Resdate"/>
    <w:rsid w:val="004326DB"/>
  </w:style>
  <w:style w:type="paragraph" w:customStyle="1" w:styleId="SectionNo">
    <w:name w:val="Section_No"/>
    <w:basedOn w:val="Normal"/>
    <w:next w:val="Sectiontitle"/>
    <w:rsid w:val="004326DB"/>
    <w:pPr>
      <w:keepNext/>
      <w:keepLines/>
      <w:spacing w:before="720" w:line="320" w:lineRule="exact"/>
      <w:jc w:val="center"/>
    </w:pPr>
    <w:rPr>
      <w:caps/>
      <w:sz w:val="28"/>
    </w:rPr>
  </w:style>
  <w:style w:type="paragraph" w:customStyle="1" w:styleId="Sectiontitle">
    <w:name w:val="Section_title"/>
    <w:basedOn w:val="Normal"/>
    <w:next w:val="Normalaftertitle"/>
    <w:rsid w:val="004326DB"/>
    <w:pPr>
      <w:keepNext/>
      <w:keepLines/>
      <w:spacing w:before="360" w:after="120" w:line="320" w:lineRule="exact"/>
      <w:jc w:val="center"/>
    </w:pPr>
    <w:rPr>
      <w:b/>
      <w:sz w:val="28"/>
    </w:rPr>
  </w:style>
  <w:style w:type="paragraph" w:customStyle="1" w:styleId="Source">
    <w:name w:val="Source"/>
    <w:basedOn w:val="Normal"/>
    <w:next w:val="Normalaftertitle"/>
    <w:rsid w:val="004326DB"/>
    <w:pPr>
      <w:spacing w:before="840" w:after="200"/>
      <w:jc w:val="center"/>
    </w:pPr>
    <w:rPr>
      <w:b/>
      <w:sz w:val="28"/>
    </w:rPr>
  </w:style>
  <w:style w:type="paragraph" w:customStyle="1" w:styleId="SpecialFooter">
    <w:name w:val="Special Footer"/>
    <w:basedOn w:val="Normal"/>
    <w:rsid w:val="004326DB"/>
    <w:pPr>
      <w:tabs>
        <w:tab w:val="clear" w:pos="794"/>
        <w:tab w:val="clear" w:pos="1191"/>
        <w:tab w:val="clear" w:pos="1588"/>
        <w:tab w:val="clear" w:pos="1985"/>
        <w:tab w:val="left" w:pos="567"/>
        <w:tab w:val="left" w:pos="1134"/>
        <w:tab w:val="left" w:pos="1701"/>
        <w:tab w:val="left" w:pos="2268"/>
        <w:tab w:val="left" w:pos="2835"/>
        <w:tab w:val="left" w:pos="5954"/>
        <w:tab w:val="right" w:pos="9639"/>
      </w:tabs>
      <w:spacing w:before="0"/>
    </w:pPr>
    <w:rPr>
      <w:sz w:val="16"/>
    </w:rPr>
  </w:style>
  <w:style w:type="paragraph" w:customStyle="1" w:styleId="Tablehead">
    <w:name w:val="Table_head"/>
    <w:basedOn w:val="Normal"/>
    <w:next w:val="Tabletext"/>
    <w:link w:val="TableheadChar"/>
    <w:rsid w:val="004326D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line="240" w:lineRule="auto"/>
      <w:jc w:val="center"/>
    </w:pPr>
    <w:rPr>
      <w:b/>
      <w:sz w:val="20"/>
    </w:rPr>
  </w:style>
  <w:style w:type="paragraph" w:customStyle="1" w:styleId="Tabletext">
    <w:name w:val="Table_text"/>
    <w:basedOn w:val="Normal"/>
    <w:link w:val="TabletextChar"/>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left"/>
    </w:pPr>
    <w:rPr>
      <w:sz w:val="20"/>
    </w:rPr>
  </w:style>
  <w:style w:type="paragraph" w:customStyle="1" w:styleId="Tablelegend">
    <w:name w:val="Table_legend"/>
    <w:basedOn w:val="Normal"/>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style>
  <w:style w:type="paragraph" w:customStyle="1" w:styleId="TableNoTitle">
    <w:name w:val="Table_NoTitle"/>
    <w:basedOn w:val="Normal"/>
    <w:next w:val="Tablehead"/>
    <w:rsid w:val="004326DB"/>
    <w:pPr>
      <w:keepNext/>
      <w:keepLines/>
      <w:spacing w:before="360" w:after="120" w:line="240" w:lineRule="exact"/>
      <w:jc w:val="center"/>
    </w:pPr>
    <w:rPr>
      <w:b/>
      <w:sz w:val="20"/>
    </w:rPr>
  </w:style>
  <w:style w:type="paragraph" w:customStyle="1" w:styleId="Title1">
    <w:name w:val="Title 1"/>
    <w:basedOn w:val="Source"/>
    <w:next w:val="Title2"/>
    <w:rsid w:val="004326DB"/>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4326DB"/>
  </w:style>
  <w:style w:type="paragraph" w:customStyle="1" w:styleId="Title3">
    <w:name w:val="Title 3"/>
    <w:basedOn w:val="Title2"/>
    <w:next w:val="Title4"/>
    <w:rsid w:val="004326DB"/>
    <w:rPr>
      <w:caps w:val="0"/>
    </w:rPr>
  </w:style>
  <w:style w:type="paragraph" w:customStyle="1" w:styleId="Title4">
    <w:name w:val="Title 4"/>
    <w:basedOn w:val="Title3"/>
    <w:next w:val="Heading1"/>
    <w:rsid w:val="004326DB"/>
    <w:rPr>
      <w:b/>
    </w:rPr>
  </w:style>
  <w:style w:type="paragraph" w:customStyle="1" w:styleId="Section1">
    <w:name w:val="Section_1"/>
    <w:basedOn w:val="Normal"/>
    <w:next w:val="Normal"/>
    <w:rsid w:val="004326DB"/>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4326DB"/>
    <w:pPr>
      <w:tabs>
        <w:tab w:val="clear" w:pos="794"/>
        <w:tab w:val="clear" w:pos="1191"/>
        <w:tab w:val="clear" w:pos="1588"/>
        <w:tab w:val="clear" w:pos="1985"/>
      </w:tabs>
      <w:spacing w:before="240"/>
      <w:jc w:val="center"/>
    </w:pPr>
    <w:rPr>
      <w:i/>
    </w:rPr>
  </w:style>
  <w:style w:type="character" w:styleId="Hyperlink">
    <w:name w:val="Hyperlink"/>
    <w:basedOn w:val="DefaultParagraphFont"/>
    <w:rsid w:val="004326DB"/>
    <w:rPr>
      <w:color w:val="0000FF"/>
      <w:u w:val="single"/>
    </w:rPr>
  </w:style>
  <w:style w:type="character" w:styleId="CommentReference">
    <w:name w:val="annotation reference"/>
    <w:basedOn w:val="DefaultParagraphFont"/>
    <w:semiHidden/>
    <w:rsid w:val="004326DB"/>
    <w:rPr>
      <w:sz w:val="16"/>
      <w:szCs w:val="16"/>
    </w:rPr>
  </w:style>
  <w:style w:type="paragraph" w:styleId="CommentText">
    <w:name w:val="annotation text"/>
    <w:basedOn w:val="Normal"/>
    <w:semiHidden/>
    <w:rsid w:val="004326DB"/>
    <w:rPr>
      <w:sz w:val="20"/>
    </w:rPr>
  </w:style>
  <w:style w:type="character" w:customStyle="1" w:styleId="href">
    <w:name w:val="href"/>
    <w:basedOn w:val="DefaultParagraphFont"/>
    <w:rsid w:val="004326DB"/>
  </w:style>
  <w:style w:type="paragraph" w:customStyle="1" w:styleId="NormalIndent">
    <w:name w:val="Normal_Indent"/>
    <w:basedOn w:val="Normal"/>
    <w:rsid w:val="004326DB"/>
    <w:pPr>
      <w:tabs>
        <w:tab w:val="clear" w:pos="1191"/>
        <w:tab w:val="clear" w:pos="1588"/>
        <w:tab w:val="clear" w:pos="1985"/>
        <w:tab w:val="left" w:pos="2693"/>
        <w:tab w:val="left" w:pos="7655"/>
      </w:tabs>
      <w:spacing w:before="120"/>
      <w:ind w:left="794"/>
      <w:jc w:val="left"/>
    </w:pPr>
  </w:style>
  <w:style w:type="paragraph" w:customStyle="1" w:styleId="Origin">
    <w:name w:val="Origin"/>
    <w:basedOn w:val="Normal"/>
    <w:rsid w:val="00EA15B3"/>
    <w:pPr>
      <w:spacing w:before="600" w:line="312" w:lineRule="auto"/>
      <w:jc w:val="left"/>
    </w:pPr>
    <w:rPr>
      <w:rFonts w:ascii="Arial" w:eastAsia="SimSun" w:hAnsi="Arial" w:cs="Simplified Arabic"/>
      <w:b/>
      <w:color w:val="808080"/>
      <w:sz w:val="26"/>
      <w:lang w:val="en-GB"/>
    </w:rPr>
  </w:style>
  <w:style w:type="paragraph" w:styleId="BalloonText">
    <w:name w:val="Balloon Text"/>
    <w:basedOn w:val="Normal"/>
    <w:link w:val="BalloonTextChar"/>
    <w:rsid w:val="00800012"/>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rsid w:val="00800012"/>
    <w:rPr>
      <w:rFonts w:ascii="Tahoma" w:hAnsi="Tahoma" w:cs="Tahoma"/>
      <w:sz w:val="16"/>
      <w:szCs w:val="16"/>
      <w:lang w:val="en-US" w:eastAsia="en-US"/>
    </w:rPr>
  </w:style>
  <w:style w:type="paragraph" w:styleId="PlainText">
    <w:name w:val="Plain Text"/>
    <w:basedOn w:val="Normal"/>
    <w:link w:val="PlainTextChar"/>
    <w:uiPriority w:val="99"/>
    <w:unhideWhenUsed/>
    <w:rsid w:val="00031E64"/>
    <w:pPr>
      <w:tabs>
        <w:tab w:val="clear" w:pos="794"/>
        <w:tab w:val="clear" w:pos="1191"/>
        <w:tab w:val="clear" w:pos="1588"/>
        <w:tab w:val="clear" w:pos="1985"/>
      </w:tabs>
      <w:overflowPunct/>
      <w:autoSpaceDE/>
      <w:autoSpaceDN/>
      <w:adjustRightInd/>
      <w:spacing w:before="0" w:line="240" w:lineRule="auto"/>
      <w:jc w:val="left"/>
      <w:textAlignment w:val="auto"/>
    </w:pPr>
    <w:rPr>
      <w:rFonts w:eastAsia="SimSun"/>
      <w:lang w:eastAsia="zh-CN"/>
    </w:rPr>
  </w:style>
  <w:style w:type="character" w:customStyle="1" w:styleId="PlainTextChar">
    <w:name w:val="Plain Text Char"/>
    <w:basedOn w:val="DefaultParagraphFont"/>
    <w:link w:val="PlainText"/>
    <w:uiPriority w:val="99"/>
    <w:rsid w:val="00031E64"/>
    <w:rPr>
      <w:rFonts w:eastAsia="SimSun"/>
      <w:sz w:val="22"/>
      <w:szCs w:val="22"/>
      <w:lang w:val="en-US"/>
    </w:rPr>
  </w:style>
  <w:style w:type="paragraph" w:customStyle="1" w:styleId="FromRef">
    <w:name w:val="FromRef"/>
    <w:basedOn w:val="Normal"/>
    <w:uiPriority w:val="99"/>
    <w:rsid w:val="009B3F43"/>
    <w:pPr>
      <w:tabs>
        <w:tab w:val="clear" w:pos="794"/>
        <w:tab w:val="clear" w:pos="1191"/>
        <w:tab w:val="clear" w:pos="1588"/>
        <w:tab w:val="clear" w:pos="1985"/>
      </w:tabs>
      <w:overflowPunct/>
      <w:autoSpaceDE/>
      <w:autoSpaceDN/>
      <w:adjustRightInd/>
      <w:spacing w:before="30" w:line="240" w:lineRule="auto"/>
      <w:jc w:val="left"/>
      <w:textAlignment w:val="auto"/>
    </w:pPr>
    <w:rPr>
      <w:rFonts w:ascii="Arial" w:hAnsi="Arial" w:cs="Times New Roman"/>
      <w:sz w:val="20"/>
      <w:szCs w:val="20"/>
      <w:lang w:bidi="he-IL"/>
    </w:rPr>
  </w:style>
  <w:style w:type="paragraph" w:customStyle="1" w:styleId="Object">
    <w:name w:val="Object"/>
    <w:basedOn w:val="Normal"/>
    <w:uiPriority w:val="99"/>
    <w:rsid w:val="009B3F43"/>
    <w:pPr>
      <w:tabs>
        <w:tab w:val="clear" w:pos="794"/>
        <w:tab w:val="clear" w:pos="1191"/>
        <w:tab w:val="clear" w:pos="1588"/>
        <w:tab w:val="clear" w:pos="1985"/>
      </w:tabs>
      <w:overflowPunct/>
      <w:autoSpaceDE/>
      <w:autoSpaceDN/>
      <w:adjustRightInd/>
      <w:spacing w:before="270" w:line="240" w:lineRule="auto"/>
      <w:jc w:val="left"/>
      <w:textAlignment w:val="auto"/>
    </w:pPr>
    <w:rPr>
      <w:rFonts w:ascii="Arial" w:hAnsi="Arial" w:cs="Times New Roman"/>
      <w:sz w:val="20"/>
      <w:szCs w:val="20"/>
      <w:lang w:bidi="he-IL"/>
    </w:rPr>
  </w:style>
  <w:style w:type="character" w:styleId="Strong">
    <w:name w:val="Strong"/>
    <w:basedOn w:val="DefaultParagraphFont"/>
    <w:uiPriority w:val="22"/>
    <w:qFormat/>
    <w:rsid w:val="009518B3"/>
    <w:rPr>
      <w:b/>
      <w:bCs/>
    </w:rPr>
  </w:style>
  <w:style w:type="paragraph" w:customStyle="1" w:styleId="AnnexNotitle0">
    <w:name w:val="Annex_No &amp; title"/>
    <w:basedOn w:val="Normal"/>
    <w:next w:val="Normal"/>
    <w:rsid w:val="0013202A"/>
    <w:pPr>
      <w:keepNext/>
      <w:keepLines/>
      <w:spacing w:before="480" w:line="240" w:lineRule="auto"/>
      <w:jc w:val="center"/>
    </w:pPr>
    <w:rPr>
      <w:rFonts w:ascii="Times New Roman" w:hAnsi="Times New Roman" w:cs="Times New Roman"/>
      <w:b/>
      <w:sz w:val="28"/>
      <w:szCs w:val="20"/>
      <w:lang w:val="fr-FR"/>
    </w:rPr>
  </w:style>
  <w:style w:type="character" w:customStyle="1" w:styleId="TabletextChar">
    <w:name w:val="Table_text Char"/>
    <w:link w:val="Tabletext"/>
    <w:locked/>
    <w:rsid w:val="0013202A"/>
    <w:rPr>
      <w:szCs w:val="22"/>
      <w:lang w:val="en-US" w:eastAsia="en-US"/>
    </w:rPr>
  </w:style>
  <w:style w:type="character" w:customStyle="1" w:styleId="TableheadChar">
    <w:name w:val="Table_head Char"/>
    <w:basedOn w:val="DefaultParagraphFont"/>
    <w:link w:val="Tablehead"/>
    <w:locked/>
    <w:rsid w:val="0013202A"/>
    <w:rPr>
      <w:b/>
      <w:szCs w:val="22"/>
      <w:lang w:val="en-US" w:eastAsia="en-US"/>
    </w:rPr>
  </w:style>
  <w:style w:type="paragraph" w:customStyle="1" w:styleId="Reasons">
    <w:name w:val="Reasons"/>
    <w:basedOn w:val="Normal"/>
    <w:qFormat/>
    <w:rsid w:val="0013202A"/>
    <w:pPr>
      <w:tabs>
        <w:tab w:val="clear" w:pos="794"/>
        <w:tab w:val="clear" w:pos="1191"/>
        <w:tab w:val="clear" w:pos="1588"/>
        <w:tab w:val="clear" w:pos="1985"/>
      </w:tabs>
      <w:overflowPunct/>
      <w:autoSpaceDE/>
      <w:autoSpaceDN/>
      <w:adjustRightInd/>
      <w:spacing w:before="0" w:line="240" w:lineRule="auto"/>
      <w:jc w:val="left"/>
      <w:textAlignment w:val="auto"/>
    </w:pPr>
    <w:rPr>
      <w:rFonts w:ascii="Times New Roman" w:hAnsi="Times New Roman" w:cs="Times New Roman"/>
      <w:szCs w:val="20"/>
    </w:rPr>
  </w:style>
  <w:style w:type="character" w:styleId="FollowedHyperlink">
    <w:name w:val="FollowedHyperlink"/>
    <w:basedOn w:val="DefaultParagraphFont"/>
    <w:rsid w:val="004228E6"/>
    <w:rPr>
      <w:color w:val="800080" w:themeColor="followedHyperlink"/>
      <w:u w:val="single"/>
    </w:r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FT Char"/>
    <w:basedOn w:val="DefaultParagraphFont"/>
    <w:link w:val="FootnoteText"/>
    <w:rsid w:val="004228E6"/>
    <w:rPr>
      <w:szCs w:val="22"/>
      <w:lang w:val="en-US" w:eastAsia="en-US"/>
    </w:rPr>
  </w:style>
  <w:style w:type="paragraph" w:customStyle="1" w:styleId="QuestionNoBR">
    <w:name w:val="Question_No_BR"/>
    <w:basedOn w:val="Normal"/>
    <w:next w:val="Questiontitle"/>
    <w:rsid w:val="004228E6"/>
    <w:pPr>
      <w:keepNext/>
      <w:keepLines/>
      <w:spacing w:before="480" w:line="240" w:lineRule="auto"/>
      <w:jc w:val="center"/>
    </w:pPr>
    <w:rPr>
      <w:rFonts w:ascii="Times New Roman" w:hAnsi="Times New Roman" w:cs="Times New Roman"/>
      <w:caps/>
      <w:sz w:val="28"/>
      <w:szCs w:val="20"/>
      <w:lang w:val="fr-FR"/>
    </w:rPr>
  </w:style>
  <w:style w:type="character" w:customStyle="1" w:styleId="CallChar">
    <w:name w:val="Call Char"/>
    <w:basedOn w:val="DefaultParagraphFont"/>
    <w:link w:val="Call"/>
    <w:rsid w:val="004228E6"/>
    <w:rPr>
      <w:i/>
      <w:sz w:val="24"/>
      <w:szCs w:val="22"/>
      <w:lang w:val="en-US" w:eastAsia="en-US"/>
    </w:rPr>
  </w:style>
  <w:style w:type="character" w:customStyle="1" w:styleId="QuestiontitleChar">
    <w:name w:val="Question_title Char"/>
    <w:basedOn w:val="DefaultParagraphFont"/>
    <w:link w:val="Questiontitle"/>
    <w:rsid w:val="004228E6"/>
    <w:rPr>
      <w:b/>
      <w:sz w:val="28"/>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lang w:val="fr-CH"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B62F0"/>
    <w:pPr>
      <w:tabs>
        <w:tab w:val="left" w:pos="794"/>
        <w:tab w:val="left" w:pos="1191"/>
        <w:tab w:val="left" w:pos="1588"/>
        <w:tab w:val="left" w:pos="1985"/>
      </w:tabs>
      <w:overflowPunct w:val="0"/>
      <w:autoSpaceDE w:val="0"/>
      <w:autoSpaceDN w:val="0"/>
      <w:adjustRightInd w:val="0"/>
      <w:spacing w:before="160" w:line="280" w:lineRule="exact"/>
      <w:jc w:val="both"/>
      <w:textAlignment w:val="baseline"/>
    </w:pPr>
    <w:rPr>
      <w:sz w:val="24"/>
      <w:szCs w:val="22"/>
      <w:lang w:val="en-US" w:eastAsia="en-US"/>
    </w:rPr>
  </w:style>
  <w:style w:type="paragraph" w:styleId="Heading1">
    <w:name w:val="heading 1"/>
    <w:basedOn w:val="Normal"/>
    <w:next w:val="Normal"/>
    <w:qFormat/>
    <w:rsid w:val="004326DB"/>
    <w:pPr>
      <w:keepNext/>
      <w:keepLines/>
      <w:spacing w:before="600" w:line="320" w:lineRule="exact"/>
      <w:ind w:left="794" w:hanging="794"/>
      <w:outlineLvl w:val="0"/>
    </w:pPr>
    <w:rPr>
      <w:b/>
    </w:rPr>
  </w:style>
  <w:style w:type="paragraph" w:styleId="Heading2">
    <w:name w:val="heading 2"/>
    <w:basedOn w:val="Heading1"/>
    <w:next w:val="Normal"/>
    <w:qFormat/>
    <w:rsid w:val="004326DB"/>
    <w:pPr>
      <w:spacing w:before="360"/>
      <w:outlineLvl w:val="1"/>
    </w:pPr>
  </w:style>
  <w:style w:type="paragraph" w:styleId="Heading3">
    <w:name w:val="heading 3"/>
    <w:basedOn w:val="Heading1"/>
    <w:next w:val="Normal"/>
    <w:qFormat/>
    <w:rsid w:val="004326DB"/>
    <w:pPr>
      <w:spacing w:before="240"/>
      <w:outlineLvl w:val="2"/>
    </w:pPr>
  </w:style>
  <w:style w:type="paragraph" w:styleId="Heading4">
    <w:name w:val="heading 4"/>
    <w:basedOn w:val="Heading3"/>
    <w:next w:val="Normal"/>
    <w:qFormat/>
    <w:rsid w:val="004326DB"/>
    <w:pPr>
      <w:tabs>
        <w:tab w:val="clear" w:pos="794"/>
        <w:tab w:val="left" w:pos="1021"/>
      </w:tabs>
      <w:ind w:left="1021" w:hanging="1021"/>
      <w:outlineLvl w:val="3"/>
    </w:pPr>
  </w:style>
  <w:style w:type="paragraph" w:styleId="Heading5">
    <w:name w:val="heading 5"/>
    <w:basedOn w:val="Heading4"/>
    <w:next w:val="Normal"/>
    <w:qFormat/>
    <w:rsid w:val="004326DB"/>
    <w:pPr>
      <w:outlineLvl w:val="4"/>
    </w:pPr>
  </w:style>
  <w:style w:type="paragraph" w:styleId="Heading6">
    <w:name w:val="heading 6"/>
    <w:basedOn w:val="Heading4"/>
    <w:next w:val="Normal"/>
    <w:qFormat/>
    <w:rsid w:val="004326DB"/>
    <w:pPr>
      <w:tabs>
        <w:tab w:val="clear" w:pos="1021"/>
        <w:tab w:val="clear" w:pos="1191"/>
      </w:tabs>
      <w:ind w:left="1588" w:hanging="1588"/>
      <w:outlineLvl w:val="5"/>
    </w:pPr>
  </w:style>
  <w:style w:type="paragraph" w:styleId="Heading7">
    <w:name w:val="heading 7"/>
    <w:basedOn w:val="Heading6"/>
    <w:next w:val="Normal"/>
    <w:qFormat/>
    <w:rsid w:val="004326DB"/>
    <w:pPr>
      <w:outlineLvl w:val="6"/>
    </w:pPr>
  </w:style>
  <w:style w:type="paragraph" w:styleId="Heading8">
    <w:name w:val="heading 8"/>
    <w:basedOn w:val="Heading6"/>
    <w:next w:val="Normal"/>
    <w:qFormat/>
    <w:rsid w:val="004326DB"/>
    <w:pPr>
      <w:outlineLvl w:val="7"/>
    </w:pPr>
  </w:style>
  <w:style w:type="paragraph" w:styleId="Heading9">
    <w:name w:val="heading 9"/>
    <w:basedOn w:val="Heading6"/>
    <w:next w:val="Normal"/>
    <w:qFormat/>
    <w:rsid w:val="004326D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4326DB"/>
  </w:style>
  <w:style w:type="paragraph" w:styleId="TOC4">
    <w:name w:val="toc 4"/>
    <w:basedOn w:val="TOC3"/>
    <w:semiHidden/>
    <w:rsid w:val="004326DB"/>
  </w:style>
  <w:style w:type="paragraph" w:styleId="TOC3">
    <w:name w:val="toc 3"/>
    <w:basedOn w:val="TOC2"/>
    <w:semiHidden/>
    <w:rsid w:val="004326DB"/>
  </w:style>
  <w:style w:type="paragraph" w:styleId="TOC2">
    <w:name w:val="toc 2"/>
    <w:basedOn w:val="TOC1"/>
    <w:semiHidden/>
    <w:rsid w:val="004326DB"/>
    <w:pPr>
      <w:spacing w:before="80"/>
      <w:ind w:left="1531" w:hanging="851"/>
    </w:pPr>
  </w:style>
  <w:style w:type="paragraph" w:styleId="TOC1">
    <w:name w:val="toc 1"/>
    <w:basedOn w:val="Normal"/>
    <w:semiHidden/>
    <w:rsid w:val="004326DB"/>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TOC7">
    <w:name w:val="toc 7"/>
    <w:basedOn w:val="TOC4"/>
    <w:semiHidden/>
    <w:rsid w:val="004326DB"/>
  </w:style>
  <w:style w:type="paragraph" w:styleId="TOC6">
    <w:name w:val="toc 6"/>
    <w:basedOn w:val="TOC4"/>
    <w:semiHidden/>
    <w:rsid w:val="004326DB"/>
  </w:style>
  <w:style w:type="paragraph" w:styleId="TOC5">
    <w:name w:val="toc 5"/>
    <w:basedOn w:val="TOC4"/>
    <w:semiHidden/>
    <w:rsid w:val="004326DB"/>
  </w:style>
  <w:style w:type="paragraph" w:styleId="Footer">
    <w:name w:val="footer"/>
    <w:basedOn w:val="Normal"/>
    <w:rsid w:val="004326DB"/>
    <w:pPr>
      <w:tabs>
        <w:tab w:val="clear" w:pos="794"/>
        <w:tab w:val="clear" w:pos="1191"/>
        <w:tab w:val="clear" w:pos="1588"/>
        <w:tab w:val="clear" w:pos="1985"/>
        <w:tab w:val="center" w:pos="4320"/>
        <w:tab w:val="right" w:pos="8640"/>
      </w:tabs>
    </w:pPr>
  </w:style>
  <w:style w:type="paragraph" w:styleId="Header">
    <w:name w:val="header"/>
    <w:basedOn w:val="Normal"/>
    <w:rsid w:val="00235A29"/>
    <w:pPr>
      <w:tabs>
        <w:tab w:val="clear" w:pos="1191"/>
        <w:tab w:val="clear" w:pos="1588"/>
        <w:tab w:val="clear" w:pos="1985"/>
        <w:tab w:val="center" w:pos="4820"/>
        <w:tab w:val="center" w:pos="9639"/>
      </w:tabs>
      <w:spacing w:before="0"/>
      <w:jc w:val="left"/>
    </w:pPr>
  </w:style>
  <w:style w:type="character" w:styleId="FootnoteReference">
    <w:name w:val="footnote reference"/>
    <w:aliases w:val="Appel note de bas de p,Footnote symbol,Footnote Reference/"/>
    <w:basedOn w:val="DefaultParagraphFont"/>
    <w:rsid w:val="004326DB"/>
    <w:rPr>
      <w:position w:val="6"/>
      <w:sz w:val="18"/>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FT,DNV"/>
    <w:basedOn w:val="Note"/>
    <w:link w:val="FootnoteTextChar"/>
    <w:rsid w:val="004326DB"/>
    <w:pPr>
      <w:keepLines/>
      <w:tabs>
        <w:tab w:val="left" w:pos="255"/>
      </w:tabs>
      <w:ind w:left="255" w:hanging="255"/>
    </w:pPr>
  </w:style>
  <w:style w:type="paragraph" w:customStyle="1" w:styleId="Note">
    <w:name w:val="Note"/>
    <w:basedOn w:val="Normal"/>
    <w:rsid w:val="004326DB"/>
    <w:pPr>
      <w:spacing w:before="80" w:line="240" w:lineRule="exact"/>
    </w:pPr>
    <w:rPr>
      <w:sz w:val="20"/>
    </w:rPr>
  </w:style>
  <w:style w:type="paragraph" w:customStyle="1" w:styleId="enumlev1">
    <w:name w:val="enumlev1"/>
    <w:basedOn w:val="Normal"/>
    <w:rsid w:val="004326DB"/>
    <w:pPr>
      <w:spacing w:before="80"/>
      <w:ind w:left="794" w:hanging="794"/>
    </w:pPr>
  </w:style>
  <w:style w:type="paragraph" w:customStyle="1" w:styleId="enumlev2">
    <w:name w:val="enumlev2"/>
    <w:basedOn w:val="enumlev1"/>
    <w:rsid w:val="004326DB"/>
    <w:pPr>
      <w:ind w:left="1191" w:hanging="397"/>
    </w:pPr>
  </w:style>
  <w:style w:type="paragraph" w:customStyle="1" w:styleId="enumlev3">
    <w:name w:val="enumlev3"/>
    <w:basedOn w:val="enumlev2"/>
    <w:rsid w:val="004326DB"/>
    <w:pPr>
      <w:ind w:left="1588"/>
    </w:pPr>
  </w:style>
  <w:style w:type="paragraph" w:customStyle="1" w:styleId="Equation">
    <w:name w:val="Equation"/>
    <w:basedOn w:val="Normal"/>
    <w:rsid w:val="004326DB"/>
    <w:pPr>
      <w:tabs>
        <w:tab w:val="clear" w:pos="1191"/>
        <w:tab w:val="clear" w:pos="1588"/>
        <w:tab w:val="clear" w:pos="1985"/>
        <w:tab w:val="center" w:pos="4820"/>
        <w:tab w:val="right" w:pos="9639"/>
      </w:tabs>
      <w:jc w:val="left"/>
    </w:pPr>
  </w:style>
  <w:style w:type="paragraph" w:customStyle="1" w:styleId="toc0">
    <w:name w:val="toc 0"/>
    <w:basedOn w:val="Normal"/>
    <w:next w:val="TOC1"/>
    <w:rsid w:val="004326DB"/>
    <w:pPr>
      <w:keepLines/>
      <w:tabs>
        <w:tab w:val="clear" w:pos="794"/>
        <w:tab w:val="clear" w:pos="1191"/>
        <w:tab w:val="clear" w:pos="1588"/>
        <w:tab w:val="clear" w:pos="1985"/>
        <w:tab w:val="right" w:pos="9639"/>
      </w:tabs>
      <w:jc w:val="left"/>
    </w:pPr>
    <w:rPr>
      <w:b/>
    </w:rPr>
  </w:style>
  <w:style w:type="paragraph" w:customStyle="1" w:styleId="ASN1">
    <w:name w:val="ASN.1"/>
    <w:rsid w:val="004326DB"/>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val="fr-FR" w:eastAsia="en-US"/>
    </w:rPr>
  </w:style>
  <w:style w:type="paragraph" w:styleId="TOC9">
    <w:name w:val="toc 9"/>
    <w:basedOn w:val="TOC3"/>
    <w:semiHidden/>
    <w:rsid w:val="004326DB"/>
  </w:style>
  <w:style w:type="paragraph" w:customStyle="1" w:styleId="Chaptitle">
    <w:name w:val="Chap_title"/>
    <w:basedOn w:val="Normal"/>
    <w:next w:val="Normalaftertitle"/>
    <w:rsid w:val="004326DB"/>
    <w:pPr>
      <w:keepNext/>
      <w:keepLines/>
      <w:tabs>
        <w:tab w:val="clear" w:pos="794"/>
        <w:tab w:val="clear" w:pos="1191"/>
        <w:tab w:val="clear" w:pos="1588"/>
        <w:tab w:val="clear" w:pos="1985"/>
      </w:tabs>
      <w:spacing w:before="480"/>
      <w:jc w:val="center"/>
    </w:pPr>
    <w:rPr>
      <w:b/>
    </w:rPr>
  </w:style>
  <w:style w:type="paragraph" w:customStyle="1" w:styleId="Normalaftertitle">
    <w:name w:val="Normal_after_title"/>
    <w:basedOn w:val="Normal"/>
    <w:next w:val="Normal"/>
    <w:rsid w:val="004326DB"/>
    <w:pPr>
      <w:spacing w:before="400"/>
    </w:pPr>
  </w:style>
  <w:style w:type="character" w:styleId="PageNumber">
    <w:name w:val="page number"/>
    <w:basedOn w:val="DefaultParagraphFont"/>
    <w:rsid w:val="004326DB"/>
  </w:style>
  <w:style w:type="paragraph" w:customStyle="1" w:styleId="Reftitle">
    <w:name w:val="Ref_title"/>
    <w:basedOn w:val="Normal"/>
    <w:next w:val="Reftext"/>
    <w:rsid w:val="004326DB"/>
    <w:pPr>
      <w:spacing w:before="480"/>
      <w:jc w:val="center"/>
    </w:pPr>
    <w:rPr>
      <w:b/>
    </w:rPr>
  </w:style>
  <w:style w:type="paragraph" w:customStyle="1" w:styleId="Reftext">
    <w:name w:val="Ref_text"/>
    <w:basedOn w:val="Normal"/>
    <w:rsid w:val="004326DB"/>
    <w:pPr>
      <w:ind w:left="794" w:hanging="794"/>
      <w:jc w:val="left"/>
    </w:pPr>
  </w:style>
  <w:style w:type="paragraph" w:styleId="Index1">
    <w:name w:val="index 1"/>
    <w:basedOn w:val="Normal"/>
    <w:next w:val="Normal"/>
    <w:semiHidden/>
    <w:rsid w:val="004326DB"/>
    <w:pPr>
      <w:jc w:val="left"/>
    </w:pPr>
  </w:style>
  <w:style w:type="paragraph" w:customStyle="1" w:styleId="Formal">
    <w:name w:val="Formal"/>
    <w:basedOn w:val="ASN1"/>
    <w:rsid w:val="004326DB"/>
    <w:rPr>
      <w:b w:val="0"/>
    </w:rPr>
  </w:style>
  <w:style w:type="paragraph" w:customStyle="1" w:styleId="AnnexNoTitle">
    <w:name w:val="Annex_NoTitle"/>
    <w:basedOn w:val="Normal"/>
    <w:next w:val="Normalaftertitle"/>
    <w:rsid w:val="004326DB"/>
    <w:pPr>
      <w:keepNext/>
      <w:keepLines/>
      <w:spacing w:before="720" w:after="120"/>
      <w:jc w:val="center"/>
    </w:pPr>
    <w:rPr>
      <w:b/>
    </w:rPr>
  </w:style>
  <w:style w:type="paragraph" w:customStyle="1" w:styleId="AppendixNoTitle">
    <w:name w:val="Appendix_NoTitle"/>
    <w:basedOn w:val="AnnexNoTitle"/>
    <w:next w:val="Normalaftertitle"/>
    <w:rsid w:val="004326DB"/>
  </w:style>
  <w:style w:type="paragraph" w:customStyle="1" w:styleId="Artheading">
    <w:name w:val="Art_heading"/>
    <w:basedOn w:val="Normal"/>
    <w:next w:val="Normalaftertitle"/>
    <w:rsid w:val="004326DB"/>
    <w:pPr>
      <w:spacing w:before="480"/>
      <w:jc w:val="center"/>
    </w:pPr>
    <w:rPr>
      <w:b/>
      <w:sz w:val="28"/>
    </w:rPr>
  </w:style>
  <w:style w:type="paragraph" w:customStyle="1" w:styleId="ArtNo">
    <w:name w:val="Art_No"/>
    <w:basedOn w:val="Normal"/>
    <w:next w:val="Arttitle"/>
    <w:rsid w:val="004326DB"/>
    <w:pPr>
      <w:keepNext/>
      <w:keepLines/>
      <w:spacing w:before="480"/>
      <w:jc w:val="center"/>
    </w:pPr>
    <w:rPr>
      <w:caps/>
      <w:sz w:val="28"/>
    </w:rPr>
  </w:style>
  <w:style w:type="paragraph" w:customStyle="1" w:styleId="Arttitle">
    <w:name w:val="Art_title"/>
    <w:basedOn w:val="Normal"/>
    <w:next w:val="Normalaftertitle"/>
    <w:rsid w:val="004326DB"/>
    <w:pPr>
      <w:keepNext/>
      <w:keepLines/>
      <w:spacing w:before="240"/>
      <w:jc w:val="center"/>
    </w:pPr>
    <w:rPr>
      <w:b/>
      <w:sz w:val="28"/>
    </w:rPr>
  </w:style>
  <w:style w:type="paragraph" w:customStyle="1" w:styleId="Call">
    <w:name w:val="Call"/>
    <w:basedOn w:val="Normal"/>
    <w:next w:val="Normal"/>
    <w:link w:val="CallChar"/>
    <w:rsid w:val="004326DB"/>
    <w:pPr>
      <w:keepNext/>
      <w:keepLines/>
      <w:spacing w:before="240"/>
      <w:ind w:left="794"/>
      <w:jc w:val="left"/>
    </w:pPr>
    <w:rPr>
      <w:i/>
    </w:rPr>
  </w:style>
  <w:style w:type="paragraph" w:customStyle="1" w:styleId="ChapNo">
    <w:name w:val="Chap_No"/>
    <w:basedOn w:val="Normal"/>
    <w:next w:val="Chaptitle"/>
    <w:rsid w:val="004326DB"/>
    <w:pPr>
      <w:keepNext/>
      <w:keepLines/>
      <w:tabs>
        <w:tab w:val="clear" w:pos="794"/>
        <w:tab w:val="clear" w:pos="1191"/>
        <w:tab w:val="clear" w:pos="1588"/>
        <w:tab w:val="clear" w:pos="1985"/>
      </w:tabs>
      <w:spacing w:before="720" w:line="320" w:lineRule="exact"/>
      <w:jc w:val="center"/>
    </w:pPr>
    <w:rPr>
      <w:b/>
      <w:sz w:val="28"/>
    </w:rPr>
  </w:style>
  <w:style w:type="paragraph" w:customStyle="1" w:styleId="Equationlegend">
    <w:name w:val="Equation_legend"/>
    <w:basedOn w:val="Normal"/>
    <w:rsid w:val="004326DB"/>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4326DB"/>
    <w:pPr>
      <w:keepNext/>
      <w:keepLines/>
      <w:tabs>
        <w:tab w:val="clear" w:pos="794"/>
        <w:tab w:val="clear" w:pos="1191"/>
        <w:tab w:val="clear" w:pos="1588"/>
        <w:tab w:val="clear" w:pos="1985"/>
      </w:tabs>
      <w:spacing w:before="20" w:after="20"/>
      <w:jc w:val="left"/>
    </w:pPr>
    <w:rPr>
      <w:sz w:val="18"/>
    </w:rPr>
  </w:style>
  <w:style w:type="paragraph" w:customStyle="1" w:styleId="Figure">
    <w:name w:val="Figure"/>
    <w:basedOn w:val="Normal"/>
    <w:next w:val="FigureNoTitle"/>
    <w:rsid w:val="004326DB"/>
    <w:pPr>
      <w:keepNext/>
      <w:keepLines/>
      <w:spacing w:before="240" w:after="120" w:line="240" w:lineRule="auto"/>
      <w:jc w:val="center"/>
    </w:pPr>
  </w:style>
  <w:style w:type="paragraph" w:customStyle="1" w:styleId="FigureNoTitle">
    <w:name w:val="Figure_NoTitle"/>
    <w:basedOn w:val="Normal"/>
    <w:next w:val="Normalaftertitle"/>
    <w:rsid w:val="004326DB"/>
    <w:pPr>
      <w:keepLines/>
      <w:spacing w:before="240" w:after="120"/>
      <w:jc w:val="center"/>
    </w:pPr>
    <w:rPr>
      <w:b/>
    </w:rPr>
  </w:style>
  <w:style w:type="paragraph" w:customStyle="1" w:styleId="Figurewithouttitle">
    <w:name w:val="Figure_without_title"/>
    <w:basedOn w:val="Normal"/>
    <w:next w:val="Normalaftertitle"/>
    <w:rsid w:val="004326DB"/>
    <w:pPr>
      <w:keepLines/>
      <w:spacing w:before="240" w:after="120"/>
      <w:jc w:val="center"/>
    </w:pPr>
  </w:style>
  <w:style w:type="paragraph" w:customStyle="1" w:styleId="FirstFooter">
    <w:name w:val="FirstFooter"/>
    <w:basedOn w:val="Normal"/>
    <w:rsid w:val="004326DB"/>
    <w:pPr>
      <w:tabs>
        <w:tab w:val="clear" w:pos="794"/>
        <w:tab w:val="clear" w:pos="1191"/>
        <w:tab w:val="clear" w:pos="1588"/>
        <w:tab w:val="clear" w:pos="1985"/>
      </w:tabs>
      <w:overflowPunct/>
      <w:autoSpaceDE/>
      <w:autoSpaceDN/>
      <w:adjustRightInd/>
      <w:spacing w:before="40"/>
      <w:jc w:val="left"/>
      <w:textAlignment w:val="auto"/>
    </w:pPr>
    <w:rPr>
      <w:sz w:val="16"/>
    </w:rPr>
  </w:style>
  <w:style w:type="paragraph" w:customStyle="1" w:styleId="FooterQP">
    <w:name w:val="Footer_QP"/>
    <w:basedOn w:val="Normal"/>
    <w:rsid w:val="004326DB"/>
    <w:pPr>
      <w:tabs>
        <w:tab w:val="clear" w:pos="794"/>
        <w:tab w:val="clear" w:pos="1191"/>
        <w:tab w:val="clear" w:pos="1588"/>
        <w:tab w:val="clear" w:pos="1985"/>
        <w:tab w:val="left" w:pos="907"/>
        <w:tab w:val="right" w:pos="8789"/>
        <w:tab w:val="right" w:pos="9639"/>
      </w:tabs>
      <w:spacing w:before="0"/>
      <w:jc w:val="left"/>
    </w:pPr>
    <w:rPr>
      <w:b/>
    </w:rPr>
  </w:style>
  <w:style w:type="paragraph" w:customStyle="1" w:styleId="Headingb">
    <w:name w:val="Heading_b"/>
    <w:basedOn w:val="Normal"/>
    <w:next w:val="Normal"/>
    <w:rsid w:val="004326DB"/>
    <w:pPr>
      <w:keepNext/>
      <w:spacing w:before="240"/>
      <w:ind w:left="794" w:hanging="794"/>
    </w:pPr>
    <w:rPr>
      <w:b/>
    </w:rPr>
  </w:style>
  <w:style w:type="paragraph" w:customStyle="1" w:styleId="Headingi">
    <w:name w:val="Heading_i"/>
    <w:basedOn w:val="Normal"/>
    <w:next w:val="Normal"/>
    <w:rsid w:val="004326DB"/>
    <w:pPr>
      <w:keepNext/>
      <w:spacing w:before="240"/>
      <w:jc w:val="left"/>
    </w:pPr>
    <w:rPr>
      <w:i/>
    </w:rPr>
  </w:style>
  <w:style w:type="paragraph" w:styleId="Index2">
    <w:name w:val="index 2"/>
    <w:basedOn w:val="Normal"/>
    <w:next w:val="Normal"/>
    <w:semiHidden/>
    <w:rsid w:val="004326DB"/>
    <w:pPr>
      <w:ind w:left="284"/>
      <w:jc w:val="left"/>
    </w:pPr>
  </w:style>
  <w:style w:type="paragraph" w:styleId="Index3">
    <w:name w:val="index 3"/>
    <w:basedOn w:val="Normal"/>
    <w:next w:val="Normal"/>
    <w:semiHidden/>
    <w:rsid w:val="004326DB"/>
    <w:pPr>
      <w:ind w:left="567"/>
      <w:jc w:val="left"/>
    </w:pPr>
  </w:style>
  <w:style w:type="paragraph" w:customStyle="1" w:styleId="PartNo">
    <w:name w:val="Part_No"/>
    <w:basedOn w:val="Normal"/>
    <w:next w:val="Partref"/>
    <w:rsid w:val="004326DB"/>
    <w:pPr>
      <w:keepNext/>
      <w:keepLines/>
      <w:spacing w:before="480" w:after="80"/>
    </w:pPr>
    <w:rPr>
      <w:caps/>
    </w:rPr>
  </w:style>
  <w:style w:type="paragraph" w:customStyle="1" w:styleId="Partref">
    <w:name w:val="Part_ref"/>
    <w:basedOn w:val="Normal"/>
    <w:next w:val="Parttitle"/>
    <w:rsid w:val="004326DB"/>
    <w:pPr>
      <w:keepNext/>
      <w:keepLines/>
      <w:spacing w:before="280"/>
      <w:jc w:val="center"/>
    </w:pPr>
  </w:style>
  <w:style w:type="paragraph" w:customStyle="1" w:styleId="Parttitle">
    <w:name w:val="Part_title"/>
    <w:basedOn w:val="Normal"/>
    <w:next w:val="Normalaftertitle"/>
    <w:rsid w:val="004326DB"/>
    <w:pPr>
      <w:keepNext/>
      <w:keepLines/>
      <w:spacing w:before="240" w:after="280" w:line="320" w:lineRule="exact"/>
      <w:jc w:val="center"/>
    </w:pPr>
    <w:rPr>
      <w:b/>
    </w:rPr>
  </w:style>
  <w:style w:type="paragraph" w:customStyle="1" w:styleId="Recdate">
    <w:name w:val="Rec_date"/>
    <w:basedOn w:val="Normal"/>
    <w:next w:val="Normalaftertitle"/>
    <w:rsid w:val="004326DB"/>
    <w:pPr>
      <w:keepNext/>
      <w:keepLines/>
      <w:tabs>
        <w:tab w:val="clear" w:pos="794"/>
        <w:tab w:val="clear" w:pos="1191"/>
        <w:tab w:val="clear" w:pos="1588"/>
        <w:tab w:val="clear" w:pos="1985"/>
      </w:tabs>
      <w:jc w:val="right"/>
    </w:pPr>
    <w:rPr>
      <w:i/>
    </w:rPr>
  </w:style>
  <w:style w:type="paragraph" w:customStyle="1" w:styleId="Questiondate">
    <w:name w:val="Question_date"/>
    <w:basedOn w:val="Recdate"/>
    <w:next w:val="Normalaftertitle"/>
    <w:rsid w:val="004326DB"/>
  </w:style>
  <w:style w:type="paragraph" w:customStyle="1" w:styleId="RecNo">
    <w:name w:val="Rec_No"/>
    <w:basedOn w:val="Normal"/>
    <w:next w:val="Rectitle"/>
    <w:rsid w:val="004326DB"/>
    <w:pPr>
      <w:keepNext/>
      <w:keepLines/>
      <w:spacing w:before="0"/>
      <w:jc w:val="left"/>
    </w:pPr>
    <w:rPr>
      <w:b/>
      <w:sz w:val="28"/>
    </w:rPr>
  </w:style>
  <w:style w:type="paragraph" w:customStyle="1" w:styleId="Rectitle">
    <w:name w:val="Rec_title"/>
    <w:basedOn w:val="Normal"/>
    <w:next w:val="Normalaftertitle"/>
    <w:rsid w:val="004326DB"/>
    <w:pPr>
      <w:keepNext/>
      <w:keepLines/>
      <w:spacing w:before="360" w:line="240" w:lineRule="auto"/>
      <w:jc w:val="center"/>
    </w:pPr>
    <w:rPr>
      <w:b/>
      <w:sz w:val="28"/>
    </w:rPr>
  </w:style>
  <w:style w:type="paragraph" w:customStyle="1" w:styleId="QuestionNo">
    <w:name w:val="Question_No"/>
    <w:basedOn w:val="RecNo"/>
    <w:next w:val="Questiontitle"/>
    <w:rsid w:val="004326DB"/>
  </w:style>
  <w:style w:type="paragraph" w:customStyle="1" w:styleId="Questiontitle">
    <w:name w:val="Question_title"/>
    <w:basedOn w:val="Rectitle"/>
    <w:next w:val="Questionref"/>
    <w:link w:val="QuestiontitleChar"/>
    <w:rsid w:val="004326DB"/>
  </w:style>
  <w:style w:type="paragraph" w:customStyle="1" w:styleId="Questionref">
    <w:name w:val="Question_ref"/>
    <w:basedOn w:val="Recref"/>
    <w:next w:val="Questiondate"/>
    <w:rsid w:val="004326DB"/>
  </w:style>
  <w:style w:type="paragraph" w:customStyle="1" w:styleId="Recref">
    <w:name w:val="Rec_ref"/>
    <w:basedOn w:val="Normal"/>
    <w:next w:val="Recdate"/>
    <w:rsid w:val="004326DB"/>
    <w:pPr>
      <w:keepNext/>
      <w:keepLines/>
      <w:tabs>
        <w:tab w:val="clear" w:pos="794"/>
        <w:tab w:val="clear" w:pos="1191"/>
        <w:tab w:val="clear" w:pos="1588"/>
        <w:tab w:val="clear" w:pos="1985"/>
      </w:tabs>
      <w:jc w:val="center"/>
    </w:pPr>
    <w:rPr>
      <w:i/>
    </w:rPr>
  </w:style>
  <w:style w:type="paragraph" w:customStyle="1" w:styleId="Repdate">
    <w:name w:val="Rep_date"/>
    <w:basedOn w:val="Recdate"/>
    <w:next w:val="Normalaftertitle"/>
    <w:rsid w:val="004326DB"/>
  </w:style>
  <w:style w:type="paragraph" w:customStyle="1" w:styleId="RepNo">
    <w:name w:val="Rep_No"/>
    <w:basedOn w:val="RecNo"/>
    <w:next w:val="Reptitle"/>
    <w:rsid w:val="004326DB"/>
  </w:style>
  <w:style w:type="paragraph" w:customStyle="1" w:styleId="Reptitle">
    <w:name w:val="Rep_title"/>
    <w:basedOn w:val="Rectitle"/>
    <w:next w:val="Repref"/>
    <w:rsid w:val="004326DB"/>
  </w:style>
  <w:style w:type="paragraph" w:customStyle="1" w:styleId="Repref">
    <w:name w:val="Rep_ref"/>
    <w:basedOn w:val="Recref"/>
    <w:next w:val="Repdate"/>
    <w:rsid w:val="004326DB"/>
  </w:style>
  <w:style w:type="paragraph" w:customStyle="1" w:styleId="Resdate">
    <w:name w:val="Res_date"/>
    <w:basedOn w:val="Recdate"/>
    <w:next w:val="Normalaftertitle"/>
    <w:rsid w:val="004326DB"/>
  </w:style>
  <w:style w:type="paragraph" w:customStyle="1" w:styleId="ResNo">
    <w:name w:val="Res_No"/>
    <w:basedOn w:val="RecNo"/>
    <w:next w:val="Restitle"/>
    <w:rsid w:val="004326DB"/>
    <w:pPr>
      <w:tabs>
        <w:tab w:val="clear" w:pos="794"/>
        <w:tab w:val="clear" w:pos="1191"/>
        <w:tab w:val="clear" w:pos="1588"/>
        <w:tab w:val="clear" w:pos="1985"/>
      </w:tabs>
      <w:jc w:val="center"/>
    </w:pPr>
    <w:rPr>
      <w:b w:val="0"/>
      <w:caps/>
    </w:rPr>
  </w:style>
  <w:style w:type="paragraph" w:customStyle="1" w:styleId="Restitle">
    <w:name w:val="Res_title"/>
    <w:basedOn w:val="Rectitle"/>
    <w:next w:val="Resref"/>
    <w:rsid w:val="004326DB"/>
  </w:style>
  <w:style w:type="paragraph" w:customStyle="1" w:styleId="Resref">
    <w:name w:val="Res_ref"/>
    <w:basedOn w:val="Recref"/>
    <w:next w:val="Resdate"/>
    <w:rsid w:val="004326DB"/>
  </w:style>
  <w:style w:type="paragraph" w:customStyle="1" w:styleId="SectionNo">
    <w:name w:val="Section_No"/>
    <w:basedOn w:val="Normal"/>
    <w:next w:val="Sectiontitle"/>
    <w:rsid w:val="004326DB"/>
    <w:pPr>
      <w:keepNext/>
      <w:keepLines/>
      <w:spacing w:before="720" w:line="320" w:lineRule="exact"/>
      <w:jc w:val="center"/>
    </w:pPr>
    <w:rPr>
      <w:caps/>
      <w:sz w:val="28"/>
    </w:rPr>
  </w:style>
  <w:style w:type="paragraph" w:customStyle="1" w:styleId="Sectiontitle">
    <w:name w:val="Section_title"/>
    <w:basedOn w:val="Normal"/>
    <w:next w:val="Normalaftertitle"/>
    <w:rsid w:val="004326DB"/>
    <w:pPr>
      <w:keepNext/>
      <w:keepLines/>
      <w:spacing w:before="360" w:after="120" w:line="320" w:lineRule="exact"/>
      <w:jc w:val="center"/>
    </w:pPr>
    <w:rPr>
      <w:b/>
      <w:sz w:val="28"/>
    </w:rPr>
  </w:style>
  <w:style w:type="paragraph" w:customStyle="1" w:styleId="Source">
    <w:name w:val="Source"/>
    <w:basedOn w:val="Normal"/>
    <w:next w:val="Normalaftertitle"/>
    <w:rsid w:val="004326DB"/>
    <w:pPr>
      <w:spacing w:before="840" w:after="200"/>
      <w:jc w:val="center"/>
    </w:pPr>
    <w:rPr>
      <w:b/>
      <w:sz w:val="28"/>
    </w:rPr>
  </w:style>
  <w:style w:type="paragraph" w:customStyle="1" w:styleId="SpecialFooter">
    <w:name w:val="Special Footer"/>
    <w:basedOn w:val="Normal"/>
    <w:rsid w:val="004326DB"/>
    <w:pPr>
      <w:tabs>
        <w:tab w:val="clear" w:pos="794"/>
        <w:tab w:val="clear" w:pos="1191"/>
        <w:tab w:val="clear" w:pos="1588"/>
        <w:tab w:val="clear" w:pos="1985"/>
        <w:tab w:val="left" w:pos="567"/>
        <w:tab w:val="left" w:pos="1134"/>
        <w:tab w:val="left" w:pos="1701"/>
        <w:tab w:val="left" w:pos="2268"/>
        <w:tab w:val="left" w:pos="2835"/>
        <w:tab w:val="left" w:pos="5954"/>
        <w:tab w:val="right" w:pos="9639"/>
      </w:tabs>
      <w:spacing w:before="0"/>
    </w:pPr>
    <w:rPr>
      <w:sz w:val="16"/>
    </w:rPr>
  </w:style>
  <w:style w:type="paragraph" w:customStyle="1" w:styleId="Tablehead">
    <w:name w:val="Table_head"/>
    <w:basedOn w:val="Normal"/>
    <w:next w:val="Tabletext"/>
    <w:link w:val="TableheadChar"/>
    <w:rsid w:val="004326D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line="240" w:lineRule="auto"/>
      <w:jc w:val="center"/>
    </w:pPr>
    <w:rPr>
      <w:b/>
      <w:sz w:val="20"/>
    </w:rPr>
  </w:style>
  <w:style w:type="paragraph" w:customStyle="1" w:styleId="Tabletext">
    <w:name w:val="Table_text"/>
    <w:basedOn w:val="Normal"/>
    <w:link w:val="TabletextChar"/>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left"/>
    </w:pPr>
    <w:rPr>
      <w:sz w:val="20"/>
    </w:rPr>
  </w:style>
  <w:style w:type="paragraph" w:customStyle="1" w:styleId="Tablelegend">
    <w:name w:val="Table_legend"/>
    <w:basedOn w:val="Normal"/>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style>
  <w:style w:type="paragraph" w:customStyle="1" w:styleId="TableNoTitle">
    <w:name w:val="Table_NoTitle"/>
    <w:basedOn w:val="Normal"/>
    <w:next w:val="Tablehead"/>
    <w:rsid w:val="004326DB"/>
    <w:pPr>
      <w:keepNext/>
      <w:keepLines/>
      <w:spacing w:before="360" w:after="120" w:line="240" w:lineRule="exact"/>
      <w:jc w:val="center"/>
    </w:pPr>
    <w:rPr>
      <w:b/>
      <w:sz w:val="20"/>
    </w:rPr>
  </w:style>
  <w:style w:type="paragraph" w:customStyle="1" w:styleId="Title1">
    <w:name w:val="Title 1"/>
    <w:basedOn w:val="Source"/>
    <w:next w:val="Title2"/>
    <w:rsid w:val="004326DB"/>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4326DB"/>
  </w:style>
  <w:style w:type="paragraph" w:customStyle="1" w:styleId="Title3">
    <w:name w:val="Title 3"/>
    <w:basedOn w:val="Title2"/>
    <w:next w:val="Title4"/>
    <w:rsid w:val="004326DB"/>
    <w:rPr>
      <w:caps w:val="0"/>
    </w:rPr>
  </w:style>
  <w:style w:type="paragraph" w:customStyle="1" w:styleId="Title4">
    <w:name w:val="Title 4"/>
    <w:basedOn w:val="Title3"/>
    <w:next w:val="Heading1"/>
    <w:rsid w:val="004326DB"/>
    <w:rPr>
      <w:b/>
    </w:rPr>
  </w:style>
  <w:style w:type="paragraph" w:customStyle="1" w:styleId="Section1">
    <w:name w:val="Section_1"/>
    <w:basedOn w:val="Normal"/>
    <w:next w:val="Normal"/>
    <w:rsid w:val="004326DB"/>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4326DB"/>
    <w:pPr>
      <w:tabs>
        <w:tab w:val="clear" w:pos="794"/>
        <w:tab w:val="clear" w:pos="1191"/>
        <w:tab w:val="clear" w:pos="1588"/>
        <w:tab w:val="clear" w:pos="1985"/>
      </w:tabs>
      <w:spacing w:before="240"/>
      <w:jc w:val="center"/>
    </w:pPr>
    <w:rPr>
      <w:i/>
    </w:rPr>
  </w:style>
  <w:style w:type="character" w:styleId="Hyperlink">
    <w:name w:val="Hyperlink"/>
    <w:basedOn w:val="DefaultParagraphFont"/>
    <w:rsid w:val="004326DB"/>
    <w:rPr>
      <w:color w:val="0000FF"/>
      <w:u w:val="single"/>
    </w:rPr>
  </w:style>
  <w:style w:type="character" w:styleId="CommentReference">
    <w:name w:val="annotation reference"/>
    <w:basedOn w:val="DefaultParagraphFont"/>
    <w:semiHidden/>
    <w:rsid w:val="004326DB"/>
    <w:rPr>
      <w:sz w:val="16"/>
      <w:szCs w:val="16"/>
    </w:rPr>
  </w:style>
  <w:style w:type="paragraph" w:styleId="CommentText">
    <w:name w:val="annotation text"/>
    <w:basedOn w:val="Normal"/>
    <w:semiHidden/>
    <w:rsid w:val="004326DB"/>
    <w:rPr>
      <w:sz w:val="20"/>
    </w:rPr>
  </w:style>
  <w:style w:type="character" w:customStyle="1" w:styleId="href">
    <w:name w:val="href"/>
    <w:basedOn w:val="DefaultParagraphFont"/>
    <w:rsid w:val="004326DB"/>
  </w:style>
  <w:style w:type="paragraph" w:customStyle="1" w:styleId="NormalIndent">
    <w:name w:val="Normal_Indent"/>
    <w:basedOn w:val="Normal"/>
    <w:rsid w:val="004326DB"/>
    <w:pPr>
      <w:tabs>
        <w:tab w:val="clear" w:pos="1191"/>
        <w:tab w:val="clear" w:pos="1588"/>
        <w:tab w:val="clear" w:pos="1985"/>
        <w:tab w:val="left" w:pos="2693"/>
        <w:tab w:val="left" w:pos="7655"/>
      </w:tabs>
      <w:spacing w:before="120"/>
      <w:ind w:left="794"/>
      <w:jc w:val="left"/>
    </w:pPr>
  </w:style>
  <w:style w:type="paragraph" w:customStyle="1" w:styleId="Origin">
    <w:name w:val="Origin"/>
    <w:basedOn w:val="Normal"/>
    <w:rsid w:val="00EA15B3"/>
    <w:pPr>
      <w:spacing w:before="600" w:line="312" w:lineRule="auto"/>
      <w:jc w:val="left"/>
    </w:pPr>
    <w:rPr>
      <w:rFonts w:ascii="Arial" w:eastAsia="SimSun" w:hAnsi="Arial" w:cs="Simplified Arabic"/>
      <w:b/>
      <w:color w:val="808080"/>
      <w:sz w:val="26"/>
      <w:lang w:val="en-GB"/>
    </w:rPr>
  </w:style>
  <w:style w:type="paragraph" w:styleId="BalloonText">
    <w:name w:val="Balloon Text"/>
    <w:basedOn w:val="Normal"/>
    <w:link w:val="BalloonTextChar"/>
    <w:rsid w:val="00800012"/>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rsid w:val="00800012"/>
    <w:rPr>
      <w:rFonts w:ascii="Tahoma" w:hAnsi="Tahoma" w:cs="Tahoma"/>
      <w:sz w:val="16"/>
      <w:szCs w:val="16"/>
      <w:lang w:val="en-US" w:eastAsia="en-US"/>
    </w:rPr>
  </w:style>
  <w:style w:type="paragraph" w:styleId="PlainText">
    <w:name w:val="Plain Text"/>
    <w:basedOn w:val="Normal"/>
    <w:link w:val="PlainTextChar"/>
    <w:uiPriority w:val="99"/>
    <w:unhideWhenUsed/>
    <w:rsid w:val="00031E64"/>
    <w:pPr>
      <w:tabs>
        <w:tab w:val="clear" w:pos="794"/>
        <w:tab w:val="clear" w:pos="1191"/>
        <w:tab w:val="clear" w:pos="1588"/>
        <w:tab w:val="clear" w:pos="1985"/>
      </w:tabs>
      <w:overflowPunct/>
      <w:autoSpaceDE/>
      <w:autoSpaceDN/>
      <w:adjustRightInd/>
      <w:spacing w:before="0" w:line="240" w:lineRule="auto"/>
      <w:jc w:val="left"/>
      <w:textAlignment w:val="auto"/>
    </w:pPr>
    <w:rPr>
      <w:rFonts w:eastAsia="SimSun"/>
      <w:lang w:eastAsia="zh-CN"/>
    </w:rPr>
  </w:style>
  <w:style w:type="character" w:customStyle="1" w:styleId="PlainTextChar">
    <w:name w:val="Plain Text Char"/>
    <w:basedOn w:val="DefaultParagraphFont"/>
    <w:link w:val="PlainText"/>
    <w:uiPriority w:val="99"/>
    <w:rsid w:val="00031E64"/>
    <w:rPr>
      <w:rFonts w:eastAsia="SimSun"/>
      <w:sz w:val="22"/>
      <w:szCs w:val="22"/>
      <w:lang w:val="en-US"/>
    </w:rPr>
  </w:style>
  <w:style w:type="paragraph" w:customStyle="1" w:styleId="FromRef">
    <w:name w:val="FromRef"/>
    <w:basedOn w:val="Normal"/>
    <w:uiPriority w:val="99"/>
    <w:rsid w:val="009B3F43"/>
    <w:pPr>
      <w:tabs>
        <w:tab w:val="clear" w:pos="794"/>
        <w:tab w:val="clear" w:pos="1191"/>
        <w:tab w:val="clear" w:pos="1588"/>
        <w:tab w:val="clear" w:pos="1985"/>
      </w:tabs>
      <w:overflowPunct/>
      <w:autoSpaceDE/>
      <w:autoSpaceDN/>
      <w:adjustRightInd/>
      <w:spacing w:before="30" w:line="240" w:lineRule="auto"/>
      <w:jc w:val="left"/>
      <w:textAlignment w:val="auto"/>
    </w:pPr>
    <w:rPr>
      <w:rFonts w:ascii="Arial" w:hAnsi="Arial" w:cs="Times New Roman"/>
      <w:sz w:val="20"/>
      <w:szCs w:val="20"/>
      <w:lang w:bidi="he-IL"/>
    </w:rPr>
  </w:style>
  <w:style w:type="paragraph" w:customStyle="1" w:styleId="Object">
    <w:name w:val="Object"/>
    <w:basedOn w:val="Normal"/>
    <w:uiPriority w:val="99"/>
    <w:rsid w:val="009B3F43"/>
    <w:pPr>
      <w:tabs>
        <w:tab w:val="clear" w:pos="794"/>
        <w:tab w:val="clear" w:pos="1191"/>
        <w:tab w:val="clear" w:pos="1588"/>
        <w:tab w:val="clear" w:pos="1985"/>
      </w:tabs>
      <w:overflowPunct/>
      <w:autoSpaceDE/>
      <w:autoSpaceDN/>
      <w:adjustRightInd/>
      <w:spacing w:before="270" w:line="240" w:lineRule="auto"/>
      <w:jc w:val="left"/>
      <w:textAlignment w:val="auto"/>
    </w:pPr>
    <w:rPr>
      <w:rFonts w:ascii="Arial" w:hAnsi="Arial" w:cs="Times New Roman"/>
      <w:sz w:val="20"/>
      <w:szCs w:val="20"/>
      <w:lang w:bidi="he-IL"/>
    </w:rPr>
  </w:style>
  <w:style w:type="character" w:styleId="Strong">
    <w:name w:val="Strong"/>
    <w:basedOn w:val="DefaultParagraphFont"/>
    <w:uiPriority w:val="22"/>
    <w:qFormat/>
    <w:rsid w:val="009518B3"/>
    <w:rPr>
      <w:b/>
      <w:bCs/>
    </w:rPr>
  </w:style>
  <w:style w:type="paragraph" w:customStyle="1" w:styleId="AnnexNotitle0">
    <w:name w:val="Annex_No &amp; title"/>
    <w:basedOn w:val="Normal"/>
    <w:next w:val="Normal"/>
    <w:rsid w:val="0013202A"/>
    <w:pPr>
      <w:keepNext/>
      <w:keepLines/>
      <w:spacing w:before="480" w:line="240" w:lineRule="auto"/>
      <w:jc w:val="center"/>
    </w:pPr>
    <w:rPr>
      <w:rFonts w:ascii="Times New Roman" w:hAnsi="Times New Roman" w:cs="Times New Roman"/>
      <w:b/>
      <w:sz w:val="28"/>
      <w:szCs w:val="20"/>
      <w:lang w:val="fr-FR"/>
    </w:rPr>
  </w:style>
  <w:style w:type="character" w:customStyle="1" w:styleId="TabletextChar">
    <w:name w:val="Table_text Char"/>
    <w:link w:val="Tabletext"/>
    <w:locked/>
    <w:rsid w:val="0013202A"/>
    <w:rPr>
      <w:szCs w:val="22"/>
      <w:lang w:val="en-US" w:eastAsia="en-US"/>
    </w:rPr>
  </w:style>
  <w:style w:type="character" w:customStyle="1" w:styleId="TableheadChar">
    <w:name w:val="Table_head Char"/>
    <w:basedOn w:val="DefaultParagraphFont"/>
    <w:link w:val="Tablehead"/>
    <w:locked/>
    <w:rsid w:val="0013202A"/>
    <w:rPr>
      <w:b/>
      <w:szCs w:val="22"/>
      <w:lang w:val="en-US" w:eastAsia="en-US"/>
    </w:rPr>
  </w:style>
  <w:style w:type="paragraph" w:customStyle="1" w:styleId="Reasons">
    <w:name w:val="Reasons"/>
    <w:basedOn w:val="Normal"/>
    <w:qFormat/>
    <w:rsid w:val="0013202A"/>
    <w:pPr>
      <w:tabs>
        <w:tab w:val="clear" w:pos="794"/>
        <w:tab w:val="clear" w:pos="1191"/>
        <w:tab w:val="clear" w:pos="1588"/>
        <w:tab w:val="clear" w:pos="1985"/>
      </w:tabs>
      <w:overflowPunct/>
      <w:autoSpaceDE/>
      <w:autoSpaceDN/>
      <w:adjustRightInd/>
      <w:spacing w:before="0" w:line="240" w:lineRule="auto"/>
      <w:jc w:val="left"/>
      <w:textAlignment w:val="auto"/>
    </w:pPr>
    <w:rPr>
      <w:rFonts w:ascii="Times New Roman" w:hAnsi="Times New Roman" w:cs="Times New Roman"/>
      <w:szCs w:val="20"/>
    </w:rPr>
  </w:style>
  <w:style w:type="character" w:styleId="FollowedHyperlink">
    <w:name w:val="FollowedHyperlink"/>
    <w:basedOn w:val="DefaultParagraphFont"/>
    <w:rsid w:val="004228E6"/>
    <w:rPr>
      <w:color w:val="800080" w:themeColor="followedHyperlink"/>
      <w:u w:val="single"/>
    </w:r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FT Char"/>
    <w:basedOn w:val="DefaultParagraphFont"/>
    <w:link w:val="FootnoteText"/>
    <w:rsid w:val="004228E6"/>
    <w:rPr>
      <w:szCs w:val="22"/>
      <w:lang w:val="en-US" w:eastAsia="en-US"/>
    </w:rPr>
  </w:style>
  <w:style w:type="paragraph" w:customStyle="1" w:styleId="QuestionNoBR">
    <w:name w:val="Question_No_BR"/>
    <w:basedOn w:val="Normal"/>
    <w:next w:val="Questiontitle"/>
    <w:rsid w:val="004228E6"/>
    <w:pPr>
      <w:keepNext/>
      <w:keepLines/>
      <w:spacing w:before="480" w:line="240" w:lineRule="auto"/>
      <w:jc w:val="center"/>
    </w:pPr>
    <w:rPr>
      <w:rFonts w:ascii="Times New Roman" w:hAnsi="Times New Roman" w:cs="Times New Roman"/>
      <w:caps/>
      <w:sz w:val="28"/>
      <w:szCs w:val="20"/>
      <w:lang w:val="fr-FR"/>
    </w:rPr>
  </w:style>
  <w:style w:type="character" w:customStyle="1" w:styleId="CallChar">
    <w:name w:val="Call Char"/>
    <w:basedOn w:val="DefaultParagraphFont"/>
    <w:link w:val="Call"/>
    <w:rsid w:val="004228E6"/>
    <w:rPr>
      <w:i/>
      <w:sz w:val="24"/>
      <w:szCs w:val="22"/>
      <w:lang w:val="en-US" w:eastAsia="en-US"/>
    </w:rPr>
  </w:style>
  <w:style w:type="character" w:customStyle="1" w:styleId="QuestiontitleChar">
    <w:name w:val="Question_title Char"/>
    <w:basedOn w:val="DefaultParagraphFont"/>
    <w:link w:val="Questiontitle"/>
    <w:rsid w:val="004228E6"/>
    <w:rPr>
      <w:b/>
      <w:sz w:val="28"/>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3238085">
      <w:bodyDiv w:val="1"/>
      <w:marLeft w:val="0"/>
      <w:marRight w:val="0"/>
      <w:marTop w:val="0"/>
      <w:marBottom w:val="0"/>
      <w:divBdr>
        <w:top w:val="none" w:sz="0" w:space="0" w:color="auto"/>
        <w:left w:val="none" w:sz="0" w:space="0" w:color="auto"/>
        <w:bottom w:val="none" w:sz="0" w:space="0" w:color="auto"/>
        <w:right w:val="none" w:sz="0" w:space="0" w:color="auto"/>
      </w:divBdr>
    </w:div>
    <w:div w:id="2114742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itu.int/md/R12-SG01-C-0001/fr"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itu.int/en/pages/default.aspx" TargetMode="External"/><Relationship Id="rId1" Type="http://schemas.openxmlformats.org/officeDocument/2006/relationships/hyperlink" Target="mailto:itumail@itu.in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ane\Application%20Data\Microsoft\Templates\POOL%20F%20-%20ITU\PF_NewBRcirc.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BA1D3D-CBD6-4087-93F8-C690C0BBB4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PF_NewBRcirc</Template>
  <TotalTime>14</TotalTime>
  <Pages>3</Pages>
  <Words>704</Words>
  <Characters>4264</Characters>
  <Application>Microsoft Office Word</Application>
  <DocSecurity>0</DocSecurity>
  <Lines>35</Lines>
  <Paragraphs>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ITU Letter-Fax (English)</vt:lpstr>
      <vt:lpstr>ITU-T Rec. Book 1 Resolutions ITU-T Series A Recommendations:</vt:lpstr>
    </vt:vector>
  </TitlesOfParts>
  <Company>ITU</Company>
  <LinksUpToDate>false</LinksUpToDate>
  <CharactersWithSpaces>4959</CharactersWithSpaces>
  <SharedDoc>false</SharedDoc>
  <HLinks>
    <vt:vector size="18" baseType="variant">
      <vt:variant>
        <vt:i4>5898300</vt:i4>
      </vt:variant>
      <vt:variant>
        <vt:i4>0</vt:i4>
      </vt:variant>
      <vt:variant>
        <vt:i4>0</vt:i4>
      </vt:variant>
      <vt:variant>
        <vt:i4>5</vt:i4>
      </vt:variant>
      <vt:variant>
        <vt:lpwstr>mailto:Yury.Grin@itu.int</vt:lpwstr>
      </vt:variant>
      <vt:variant>
        <vt:lpwstr/>
      </vt:variant>
      <vt:variant>
        <vt:i4>393299</vt:i4>
      </vt:variant>
      <vt:variant>
        <vt:i4>9</vt:i4>
      </vt:variant>
      <vt:variant>
        <vt:i4>0</vt:i4>
      </vt:variant>
      <vt:variant>
        <vt:i4>5</vt:i4>
      </vt:variant>
      <vt:variant>
        <vt:lpwstr>http://www.itu.int/en/pages/default.aspx</vt:lpwstr>
      </vt:variant>
      <vt:variant>
        <vt:lpwstr/>
      </vt:variant>
      <vt:variant>
        <vt:i4>7471182</vt:i4>
      </vt:variant>
      <vt:variant>
        <vt:i4>6</vt:i4>
      </vt:variant>
      <vt:variant>
        <vt:i4>0</vt:i4>
      </vt:variant>
      <vt:variant>
        <vt:i4>5</vt:i4>
      </vt:variant>
      <vt:variant>
        <vt:lpwstr>mailto:itumail@itu.int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ITU Letter-Fax (English)</dc:title>
  <dc:creator>Sane, Marie Henriette</dc:creator>
  <cp:lastModifiedBy>Fernandez Virginia</cp:lastModifiedBy>
  <cp:revision>7</cp:revision>
  <cp:lastPrinted>2013-11-11T07:20:00Z</cp:lastPrinted>
  <dcterms:created xsi:type="dcterms:W3CDTF">2013-11-01T12:40:00Z</dcterms:created>
  <dcterms:modified xsi:type="dcterms:W3CDTF">2013-11-11T07:20:00Z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QPubMacros.dot</vt:lpwstr>
  </property>
  <property fmtid="{D5CDD505-2E9C-101B-9397-08002B2CF9AE}" pid="3" name="docdate">
    <vt:lpwstr>QPubMacros.dot</vt:lpwstr>
  </property>
  <property fmtid="{D5CDD505-2E9C-101B-9397-08002B2CF9AE}" pid="4" name="doctitle">
    <vt:lpwstr>QPubMacros.dot</vt:lpwstr>
  </property>
  <property fmtid="{D5CDD505-2E9C-101B-9397-08002B2CF9AE}" pid="5" name="doctitle2">
    <vt:lpwstr>QPubMacros.dot</vt:lpwstr>
  </property>
  <property fmtid="{D5CDD505-2E9C-101B-9397-08002B2CF9AE}" pid="6" name="Footer 1">
    <vt:lpwstr>Part 1 – Resolution</vt:lpwstr>
  </property>
  <property fmtid="{D5CDD505-2E9C-101B-9397-08002B2CF9AE}" pid="7" name="Footer 2">
    <vt:lpwstr>Part 2 – Recommendation</vt:lpwstr>
  </property>
  <property fmtid="{D5CDD505-2E9C-101B-9397-08002B2CF9AE}" pid="8" name="Footer 3">
    <vt:lpwstr>Part 3 – Study Groups</vt:lpwstr>
  </property>
  <property fmtid="{D5CDD505-2E9C-101B-9397-08002B2CF9AE}" pid="9" name="Footer 4">
    <vt:lpwstr>Part 4 – Questions</vt:lpwstr>
  </property>
</Properties>
</file>