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8541E6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15344">
              <w:rPr>
                <w:b/>
                <w:bCs/>
                <w:szCs w:val="24"/>
                <w:lang w:val="fr-CH"/>
              </w:rPr>
              <w:t>638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8541E6" w:rsidP="00A8119D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F352E88B4ABE4514BC88B68B6362376F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15344">
                  <w:rPr>
                    <w:rFonts w:cs="Arial"/>
                    <w:szCs w:val="24"/>
                  </w:rPr>
                  <w:t>2</w:t>
                </w:r>
                <w:r w:rsidR="00A8119D">
                  <w:rPr>
                    <w:rFonts w:cs="Arial"/>
                    <w:szCs w:val="24"/>
                  </w:rPr>
                  <w:t>8</w:t>
                </w:r>
                <w:r w:rsidR="00015344">
                  <w:rPr>
                    <w:rFonts w:cs="Arial"/>
                    <w:szCs w:val="24"/>
                  </w:rPr>
                  <w:t xml:space="preserve"> octobre</w:t>
                </w:r>
                <w:r w:rsidR="00E53DCE" w:rsidRPr="00773F7E">
                  <w:rPr>
                    <w:rFonts w:cs="Arial"/>
                    <w:szCs w:val="24"/>
                  </w:rPr>
                  <w:t xml:space="preserve"> 2013</w:t>
                </w:r>
              </w:sdtContent>
            </w:sdt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C5A94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A03D5A" w:rsidP="00015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>UIT, aux Membres du Secteur</w:t>
            </w:r>
            <w:r>
              <w:rPr>
                <w:b/>
                <w:lang w:val="fr-CH"/>
              </w:rPr>
              <w:br/>
            </w:r>
            <w:r w:rsidRPr="000D290C">
              <w:rPr>
                <w:b/>
                <w:lang w:val="fr-CH"/>
              </w:rPr>
              <w:t>des radiocommunications</w:t>
            </w:r>
            <w:r w:rsidR="000C5A94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>
              <w:rPr>
                <w:b/>
                <w:lang w:val="fr-CH"/>
              </w:rPr>
              <w:t xml:space="preserve"> participant aux</w:t>
            </w:r>
            <w:r>
              <w:rPr>
                <w:b/>
                <w:lang w:val="fr-CH"/>
              </w:rPr>
              <w:br/>
            </w:r>
            <w:r w:rsidRPr="000D290C">
              <w:rPr>
                <w:b/>
                <w:lang w:val="fr-CH"/>
              </w:rPr>
              <w:t>tra</w:t>
            </w:r>
            <w:r>
              <w:rPr>
                <w:b/>
                <w:lang w:val="fr-CH"/>
              </w:rPr>
              <w:t>vaux de la Commission d'études </w:t>
            </w:r>
            <w:r w:rsidR="00015344">
              <w:rPr>
                <w:b/>
                <w:lang w:val="fr-CH"/>
              </w:rPr>
              <w:t>4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0C5A94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C5A94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C5A94" w:rsidTr="006160CB">
        <w:tc>
          <w:tcPr>
            <w:tcW w:w="1526" w:type="dxa"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9F350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F3503" w:rsidRDefault="009F3503" w:rsidP="0001534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Commission d'études </w:t>
            </w:r>
            <w:r w:rsidR="00015344">
              <w:rPr>
                <w:b/>
                <w:bCs/>
                <w:lang w:val="fr-CH"/>
              </w:rPr>
              <w:t>4</w:t>
            </w:r>
            <w:r>
              <w:rPr>
                <w:b/>
                <w:bCs/>
                <w:lang w:val="fr-CH"/>
              </w:rPr>
              <w:t xml:space="preserve"> des radiocommunications (</w:t>
            </w:r>
            <w:r w:rsidR="00015344">
              <w:rPr>
                <w:b/>
                <w:bCs/>
                <w:lang w:val="fr-CH"/>
              </w:rPr>
              <w:t>Services par satellite</w:t>
            </w:r>
            <w:r>
              <w:rPr>
                <w:b/>
                <w:bCs/>
                <w:lang w:val="fr-CH"/>
              </w:rPr>
              <w:t>)</w:t>
            </w:r>
          </w:p>
          <w:p w:rsidR="001B062B" w:rsidRPr="00015344" w:rsidRDefault="009F3503" w:rsidP="00015344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rPr>
                <w:b/>
                <w:bCs/>
                <w:lang w:val="fr-CH"/>
              </w:rPr>
            </w:pPr>
            <w:r w:rsidRPr="00CB3366">
              <w:rPr>
                <w:b/>
                <w:bCs/>
                <w:lang w:val="fr-CH"/>
              </w:rPr>
              <w:t>–</w:t>
            </w:r>
            <w:r w:rsidRPr="00CB3366">
              <w:rPr>
                <w:b/>
                <w:bCs/>
                <w:lang w:val="fr-CH"/>
              </w:rPr>
              <w:tab/>
            </w:r>
            <w:r w:rsidR="00A03D5A" w:rsidRPr="00CB3366">
              <w:rPr>
                <w:b/>
                <w:bCs/>
                <w:lang w:val="fr-CH"/>
              </w:rPr>
              <w:t>Proposition d'a</w:t>
            </w:r>
            <w:r w:rsidR="00A03D5A">
              <w:rPr>
                <w:b/>
                <w:bCs/>
                <w:lang w:val="fr-CH"/>
              </w:rPr>
              <w:t>doption par correspondance</w:t>
            </w:r>
            <w:r w:rsidR="00015344">
              <w:rPr>
                <w:b/>
                <w:bCs/>
                <w:lang w:val="fr-CH"/>
              </w:rPr>
              <w:t xml:space="preserve"> d'un projet</w:t>
            </w:r>
            <w:r w:rsidR="00A03D5A" w:rsidRPr="00CB3366">
              <w:rPr>
                <w:b/>
                <w:bCs/>
                <w:lang w:val="fr-CH"/>
              </w:rPr>
              <w:t xml:space="preserve"> de nouvelle Recommandation </w:t>
            </w:r>
            <w:r w:rsidR="00574EEF">
              <w:rPr>
                <w:b/>
                <w:bCs/>
                <w:lang w:val="fr-CH"/>
              </w:rPr>
              <w:t xml:space="preserve">UIT-R </w:t>
            </w:r>
            <w:r w:rsidR="00015344">
              <w:rPr>
                <w:b/>
                <w:bCs/>
                <w:lang w:val="fr-CH"/>
              </w:rPr>
              <w:t>et d'un projet</w:t>
            </w:r>
            <w:r w:rsidR="00A03D5A" w:rsidRPr="00CB3366">
              <w:rPr>
                <w:b/>
                <w:bCs/>
                <w:lang w:val="fr-CH"/>
              </w:rPr>
              <w:t xml:space="preserve"> de Recommandation </w:t>
            </w:r>
            <w:r w:rsidR="00574EEF">
              <w:rPr>
                <w:b/>
                <w:bCs/>
                <w:lang w:val="fr-CH"/>
              </w:rPr>
              <w:t>UIT</w:t>
            </w:r>
            <w:r w:rsidR="00574EEF">
              <w:rPr>
                <w:b/>
                <w:bCs/>
                <w:lang w:val="fr-CH"/>
              </w:rPr>
              <w:noBreakHyphen/>
              <w:t xml:space="preserve">R </w:t>
            </w:r>
            <w:r w:rsidR="00A03D5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0C5A94" w:rsidTr="006160CB">
        <w:tc>
          <w:tcPr>
            <w:tcW w:w="1526" w:type="dxa"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C5A94" w:rsidTr="006160CB">
        <w:tc>
          <w:tcPr>
            <w:tcW w:w="1526" w:type="dxa"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C5A94" w:rsidTr="006160CB">
        <w:tc>
          <w:tcPr>
            <w:tcW w:w="9889" w:type="dxa"/>
            <w:gridSpan w:val="3"/>
            <w:shd w:val="clear" w:color="auto" w:fill="auto"/>
          </w:tcPr>
          <w:p w:rsidR="00E53DCE" w:rsidRPr="009F350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C5A94" w:rsidTr="006160CB">
        <w:tc>
          <w:tcPr>
            <w:tcW w:w="9889" w:type="dxa"/>
            <w:gridSpan w:val="3"/>
            <w:shd w:val="clear" w:color="auto" w:fill="auto"/>
          </w:tcPr>
          <w:p w:rsidR="00E53DCE" w:rsidRPr="009F350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9F3503" w:rsidRPr="006500FF" w:rsidRDefault="009F3503" w:rsidP="009F3503">
      <w:pPr>
        <w:spacing w:before="0"/>
        <w:rPr>
          <w:szCs w:val="24"/>
          <w:lang w:val="fr-CH"/>
        </w:rPr>
      </w:pPr>
    </w:p>
    <w:p w:rsidR="00574EEF" w:rsidRDefault="0059060C" w:rsidP="009E3E08">
      <w:pPr>
        <w:spacing w:before="280"/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015344">
        <w:rPr>
          <w:lang w:val="fr-CH"/>
        </w:rPr>
        <w:t xml:space="preserve">le 11 octobre </w:t>
      </w:r>
      <w:r w:rsidRPr="00A12B99">
        <w:rPr>
          <w:lang w:val="fr-CH"/>
        </w:rPr>
        <w:t>201</w:t>
      </w:r>
      <w:r>
        <w:rPr>
          <w:lang w:val="fr-CH"/>
        </w:rPr>
        <w:t>3</w:t>
      </w:r>
      <w:r w:rsidRPr="00A12B99">
        <w:rPr>
          <w:lang w:val="fr-CH"/>
        </w:rPr>
        <w:t xml:space="preserve">, la Commission d'études </w:t>
      </w:r>
      <w:r w:rsidR="00015344">
        <w:rPr>
          <w:lang w:val="fr-CH"/>
        </w:rPr>
        <w:t>4</w:t>
      </w:r>
      <w:r w:rsidRPr="00A12B99">
        <w:rPr>
          <w:lang w:val="fr-CH"/>
        </w:rPr>
        <w:t xml:space="preserve"> des radiocommunications a décidé de demander l'</w:t>
      </w:r>
      <w:r w:rsidR="00015344">
        <w:rPr>
          <w:lang w:val="fr-CH"/>
        </w:rPr>
        <w:t>adoption d'un</w:t>
      </w:r>
      <w:r w:rsidR="00574EEF" w:rsidRPr="00A12B99">
        <w:rPr>
          <w:lang w:val="fr-CH"/>
        </w:rPr>
        <w:t xml:space="preserve"> proje</w:t>
      </w:r>
      <w:r w:rsidR="00015344">
        <w:rPr>
          <w:lang w:val="fr-CH"/>
        </w:rPr>
        <w:t>t</w:t>
      </w:r>
      <w:r w:rsidR="00574EEF">
        <w:rPr>
          <w:lang w:val="fr-CH"/>
        </w:rPr>
        <w:t xml:space="preserve"> de </w:t>
      </w:r>
      <w:r w:rsidR="0094174D">
        <w:rPr>
          <w:lang w:val="fr-CH"/>
        </w:rPr>
        <w:t xml:space="preserve">nouvelle Recommendation UIT-R et d'un projet de </w:t>
      </w:r>
      <w:r w:rsidR="00574EEF">
        <w:rPr>
          <w:lang w:val="fr-CH"/>
        </w:rPr>
        <w:t xml:space="preserve">Recommandation </w:t>
      </w:r>
      <w:r w:rsidR="0094174D">
        <w:rPr>
          <w:lang w:val="fr-CH"/>
        </w:rPr>
        <w:t xml:space="preserve">UIT-R </w:t>
      </w:r>
      <w:r w:rsidR="00574EEF">
        <w:rPr>
          <w:lang w:val="fr-CH"/>
        </w:rPr>
        <w:t xml:space="preserve">révisée conformément au </w:t>
      </w:r>
      <w:r w:rsidR="00574EEF" w:rsidRPr="00A12B99">
        <w:rPr>
          <w:lang w:val="fr-CH"/>
        </w:rPr>
        <w:t xml:space="preserve">§ 10.2.3 de la Résolution UIT-R 1-6 </w:t>
      </w:r>
      <w:r w:rsidR="00574EEF">
        <w:rPr>
          <w:lang w:val="fr-CH"/>
        </w:rPr>
        <w:t>(Procédure d'adoption par une Commission d'études par correspondance).</w:t>
      </w:r>
      <w:r w:rsidR="001638C2">
        <w:rPr>
          <w:lang w:val="fr-CH"/>
        </w:rPr>
        <w:t xml:space="preserve"> Les</w:t>
      </w:r>
      <w:r w:rsidR="009E3E08">
        <w:rPr>
          <w:lang w:val="fr-CH"/>
        </w:rPr>
        <w:t xml:space="preserve"> titres et résumés </w:t>
      </w:r>
      <w:r w:rsidR="00574EEF" w:rsidRPr="00A12B99">
        <w:rPr>
          <w:lang w:val="fr-CH"/>
        </w:rPr>
        <w:t>des projet</w:t>
      </w:r>
      <w:r w:rsidR="009E3E08">
        <w:rPr>
          <w:lang w:val="fr-CH"/>
        </w:rPr>
        <w:t>s</w:t>
      </w:r>
      <w:r w:rsidR="00574EEF" w:rsidRPr="00A12B99">
        <w:rPr>
          <w:lang w:val="fr-CH"/>
        </w:rPr>
        <w:t xml:space="preserve"> de Recomma</w:t>
      </w:r>
      <w:r w:rsidR="009E3E08">
        <w:rPr>
          <w:lang w:val="fr-CH"/>
        </w:rPr>
        <w:t>ndation figurent dans l'Annexe</w:t>
      </w:r>
      <w:r w:rsidR="00574EEF" w:rsidRPr="00A12B99">
        <w:rPr>
          <w:lang w:val="fr-CH"/>
        </w:rPr>
        <w:t xml:space="preserve">. </w:t>
      </w:r>
    </w:p>
    <w:p w:rsidR="0059060C" w:rsidRPr="00A12B99" w:rsidRDefault="0059060C" w:rsidP="00A8119D">
      <w:pPr>
        <w:spacing w:before="280"/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015344">
        <w:rPr>
          <w:u w:val="single"/>
          <w:lang w:val="fr-CH"/>
        </w:rPr>
        <w:t>2</w:t>
      </w:r>
      <w:r w:rsidR="00A8119D">
        <w:rPr>
          <w:u w:val="single"/>
          <w:lang w:val="fr-CH"/>
        </w:rPr>
        <w:t>8</w:t>
      </w:r>
      <w:r w:rsidR="00015344">
        <w:rPr>
          <w:u w:val="single"/>
          <w:lang w:val="fr-CH"/>
        </w:rPr>
        <w:t xml:space="preserve"> décembre</w:t>
      </w:r>
      <w:r w:rsidR="001B062B">
        <w:rPr>
          <w:u w:val="single"/>
          <w:lang w:val="fr-CH"/>
        </w:rPr>
        <w:t xml:space="preserve"> 2013</w:t>
      </w:r>
      <w:r w:rsidRPr="00A12B99">
        <w:rPr>
          <w:lang w:val="fr-CH"/>
        </w:rPr>
        <w:t xml:space="preserve">. Si, au cours de cette période, aucun Etat Membre ne soulève d'objection, </w:t>
      </w:r>
      <w:r>
        <w:rPr>
          <w:lang w:val="fr-CH"/>
        </w:rPr>
        <w:t>la procédure d'approbation par voie de consultation, prévue au § 10.4.5 de la Résolution UIT-R 1-6 sera engagée.</w:t>
      </w:r>
    </w:p>
    <w:p w:rsidR="0059060C" w:rsidRPr="008C61E2" w:rsidRDefault="0059060C" w:rsidP="006500FF">
      <w:pPr>
        <w:rPr>
          <w:lang w:val="fr-CH"/>
        </w:rPr>
      </w:pPr>
      <w:r w:rsidRPr="008C61E2">
        <w:rPr>
          <w:lang w:val="fr-CH"/>
        </w:rPr>
        <w:t>Un Etat Membre qui soulève une obj</w:t>
      </w:r>
      <w:r w:rsidR="00015344">
        <w:rPr>
          <w:lang w:val="fr-CH"/>
        </w:rPr>
        <w:t xml:space="preserve">ection au sujet de l'adoption </w:t>
      </w:r>
      <w:r w:rsidR="001B062B">
        <w:rPr>
          <w:lang w:val="fr-CH"/>
        </w:rPr>
        <w:t>des</w:t>
      </w:r>
      <w:r w:rsidRPr="008C61E2">
        <w:rPr>
          <w:lang w:val="fr-CH"/>
        </w:rPr>
        <w:t xml:space="preserve"> projet</w:t>
      </w:r>
      <w:r w:rsidR="00015344">
        <w:rPr>
          <w:lang w:val="fr-CH"/>
        </w:rPr>
        <w:t>s</w:t>
      </w:r>
      <w:r w:rsidR="001B062B">
        <w:rPr>
          <w:lang w:val="fr-CH"/>
        </w:rPr>
        <w:t xml:space="preserve"> </w:t>
      </w:r>
      <w:r w:rsidRPr="008C61E2">
        <w:rPr>
          <w:lang w:val="fr-CH"/>
        </w:rPr>
        <w:t>de Recommandation est prié d'informer le Directeur et le Président de la Commission d'études des raisons de cette objection.</w:t>
      </w:r>
    </w:p>
    <w:p w:rsidR="006D0BF0" w:rsidRDefault="006D0BF0" w:rsidP="0059060C">
      <w:pPr>
        <w:keepNext/>
        <w:keepLines/>
        <w:rPr>
          <w:lang w:val="fr-CH"/>
        </w:rPr>
      </w:pPr>
      <w:r>
        <w:rPr>
          <w:lang w:val="fr-CH"/>
        </w:rPr>
        <w:br w:type="page"/>
      </w:r>
    </w:p>
    <w:p w:rsidR="009B41A6" w:rsidRPr="00381F68" w:rsidRDefault="0059060C" w:rsidP="00801903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BF5EBF">
        <w:rPr>
          <w:lang w:val="fr-CH"/>
        </w:rPr>
        <w:t>d'un</w:t>
      </w:r>
      <w:r w:rsidR="000C5A94">
        <w:rPr>
          <w:lang w:val="fr-CH"/>
        </w:rPr>
        <w:t xml:space="preserve"> ou des</w:t>
      </w:r>
      <w:r w:rsidRPr="00BF5EBF">
        <w:rPr>
          <w:lang w:val="fr-CH"/>
        </w:rPr>
        <w:t xml:space="preserve"> </w:t>
      </w:r>
      <w:r w:rsidR="00BF5EBF" w:rsidRPr="00BF5EBF">
        <w:rPr>
          <w:lang w:val="fr-CH"/>
        </w:rPr>
        <w:t>projet</w:t>
      </w:r>
      <w:r w:rsidR="000C5A94">
        <w:rPr>
          <w:lang w:val="fr-CH"/>
        </w:rPr>
        <w:t>s</w:t>
      </w:r>
      <w:r w:rsidRPr="008C61E2">
        <w:rPr>
          <w:lang w:val="fr-CH"/>
        </w:rPr>
        <w:t xml:space="preserve"> de Recommandation mentionnés dans la présente lettre, est priée de transmettre lesdites informations au Secrétariat</w:t>
      </w:r>
      <w:r w:rsidR="000C5A94">
        <w:rPr>
          <w:lang w:val="fr-CH"/>
        </w:rPr>
        <w:t>,</w:t>
      </w:r>
      <w:r w:rsidRPr="008C61E2">
        <w:rPr>
          <w:lang w:val="fr-CH"/>
        </w:rPr>
        <w:t xml:space="preserve">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 w:rsidR="009B41A6">
        <w:rPr>
          <w:lang w:val="fr-CH"/>
        </w:rPr>
        <w:br/>
      </w:r>
      <w:hyperlink r:id="rId9" w:history="1">
        <w:r w:rsidR="00801903" w:rsidRPr="00015344">
          <w:rPr>
            <w:rStyle w:val="Hyperlink"/>
            <w:szCs w:val="24"/>
            <w:lang w:val="fr-CH"/>
          </w:rPr>
          <w:t>http://www.itu.int/en/ITU-T/ipr/Pages/policy.aspx</w:t>
        </w:r>
      </w:hyperlink>
      <w:r w:rsidR="00801903" w:rsidRPr="00801903">
        <w:rPr>
          <w:szCs w:val="24"/>
          <w:lang w:val="fr-CH"/>
        </w:rPr>
        <w:t>.</w:t>
      </w:r>
    </w:p>
    <w:p w:rsidR="006D0BF0" w:rsidRPr="0059060C" w:rsidRDefault="006D0BF0" w:rsidP="00D32B17">
      <w:pPr>
        <w:rPr>
          <w:lang w:val="fr-CH"/>
        </w:rPr>
      </w:pPr>
    </w:p>
    <w:p w:rsidR="0059060C" w:rsidRPr="0059060C" w:rsidRDefault="006D0BF0" w:rsidP="006D0BF0">
      <w:pPr>
        <w:keepNext/>
        <w:keepLines/>
        <w:tabs>
          <w:tab w:val="center" w:pos="7088"/>
        </w:tabs>
        <w:spacing w:before="1418"/>
        <w:jc w:val="left"/>
        <w:rPr>
          <w:lang w:val="fr-CH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>Directeur</w:t>
      </w:r>
    </w:p>
    <w:p w:rsidR="00A03D5A" w:rsidRPr="00A03D5A" w:rsidRDefault="0094174D" w:rsidP="0094174D">
      <w:pPr>
        <w:spacing w:before="2040"/>
        <w:rPr>
          <w:bCs/>
          <w:lang w:val="fr-CH"/>
        </w:rPr>
      </w:pPr>
      <w:r>
        <w:rPr>
          <w:b/>
          <w:bCs/>
          <w:lang w:val="fr-CH"/>
        </w:rPr>
        <w:t>Annex</w:t>
      </w:r>
      <w:r w:rsidR="000C5A94">
        <w:rPr>
          <w:b/>
          <w:bCs/>
          <w:lang w:val="fr-CH"/>
        </w:rPr>
        <w:t>e</w:t>
      </w:r>
      <w:r w:rsidR="00A03D5A" w:rsidRPr="00A03D5A">
        <w:rPr>
          <w:b/>
          <w:bCs/>
          <w:lang w:val="fr-CH"/>
        </w:rPr>
        <w:t>:</w:t>
      </w:r>
      <w:r w:rsidR="00A03D5A" w:rsidRPr="00A03D5A">
        <w:rPr>
          <w:b/>
          <w:bCs/>
          <w:lang w:val="fr-CH"/>
        </w:rPr>
        <w:tab/>
      </w:r>
      <w:r>
        <w:rPr>
          <w:bCs/>
          <w:lang w:val="fr-CH"/>
        </w:rPr>
        <w:t>Titres et résumés des projets</w:t>
      </w:r>
      <w:r w:rsidR="00A03D5A" w:rsidRPr="00A03D5A">
        <w:rPr>
          <w:bCs/>
          <w:lang w:val="fr-CH"/>
        </w:rPr>
        <w:t xml:space="preserve"> de Recommandation</w:t>
      </w:r>
    </w:p>
    <w:p w:rsidR="0059060C" w:rsidRDefault="0059060C" w:rsidP="00D32B17">
      <w:pPr>
        <w:rPr>
          <w:lang w:val="fr-CH"/>
        </w:rPr>
      </w:pPr>
    </w:p>
    <w:p w:rsidR="0059060C" w:rsidRDefault="00CE312D" w:rsidP="0094174D">
      <w:pPr>
        <w:spacing w:line="480" w:lineRule="auto"/>
        <w:rPr>
          <w:lang w:val="fr-CH"/>
        </w:rPr>
      </w:pPr>
      <w:r>
        <w:rPr>
          <w:b/>
          <w:bCs/>
          <w:lang w:val="fr-CH"/>
        </w:rPr>
        <w:t>Document</w:t>
      </w:r>
      <w:r w:rsidR="0094174D">
        <w:rPr>
          <w:b/>
          <w:bCs/>
          <w:lang w:val="fr-CH"/>
        </w:rPr>
        <w:t>s</w:t>
      </w:r>
      <w:r w:rsidR="0059060C" w:rsidRPr="00005977">
        <w:rPr>
          <w:b/>
          <w:bCs/>
          <w:lang w:val="fr-CH"/>
        </w:rPr>
        <w:t>:</w:t>
      </w:r>
      <w:r>
        <w:rPr>
          <w:b/>
          <w:bCs/>
          <w:lang w:val="fr-CH"/>
        </w:rPr>
        <w:tab/>
      </w:r>
      <w:r w:rsidR="0094174D" w:rsidRPr="0094174D">
        <w:rPr>
          <w:lang w:val="fr-CH"/>
        </w:rPr>
        <w:t xml:space="preserve">Documents </w:t>
      </w:r>
      <w:r w:rsidR="0094174D" w:rsidRPr="00A8119D">
        <w:rPr>
          <w:lang w:val="fr-CH"/>
        </w:rPr>
        <w:t>4/41(Rév.1), 4/42(Rév.1)</w:t>
      </w:r>
    </w:p>
    <w:p w:rsidR="00D32B17" w:rsidRPr="00D32B17" w:rsidRDefault="0059060C" w:rsidP="00D32B17">
      <w:pPr>
        <w:jc w:val="left"/>
        <w:rPr>
          <w:rStyle w:val="Hyperlink"/>
          <w:color w:val="auto"/>
          <w:u w:val="none"/>
          <w:lang w:val="fr-CH"/>
        </w:rPr>
      </w:pPr>
      <w:r>
        <w:rPr>
          <w:lang w:val="fr-CH"/>
        </w:rPr>
        <w:t>C</w:t>
      </w:r>
      <w:r w:rsidR="00E86AD2">
        <w:rPr>
          <w:lang w:val="fr-CH"/>
        </w:rPr>
        <w:t>e</w:t>
      </w:r>
      <w:r>
        <w:rPr>
          <w:lang w:val="fr-CH"/>
        </w:rPr>
        <w:t xml:space="preserve"> d</w:t>
      </w:r>
      <w:r w:rsidR="00E86AD2">
        <w:rPr>
          <w:lang w:val="fr-CH"/>
        </w:rPr>
        <w:t>ocument</w:t>
      </w:r>
      <w:r>
        <w:rPr>
          <w:lang w:val="fr-CH"/>
        </w:rPr>
        <w:t xml:space="preserve"> </w:t>
      </w:r>
      <w:r w:rsidR="00E86AD2">
        <w:rPr>
          <w:lang w:val="fr-CH"/>
        </w:rPr>
        <w:t>est disponible</w:t>
      </w:r>
      <w:r>
        <w:rPr>
          <w:lang w:val="fr-CH"/>
        </w:rPr>
        <w:t xml:space="preserve"> en format électronique à l'adresse:</w:t>
      </w:r>
      <w:bookmarkStart w:id="1" w:name="ddistribution"/>
      <w:bookmarkEnd w:id="1"/>
      <w:r w:rsidR="00D32B17">
        <w:rPr>
          <w:lang w:val="fr-CH"/>
        </w:rPr>
        <w:t xml:space="preserve"> </w:t>
      </w:r>
      <w:r w:rsidR="00D32B17">
        <w:rPr>
          <w:lang w:val="fr-CH"/>
        </w:rPr>
        <w:br/>
      </w:r>
      <w:hyperlink r:id="rId10" w:history="1">
        <w:r w:rsidR="00D32B17" w:rsidRPr="00D32B17">
          <w:rPr>
            <w:rStyle w:val="Hyperlink"/>
            <w:lang w:val="fr-CH"/>
          </w:rPr>
          <w:t>http://www.itu.int/md/R12-SG04-C/en</w:t>
        </w:r>
      </w:hyperlink>
    </w:p>
    <w:p w:rsidR="00D32B17" w:rsidRDefault="00D32B17" w:rsidP="00D32B17">
      <w:pPr>
        <w:rPr>
          <w:rStyle w:val="Hyperlink"/>
          <w:lang w:val="fr-CH"/>
        </w:rPr>
      </w:pPr>
    </w:p>
    <w:p w:rsidR="00A03D5A" w:rsidRPr="00A03D5A" w:rsidRDefault="00A03D5A" w:rsidP="00D32B17">
      <w:pPr>
        <w:rPr>
          <w:b/>
          <w:bCs/>
          <w:sz w:val="18"/>
          <w:szCs w:val="18"/>
          <w:lang w:val="fr-CH"/>
        </w:rPr>
      </w:pPr>
      <w:r w:rsidRPr="00A03D5A">
        <w:rPr>
          <w:b/>
          <w:bCs/>
          <w:sz w:val="18"/>
          <w:szCs w:val="18"/>
          <w:lang w:val="fr-CH"/>
        </w:rPr>
        <w:t>Distribution:</w:t>
      </w:r>
    </w:p>
    <w:p w:rsidR="00A03D5A" w:rsidRDefault="00A03D5A" w:rsidP="0094174D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A03D5A">
        <w:rPr>
          <w:sz w:val="18"/>
          <w:szCs w:val="18"/>
          <w:lang w:val="fr-CH"/>
        </w:rPr>
        <w:t>–</w:t>
      </w:r>
      <w:r w:rsidRPr="00A03D5A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</w:t>
      </w:r>
      <w:r w:rsidRPr="00A03D5A">
        <w:rPr>
          <w:sz w:val="18"/>
          <w:szCs w:val="18"/>
          <w:lang w:val="fr-CH"/>
        </w:rPr>
        <w:tab/>
        <w:t xml:space="preserve">Commission d'études </w:t>
      </w:r>
      <w:r w:rsidR="0094174D">
        <w:rPr>
          <w:sz w:val="18"/>
          <w:szCs w:val="18"/>
          <w:lang w:val="fr-CH"/>
        </w:rPr>
        <w:t>4</w:t>
      </w:r>
      <w:r w:rsidRPr="00A03D5A">
        <w:rPr>
          <w:sz w:val="18"/>
          <w:szCs w:val="18"/>
          <w:lang w:val="fr-CH"/>
        </w:rPr>
        <w:t xml:space="preserve"> des radiocommunications</w:t>
      </w:r>
      <w:r w:rsidRPr="00A03D5A">
        <w:rPr>
          <w:sz w:val="18"/>
          <w:szCs w:val="18"/>
          <w:lang w:val="fr-CH"/>
        </w:rPr>
        <w:br/>
        <w:t>–</w:t>
      </w:r>
      <w:r w:rsidRPr="00A03D5A">
        <w:rPr>
          <w:sz w:val="18"/>
          <w:szCs w:val="18"/>
          <w:lang w:val="fr-CH"/>
        </w:rPr>
        <w:tab/>
        <w:t>Associés de l'UIT-R participant aux travaux de la Commission d'études</w:t>
      </w:r>
      <w:r w:rsidR="0094174D">
        <w:rPr>
          <w:sz w:val="18"/>
          <w:szCs w:val="18"/>
          <w:lang w:val="fr-CH"/>
        </w:rPr>
        <w:t xml:space="preserve"> 4</w:t>
      </w:r>
      <w:r w:rsidRPr="00A03D5A">
        <w:rPr>
          <w:sz w:val="18"/>
          <w:szCs w:val="18"/>
          <w:lang w:val="fr-CH"/>
        </w:rPr>
        <w:t xml:space="preserve"> des radiocommunications</w:t>
      </w:r>
      <w:r w:rsidR="0094174D">
        <w:rPr>
          <w:sz w:val="18"/>
          <w:szCs w:val="18"/>
          <w:lang w:val="fr-CH"/>
        </w:rPr>
        <w:br/>
      </w:r>
      <w:r w:rsidRPr="00A03D5A">
        <w:rPr>
          <w:sz w:val="18"/>
          <w:szCs w:val="18"/>
          <w:lang w:val="fr-CH"/>
        </w:rPr>
        <w:t>–</w:t>
      </w:r>
      <w:r w:rsidRPr="00A03D5A">
        <w:rPr>
          <w:sz w:val="18"/>
          <w:szCs w:val="18"/>
          <w:lang w:val="fr-CH"/>
        </w:rPr>
        <w:tab/>
        <w:t>Président et Vice</w:t>
      </w:r>
      <w:r w:rsidRPr="00A03D5A">
        <w:rPr>
          <w:sz w:val="18"/>
          <w:szCs w:val="18"/>
          <w:lang w:val="fr-CH"/>
        </w:rPr>
        <w:noBreakHyphen/>
        <w:t xml:space="preserve">Présidents de la Commission d'études </w:t>
      </w:r>
      <w:r w:rsidR="0094174D">
        <w:rPr>
          <w:sz w:val="18"/>
          <w:szCs w:val="18"/>
          <w:lang w:val="fr-CH"/>
        </w:rPr>
        <w:t>4</w:t>
      </w:r>
      <w:r w:rsidRPr="00A03D5A">
        <w:rPr>
          <w:sz w:val="18"/>
          <w:szCs w:val="18"/>
          <w:lang w:val="fr-CH"/>
        </w:rPr>
        <w:t xml:space="preserve"> des radiocommunications </w:t>
      </w:r>
      <w:r w:rsidRPr="00A03D5A">
        <w:rPr>
          <w:sz w:val="18"/>
          <w:szCs w:val="18"/>
          <w:lang w:val="fr-CH"/>
        </w:rPr>
        <w:br/>
      </w: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Conférence.</w:t>
      </w:r>
    </w:p>
    <w:p w:rsidR="00450093" w:rsidRPr="00A03D5A" w:rsidRDefault="00A03D5A" w:rsidP="00574EEF">
      <w:pPr>
        <w:tabs>
          <w:tab w:val="clear" w:pos="794"/>
          <w:tab w:val="left" w:pos="284"/>
        </w:tabs>
        <w:spacing w:before="0" w:line="240" w:lineRule="auto"/>
        <w:jc w:val="left"/>
        <w:rPr>
          <w:rFonts w:asciiTheme="minorHAnsi" w:hAnsiTheme="minorHAnsi" w:cstheme="minorHAnsi"/>
          <w:b/>
          <w:bCs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Règlement des radiocommunications.</w:t>
      </w:r>
      <w:r>
        <w:rPr>
          <w:sz w:val="18"/>
          <w:szCs w:val="18"/>
          <w:lang w:val="fr-CH"/>
        </w:rPr>
        <w:br/>
      </w:r>
      <w:r w:rsidRPr="000C5A94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0C5A94">
        <w:rPr>
          <w:rFonts w:asciiTheme="minorHAnsi" w:hAnsiTheme="minorHAnsi" w:cstheme="minorHAnsi"/>
          <w:sz w:val="18"/>
          <w:szCs w:val="18"/>
          <w:lang w:val="fr-CH"/>
        </w:rPr>
        <w:tab/>
      </w:r>
      <w:r w:rsidRPr="00A03D5A">
        <w:rPr>
          <w:rFonts w:asciiTheme="minorHAnsi" w:hAnsiTheme="minorHAnsi" w:cstheme="minorHAnsi"/>
          <w:sz w:val="18"/>
          <w:szCs w:val="18"/>
          <w:lang w:val="fr-CH"/>
        </w:rPr>
        <w:t xml:space="preserve">Secrétaire général de l'UIT, Directeur du Bureau de la normalisation des télécommunications, Directeur du Bureau de </w:t>
      </w:r>
      <w:r w:rsidRPr="00A03D5A">
        <w:rPr>
          <w:rFonts w:asciiTheme="minorHAnsi" w:hAnsiTheme="minorHAnsi" w:cstheme="minorHAnsi"/>
          <w:sz w:val="18"/>
          <w:szCs w:val="18"/>
          <w:lang w:val="fr-CH"/>
        </w:rPr>
        <w:tab/>
        <w:t>développement des télécommunications</w:t>
      </w:r>
      <w:r w:rsidR="00450093" w:rsidRPr="00A03D5A">
        <w:rPr>
          <w:rFonts w:asciiTheme="minorHAnsi" w:hAnsiTheme="minorHAnsi" w:cstheme="minorHAnsi"/>
          <w:b/>
          <w:bCs/>
          <w:lang w:val="fr-CH"/>
        </w:rPr>
        <w:br w:type="page"/>
      </w:r>
    </w:p>
    <w:p w:rsidR="00A8119D" w:rsidRPr="002624AD" w:rsidRDefault="00A8119D" w:rsidP="00A8119D">
      <w:pPr>
        <w:pStyle w:val="AnnexNoTitle"/>
        <w:spacing w:before="240"/>
        <w:rPr>
          <w:lang w:val="fr-CH"/>
        </w:rPr>
      </w:pPr>
      <w:r w:rsidRPr="002624AD">
        <w:rPr>
          <w:lang w:val="fr-CH"/>
        </w:rPr>
        <w:lastRenderedPageBreak/>
        <w:t>Annexe</w:t>
      </w:r>
      <w:r w:rsidRPr="002624AD">
        <w:rPr>
          <w:lang w:val="fr-CH"/>
        </w:rPr>
        <w:br/>
      </w:r>
      <w:r w:rsidRPr="002624AD">
        <w:rPr>
          <w:lang w:val="fr-CH"/>
        </w:rPr>
        <w:br/>
        <w:t>Titre</w:t>
      </w:r>
      <w:r>
        <w:rPr>
          <w:lang w:val="fr-CH"/>
        </w:rPr>
        <w:t>s</w:t>
      </w:r>
      <w:r w:rsidRPr="002624AD">
        <w:rPr>
          <w:lang w:val="fr-CH"/>
        </w:rPr>
        <w:t xml:space="preserve"> et résumé</w:t>
      </w:r>
      <w:r>
        <w:rPr>
          <w:lang w:val="fr-CH"/>
        </w:rPr>
        <w:t>s</w:t>
      </w:r>
      <w:r w:rsidRPr="002624AD">
        <w:rPr>
          <w:lang w:val="fr-CH"/>
        </w:rPr>
        <w:t xml:space="preserve"> des projets de Recommandation</w:t>
      </w:r>
    </w:p>
    <w:p w:rsidR="00A8119D" w:rsidRPr="002624AD" w:rsidRDefault="00A8119D" w:rsidP="00A8119D">
      <w:pPr>
        <w:tabs>
          <w:tab w:val="right" w:pos="794"/>
          <w:tab w:val="right" w:pos="9639"/>
        </w:tabs>
        <w:spacing w:before="720" w:line="240" w:lineRule="auto"/>
        <w:jc w:val="left"/>
        <w:rPr>
          <w:rStyle w:val="href"/>
          <w:rFonts w:asciiTheme="minorHAnsi" w:hAnsiTheme="minorHAnsi" w:cstheme="minorHAnsi"/>
          <w:sz w:val="22"/>
          <w:lang w:val="fr-CH"/>
          <w:rPrChange w:id="2" w:author="mostyn" w:date="2013-10-18T13:12:00Z">
            <w:rPr>
              <w:rStyle w:val="href"/>
              <w:rFonts w:ascii="Times New Roman" w:hAnsi="Times New Roman" w:cs="Times New Roman"/>
              <w:b/>
              <w:sz w:val="28"/>
              <w:szCs w:val="24"/>
              <w:lang w:val="en-GB"/>
            </w:rPr>
          </w:rPrChange>
        </w:rPr>
      </w:pPr>
      <w:r w:rsidRPr="002624AD">
        <w:rPr>
          <w:rFonts w:asciiTheme="minorHAnsi" w:hAnsiTheme="minorHAnsi" w:cstheme="minorHAnsi"/>
          <w:u w:val="single"/>
          <w:lang w:val="fr-CH"/>
        </w:rPr>
        <w:t>Projet de nouvelle Recommandation UIT-R M.[</w:t>
      </w:r>
      <w:r w:rsidRPr="002624AD">
        <w:rPr>
          <w:rStyle w:val="href"/>
          <w:rFonts w:asciiTheme="minorHAnsi" w:hAnsiTheme="minorHAnsi" w:cstheme="minorHAnsi"/>
          <w:u w:val="single"/>
          <w:lang w:val="fr-CH"/>
        </w:rPr>
        <w:t>AMS(R)S.METHODOLOGY]-0</w:t>
      </w:r>
      <w:r w:rsidRPr="002624AD">
        <w:rPr>
          <w:rStyle w:val="href"/>
          <w:rFonts w:asciiTheme="minorHAnsi" w:hAnsiTheme="minorHAnsi" w:cstheme="minorHAnsi"/>
          <w:lang w:val="fr-CH"/>
        </w:rPr>
        <w:tab/>
        <w:t>Doc. 4/41(Rév.1)</w:t>
      </w:r>
    </w:p>
    <w:p w:rsidR="00A8119D" w:rsidRPr="00D32B17" w:rsidRDefault="00A8119D" w:rsidP="00A8119D">
      <w:pPr>
        <w:pStyle w:val="Rectitle"/>
        <w:rPr>
          <w:rFonts w:asciiTheme="minorHAnsi" w:hAnsiTheme="minorHAnsi" w:cstheme="minorHAnsi"/>
          <w:szCs w:val="28"/>
          <w:lang w:val="fr-CH"/>
        </w:rPr>
      </w:pPr>
      <w:r w:rsidRPr="00D32B17">
        <w:rPr>
          <w:rFonts w:asciiTheme="minorHAnsi" w:hAnsiTheme="minorHAnsi" w:cstheme="minorHAnsi"/>
          <w:szCs w:val="28"/>
          <w:lang w:val="fr-CH"/>
        </w:rPr>
        <w:t>Méthode de calcul des besoins de spectre dans les bandes de fréquences 1 545-1 555 MHz (espace vers Terre) et 1 646,5-1 656,5 MHz (Terre vers espace)</w:t>
      </w:r>
      <w:r w:rsidR="00D32B17">
        <w:rPr>
          <w:rFonts w:asciiTheme="minorHAnsi" w:hAnsiTheme="minorHAnsi" w:cstheme="minorHAnsi"/>
          <w:szCs w:val="28"/>
          <w:lang w:val="fr-CH"/>
        </w:rPr>
        <w:br/>
      </w:r>
      <w:r w:rsidRPr="00D32B17">
        <w:rPr>
          <w:rFonts w:asciiTheme="minorHAnsi" w:hAnsiTheme="minorHAnsi" w:cstheme="minorHAnsi"/>
          <w:szCs w:val="28"/>
          <w:lang w:val="fr-CH"/>
        </w:rPr>
        <w:t xml:space="preserve">pour les communications du service mobile aéronautique </w:t>
      </w:r>
      <w:r w:rsidR="00D32B17">
        <w:rPr>
          <w:rFonts w:asciiTheme="minorHAnsi" w:hAnsiTheme="minorHAnsi" w:cstheme="minorHAnsi"/>
          <w:szCs w:val="28"/>
          <w:lang w:val="fr-CH"/>
        </w:rPr>
        <w:t>(R) par satellite</w:t>
      </w:r>
      <w:r w:rsidR="00D32B17">
        <w:rPr>
          <w:rFonts w:asciiTheme="minorHAnsi" w:hAnsiTheme="minorHAnsi" w:cstheme="minorHAnsi"/>
          <w:szCs w:val="28"/>
          <w:lang w:val="fr-CH"/>
        </w:rPr>
        <w:br/>
      </w:r>
      <w:r w:rsidRPr="00D32B17">
        <w:rPr>
          <w:rFonts w:asciiTheme="minorHAnsi" w:hAnsiTheme="minorHAnsi" w:cstheme="minorHAnsi"/>
          <w:szCs w:val="28"/>
          <w:lang w:val="fr-CH"/>
        </w:rPr>
        <w:t>relevant des catégories de priorité 1 à 6 prévues dans l</w:t>
      </w:r>
      <w:r w:rsidR="00D32B17">
        <w:rPr>
          <w:rFonts w:asciiTheme="minorHAnsi" w:hAnsiTheme="minorHAnsi" w:cstheme="minorHAnsi"/>
          <w:szCs w:val="28"/>
          <w:lang w:val="fr-CH"/>
        </w:rPr>
        <w:t>'Article 44</w:t>
      </w:r>
      <w:r w:rsidR="00D32B17">
        <w:rPr>
          <w:rFonts w:asciiTheme="minorHAnsi" w:hAnsiTheme="minorHAnsi" w:cstheme="minorHAnsi"/>
          <w:szCs w:val="28"/>
          <w:lang w:val="fr-CH"/>
        </w:rPr>
        <w:br/>
      </w:r>
      <w:r w:rsidRPr="00D32B17">
        <w:rPr>
          <w:rFonts w:asciiTheme="minorHAnsi" w:hAnsiTheme="minorHAnsi" w:cstheme="minorHAnsi"/>
          <w:szCs w:val="28"/>
          <w:lang w:val="fr-CH"/>
        </w:rPr>
        <w:t>du Règlement des radiocommunications</w:t>
      </w:r>
    </w:p>
    <w:p w:rsidR="00A8119D" w:rsidRPr="002624AD" w:rsidRDefault="00A8119D" w:rsidP="00A8119D">
      <w:pPr>
        <w:spacing w:line="240" w:lineRule="auto"/>
        <w:jc w:val="left"/>
        <w:rPr>
          <w:rFonts w:asciiTheme="minorHAnsi" w:hAnsiTheme="minorHAnsi" w:cstheme="minorHAnsi"/>
          <w:lang w:val="fr-CH" w:eastAsia="ja-JP"/>
        </w:rPr>
      </w:pPr>
      <w:r w:rsidRPr="002624AD">
        <w:rPr>
          <w:rFonts w:asciiTheme="minorHAnsi" w:hAnsiTheme="minorHAnsi" w:cstheme="minorHAnsi"/>
          <w:lang w:val="fr-CH"/>
        </w:rPr>
        <w:t>Cette Recommandation fournit une méthode de calcul des besoins de spectre du service mobile aéronautique</w:t>
      </w:r>
      <w:r>
        <w:rPr>
          <w:rFonts w:asciiTheme="minorHAnsi" w:hAnsiTheme="minorHAnsi" w:cstheme="minorHAnsi"/>
          <w:lang w:val="fr-CH"/>
        </w:rPr>
        <w:t xml:space="preserve"> </w:t>
      </w:r>
      <w:r w:rsidRPr="002624AD">
        <w:rPr>
          <w:rFonts w:asciiTheme="minorHAnsi" w:hAnsiTheme="minorHAnsi" w:cstheme="minorHAnsi"/>
          <w:lang w:val="fr-CH"/>
        </w:rPr>
        <w:t>(R) par satellite dans les bandes de fréquences 1 545-1 555 MHz (espace vers Terre) et</w:t>
      </w:r>
      <w:r>
        <w:rPr>
          <w:rFonts w:asciiTheme="minorHAnsi" w:hAnsiTheme="minorHAnsi" w:cstheme="minorHAnsi"/>
          <w:lang w:val="fr-CH"/>
        </w:rPr>
        <w:t> 1 646,5-1 656,</w:t>
      </w:r>
      <w:r w:rsidRPr="002624AD">
        <w:rPr>
          <w:rFonts w:asciiTheme="minorHAnsi" w:hAnsiTheme="minorHAnsi" w:cstheme="minorHAnsi"/>
          <w:lang w:val="fr-CH"/>
        </w:rPr>
        <w:t>5 MHz</w:t>
      </w:r>
      <w:r>
        <w:rPr>
          <w:rFonts w:asciiTheme="minorHAnsi" w:hAnsiTheme="minorHAnsi" w:cstheme="minorHAnsi"/>
          <w:lang w:val="fr-CH"/>
        </w:rPr>
        <w:t xml:space="preserve"> </w:t>
      </w:r>
      <w:r w:rsidRPr="002624AD">
        <w:rPr>
          <w:rFonts w:asciiTheme="minorHAnsi" w:hAnsiTheme="minorHAnsi" w:cstheme="minorHAnsi"/>
          <w:lang w:val="fr-CH"/>
        </w:rPr>
        <w:t>(Terre vers espace). Elle est destinée à être utilisée pour quantifier les be</w:t>
      </w:r>
      <w:r>
        <w:rPr>
          <w:rFonts w:asciiTheme="minorHAnsi" w:hAnsiTheme="minorHAnsi" w:cstheme="minorHAnsi"/>
          <w:lang w:val="fr-CH"/>
        </w:rPr>
        <w:t>soins de </w:t>
      </w:r>
      <w:r w:rsidRPr="002624AD">
        <w:rPr>
          <w:rFonts w:asciiTheme="minorHAnsi" w:hAnsiTheme="minorHAnsi" w:cstheme="minorHAnsi"/>
          <w:lang w:val="fr-CH"/>
        </w:rPr>
        <w:t>spectre des communications du SMA</w:t>
      </w:r>
      <w:r>
        <w:rPr>
          <w:rFonts w:asciiTheme="minorHAnsi" w:hAnsiTheme="minorHAnsi" w:cstheme="minorHAnsi"/>
          <w:lang w:val="fr-CH"/>
        </w:rPr>
        <w:t>(R)</w:t>
      </w:r>
      <w:r w:rsidRPr="002624AD">
        <w:rPr>
          <w:rFonts w:asciiTheme="minorHAnsi" w:hAnsiTheme="minorHAnsi" w:cstheme="minorHAnsi"/>
          <w:lang w:val="fr-CH"/>
        </w:rPr>
        <w:t>S relevant des catégories de priorité 1 à 6 prévues dans l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Article</w:t>
      </w:r>
      <w:r>
        <w:rPr>
          <w:rFonts w:asciiTheme="minorHAnsi" w:hAnsiTheme="minorHAnsi" w:cstheme="minorHAnsi"/>
          <w:lang w:val="fr-CH"/>
        </w:rPr>
        <w:t> </w:t>
      </w:r>
      <w:r w:rsidRPr="002624AD">
        <w:rPr>
          <w:rFonts w:asciiTheme="minorHAnsi" w:hAnsiTheme="minorHAnsi" w:cstheme="minorHAnsi"/>
          <w:b/>
          <w:bCs/>
          <w:lang w:val="fr-CH"/>
        </w:rPr>
        <w:t>44</w:t>
      </w:r>
      <w:r w:rsidRPr="002624AD">
        <w:rPr>
          <w:rFonts w:asciiTheme="minorHAnsi" w:hAnsiTheme="minorHAnsi" w:cstheme="minorHAnsi"/>
          <w:lang w:val="fr-CH"/>
        </w:rPr>
        <w:t xml:space="preserve"> du Règlement des radiocommunications auxquelles s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appliquent les dispositions de la</w:t>
      </w:r>
      <w:r w:rsidRPr="002624AD">
        <w:rPr>
          <w:rFonts w:asciiTheme="minorHAnsi" w:hAnsiTheme="minorHAnsi" w:cstheme="minorHAnsi"/>
          <w:bCs/>
          <w:lang w:val="fr-CH"/>
        </w:rPr>
        <w:t xml:space="preserve"> </w:t>
      </w:r>
      <w:r w:rsidRPr="002624AD">
        <w:rPr>
          <w:rFonts w:asciiTheme="minorHAnsi" w:hAnsiTheme="minorHAnsi" w:cstheme="minorHAnsi"/>
          <w:lang w:val="fr-CH" w:eastAsia="ja-JP"/>
        </w:rPr>
        <w:t xml:space="preserve">Résolution </w:t>
      </w:r>
      <w:r w:rsidRPr="002624AD">
        <w:rPr>
          <w:rFonts w:asciiTheme="minorHAnsi" w:hAnsiTheme="minorHAnsi" w:cstheme="minorHAnsi"/>
          <w:b/>
          <w:lang w:val="fr-CH" w:eastAsia="ja-JP"/>
        </w:rPr>
        <w:t>222 (R</w:t>
      </w:r>
      <w:r>
        <w:rPr>
          <w:rFonts w:asciiTheme="minorHAnsi" w:hAnsiTheme="minorHAnsi" w:cstheme="minorHAnsi"/>
          <w:b/>
          <w:lang w:val="fr-CH" w:eastAsia="ja-JP"/>
        </w:rPr>
        <w:t>é</w:t>
      </w:r>
      <w:r w:rsidRPr="002624AD">
        <w:rPr>
          <w:rFonts w:asciiTheme="minorHAnsi" w:hAnsiTheme="minorHAnsi" w:cstheme="minorHAnsi"/>
          <w:b/>
          <w:lang w:val="fr-CH" w:eastAsia="ja-JP"/>
        </w:rPr>
        <w:t>v.CMR-12)</w:t>
      </w:r>
      <w:r w:rsidRPr="002624AD">
        <w:rPr>
          <w:rFonts w:asciiTheme="minorHAnsi" w:hAnsiTheme="minorHAnsi" w:cstheme="minorHAnsi"/>
          <w:lang w:val="fr-CH" w:eastAsia="ja-JP"/>
        </w:rPr>
        <w:t>. L</w:t>
      </w:r>
      <w:r>
        <w:rPr>
          <w:rFonts w:asciiTheme="minorHAnsi" w:hAnsiTheme="minorHAnsi" w:cstheme="minorHAnsi"/>
          <w:lang w:val="fr-CH" w:eastAsia="ja-JP"/>
        </w:rPr>
        <w:t>'</w:t>
      </w:r>
      <w:r w:rsidRPr="002624AD">
        <w:rPr>
          <w:rFonts w:asciiTheme="minorHAnsi" w:hAnsiTheme="minorHAnsi" w:cstheme="minorHAnsi"/>
          <w:lang w:val="fr-CH" w:eastAsia="ja-JP"/>
        </w:rPr>
        <w:t>élabo</w:t>
      </w:r>
      <w:r>
        <w:rPr>
          <w:rFonts w:asciiTheme="minorHAnsi" w:hAnsiTheme="minorHAnsi" w:cstheme="minorHAnsi"/>
          <w:lang w:val="fr-CH" w:eastAsia="ja-JP"/>
        </w:rPr>
        <w:t>r</w:t>
      </w:r>
      <w:r w:rsidRPr="002624AD">
        <w:rPr>
          <w:rFonts w:asciiTheme="minorHAnsi" w:hAnsiTheme="minorHAnsi" w:cstheme="minorHAnsi"/>
          <w:lang w:val="fr-CH" w:eastAsia="ja-JP"/>
        </w:rPr>
        <w:t>ation d</w:t>
      </w:r>
      <w:r>
        <w:rPr>
          <w:rFonts w:asciiTheme="minorHAnsi" w:hAnsiTheme="minorHAnsi" w:cstheme="minorHAnsi"/>
          <w:lang w:val="fr-CH" w:eastAsia="ja-JP"/>
        </w:rPr>
        <w:t>'</w:t>
      </w:r>
      <w:r w:rsidRPr="002624AD">
        <w:rPr>
          <w:rFonts w:asciiTheme="minorHAnsi" w:hAnsiTheme="minorHAnsi" w:cstheme="minorHAnsi"/>
          <w:lang w:val="fr-CH" w:eastAsia="ja-JP"/>
        </w:rPr>
        <w:t xml:space="preserve">une telle Recommandation </w:t>
      </w:r>
      <w:r>
        <w:rPr>
          <w:rFonts w:asciiTheme="minorHAnsi" w:hAnsiTheme="minorHAnsi" w:cstheme="minorHAnsi"/>
          <w:lang w:val="fr-CH" w:eastAsia="ja-JP"/>
        </w:rPr>
        <w:t>a été demandée au titre de la </w:t>
      </w:r>
      <w:r w:rsidRPr="002624AD">
        <w:rPr>
          <w:rFonts w:asciiTheme="minorHAnsi" w:hAnsiTheme="minorHAnsi" w:cstheme="minorHAnsi"/>
          <w:lang w:val="fr-CH" w:eastAsia="ja-JP"/>
        </w:rPr>
        <w:t xml:space="preserve">Résolution </w:t>
      </w:r>
      <w:r w:rsidRPr="00E33E12">
        <w:rPr>
          <w:rFonts w:asciiTheme="minorHAnsi" w:hAnsiTheme="minorHAnsi" w:cstheme="minorHAnsi"/>
          <w:b/>
          <w:lang w:val="fr-CH" w:eastAsia="ja-JP"/>
        </w:rPr>
        <w:t>422 (CMR-12)</w:t>
      </w:r>
      <w:r w:rsidRPr="002624AD">
        <w:rPr>
          <w:rFonts w:asciiTheme="minorHAnsi" w:hAnsiTheme="minorHAnsi" w:cstheme="minorHAnsi"/>
          <w:lang w:val="fr-CH" w:eastAsia="ja-JP"/>
        </w:rPr>
        <w:t>.</w:t>
      </w:r>
    </w:p>
    <w:p w:rsidR="00A8119D" w:rsidRPr="002624AD" w:rsidRDefault="00A8119D" w:rsidP="00A8119D">
      <w:pPr>
        <w:tabs>
          <w:tab w:val="right" w:pos="9639"/>
        </w:tabs>
        <w:spacing w:before="360" w:line="240" w:lineRule="auto"/>
        <w:jc w:val="left"/>
        <w:rPr>
          <w:rStyle w:val="href"/>
          <w:rFonts w:asciiTheme="minorHAnsi" w:hAnsiTheme="minorHAnsi" w:cstheme="minorHAnsi"/>
          <w:lang w:val="fr-CH"/>
        </w:rPr>
      </w:pPr>
      <w:r w:rsidRPr="002624AD">
        <w:rPr>
          <w:rFonts w:asciiTheme="minorHAnsi" w:hAnsiTheme="minorHAnsi" w:cstheme="minorHAnsi"/>
          <w:u w:val="single"/>
          <w:lang w:val="fr-CH"/>
        </w:rPr>
        <w:t xml:space="preserve">Projet de révision de la Recommandation UIT-R </w:t>
      </w:r>
      <w:r w:rsidRPr="002624AD">
        <w:rPr>
          <w:rStyle w:val="href"/>
          <w:rFonts w:asciiTheme="minorHAnsi" w:hAnsiTheme="minorHAnsi" w:cstheme="minorHAnsi"/>
          <w:u w:val="single"/>
          <w:lang w:val="fr-CH"/>
        </w:rPr>
        <w:t>BO.1443-2</w:t>
      </w:r>
      <w:r>
        <w:rPr>
          <w:rStyle w:val="href"/>
          <w:rFonts w:asciiTheme="minorHAnsi" w:hAnsiTheme="minorHAnsi" w:cstheme="minorHAnsi"/>
          <w:lang w:val="fr-CH"/>
        </w:rPr>
        <w:tab/>
        <w:t>Doc. 4/42(Ré</w:t>
      </w:r>
      <w:r w:rsidRPr="002624AD">
        <w:rPr>
          <w:rStyle w:val="href"/>
          <w:rFonts w:asciiTheme="minorHAnsi" w:hAnsiTheme="minorHAnsi" w:cstheme="minorHAnsi"/>
          <w:lang w:val="fr-CH"/>
        </w:rPr>
        <w:t>v.1)</w:t>
      </w:r>
    </w:p>
    <w:p w:rsidR="00A8119D" w:rsidRPr="00D32B17" w:rsidRDefault="00A8119D" w:rsidP="00A8119D">
      <w:pPr>
        <w:pStyle w:val="Rectitle"/>
        <w:rPr>
          <w:rFonts w:asciiTheme="minorHAnsi" w:hAnsiTheme="minorHAnsi" w:cstheme="minorHAnsi"/>
          <w:szCs w:val="28"/>
          <w:lang w:val="fr-CH"/>
        </w:rPr>
      </w:pPr>
      <w:r w:rsidRPr="00D32B17">
        <w:rPr>
          <w:rFonts w:asciiTheme="minorHAnsi" w:hAnsiTheme="minorHAnsi" w:cstheme="minorHAnsi"/>
          <w:szCs w:val="28"/>
          <w:lang w:val="fr-CH"/>
        </w:rPr>
        <w:t>Diagrammes de référence des antennes de stations terriennes du service</w:t>
      </w:r>
      <w:r w:rsidR="00D32B17">
        <w:rPr>
          <w:rFonts w:asciiTheme="minorHAnsi" w:hAnsiTheme="minorHAnsi" w:cstheme="minorHAnsi"/>
          <w:szCs w:val="28"/>
          <w:lang w:val="fr-CH"/>
        </w:rPr>
        <w:br/>
      </w:r>
      <w:r w:rsidRPr="00D32B17">
        <w:rPr>
          <w:rFonts w:asciiTheme="minorHAnsi" w:hAnsiTheme="minorHAnsi" w:cstheme="minorHAnsi"/>
          <w:szCs w:val="28"/>
          <w:lang w:val="fr-CH"/>
        </w:rPr>
        <w:t>de radiodiffusion par satellite à utiliser pour l'évaluation des brouillages</w:t>
      </w:r>
      <w:r w:rsidR="00D32B17">
        <w:rPr>
          <w:rFonts w:asciiTheme="minorHAnsi" w:hAnsiTheme="minorHAnsi" w:cstheme="minorHAnsi"/>
          <w:szCs w:val="28"/>
          <w:lang w:val="fr-CH"/>
        </w:rPr>
        <w:br/>
      </w:r>
      <w:r w:rsidRPr="00D32B17">
        <w:rPr>
          <w:rFonts w:asciiTheme="minorHAnsi" w:hAnsiTheme="minorHAnsi" w:cstheme="minorHAnsi"/>
          <w:szCs w:val="28"/>
          <w:lang w:val="fr-CH"/>
        </w:rPr>
        <w:t xml:space="preserve">faisant intervenir des satellites non géostationnaires </w:t>
      </w:r>
      <w:r w:rsidR="00D32B17">
        <w:rPr>
          <w:rFonts w:asciiTheme="minorHAnsi" w:hAnsiTheme="minorHAnsi" w:cstheme="minorHAnsi"/>
          <w:szCs w:val="28"/>
          <w:lang w:val="fr-CH"/>
        </w:rPr>
        <w:t>dans</w:t>
      </w:r>
      <w:r w:rsidR="00D32B17">
        <w:rPr>
          <w:rFonts w:asciiTheme="minorHAnsi" w:hAnsiTheme="minorHAnsi" w:cstheme="minorHAnsi"/>
          <w:szCs w:val="28"/>
          <w:lang w:val="fr-CH"/>
        </w:rPr>
        <w:br/>
      </w:r>
      <w:r w:rsidRPr="00D32B17">
        <w:rPr>
          <w:rFonts w:asciiTheme="minorHAnsi" w:hAnsiTheme="minorHAnsi" w:cstheme="minorHAnsi"/>
          <w:szCs w:val="28"/>
          <w:lang w:val="fr-CH"/>
        </w:rPr>
        <w:t>les bandes de fréquences visées à l'Appendice 30 du RR</w:t>
      </w:r>
    </w:p>
    <w:p w:rsidR="00A8119D" w:rsidRPr="002624AD" w:rsidRDefault="00A8119D" w:rsidP="00A8119D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2624AD">
        <w:rPr>
          <w:rFonts w:asciiTheme="minorHAnsi" w:hAnsiTheme="minorHAnsi" w:cstheme="minorHAnsi"/>
          <w:lang w:val="fr-CH"/>
        </w:rPr>
        <w:t xml:space="preserve">La Recommandation </w:t>
      </w:r>
      <w:r w:rsidRPr="002624AD">
        <w:rPr>
          <w:rFonts w:asciiTheme="minorHAnsi" w:eastAsia="SimSun" w:hAnsiTheme="minorHAnsi" w:cstheme="minorHAnsi"/>
          <w:rPrChange w:id="3" w:author="mostyn" w:date="2013-10-18T13:12:00Z">
            <w:rPr>
              <w:rStyle w:val="Hyperlink"/>
              <w:rFonts w:eastAsia="SimSun"/>
              <w:szCs w:val="24"/>
            </w:rPr>
          </w:rPrChange>
        </w:rPr>
        <w:fldChar w:fldCharType="begin"/>
      </w:r>
      <w:r w:rsidRPr="002624AD">
        <w:rPr>
          <w:rFonts w:asciiTheme="minorHAnsi" w:hAnsiTheme="minorHAnsi" w:cstheme="minorHAnsi"/>
          <w:lang w:val="fr-CH"/>
        </w:rPr>
        <w:instrText xml:space="preserve"> HYPERLINK "http://www.itu.int/rec/R-REC-BO.1443/en" </w:instrText>
      </w:r>
      <w:r w:rsidRPr="002624AD">
        <w:rPr>
          <w:rFonts w:asciiTheme="minorHAnsi" w:eastAsia="SimSun" w:hAnsiTheme="minorHAnsi" w:cstheme="minorHAnsi"/>
          <w:rPrChange w:id="4" w:author="mostyn" w:date="2013-10-18T13:12:00Z">
            <w:rPr>
              <w:rStyle w:val="Hyperlink"/>
              <w:rFonts w:eastAsia="SimSun"/>
              <w:szCs w:val="24"/>
            </w:rPr>
          </w:rPrChange>
        </w:rPr>
        <w:fldChar w:fldCharType="separate"/>
      </w:r>
      <w:r w:rsidRPr="002624AD">
        <w:rPr>
          <w:rStyle w:val="Hyperlink"/>
          <w:rFonts w:asciiTheme="minorHAnsi" w:eastAsia="SimSun" w:hAnsiTheme="minorHAnsi" w:cstheme="minorHAnsi"/>
          <w:lang w:val="fr-CH"/>
        </w:rPr>
        <w:t>UIT-R BO.1443</w:t>
      </w:r>
      <w:r w:rsidRPr="002624AD">
        <w:rPr>
          <w:rStyle w:val="Hyperlink"/>
          <w:rFonts w:asciiTheme="minorHAnsi" w:eastAsia="SimSun" w:hAnsiTheme="minorHAnsi" w:cstheme="minorHAnsi"/>
          <w:rPrChange w:id="5" w:author="mostyn" w:date="2013-10-18T13:12:00Z">
            <w:rPr>
              <w:rStyle w:val="Hyperlink"/>
              <w:rFonts w:eastAsia="SimSun"/>
              <w:szCs w:val="24"/>
            </w:rPr>
          </w:rPrChange>
        </w:rPr>
        <w:fldChar w:fldCharType="end"/>
      </w:r>
      <w:r w:rsidRPr="002624AD">
        <w:rPr>
          <w:rFonts w:asciiTheme="minorHAnsi" w:hAnsiTheme="minorHAnsi" w:cstheme="minorHAnsi"/>
          <w:lang w:val="fr-CH"/>
        </w:rPr>
        <w:t xml:space="preserve"> définit un diagramme de gain d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 xml:space="preserve">antenne </w:t>
      </w:r>
      <w:r>
        <w:rPr>
          <w:rFonts w:asciiTheme="minorHAnsi" w:hAnsiTheme="minorHAnsi" w:cstheme="minorHAnsi"/>
          <w:lang w:val="fr-CH"/>
        </w:rPr>
        <w:t>pour les stations terriennes du </w:t>
      </w:r>
      <w:r w:rsidRPr="002624AD">
        <w:rPr>
          <w:rFonts w:asciiTheme="minorHAnsi" w:hAnsiTheme="minorHAnsi" w:cstheme="minorHAnsi"/>
          <w:lang w:val="fr-CH"/>
        </w:rPr>
        <w:t xml:space="preserve">SRS à utiliser dans les évaluations des brouillages </w:t>
      </w:r>
      <w:r>
        <w:rPr>
          <w:rFonts w:asciiTheme="minorHAnsi" w:hAnsiTheme="minorHAnsi" w:cstheme="minorHAnsi"/>
          <w:lang w:val="fr-CH"/>
        </w:rPr>
        <w:t>faisant intervenir des</w:t>
      </w:r>
      <w:r w:rsidRPr="002624AD">
        <w:rPr>
          <w:rFonts w:asciiTheme="minorHAnsi" w:hAnsiTheme="minorHAnsi" w:cstheme="minorHAnsi"/>
          <w:lang w:val="fr-CH"/>
        </w:rPr>
        <w:t xml:space="preserve"> satellites non OSG.</w:t>
      </w:r>
      <w:r>
        <w:rPr>
          <w:rFonts w:asciiTheme="minorHAnsi" w:hAnsiTheme="minorHAnsi" w:cstheme="minorHAnsi"/>
          <w:lang w:val="fr-CH"/>
        </w:rPr>
        <w:t xml:space="preserve"> </w:t>
      </w:r>
      <w:r w:rsidRPr="002624AD">
        <w:rPr>
          <w:rFonts w:asciiTheme="minorHAnsi" w:hAnsiTheme="minorHAnsi" w:cstheme="minorHAnsi"/>
          <w:lang w:val="fr-CH"/>
        </w:rPr>
        <w:t>Ce diagramme est utilisé</w:t>
      </w:r>
      <w:r>
        <w:rPr>
          <w:rFonts w:asciiTheme="minorHAnsi" w:hAnsiTheme="minorHAnsi" w:cstheme="minorHAnsi"/>
          <w:lang w:val="fr-CH"/>
        </w:rPr>
        <w:t>, entre autres,</w:t>
      </w:r>
      <w:r w:rsidRPr="002624AD">
        <w:rPr>
          <w:rFonts w:asciiTheme="minorHAnsi" w:hAnsiTheme="minorHAnsi" w:cstheme="minorHAnsi"/>
          <w:lang w:val="fr-CH"/>
        </w:rPr>
        <w:t xml:space="preserve"> pour vérifier que les réseaux à satellite non OSG du SFS</w:t>
      </w:r>
      <w:r>
        <w:rPr>
          <w:rFonts w:asciiTheme="minorHAnsi" w:hAnsiTheme="minorHAnsi" w:cstheme="minorHAnsi"/>
          <w:lang w:val="fr-CH"/>
        </w:rPr>
        <w:t xml:space="preserve"> respectent les </w:t>
      </w:r>
      <w:r w:rsidRPr="002624AD">
        <w:rPr>
          <w:rFonts w:asciiTheme="minorHAnsi" w:hAnsiTheme="minorHAnsi" w:cstheme="minorHAnsi"/>
          <w:lang w:val="fr-CH"/>
        </w:rPr>
        <w:t>limites d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epfd spécifié</w:t>
      </w:r>
      <w:r>
        <w:rPr>
          <w:rFonts w:asciiTheme="minorHAnsi" w:hAnsiTheme="minorHAnsi" w:cstheme="minorHAnsi"/>
          <w:lang w:val="fr-CH"/>
        </w:rPr>
        <w:t>e</w:t>
      </w:r>
      <w:r w:rsidRPr="002624AD">
        <w:rPr>
          <w:rFonts w:asciiTheme="minorHAnsi" w:hAnsiTheme="minorHAnsi" w:cstheme="minorHAnsi"/>
          <w:lang w:val="fr-CH"/>
        </w:rPr>
        <w:t>s dans l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 xml:space="preserve">Article </w:t>
      </w:r>
      <w:r w:rsidRPr="002624AD">
        <w:rPr>
          <w:rFonts w:asciiTheme="minorHAnsi" w:hAnsiTheme="minorHAnsi" w:cstheme="minorHAnsi"/>
          <w:b/>
          <w:bCs/>
          <w:lang w:val="fr-CH"/>
        </w:rPr>
        <w:t>22</w:t>
      </w:r>
      <w:r w:rsidRPr="002624AD">
        <w:rPr>
          <w:rFonts w:asciiTheme="minorHAnsi" w:hAnsiTheme="minorHAnsi" w:cstheme="minorHAnsi"/>
          <w:lang w:val="fr-CH"/>
        </w:rPr>
        <w:t xml:space="preserve"> du Règlement des radiocommunications. L</w:t>
      </w:r>
      <w:r>
        <w:rPr>
          <w:rFonts w:asciiTheme="minorHAnsi" w:hAnsiTheme="minorHAnsi" w:cstheme="minorHAnsi"/>
          <w:lang w:val="fr-CH"/>
        </w:rPr>
        <w:t>'algorithme de base servant à </w:t>
      </w:r>
      <w:r w:rsidRPr="002624AD">
        <w:rPr>
          <w:rFonts w:asciiTheme="minorHAnsi" w:hAnsiTheme="minorHAnsi" w:cstheme="minorHAnsi"/>
          <w:lang w:val="fr-CH"/>
        </w:rPr>
        <w:t>calculer les valeurs d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epfd à utiliser pour l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analyse au titre de l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 xml:space="preserve">Article </w:t>
      </w:r>
      <w:r w:rsidRPr="002624AD">
        <w:rPr>
          <w:rFonts w:asciiTheme="minorHAnsi" w:hAnsiTheme="minorHAnsi" w:cstheme="minorHAnsi"/>
          <w:b/>
          <w:bCs/>
          <w:lang w:val="fr-CH"/>
        </w:rPr>
        <w:t>22</w:t>
      </w:r>
      <w:r w:rsidRPr="002624AD">
        <w:rPr>
          <w:rFonts w:asciiTheme="minorHAnsi" w:hAnsiTheme="minorHAnsi" w:cstheme="minorHAnsi"/>
          <w:lang w:val="fr-CH"/>
        </w:rPr>
        <w:t xml:space="preserve"> est défini dans la Recommandation </w:t>
      </w:r>
      <w:r w:rsidRPr="002624AD">
        <w:rPr>
          <w:rFonts w:asciiTheme="minorHAnsi" w:eastAsia="SimSun" w:hAnsiTheme="minorHAnsi" w:cstheme="minorHAnsi"/>
          <w:rPrChange w:id="6" w:author="mostyn" w:date="2013-10-18T13:12:00Z">
            <w:rPr>
              <w:rStyle w:val="Hyperlink"/>
              <w:rFonts w:eastAsia="SimSun"/>
              <w:szCs w:val="24"/>
            </w:rPr>
          </w:rPrChange>
        </w:rPr>
        <w:fldChar w:fldCharType="begin"/>
      </w:r>
      <w:r w:rsidRPr="002624AD">
        <w:rPr>
          <w:rFonts w:asciiTheme="minorHAnsi" w:hAnsiTheme="minorHAnsi" w:cstheme="minorHAnsi"/>
          <w:lang w:val="fr-CH"/>
        </w:rPr>
        <w:instrText xml:space="preserve"> HYPERLINK "http://www.itu.int/rec/R-REC-S.1503/en" </w:instrText>
      </w:r>
      <w:r w:rsidRPr="002624AD">
        <w:rPr>
          <w:rFonts w:asciiTheme="minorHAnsi" w:eastAsia="SimSun" w:hAnsiTheme="minorHAnsi" w:cstheme="minorHAnsi"/>
          <w:rPrChange w:id="7" w:author="mostyn" w:date="2013-10-18T13:12:00Z">
            <w:rPr>
              <w:rStyle w:val="Hyperlink"/>
              <w:rFonts w:eastAsia="SimSun"/>
              <w:szCs w:val="24"/>
            </w:rPr>
          </w:rPrChange>
        </w:rPr>
        <w:fldChar w:fldCharType="separate"/>
      </w:r>
      <w:r w:rsidRPr="002624AD">
        <w:rPr>
          <w:rStyle w:val="Hyperlink"/>
          <w:rFonts w:asciiTheme="minorHAnsi" w:eastAsia="SimSun" w:hAnsiTheme="minorHAnsi" w:cstheme="minorHAnsi"/>
          <w:lang w:val="fr-CH"/>
        </w:rPr>
        <w:t>UIT-R S.1503</w:t>
      </w:r>
      <w:r w:rsidRPr="002624AD">
        <w:rPr>
          <w:rStyle w:val="Hyperlink"/>
          <w:rFonts w:asciiTheme="minorHAnsi" w:eastAsia="SimSun" w:hAnsiTheme="minorHAnsi" w:cstheme="minorHAnsi"/>
          <w:rPrChange w:id="8" w:author="mostyn" w:date="2013-10-18T13:12:00Z">
            <w:rPr>
              <w:rStyle w:val="Hyperlink"/>
              <w:rFonts w:eastAsia="SimSun"/>
              <w:szCs w:val="24"/>
            </w:rPr>
          </w:rPrChange>
        </w:rPr>
        <w:fldChar w:fldCharType="end"/>
      </w:r>
      <w:r w:rsidRPr="002624AD">
        <w:rPr>
          <w:rFonts w:asciiTheme="minorHAnsi" w:hAnsiTheme="minorHAnsi" w:cstheme="minorHAnsi"/>
          <w:lang w:val="fr-CH"/>
        </w:rPr>
        <w:t xml:space="preserve"> qui fait référence à des diagrammes de gain dans d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autres Recommandations, pa</w:t>
      </w:r>
      <w:r w:rsidR="000C5A94">
        <w:rPr>
          <w:rFonts w:asciiTheme="minorHAnsi" w:hAnsiTheme="minorHAnsi" w:cstheme="minorHAnsi"/>
          <w:lang w:val="fr-CH"/>
        </w:rPr>
        <w:t>r exemple la Recommandation UIT</w:t>
      </w:r>
      <w:r w:rsidR="000C5A94">
        <w:rPr>
          <w:rFonts w:asciiTheme="minorHAnsi" w:hAnsiTheme="minorHAnsi" w:cstheme="minorHAnsi"/>
          <w:lang w:val="fr-CH"/>
        </w:rPr>
        <w:noBreakHyphen/>
      </w:r>
      <w:r w:rsidRPr="002624AD">
        <w:rPr>
          <w:rFonts w:asciiTheme="minorHAnsi" w:hAnsiTheme="minorHAnsi" w:cstheme="minorHAnsi"/>
          <w:lang w:val="fr-CH"/>
        </w:rPr>
        <w:t>R BO.1443.</w:t>
      </w:r>
    </w:p>
    <w:p w:rsidR="00A8119D" w:rsidRDefault="00A8119D" w:rsidP="00A8119D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2624AD">
        <w:rPr>
          <w:rFonts w:asciiTheme="minorHAnsi" w:hAnsiTheme="minorHAnsi" w:cstheme="minorHAnsi"/>
          <w:lang w:val="fr-CH"/>
        </w:rPr>
        <w:t>Au cours de l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 xml:space="preserve">exécution du logiciel pour mettre en </w:t>
      </w:r>
      <w:r>
        <w:rPr>
          <w:rFonts w:asciiTheme="minorHAnsi" w:hAnsiTheme="minorHAnsi" w:cstheme="minorHAnsi"/>
          <w:lang w:val="fr-CH"/>
        </w:rPr>
        <w:t>oe</w:t>
      </w:r>
      <w:r w:rsidRPr="002624AD">
        <w:rPr>
          <w:rFonts w:asciiTheme="minorHAnsi" w:hAnsiTheme="minorHAnsi" w:cstheme="minorHAnsi"/>
          <w:lang w:val="fr-CH"/>
        </w:rPr>
        <w:t>uvre la Recommandation UIT-R S.1503, des erreurs d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ordre rédactionnel ont été relevées dans</w:t>
      </w:r>
      <w:r>
        <w:rPr>
          <w:rFonts w:asciiTheme="minorHAnsi" w:hAnsiTheme="minorHAnsi" w:cstheme="minorHAnsi"/>
          <w:lang w:val="fr-CH"/>
        </w:rPr>
        <w:t xml:space="preserve"> </w:t>
      </w:r>
      <w:r w:rsidRPr="002624AD">
        <w:rPr>
          <w:rFonts w:asciiTheme="minorHAnsi" w:hAnsiTheme="minorHAnsi" w:cstheme="minorHAnsi"/>
          <w:lang w:val="fr-CH"/>
        </w:rPr>
        <w:t>la Recommandation UIT-R BO.1443-2</w:t>
      </w:r>
      <w:r>
        <w:rPr>
          <w:rFonts w:asciiTheme="minorHAnsi" w:hAnsiTheme="minorHAnsi" w:cstheme="minorHAnsi"/>
          <w:lang w:val="fr-CH"/>
        </w:rPr>
        <w:t xml:space="preserve"> </w:t>
      </w:r>
      <w:r w:rsidRPr="002624AD">
        <w:rPr>
          <w:rFonts w:asciiTheme="minorHAnsi" w:hAnsiTheme="minorHAnsi" w:cstheme="minorHAnsi"/>
          <w:lang w:val="fr-CH"/>
        </w:rPr>
        <w:t>et on a estimé qu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il serait très utile de corriger ces erreurs. En particulier, il a été noté que</w:t>
      </w:r>
      <w:r>
        <w:rPr>
          <w:rFonts w:asciiTheme="minorHAnsi" w:hAnsiTheme="minorHAnsi" w:cstheme="minorHAnsi"/>
          <w:lang w:val="fr-CH"/>
        </w:rPr>
        <w:t>,</w:t>
      </w:r>
      <w:r w:rsidRPr="002624AD">
        <w:rPr>
          <w:rFonts w:asciiTheme="minorHAnsi" w:hAnsiTheme="minorHAnsi" w:cstheme="minorHAnsi"/>
          <w:lang w:val="fr-CH"/>
        </w:rPr>
        <w:t xml:space="preserve"> dans la Figure 1 de l</w:t>
      </w:r>
      <w:r>
        <w:rPr>
          <w:rFonts w:asciiTheme="minorHAnsi" w:hAnsiTheme="minorHAnsi" w:cstheme="minorHAnsi"/>
          <w:lang w:val="fr-CH"/>
        </w:rPr>
        <w:t>'</w:t>
      </w:r>
      <w:r w:rsidRPr="002624AD">
        <w:rPr>
          <w:rFonts w:asciiTheme="minorHAnsi" w:hAnsiTheme="minorHAnsi" w:cstheme="minorHAnsi"/>
          <w:lang w:val="fr-CH"/>
        </w:rPr>
        <w:t>Annexe 2</w:t>
      </w:r>
      <w:r>
        <w:rPr>
          <w:rFonts w:asciiTheme="minorHAnsi" w:hAnsiTheme="minorHAnsi" w:cstheme="minorHAnsi"/>
          <w:lang w:val="fr-CH"/>
        </w:rPr>
        <w:t>,</w:t>
      </w:r>
      <w:r w:rsidRPr="002624AD">
        <w:rPr>
          <w:rFonts w:asciiTheme="minorHAnsi" w:hAnsiTheme="minorHAnsi" w:cstheme="minorHAnsi"/>
          <w:lang w:val="fr-CH"/>
        </w:rPr>
        <w:t xml:space="preserve"> les angles sphériques a et b </w:t>
      </w:r>
      <w:r>
        <w:rPr>
          <w:rFonts w:asciiTheme="minorHAnsi" w:hAnsiTheme="minorHAnsi" w:cstheme="minorHAnsi"/>
          <w:lang w:val="fr-CH"/>
        </w:rPr>
        <w:t>ont été inversés</w:t>
      </w:r>
      <w:r w:rsidRPr="002624AD">
        <w:rPr>
          <w:rFonts w:asciiTheme="minorHAnsi" w:hAnsiTheme="minorHAnsi" w:cstheme="minorHAnsi"/>
          <w:lang w:val="fr-CH"/>
        </w:rPr>
        <w:t>.</w:t>
      </w:r>
    </w:p>
    <w:p w:rsidR="00A8119D" w:rsidRDefault="00A8119D" w:rsidP="00A8119D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p w:rsidR="00A8119D" w:rsidRPr="002624AD" w:rsidRDefault="00A8119D" w:rsidP="00A8119D">
      <w:pPr>
        <w:pStyle w:val="Reasons"/>
        <w:rPr>
          <w:lang w:val="fr-CH"/>
        </w:rPr>
      </w:pPr>
    </w:p>
    <w:p w:rsidR="00914C42" w:rsidRPr="00A8119D" w:rsidRDefault="00A8119D" w:rsidP="00A8119D">
      <w:pPr>
        <w:spacing w:line="240" w:lineRule="auto"/>
        <w:jc w:val="center"/>
        <w:rPr>
          <w:rFonts w:asciiTheme="minorHAnsi" w:hAnsiTheme="minorHAnsi" w:cstheme="minorHAnsi"/>
          <w:lang w:val="fr-CH"/>
        </w:rPr>
      </w:pPr>
      <w:r>
        <w:t>_____________</w:t>
      </w:r>
    </w:p>
    <w:sectPr w:rsidR="00914C42" w:rsidRPr="00A8119D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0C" w:rsidRDefault="0059060C">
      <w:r>
        <w:separator/>
      </w:r>
    </w:p>
  </w:endnote>
  <w:endnote w:type="continuationSeparator" w:id="0">
    <w:p w:rsidR="0059060C" w:rsidRDefault="0059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0C" w:rsidRDefault="0059060C">
      <w:r>
        <w:t>____________________</w:t>
      </w:r>
    </w:p>
  </w:footnote>
  <w:footnote w:type="continuationSeparator" w:id="0">
    <w:p w:rsidR="0059060C" w:rsidRDefault="0059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541E6" w:rsidRDefault="00E915AF" w:rsidP="00013AFC">
    <w:pPr>
      <w:pStyle w:val="Header"/>
      <w:rPr>
        <w:sz w:val="18"/>
        <w:szCs w:val="18"/>
      </w:rPr>
    </w:pPr>
    <w:r>
      <w:tab/>
    </w:r>
    <w:r>
      <w:tab/>
    </w:r>
    <w:r w:rsidR="00013AFC">
      <w:rPr>
        <w:sz w:val="18"/>
        <w:szCs w:val="18"/>
      </w:rPr>
      <w:t xml:space="preserve">- </w:t>
    </w:r>
    <w:r w:rsidR="001B42C9" w:rsidRPr="008541E6">
      <w:rPr>
        <w:rStyle w:val="PageNumber"/>
        <w:sz w:val="18"/>
        <w:szCs w:val="18"/>
      </w:rPr>
      <w:fldChar w:fldCharType="begin"/>
    </w:r>
    <w:r w:rsidRPr="008541E6">
      <w:rPr>
        <w:rStyle w:val="PageNumber"/>
        <w:sz w:val="18"/>
        <w:szCs w:val="18"/>
      </w:rPr>
      <w:instrText xml:space="preserve"> PAGE </w:instrText>
    </w:r>
    <w:r w:rsidR="001B42C9" w:rsidRPr="008541E6">
      <w:rPr>
        <w:rStyle w:val="PageNumber"/>
        <w:sz w:val="18"/>
        <w:szCs w:val="18"/>
      </w:rPr>
      <w:fldChar w:fldCharType="separate"/>
    </w:r>
    <w:r w:rsidR="0007791F">
      <w:rPr>
        <w:rStyle w:val="PageNumber"/>
        <w:noProof/>
        <w:sz w:val="18"/>
        <w:szCs w:val="18"/>
      </w:rPr>
      <w:t>2</w:t>
    </w:r>
    <w:r w:rsidR="001B42C9" w:rsidRPr="008541E6">
      <w:rPr>
        <w:rStyle w:val="PageNumber"/>
        <w:sz w:val="18"/>
        <w:szCs w:val="18"/>
      </w:rPr>
      <w:fldChar w:fldCharType="end"/>
    </w:r>
    <w:r w:rsidRPr="008541E6">
      <w:rPr>
        <w:rStyle w:val="PageNumber"/>
        <w:sz w:val="18"/>
        <w:szCs w:val="18"/>
      </w:rPr>
      <w:t xml:space="preserve"> </w:t>
    </w:r>
    <w:r w:rsidR="00013AFC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7791F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8541E6" w:rsidRPr="0007791F">
      <w:rPr>
        <w:sz w:val="18"/>
        <w:szCs w:val="18"/>
      </w:rPr>
      <w:t xml:space="preserve">- </w:t>
    </w:r>
    <w:r w:rsidR="001B42C9" w:rsidRPr="0007791F">
      <w:rPr>
        <w:iCs/>
        <w:sz w:val="18"/>
        <w:szCs w:val="18"/>
      </w:rPr>
      <w:fldChar w:fldCharType="begin"/>
    </w:r>
    <w:r w:rsidRPr="0007791F">
      <w:rPr>
        <w:iCs/>
        <w:sz w:val="18"/>
        <w:szCs w:val="18"/>
      </w:rPr>
      <w:instrText xml:space="preserve"> PAGE  \* MERGEFORMAT </w:instrText>
    </w:r>
    <w:r w:rsidR="001B42C9" w:rsidRPr="0007791F">
      <w:rPr>
        <w:iCs/>
        <w:sz w:val="18"/>
        <w:szCs w:val="18"/>
      </w:rPr>
      <w:fldChar w:fldCharType="separate"/>
    </w:r>
    <w:r w:rsidR="0007791F">
      <w:rPr>
        <w:iCs/>
        <w:noProof/>
        <w:sz w:val="18"/>
        <w:szCs w:val="18"/>
      </w:rPr>
      <w:t>3</w:t>
    </w:r>
    <w:r w:rsidR="001B42C9" w:rsidRPr="0007791F">
      <w:rPr>
        <w:iCs/>
        <w:sz w:val="18"/>
        <w:szCs w:val="18"/>
      </w:rPr>
      <w:fldChar w:fldCharType="end"/>
    </w:r>
    <w:r w:rsidR="008541E6" w:rsidRPr="0007791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1EDA7E5" wp14:editId="354ED35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9060C"/>
    <w:rsid w:val="00006A31"/>
    <w:rsid w:val="00006C82"/>
    <w:rsid w:val="00010E30"/>
    <w:rsid w:val="00013AFC"/>
    <w:rsid w:val="00015344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91F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A94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38C2"/>
    <w:rsid w:val="00187CA3"/>
    <w:rsid w:val="00196710"/>
    <w:rsid w:val="00196770"/>
    <w:rsid w:val="00197324"/>
    <w:rsid w:val="001B062B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28E6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5009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2140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4EEF"/>
    <w:rsid w:val="00580814"/>
    <w:rsid w:val="00583A0B"/>
    <w:rsid w:val="0059060C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0FF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0BF0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903"/>
    <w:rsid w:val="0080261F"/>
    <w:rsid w:val="00806160"/>
    <w:rsid w:val="008143A4"/>
    <w:rsid w:val="0081513E"/>
    <w:rsid w:val="00854131"/>
    <w:rsid w:val="008541E6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4C42"/>
    <w:rsid w:val="009151BA"/>
    <w:rsid w:val="00925023"/>
    <w:rsid w:val="009277BC"/>
    <w:rsid w:val="00927D57"/>
    <w:rsid w:val="00931A51"/>
    <w:rsid w:val="0094174D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41A6"/>
    <w:rsid w:val="009B5CFA"/>
    <w:rsid w:val="009C161F"/>
    <w:rsid w:val="009C56B4"/>
    <w:rsid w:val="009D51A2"/>
    <w:rsid w:val="009E04A8"/>
    <w:rsid w:val="009E3E08"/>
    <w:rsid w:val="009E4AEC"/>
    <w:rsid w:val="009E5BD8"/>
    <w:rsid w:val="009E5DE9"/>
    <w:rsid w:val="009E681E"/>
    <w:rsid w:val="009F3503"/>
    <w:rsid w:val="00A03D5A"/>
    <w:rsid w:val="00A119E6"/>
    <w:rsid w:val="00A20FBC"/>
    <w:rsid w:val="00A31370"/>
    <w:rsid w:val="00A34D6F"/>
    <w:rsid w:val="00A41F91"/>
    <w:rsid w:val="00A63355"/>
    <w:rsid w:val="00A7596D"/>
    <w:rsid w:val="00A8119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601C"/>
    <w:rsid w:val="00B8009D"/>
    <w:rsid w:val="00B81C2F"/>
    <w:rsid w:val="00B90743"/>
    <w:rsid w:val="00B90C45"/>
    <w:rsid w:val="00B933BE"/>
    <w:rsid w:val="00BD6738"/>
    <w:rsid w:val="00BD7E5E"/>
    <w:rsid w:val="00BE63DB"/>
    <w:rsid w:val="00BE6574"/>
    <w:rsid w:val="00BF5EBF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312D"/>
    <w:rsid w:val="00CE463D"/>
    <w:rsid w:val="00D10BA0"/>
    <w:rsid w:val="00D21694"/>
    <w:rsid w:val="00D24EB5"/>
    <w:rsid w:val="00D32B17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456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035"/>
    <w:rsid w:val="00E55996"/>
    <w:rsid w:val="00E64254"/>
    <w:rsid w:val="00E67928"/>
    <w:rsid w:val="00E70FB5"/>
    <w:rsid w:val="00E86AD2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3D1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914C4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rsid w:val="009B41A6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A8119D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A811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914C4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rsid w:val="009B41A6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A8119D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A811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4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52E88B4ABE4514BC88B68B6362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F20B-DB14-45DC-9FD2-8C23C5B8F158}"/>
      </w:docPartPr>
      <w:docPartBody>
        <w:p w:rsidR="00751A1E" w:rsidRDefault="00751A1E">
          <w:pPr>
            <w:pStyle w:val="F352E88B4ABE4514BC88B68B6362376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1E"/>
    <w:rsid w:val="007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52E88B4ABE4514BC88B68B6362376F">
    <w:name w:val="F352E88B4ABE4514BC88B68B636237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52E88B4ABE4514BC88B68B6362376F">
    <w:name w:val="F352E88B4ABE4514BC88B68B63623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C001-8D02-4C9C-BC0D-4A57E06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58</TotalTime>
  <Pages>3</Pages>
  <Words>744</Words>
  <Characters>4724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11</cp:revision>
  <cp:lastPrinted>2013-10-28T08:49:00Z</cp:lastPrinted>
  <dcterms:created xsi:type="dcterms:W3CDTF">2013-10-18T12:17:00Z</dcterms:created>
  <dcterms:modified xsi:type="dcterms:W3CDTF">2013-10-28T08:49:00Z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