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C76BC2" w:rsidTr="00EF5A79">
        <w:tc>
          <w:tcPr>
            <w:tcW w:w="9889" w:type="dxa"/>
            <w:gridSpan w:val="3"/>
            <w:shd w:val="clear" w:color="auto" w:fill="auto"/>
          </w:tcPr>
          <w:p w:rsidR="00E53DCE" w:rsidRPr="00C76BC2" w:rsidRDefault="009C6A12" w:rsidP="008C1673">
            <w:pPr>
              <w:spacing w:before="0" w:line="240" w:lineRule="auto"/>
              <w:jc w:val="left"/>
              <w:rPr>
                <w:rFonts w:asciiTheme="minorHAnsi" w:eastAsiaTheme="majorEastAsia" w:hAnsiTheme="minorHAnsi" w:cstheme="minorHAnsi"/>
                <w:b/>
                <w:bCs/>
                <w:color w:val="808080"/>
                <w:sz w:val="28"/>
                <w:szCs w:val="28"/>
                <w:lang w:val="en-GB" w:eastAsia="zh-CN"/>
              </w:rPr>
            </w:pPr>
            <w:r w:rsidRPr="00C76BC2">
              <w:rPr>
                <w:rFonts w:asciiTheme="minorHAnsi" w:eastAsiaTheme="majorEastAsia" w:hAnsiTheme="minorHAnsi" w:cstheme="minorHAnsi"/>
                <w:b/>
                <w:bCs/>
                <w:color w:val="808080"/>
                <w:sz w:val="28"/>
                <w:lang w:val="en-GB" w:eastAsia="zh-CN"/>
              </w:rPr>
              <w:t>无线电通信局（</w:t>
            </w:r>
            <w:r w:rsidRPr="00C76BC2">
              <w:rPr>
                <w:rFonts w:asciiTheme="minorHAnsi" w:eastAsiaTheme="majorEastAsia" w:hAnsiTheme="minorHAnsi" w:cstheme="minorHAnsi"/>
                <w:b/>
                <w:bCs/>
                <w:color w:val="808080"/>
                <w:sz w:val="28"/>
                <w:lang w:val="en-GB" w:eastAsia="zh-CN"/>
              </w:rPr>
              <w:t>BR</w:t>
            </w:r>
            <w:r w:rsidRPr="00C76BC2">
              <w:rPr>
                <w:rFonts w:asciiTheme="minorHAnsi" w:eastAsiaTheme="majorEastAsia" w:hAnsiTheme="minorHAnsi" w:cstheme="minorHAnsi"/>
                <w:b/>
                <w:bCs/>
                <w:color w:val="808080"/>
                <w:sz w:val="28"/>
                <w:lang w:val="en-GB" w:eastAsia="zh-CN"/>
              </w:rPr>
              <w:t>）</w:t>
            </w:r>
          </w:p>
          <w:p w:rsidR="00E53DCE" w:rsidRPr="00C76BC2" w:rsidRDefault="00E53DCE" w:rsidP="008C1673">
            <w:pPr>
              <w:spacing w:before="0" w:line="240" w:lineRule="auto"/>
              <w:jc w:val="left"/>
              <w:rPr>
                <w:rFonts w:asciiTheme="minorHAnsi" w:hAnsiTheme="minorHAnsi" w:cstheme="minorHAnsi"/>
                <w:b/>
                <w:bCs/>
                <w:color w:val="808080"/>
                <w:sz w:val="28"/>
                <w:szCs w:val="28"/>
                <w:lang w:val="en-GB" w:eastAsia="zh-CN"/>
              </w:rPr>
            </w:pPr>
          </w:p>
          <w:p w:rsidR="00E53DCE" w:rsidRPr="00C76BC2" w:rsidRDefault="00E53DCE" w:rsidP="008C1673">
            <w:pPr>
              <w:spacing w:before="0" w:line="240" w:lineRule="auto"/>
              <w:jc w:val="left"/>
              <w:rPr>
                <w:rFonts w:asciiTheme="minorHAnsi" w:hAnsiTheme="minorHAnsi" w:cstheme="minorHAnsi"/>
                <w:b/>
                <w:bCs/>
                <w:color w:val="808080"/>
                <w:sz w:val="28"/>
                <w:szCs w:val="28"/>
                <w:lang w:val="en-GB" w:eastAsia="zh-CN"/>
              </w:rPr>
            </w:pPr>
          </w:p>
        </w:tc>
      </w:tr>
      <w:tr w:rsidR="00E1507C" w:rsidRPr="00C76BC2" w:rsidTr="00EF5A79">
        <w:tc>
          <w:tcPr>
            <w:tcW w:w="7054" w:type="dxa"/>
            <w:gridSpan w:val="2"/>
            <w:shd w:val="clear" w:color="auto" w:fill="auto"/>
          </w:tcPr>
          <w:p w:rsidR="00E1507C" w:rsidRPr="00C76BC2" w:rsidRDefault="00E1507C" w:rsidP="0007243F">
            <w:pPr>
              <w:spacing w:before="0"/>
              <w:jc w:val="left"/>
              <w:rPr>
                <w:rFonts w:asciiTheme="minorHAnsi" w:hAnsiTheme="minorHAnsi" w:cstheme="minorHAnsi"/>
                <w:sz w:val="24"/>
                <w:szCs w:val="24"/>
                <w:lang w:val="fr-CH"/>
              </w:rPr>
            </w:pPr>
            <w:r w:rsidRPr="00C76BC2">
              <w:rPr>
                <w:rFonts w:asciiTheme="minorHAnsi" w:hAnsiTheme="minorHAnsi" w:cstheme="minorHAnsi"/>
                <w:sz w:val="24"/>
                <w:szCs w:val="24"/>
                <w:lang w:eastAsia="zh-CN"/>
              </w:rPr>
              <w:t>行政通函</w:t>
            </w:r>
          </w:p>
          <w:p w:rsidR="00E1507C" w:rsidRPr="00C76BC2" w:rsidRDefault="00E1507C" w:rsidP="003746DE">
            <w:pPr>
              <w:spacing w:before="0"/>
              <w:jc w:val="left"/>
              <w:rPr>
                <w:rFonts w:asciiTheme="minorHAnsi" w:hAnsiTheme="minorHAnsi" w:cstheme="minorHAnsi"/>
                <w:b/>
                <w:bCs/>
                <w:sz w:val="24"/>
                <w:szCs w:val="24"/>
                <w:lang w:val="fr-CH" w:eastAsia="zh-CN"/>
              </w:rPr>
            </w:pPr>
            <w:r w:rsidRPr="00C76BC2">
              <w:rPr>
                <w:rFonts w:asciiTheme="minorHAnsi" w:hAnsiTheme="minorHAnsi" w:cstheme="minorHAnsi"/>
                <w:b/>
                <w:bCs/>
                <w:sz w:val="24"/>
                <w:szCs w:val="24"/>
                <w:lang w:val="fr-CH"/>
              </w:rPr>
              <w:t>CA</w:t>
            </w:r>
            <w:r w:rsidR="0007243F">
              <w:rPr>
                <w:rFonts w:asciiTheme="minorHAnsi" w:hAnsiTheme="minorHAnsi" w:cstheme="minorHAnsi"/>
                <w:b/>
                <w:bCs/>
                <w:sz w:val="24"/>
                <w:szCs w:val="24"/>
                <w:lang w:val="fr-CH"/>
              </w:rPr>
              <w:t>CE</w:t>
            </w:r>
            <w:r w:rsidRPr="00C76BC2">
              <w:rPr>
                <w:rFonts w:asciiTheme="minorHAnsi" w:hAnsiTheme="minorHAnsi" w:cstheme="minorHAnsi"/>
                <w:b/>
                <w:bCs/>
                <w:sz w:val="24"/>
                <w:szCs w:val="24"/>
                <w:lang w:val="fr-CH"/>
              </w:rPr>
              <w:t>/</w:t>
            </w:r>
            <w:r w:rsidRPr="00C76BC2">
              <w:rPr>
                <w:rFonts w:asciiTheme="minorHAnsi" w:hAnsiTheme="minorHAnsi" w:cstheme="minorHAnsi"/>
                <w:b/>
                <w:bCs/>
                <w:sz w:val="24"/>
                <w:szCs w:val="24"/>
                <w:lang w:val="fr-CH" w:eastAsia="zh-CN"/>
              </w:rPr>
              <w:t>6</w:t>
            </w:r>
            <w:r w:rsidR="0007243F">
              <w:rPr>
                <w:rFonts w:asciiTheme="minorHAnsi" w:hAnsiTheme="minorHAnsi" w:cstheme="minorHAnsi"/>
                <w:b/>
                <w:bCs/>
                <w:sz w:val="24"/>
                <w:szCs w:val="24"/>
                <w:lang w:val="fr-CH" w:eastAsia="zh-CN"/>
              </w:rPr>
              <w:t>3</w:t>
            </w:r>
            <w:r w:rsidR="003746DE">
              <w:rPr>
                <w:rFonts w:asciiTheme="minorHAnsi" w:hAnsiTheme="minorHAnsi" w:cstheme="minorHAnsi" w:hint="eastAsia"/>
                <w:b/>
                <w:bCs/>
                <w:sz w:val="24"/>
                <w:szCs w:val="24"/>
                <w:lang w:val="fr-CH" w:eastAsia="zh-CN"/>
              </w:rPr>
              <w:t>8</w:t>
            </w:r>
          </w:p>
        </w:tc>
        <w:tc>
          <w:tcPr>
            <w:tcW w:w="2835" w:type="dxa"/>
            <w:shd w:val="clear" w:color="auto" w:fill="auto"/>
          </w:tcPr>
          <w:p w:rsidR="00E1507C" w:rsidRPr="00C76BC2" w:rsidRDefault="00E1507C" w:rsidP="00845B51">
            <w:pPr>
              <w:spacing w:before="0"/>
              <w:jc w:val="right"/>
              <w:rPr>
                <w:rFonts w:asciiTheme="minorHAnsi" w:hAnsiTheme="minorHAnsi" w:cstheme="minorHAnsi"/>
                <w:sz w:val="24"/>
                <w:szCs w:val="24"/>
                <w:lang w:val="en-GB"/>
              </w:rPr>
            </w:pPr>
            <w:r w:rsidRPr="00C76BC2">
              <w:rPr>
                <w:rFonts w:asciiTheme="minorHAnsi" w:hAnsiTheme="minorHAnsi" w:cstheme="minorHAnsi"/>
                <w:sz w:val="24"/>
                <w:szCs w:val="24"/>
                <w:lang w:eastAsia="zh-CN"/>
              </w:rPr>
              <w:t>2013</w:t>
            </w:r>
            <w:r w:rsidRPr="00C76BC2">
              <w:rPr>
                <w:rFonts w:asciiTheme="minorHAnsi" w:hAnsiTheme="minorHAnsi" w:cstheme="minorHAnsi"/>
                <w:sz w:val="24"/>
                <w:szCs w:val="24"/>
                <w:lang w:eastAsia="zh-CN"/>
              </w:rPr>
              <w:t>年</w:t>
            </w:r>
            <w:r w:rsidR="0007243F">
              <w:rPr>
                <w:rFonts w:asciiTheme="minorHAnsi" w:hAnsiTheme="minorHAnsi" w:cstheme="minorHAnsi"/>
                <w:sz w:val="24"/>
                <w:szCs w:val="24"/>
                <w:lang w:eastAsia="zh-CN"/>
              </w:rPr>
              <w:t>10</w:t>
            </w:r>
            <w:r w:rsidRPr="00C76BC2">
              <w:rPr>
                <w:rFonts w:asciiTheme="minorHAnsi" w:hAnsiTheme="minorHAnsi" w:cstheme="minorHAnsi"/>
                <w:sz w:val="24"/>
                <w:szCs w:val="24"/>
                <w:lang w:eastAsia="zh-CN"/>
              </w:rPr>
              <w:t>月</w:t>
            </w:r>
            <w:r w:rsidR="007F5ECF">
              <w:rPr>
                <w:rFonts w:asciiTheme="minorHAnsi" w:hAnsiTheme="minorHAnsi" w:cstheme="minorHAnsi" w:hint="eastAsia"/>
                <w:sz w:val="24"/>
                <w:szCs w:val="24"/>
                <w:lang w:eastAsia="zh-CN"/>
              </w:rPr>
              <w:t>2</w:t>
            </w:r>
            <w:r w:rsidR="00845B51">
              <w:rPr>
                <w:rFonts w:asciiTheme="minorHAnsi" w:hAnsiTheme="minorHAnsi" w:cstheme="minorHAnsi"/>
                <w:sz w:val="24"/>
                <w:szCs w:val="24"/>
                <w:lang w:eastAsia="zh-CN"/>
              </w:rPr>
              <w:t>8</w:t>
            </w:r>
            <w:r w:rsidRPr="00C76BC2">
              <w:rPr>
                <w:rFonts w:asciiTheme="minorHAnsi" w:eastAsia="SimSun" w:hAnsiTheme="minorHAnsi" w:cstheme="minorHAnsi"/>
                <w:sz w:val="24"/>
                <w:szCs w:val="24"/>
                <w:lang w:eastAsia="zh-CN"/>
              </w:rPr>
              <w:t>日</w:t>
            </w: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hAnsiTheme="minorHAnsi" w:cstheme="minorHAnsi"/>
                <w:sz w:val="24"/>
                <w:szCs w:val="24"/>
                <w:lang w:val="en-GB"/>
              </w:rPr>
            </w:pP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hAnsiTheme="minorHAnsi" w:cstheme="minorHAnsi"/>
                <w:sz w:val="24"/>
                <w:szCs w:val="24"/>
              </w:rPr>
            </w:pPr>
          </w:p>
        </w:tc>
      </w:tr>
      <w:tr w:rsidR="00E1507C" w:rsidRPr="00C76BC2" w:rsidTr="00EF5A79">
        <w:tc>
          <w:tcPr>
            <w:tcW w:w="9889" w:type="dxa"/>
            <w:gridSpan w:val="3"/>
            <w:shd w:val="clear" w:color="auto" w:fill="auto"/>
          </w:tcPr>
          <w:p w:rsidR="00E1507C" w:rsidRPr="00C76BC2" w:rsidRDefault="00E1507C" w:rsidP="007F5ECF">
            <w:pPr>
              <w:spacing w:before="0"/>
              <w:jc w:val="left"/>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eastAsia="zh-CN"/>
              </w:rPr>
              <w:t>致国际电联成员国主管部门、无线电通信部门成员</w:t>
            </w:r>
            <w:r w:rsidR="00C76BC2" w:rsidRPr="00C76BC2">
              <w:rPr>
                <w:rFonts w:asciiTheme="minorHAnsi" w:eastAsia="SimSun" w:hAnsiTheme="minorHAnsi" w:cstheme="minorHAnsi"/>
                <w:b/>
                <w:sz w:val="24"/>
                <w:szCs w:val="24"/>
                <w:lang w:eastAsia="zh-CN"/>
              </w:rPr>
              <w:t>和</w:t>
            </w:r>
            <w:r w:rsidR="00552D8E">
              <w:rPr>
                <w:rFonts w:asciiTheme="minorHAnsi" w:eastAsia="SimSun" w:hAnsiTheme="minorHAnsi" w:cstheme="minorHAnsi"/>
                <w:b/>
                <w:sz w:val="24"/>
                <w:szCs w:val="24"/>
                <w:lang w:eastAsia="zh-CN"/>
              </w:rPr>
              <w:br/>
            </w:r>
            <w:r w:rsidR="00552D8E" w:rsidRPr="00C76BC2">
              <w:rPr>
                <w:rFonts w:asciiTheme="minorHAnsi" w:eastAsia="SimSun" w:hAnsiTheme="minorHAnsi" w:cstheme="minorHAnsi"/>
                <w:b/>
                <w:bCs/>
                <w:sz w:val="24"/>
                <w:szCs w:val="24"/>
                <w:lang w:eastAsia="zh-CN"/>
              </w:rPr>
              <w:t>参加无线电通信</w:t>
            </w:r>
            <w:r w:rsidR="00552D8E" w:rsidRPr="00C76BC2">
              <w:rPr>
                <w:rFonts w:asciiTheme="minorHAnsi" w:eastAsia="SimSun" w:hAnsiTheme="minorHAnsi" w:cstheme="minorHAnsi"/>
                <w:b/>
                <w:bCs/>
                <w:sz w:val="24"/>
                <w:szCs w:val="24"/>
                <w:lang w:val="fr-CH" w:eastAsia="zh-CN"/>
              </w:rPr>
              <w:t>第</w:t>
            </w:r>
            <w:r w:rsidR="007F5ECF">
              <w:rPr>
                <w:rFonts w:asciiTheme="minorHAnsi" w:eastAsia="SimSun" w:hAnsiTheme="minorHAnsi" w:cstheme="minorHAnsi" w:hint="eastAsia"/>
                <w:b/>
                <w:bCs/>
                <w:sz w:val="24"/>
                <w:szCs w:val="24"/>
                <w:lang w:val="fr-CH" w:eastAsia="zh-CN"/>
              </w:rPr>
              <w:t>4</w:t>
            </w:r>
            <w:r w:rsidR="00552D8E" w:rsidRPr="00C76BC2">
              <w:rPr>
                <w:rFonts w:asciiTheme="minorHAnsi" w:eastAsia="SimSun" w:hAnsiTheme="minorHAnsi" w:cstheme="minorHAnsi"/>
                <w:b/>
                <w:bCs/>
                <w:sz w:val="24"/>
                <w:szCs w:val="24"/>
                <w:lang w:eastAsia="zh-CN"/>
              </w:rPr>
              <w:t>研究组工作的</w:t>
            </w:r>
            <w:r w:rsidRPr="00C76BC2">
              <w:rPr>
                <w:rFonts w:asciiTheme="minorHAnsi" w:eastAsia="SimSun" w:hAnsiTheme="minorHAnsi" w:cstheme="minorHAnsi"/>
                <w:b/>
                <w:sz w:val="24"/>
                <w:szCs w:val="24"/>
                <w:lang w:eastAsia="zh-CN"/>
              </w:rPr>
              <w:t>ITU-R</w:t>
            </w:r>
            <w:r w:rsidRPr="00C76BC2">
              <w:rPr>
                <w:rFonts w:asciiTheme="minorHAnsi" w:eastAsia="SimSun" w:hAnsiTheme="minorHAnsi" w:cstheme="minorHAnsi"/>
                <w:b/>
                <w:bCs/>
                <w:sz w:val="24"/>
                <w:szCs w:val="24"/>
                <w:lang w:eastAsia="zh-CN"/>
              </w:rPr>
              <w:t>部门准成员</w:t>
            </w: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eastAsia="SimSun" w:hAnsiTheme="minorHAnsi" w:cstheme="minorHAnsi"/>
                <w:sz w:val="24"/>
                <w:szCs w:val="24"/>
                <w:lang w:eastAsia="zh-CN"/>
              </w:rPr>
            </w:pP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eastAsia="SimSun" w:hAnsiTheme="minorHAnsi" w:cstheme="minorHAnsi"/>
                <w:sz w:val="24"/>
                <w:szCs w:val="24"/>
                <w:lang w:eastAsia="zh-CN"/>
              </w:rPr>
            </w:pPr>
          </w:p>
        </w:tc>
      </w:tr>
      <w:tr w:rsidR="00E1507C" w:rsidRPr="00C76BC2" w:rsidTr="00EF5A79">
        <w:tc>
          <w:tcPr>
            <w:tcW w:w="1526" w:type="dxa"/>
            <w:shd w:val="clear" w:color="auto" w:fill="auto"/>
          </w:tcPr>
          <w:p w:rsidR="00E1507C" w:rsidRPr="00C76BC2" w:rsidRDefault="00E1507C" w:rsidP="0007243F">
            <w:pPr>
              <w:tabs>
                <w:tab w:val="clear" w:pos="1588"/>
                <w:tab w:val="left" w:pos="1560"/>
              </w:tabs>
              <w:spacing w:before="0"/>
              <w:jc w:val="left"/>
              <w:rPr>
                <w:rFonts w:asciiTheme="minorHAnsi" w:eastAsia="SimSun" w:hAnsiTheme="minorHAnsi" w:cstheme="minorHAnsi"/>
                <w:sz w:val="24"/>
                <w:szCs w:val="24"/>
                <w:lang w:eastAsia="zh-CN"/>
              </w:rPr>
            </w:pPr>
            <w:r w:rsidRPr="00C76BC2">
              <w:rPr>
                <w:rFonts w:asciiTheme="minorHAnsi" w:eastAsia="SimSun" w:hAnsiTheme="minorHAnsi" w:cstheme="minorHAnsi"/>
                <w:sz w:val="24"/>
                <w:szCs w:val="24"/>
                <w:lang w:val="en-CA" w:eastAsia="zh-CN"/>
              </w:rPr>
              <w:t>事由：</w:t>
            </w:r>
          </w:p>
        </w:tc>
        <w:tc>
          <w:tcPr>
            <w:tcW w:w="8363" w:type="dxa"/>
            <w:gridSpan w:val="2"/>
            <w:vMerge w:val="restart"/>
            <w:shd w:val="clear" w:color="auto" w:fill="auto"/>
          </w:tcPr>
          <w:p w:rsidR="00E1507C" w:rsidRPr="00C76BC2" w:rsidRDefault="00E1507C" w:rsidP="007F5ECF">
            <w:pPr>
              <w:tabs>
                <w:tab w:val="clear" w:pos="794"/>
                <w:tab w:val="clear" w:pos="1191"/>
                <w:tab w:val="clear" w:pos="1588"/>
                <w:tab w:val="clear" w:pos="1985"/>
                <w:tab w:val="left" w:pos="1843"/>
              </w:tabs>
              <w:spacing w:before="0"/>
              <w:ind w:left="1418" w:hanging="1418"/>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val="fr-FR" w:eastAsia="zh-CN"/>
              </w:rPr>
              <w:t>无线电通信</w:t>
            </w:r>
            <w:r w:rsidRPr="00C76BC2">
              <w:rPr>
                <w:rFonts w:asciiTheme="minorHAnsi" w:eastAsia="SimSun" w:hAnsiTheme="minorHAnsi" w:cstheme="minorHAnsi"/>
                <w:b/>
                <w:bCs/>
                <w:sz w:val="24"/>
                <w:szCs w:val="24"/>
                <w:lang w:eastAsia="zh-CN"/>
              </w:rPr>
              <w:t>第</w:t>
            </w:r>
            <w:r w:rsidR="007F5ECF">
              <w:rPr>
                <w:rFonts w:asciiTheme="minorHAnsi" w:eastAsia="SimSun" w:hAnsiTheme="minorHAnsi" w:cstheme="minorHAnsi" w:hint="eastAsia"/>
                <w:b/>
                <w:bCs/>
                <w:sz w:val="24"/>
                <w:szCs w:val="24"/>
                <w:lang w:eastAsia="zh-CN"/>
              </w:rPr>
              <w:t>4</w:t>
            </w:r>
            <w:r w:rsidRPr="00C76BC2">
              <w:rPr>
                <w:rFonts w:asciiTheme="minorHAnsi" w:eastAsia="SimSun" w:hAnsiTheme="minorHAnsi" w:cstheme="minorHAnsi"/>
                <w:b/>
                <w:bCs/>
                <w:sz w:val="24"/>
                <w:szCs w:val="24"/>
                <w:lang w:eastAsia="zh-CN"/>
              </w:rPr>
              <w:t>研究组（</w:t>
            </w:r>
            <w:r w:rsidR="007F5ECF">
              <w:rPr>
                <w:rFonts w:asciiTheme="minorHAnsi" w:eastAsia="SimSun" w:hAnsiTheme="minorHAnsi" w:cstheme="minorHAnsi" w:hint="eastAsia"/>
                <w:b/>
                <w:bCs/>
                <w:sz w:val="24"/>
                <w:szCs w:val="24"/>
                <w:lang w:eastAsia="zh-CN"/>
              </w:rPr>
              <w:t>卫星业务</w:t>
            </w:r>
            <w:r w:rsidRPr="00C76BC2">
              <w:rPr>
                <w:rFonts w:asciiTheme="minorHAnsi" w:eastAsia="SimSun" w:hAnsiTheme="minorHAnsi" w:cstheme="minorHAnsi"/>
                <w:b/>
                <w:bCs/>
                <w:sz w:val="24"/>
                <w:szCs w:val="24"/>
                <w:lang w:eastAsia="zh-CN"/>
              </w:rPr>
              <w:t>）</w:t>
            </w:r>
          </w:p>
          <w:p w:rsidR="00E1507C" w:rsidRPr="00C76BC2" w:rsidRDefault="00E1507C" w:rsidP="008C701C">
            <w:pPr>
              <w:tabs>
                <w:tab w:val="clear" w:pos="794"/>
                <w:tab w:val="clear" w:pos="1191"/>
                <w:tab w:val="clear" w:pos="1588"/>
                <w:tab w:val="clear" w:pos="1985"/>
                <w:tab w:val="left" w:pos="1843"/>
              </w:tabs>
              <w:ind w:left="317" w:hanging="317"/>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eastAsia="zh-CN"/>
              </w:rPr>
              <w:t>–</w:t>
            </w:r>
            <w:r w:rsidRPr="00C76BC2">
              <w:rPr>
                <w:rFonts w:asciiTheme="minorHAnsi" w:eastAsia="SimSun" w:hAnsiTheme="minorHAnsi" w:cstheme="minorHAnsi"/>
                <w:b/>
                <w:bCs/>
                <w:sz w:val="24"/>
                <w:szCs w:val="24"/>
                <w:lang w:eastAsia="zh-CN"/>
              </w:rPr>
              <w:tab/>
            </w:r>
            <w:r w:rsidR="008C701C">
              <w:rPr>
                <w:rFonts w:asciiTheme="minorHAnsi" w:hAnsiTheme="minorHAnsi" w:cstheme="minorHAnsi" w:hint="eastAsia"/>
                <w:b/>
                <w:bCs/>
                <w:sz w:val="24"/>
                <w:szCs w:val="24"/>
                <w:lang w:eastAsia="zh-CN"/>
              </w:rPr>
              <w:t>建议</w:t>
            </w:r>
            <w:r w:rsidR="008C701C" w:rsidRPr="00C76BC2">
              <w:rPr>
                <w:rFonts w:asciiTheme="minorHAnsi" w:hAnsiTheme="minorHAnsi" w:cstheme="minorHAnsi"/>
                <w:b/>
                <w:bCs/>
                <w:sz w:val="24"/>
                <w:szCs w:val="24"/>
                <w:lang w:val="es-ES_tradnl" w:eastAsia="zh-CN" w:bidi="ar-EG"/>
              </w:rPr>
              <w:t>以信函方式通过</w:t>
            </w:r>
            <w:r w:rsidR="008C701C">
              <w:rPr>
                <w:rFonts w:asciiTheme="minorHAnsi" w:hAnsiTheme="minorHAnsi" w:cstheme="minorHAnsi" w:hint="eastAsia"/>
                <w:b/>
                <w:bCs/>
                <w:sz w:val="24"/>
                <w:szCs w:val="24"/>
                <w:lang w:val="es-ES_tradnl" w:eastAsia="zh-CN" w:bidi="ar-EG"/>
              </w:rPr>
              <w:t>1</w:t>
            </w:r>
            <w:r w:rsidR="008C701C" w:rsidRPr="00C76BC2">
              <w:rPr>
                <w:rFonts w:asciiTheme="minorHAnsi" w:hAnsiTheme="minorHAnsi" w:cstheme="minorHAnsi"/>
                <w:b/>
                <w:bCs/>
                <w:sz w:val="24"/>
                <w:szCs w:val="24"/>
                <w:lang w:val="es-ES_tradnl" w:eastAsia="zh-CN" w:bidi="ar-EG"/>
              </w:rPr>
              <w:t>份</w:t>
            </w:r>
            <w:r w:rsidR="008C701C" w:rsidRPr="00C76BC2">
              <w:rPr>
                <w:rFonts w:asciiTheme="minorHAnsi" w:hAnsiTheme="minorHAnsi" w:cstheme="minorHAnsi"/>
                <w:b/>
                <w:bCs/>
                <w:sz w:val="24"/>
                <w:szCs w:val="24"/>
                <w:lang w:val="es-ES_tradnl" w:eastAsia="zh-CN" w:bidi="ar-EG"/>
              </w:rPr>
              <w:t>ITU-R</w:t>
            </w:r>
            <w:r w:rsidR="008C701C" w:rsidRPr="00C76BC2">
              <w:rPr>
                <w:rFonts w:asciiTheme="minorHAnsi" w:hAnsiTheme="minorHAnsi" w:cstheme="minorHAnsi"/>
                <w:b/>
                <w:bCs/>
                <w:sz w:val="24"/>
                <w:szCs w:val="24"/>
                <w:lang w:val="es-ES_tradnl" w:eastAsia="zh-CN" w:bidi="ar-EG"/>
              </w:rPr>
              <w:t>新建议书</w:t>
            </w:r>
            <w:r w:rsidR="008C701C">
              <w:rPr>
                <w:rFonts w:asciiTheme="minorHAnsi" w:hAnsiTheme="minorHAnsi" w:cstheme="minorHAnsi" w:hint="eastAsia"/>
                <w:b/>
                <w:bCs/>
                <w:sz w:val="24"/>
                <w:szCs w:val="24"/>
                <w:lang w:val="es-ES_tradnl" w:eastAsia="zh-CN" w:bidi="ar-EG"/>
              </w:rPr>
              <w:t>草案和</w:t>
            </w:r>
            <w:r w:rsidR="008C701C">
              <w:rPr>
                <w:rFonts w:asciiTheme="minorHAnsi" w:hAnsiTheme="minorHAnsi" w:cstheme="minorHAnsi" w:hint="eastAsia"/>
                <w:b/>
                <w:bCs/>
                <w:sz w:val="24"/>
                <w:szCs w:val="24"/>
                <w:lang w:val="es-ES_tradnl" w:eastAsia="zh-CN" w:bidi="ar-EG"/>
              </w:rPr>
              <w:t>1</w:t>
            </w:r>
            <w:r w:rsidR="008C701C" w:rsidRPr="00C76BC2">
              <w:rPr>
                <w:rFonts w:asciiTheme="minorHAnsi" w:hAnsiTheme="minorHAnsi" w:cstheme="minorHAnsi"/>
                <w:b/>
                <w:bCs/>
                <w:sz w:val="24"/>
                <w:szCs w:val="24"/>
                <w:lang w:val="es-ES_tradnl" w:eastAsia="zh-CN" w:bidi="ar-EG"/>
              </w:rPr>
              <w:t>份</w:t>
            </w:r>
            <w:r w:rsidR="008C701C" w:rsidRPr="00C76BC2">
              <w:rPr>
                <w:rFonts w:asciiTheme="minorHAnsi" w:hAnsiTheme="minorHAnsi" w:cstheme="minorHAnsi"/>
                <w:b/>
                <w:bCs/>
                <w:sz w:val="24"/>
                <w:szCs w:val="24"/>
                <w:lang w:val="es-ES_tradnl" w:eastAsia="zh-CN" w:bidi="ar-EG"/>
              </w:rPr>
              <w:t>ITU-R</w:t>
            </w:r>
            <w:r w:rsidR="008C701C">
              <w:rPr>
                <w:rFonts w:asciiTheme="minorHAnsi" w:hAnsiTheme="minorHAnsi" w:cstheme="minorHAnsi" w:hint="eastAsia"/>
                <w:b/>
                <w:bCs/>
                <w:sz w:val="24"/>
                <w:szCs w:val="24"/>
                <w:lang w:val="es-ES_tradnl" w:eastAsia="zh-CN" w:bidi="ar-EG"/>
              </w:rPr>
              <w:t>修订</w:t>
            </w:r>
            <w:r w:rsidR="008C701C" w:rsidRPr="00C76BC2">
              <w:rPr>
                <w:rFonts w:asciiTheme="minorHAnsi" w:hAnsiTheme="minorHAnsi" w:cstheme="minorHAnsi"/>
                <w:b/>
                <w:bCs/>
                <w:sz w:val="24"/>
                <w:szCs w:val="24"/>
                <w:lang w:val="es-ES_tradnl" w:eastAsia="zh-CN" w:bidi="ar-EG"/>
              </w:rPr>
              <w:t>建议书</w:t>
            </w:r>
            <w:r w:rsidR="008C701C">
              <w:rPr>
                <w:rFonts w:asciiTheme="minorHAnsi" w:hAnsiTheme="minorHAnsi" w:cstheme="minorHAnsi" w:hint="eastAsia"/>
                <w:b/>
                <w:bCs/>
                <w:sz w:val="24"/>
                <w:szCs w:val="24"/>
                <w:lang w:val="es-ES_tradnl" w:eastAsia="zh-CN" w:bidi="ar-EG"/>
              </w:rPr>
              <w:t>草案</w:t>
            </w:r>
          </w:p>
        </w:tc>
      </w:tr>
      <w:tr w:rsidR="00E53DCE" w:rsidRPr="00C76BC2" w:rsidTr="00EF5A79">
        <w:tc>
          <w:tcPr>
            <w:tcW w:w="1526" w:type="dxa"/>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C76BC2" w:rsidRDefault="00E53DCE" w:rsidP="008C1673">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C76BC2" w:rsidTr="00EF5A79">
        <w:tc>
          <w:tcPr>
            <w:tcW w:w="1526" w:type="dxa"/>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C76BC2" w:rsidRDefault="00E53DCE" w:rsidP="008C1673">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C76BC2" w:rsidTr="00EF5A79">
        <w:tc>
          <w:tcPr>
            <w:tcW w:w="9889" w:type="dxa"/>
            <w:gridSpan w:val="3"/>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sz w:val="24"/>
                <w:szCs w:val="24"/>
                <w:lang w:eastAsia="zh-CN"/>
              </w:rPr>
            </w:pPr>
          </w:p>
        </w:tc>
      </w:tr>
      <w:tr w:rsidR="00E53DCE" w:rsidRPr="00C76BC2" w:rsidTr="00EF5A79">
        <w:tc>
          <w:tcPr>
            <w:tcW w:w="9889" w:type="dxa"/>
            <w:gridSpan w:val="3"/>
            <w:shd w:val="clear" w:color="auto" w:fill="auto"/>
          </w:tcPr>
          <w:p w:rsidR="00E53DCE" w:rsidRPr="00C76BC2" w:rsidRDefault="00E53DCE" w:rsidP="008C1673">
            <w:pPr>
              <w:spacing w:before="0" w:line="240" w:lineRule="auto"/>
              <w:jc w:val="left"/>
              <w:rPr>
                <w:rFonts w:asciiTheme="minorHAnsi" w:hAnsiTheme="minorHAnsi" w:cstheme="minorHAnsi"/>
                <w:b/>
                <w:bCs/>
                <w:sz w:val="24"/>
                <w:szCs w:val="24"/>
                <w:lang w:eastAsia="zh-CN"/>
              </w:rPr>
            </w:pPr>
          </w:p>
        </w:tc>
      </w:tr>
    </w:tbl>
    <w:p w:rsidR="008C701C" w:rsidRDefault="008C701C" w:rsidP="008C701C">
      <w:pPr>
        <w:tabs>
          <w:tab w:val="clear" w:pos="794"/>
          <w:tab w:val="left" w:pos="518"/>
          <w:tab w:val="left" w:pos="2552"/>
        </w:tabs>
        <w:spacing w:before="600"/>
        <w:ind w:firstLineChars="200" w:firstLine="480"/>
        <w:rPr>
          <w:lang w:eastAsia="zh-CN"/>
        </w:rPr>
      </w:pPr>
      <w:r>
        <w:rPr>
          <w:rFonts w:asciiTheme="minorHAnsi" w:hAnsiTheme="minorHAnsi" w:cstheme="minorHAnsi" w:hint="eastAsia"/>
          <w:sz w:val="24"/>
          <w:szCs w:val="24"/>
          <w:lang w:eastAsia="zh-CN"/>
        </w:rPr>
        <w:t>在</w:t>
      </w:r>
      <w:r>
        <w:rPr>
          <w:rFonts w:asciiTheme="minorHAnsi" w:hAnsiTheme="minorHAnsi" w:cstheme="minorHAnsi" w:hint="eastAsia"/>
          <w:sz w:val="24"/>
          <w:szCs w:val="24"/>
          <w:lang w:eastAsia="zh-CN"/>
        </w:rPr>
        <w:t>2013</w:t>
      </w:r>
      <w:r>
        <w:rPr>
          <w:rFonts w:asciiTheme="minorHAnsi" w:hAnsiTheme="minorHAnsi" w:cstheme="minorHAnsi" w:hint="eastAsia"/>
          <w:sz w:val="24"/>
          <w:szCs w:val="24"/>
          <w:lang w:eastAsia="zh-CN"/>
        </w:rPr>
        <w:t>年</w:t>
      </w:r>
      <w:r>
        <w:rPr>
          <w:rFonts w:asciiTheme="minorHAnsi" w:hAnsiTheme="minorHAnsi" w:cstheme="minorHAnsi" w:hint="eastAsia"/>
          <w:sz w:val="24"/>
          <w:szCs w:val="24"/>
          <w:lang w:eastAsia="zh-CN"/>
        </w:rPr>
        <w:t>10</w:t>
      </w:r>
      <w:r>
        <w:rPr>
          <w:rFonts w:asciiTheme="minorHAnsi" w:hAnsiTheme="minorHAnsi" w:cstheme="minorHAnsi" w:hint="eastAsia"/>
          <w:sz w:val="24"/>
          <w:szCs w:val="24"/>
          <w:lang w:eastAsia="zh-CN"/>
        </w:rPr>
        <w:t>月</w:t>
      </w:r>
      <w:r>
        <w:rPr>
          <w:rFonts w:asciiTheme="minorHAnsi" w:hAnsiTheme="minorHAnsi" w:cstheme="minorHAnsi" w:hint="eastAsia"/>
          <w:sz w:val="24"/>
          <w:szCs w:val="24"/>
          <w:lang w:eastAsia="zh-CN"/>
        </w:rPr>
        <w:t>11</w:t>
      </w:r>
      <w:r>
        <w:rPr>
          <w:rFonts w:asciiTheme="minorHAnsi" w:hAnsiTheme="minorHAnsi" w:cstheme="minorHAnsi" w:hint="eastAsia"/>
          <w:sz w:val="24"/>
          <w:szCs w:val="24"/>
          <w:lang w:eastAsia="zh-CN"/>
        </w:rPr>
        <w:t>日召开的无线电通信第</w:t>
      </w:r>
      <w:r>
        <w:rPr>
          <w:rFonts w:asciiTheme="minorHAnsi" w:hAnsiTheme="minorHAnsi" w:cstheme="minorHAnsi" w:hint="eastAsia"/>
          <w:sz w:val="24"/>
          <w:szCs w:val="24"/>
          <w:lang w:eastAsia="zh-CN"/>
        </w:rPr>
        <w:t>4</w:t>
      </w:r>
      <w:r>
        <w:rPr>
          <w:rFonts w:asciiTheme="minorHAnsi" w:hAnsiTheme="minorHAnsi" w:cstheme="minorHAnsi" w:hint="eastAsia"/>
          <w:sz w:val="24"/>
          <w:szCs w:val="24"/>
          <w:lang w:eastAsia="zh-CN"/>
        </w:rPr>
        <w:t>研究组会议上，</w:t>
      </w:r>
      <w:r>
        <w:rPr>
          <w:rFonts w:hint="eastAsia"/>
          <w:lang w:eastAsia="zh-CN"/>
        </w:rPr>
        <w:t>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.2.3</w:t>
      </w:r>
      <w:r>
        <w:rPr>
          <w:rFonts w:hint="eastAsia"/>
          <w:lang w:eastAsia="zh-CN"/>
        </w:rPr>
        <w:t>段（研究组采用信函通过的方式），寻求通过</w:t>
      </w:r>
      <w:r>
        <w:rPr>
          <w:rFonts w:hint="eastAsia"/>
          <w:lang w:eastAsia="zh-CN"/>
        </w:rPr>
        <w:t>1</w:t>
      </w:r>
      <w:r>
        <w:rPr>
          <w:rFonts w:hint="eastAsia"/>
          <w:lang w:eastAsia="zh-CN"/>
        </w:rPr>
        <w:t>份</w:t>
      </w:r>
      <w:r>
        <w:rPr>
          <w:rFonts w:hint="eastAsia"/>
          <w:lang w:eastAsia="zh-CN"/>
        </w:rPr>
        <w:t>ITU-R</w:t>
      </w:r>
      <w:r>
        <w:rPr>
          <w:rFonts w:hint="eastAsia"/>
          <w:lang w:eastAsia="zh-CN"/>
        </w:rPr>
        <w:t>新建议书草案和</w:t>
      </w:r>
      <w:r>
        <w:rPr>
          <w:rFonts w:hint="eastAsia"/>
          <w:lang w:eastAsia="zh-CN"/>
        </w:rPr>
        <w:t>1</w:t>
      </w:r>
      <w:r>
        <w:rPr>
          <w:rFonts w:hint="eastAsia"/>
          <w:lang w:eastAsia="zh-CN"/>
        </w:rPr>
        <w:t>份</w:t>
      </w:r>
      <w:r>
        <w:rPr>
          <w:rFonts w:hint="eastAsia"/>
          <w:lang w:eastAsia="zh-CN"/>
        </w:rPr>
        <w:t>ITU-R</w:t>
      </w:r>
      <w:r>
        <w:rPr>
          <w:rFonts w:hint="eastAsia"/>
          <w:lang w:eastAsia="zh-CN"/>
        </w:rPr>
        <w:t>修订建议书</w:t>
      </w:r>
      <w:r w:rsidRPr="00252AE3">
        <w:rPr>
          <w:rFonts w:hint="eastAsia"/>
          <w:lang w:eastAsia="zh-CN"/>
        </w:rPr>
        <w:t>草案</w:t>
      </w:r>
      <w:r>
        <w:rPr>
          <w:rFonts w:hint="eastAsia"/>
          <w:lang w:eastAsia="zh-CN"/>
        </w:rPr>
        <w:t>。建议书草案的标题和摘要见附件。</w:t>
      </w:r>
    </w:p>
    <w:p w:rsidR="008C701C" w:rsidRDefault="008C701C" w:rsidP="00845B51">
      <w:pPr>
        <w:tabs>
          <w:tab w:val="clear" w:pos="794"/>
          <w:tab w:val="clear" w:pos="1191"/>
          <w:tab w:val="clear" w:pos="1588"/>
          <w:tab w:val="clear" w:pos="1985"/>
          <w:tab w:val="left" w:pos="1134"/>
          <w:tab w:val="left" w:pos="1871"/>
          <w:tab w:val="left" w:pos="2268"/>
          <w:tab w:val="left" w:pos="2552"/>
        </w:tabs>
        <w:ind w:firstLineChars="200" w:firstLine="440"/>
        <w:rPr>
          <w:lang w:eastAsia="zh-CN"/>
        </w:rPr>
      </w:pPr>
      <w:r>
        <w:rPr>
          <w:rFonts w:hint="eastAsia"/>
          <w:lang w:eastAsia="zh-CN"/>
        </w:rPr>
        <w:t>考虑期为两个月，将于</w:t>
      </w:r>
      <w:r w:rsidRPr="001A2E37">
        <w:rPr>
          <w:u w:val="single"/>
          <w:lang w:eastAsia="zh-CN"/>
        </w:rPr>
        <w:t>201</w:t>
      </w:r>
      <w:r>
        <w:rPr>
          <w:rFonts w:hint="eastAsia"/>
          <w:u w:val="single"/>
          <w:lang w:eastAsia="zh-CN"/>
        </w:rPr>
        <w:t>3</w:t>
      </w:r>
      <w:r w:rsidRPr="001A2E37">
        <w:rPr>
          <w:rFonts w:hint="eastAsia"/>
          <w:u w:val="single"/>
          <w:lang w:eastAsia="zh-CN"/>
        </w:rPr>
        <w:t>年</w:t>
      </w:r>
      <w:r>
        <w:rPr>
          <w:rFonts w:hint="eastAsia"/>
          <w:u w:val="single"/>
          <w:lang w:eastAsia="zh-CN"/>
        </w:rPr>
        <w:t>12</w:t>
      </w:r>
      <w:r w:rsidRPr="001A2E37">
        <w:rPr>
          <w:rFonts w:hint="eastAsia"/>
          <w:u w:val="single"/>
          <w:lang w:eastAsia="zh-CN"/>
        </w:rPr>
        <w:t>月</w:t>
      </w:r>
      <w:r>
        <w:rPr>
          <w:rFonts w:hint="eastAsia"/>
          <w:u w:val="single"/>
          <w:lang w:eastAsia="zh-CN"/>
        </w:rPr>
        <w:t>2</w:t>
      </w:r>
      <w:r w:rsidR="00845B51">
        <w:rPr>
          <w:u w:val="single"/>
          <w:lang w:eastAsia="zh-CN"/>
        </w:rPr>
        <w:t>8</w:t>
      </w:r>
      <w:bookmarkStart w:id="0" w:name="_GoBack"/>
      <w:bookmarkEnd w:id="0"/>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w:t>
      </w:r>
      <w:r>
        <w:rPr>
          <w:rFonts w:hint="eastAsia"/>
          <w:lang w:eastAsia="zh-CN"/>
        </w:rPr>
        <w:t>4.5</w:t>
      </w:r>
      <w:r>
        <w:rPr>
          <w:rFonts w:hint="eastAsia"/>
          <w:lang w:eastAsia="zh-CN"/>
        </w:rPr>
        <w:t>段规定的磋商程序进行批准。</w:t>
      </w:r>
    </w:p>
    <w:p w:rsidR="008C701C" w:rsidRDefault="008C701C" w:rsidP="008C701C">
      <w:pPr>
        <w:tabs>
          <w:tab w:val="left" w:pos="2552"/>
        </w:tabs>
        <w:ind w:firstLineChars="200" w:firstLine="44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8C701C" w:rsidRDefault="008C701C" w:rsidP="008C701C">
      <w:pPr>
        <w:tabs>
          <w:tab w:val="left" w:pos="2552"/>
        </w:tabs>
        <w:ind w:firstLineChars="200" w:firstLine="440"/>
        <w:rPr>
          <w:lang w:eastAsia="zh-CN"/>
        </w:rPr>
      </w:pPr>
      <w:r>
        <w:rPr>
          <w:lang w:eastAsia="zh-CN"/>
        </w:rPr>
        <w:br w:type="page"/>
      </w:r>
    </w:p>
    <w:p w:rsidR="008C701C" w:rsidRDefault="008C701C" w:rsidP="008C701C">
      <w:pPr>
        <w:tabs>
          <w:tab w:val="left" w:pos="2552"/>
        </w:tabs>
        <w:ind w:firstLineChars="200" w:firstLine="44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9" w:history="1">
        <w:r w:rsidRPr="002F60D3">
          <w:rPr>
            <w:rStyle w:val="Hyperlink"/>
            <w:szCs w:val="24"/>
            <w:lang w:eastAsia="zh-CN"/>
          </w:rPr>
          <w:t>http://www.itu.int/en/ITU-T/ipr/Pages/policy.aspx</w:t>
        </w:r>
      </w:hyperlink>
      <w:r>
        <w:rPr>
          <w:rFonts w:hint="eastAsia"/>
          <w:lang w:eastAsia="zh-CN"/>
        </w:rPr>
        <w:t>。</w:t>
      </w:r>
    </w:p>
    <w:p w:rsidR="008C701C" w:rsidRDefault="008C701C" w:rsidP="008C701C">
      <w:pPr>
        <w:tabs>
          <w:tab w:val="left" w:pos="2552"/>
        </w:tabs>
        <w:ind w:firstLineChars="200" w:firstLine="440"/>
        <w:rPr>
          <w:lang w:eastAsia="zh-CN"/>
        </w:rPr>
      </w:pPr>
    </w:p>
    <w:p w:rsidR="008C701C" w:rsidRPr="00252AE3" w:rsidRDefault="008C701C" w:rsidP="008C701C">
      <w:pPr>
        <w:tabs>
          <w:tab w:val="clear" w:pos="794"/>
          <w:tab w:val="clear" w:pos="1191"/>
          <w:tab w:val="clear" w:pos="1588"/>
          <w:tab w:val="clear" w:pos="1985"/>
          <w:tab w:val="left" w:pos="1134"/>
          <w:tab w:val="left" w:pos="1871"/>
          <w:tab w:val="left" w:pos="2268"/>
          <w:tab w:val="left" w:pos="2552"/>
        </w:tabs>
        <w:ind w:firstLineChars="200" w:firstLine="440"/>
        <w:rPr>
          <w:lang w:eastAsia="zh-CN"/>
        </w:rPr>
      </w:pPr>
    </w:p>
    <w:p w:rsidR="008C701C" w:rsidRPr="00CE339C" w:rsidRDefault="008C701C" w:rsidP="008C701C">
      <w:pPr>
        <w:tabs>
          <w:tab w:val="left" w:pos="2552"/>
        </w:tabs>
        <w:rPr>
          <w:rFonts w:asciiTheme="minorHAnsi" w:hAnsiTheme="minorHAnsi" w:cstheme="minorHAnsi"/>
          <w:sz w:val="24"/>
          <w:szCs w:val="24"/>
          <w:lang w:eastAsia="zh-CN"/>
        </w:rPr>
      </w:pPr>
    </w:p>
    <w:p w:rsidR="008C701C" w:rsidRPr="00CE339C" w:rsidRDefault="008C701C" w:rsidP="008C701C">
      <w:pPr>
        <w:tabs>
          <w:tab w:val="left" w:pos="2552"/>
        </w:tabs>
        <w:rPr>
          <w:rFonts w:asciiTheme="minorHAnsi" w:hAnsiTheme="minorHAnsi" w:cstheme="minorHAnsi"/>
          <w:sz w:val="24"/>
          <w:szCs w:val="24"/>
          <w:lang w:eastAsia="zh-CN"/>
        </w:rPr>
      </w:pPr>
    </w:p>
    <w:p w:rsidR="008C701C" w:rsidRPr="00CE339C" w:rsidRDefault="008C701C" w:rsidP="008C701C">
      <w:pPr>
        <w:tabs>
          <w:tab w:val="left" w:pos="2552"/>
        </w:tabs>
        <w:rPr>
          <w:rFonts w:asciiTheme="minorHAnsi" w:hAnsiTheme="minorHAnsi" w:cstheme="minorHAnsi"/>
          <w:sz w:val="24"/>
          <w:szCs w:val="24"/>
          <w:lang w:eastAsia="zh-CN"/>
        </w:rPr>
      </w:pPr>
    </w:p>
    <w:p w:rsidR="008C701C" w:rsidRPr="00CE339C" w:rsidRDefault="008C701C" w:rsidP="008C701C">
      <w:pPr>
        <w:tabs>
          <w:tab w:val="clear" w:pos="794"/>
          <w:tab w:val="clear" w:pos="1191"/>
          <w:tab w:val="clear" w:pos="1588"/>
          <w:tab w:val="clear" w:pos="1985"/>
          <w:tab w:val="left" w:pos="2552"/>
          <w:tab w:val="center" w:pos="7088"/>
        </w:tabs>
        <w:jc w:val="left"/>
        <w:rPr>
          <w:rFonts w:asciiTheme="minorHAnsi" w:hAnsiTheme="minorHAnsi" w:cstheme="minorHAnsi"/>
          <w:sz w:val="24"/>
          <w:szCs w:val="24"/>
          <w:lang w:eastAsia="zh-CN"/>
        </w:rPr>
      </w:pPr>
      <w:r w:rsidRPr="00CE339C">
        <w:rPr>
          <w:rFonts w:asciiTheme="minorHAnsi" w:hAnsiTheme="minorHAnsi" w:cstheme="minorHAnsi"/>
          <w:sz w:val="24"/>
          <w:szCs w:val="24"/>
          <w:lang w:eastAsia="zh-CN"/>
        </w:rPr>
        <w:t>主任</w:t>
      </w:r>
      <w:r w:rsidRPr="00CE339C">
        <w:rPr>
          <w:rFonts w:asciiTheme="minorHAnsi" w:hAnsiTheme="minorHAnsi" w:cstheme="minorHAnsi"/>
          <w:sz w:val="24"/>
          <w:szCs w:val="24"/>
          <w:lang w:eastAsia="zh-CN"/>
        </w:rPr>
        <w:br/>
      </w:r>
      <w:r w:rsidRPr="00CE339C">
        <w:rPr>
          <w:rFonts w:asciiTheme="minorHAnsi" w:hAnsiTheme="minorHAnsi" w:cstheme="minorHAnsi"/>
          <w:sz w:val="24"/>
          <w:szCs w:val="24"/>
          <w:lang w:eastAsia="zh-CN"/>
        </w:rPr>
        <w:t>弗朗索瓦</w:t>
      </w:r>
      <w:r w:rsidRPr="00CE339C">
        <w:rPr>
          <w:rFonts w:asciiTheme="minorHAnsi" w:hAnsiTheme="minorHAnsi" w:cstheme="minorHAnsi"/>
          <w:sz w:val="24"/>
          <w:szCs w:val="24"/>
          <w:lang w:eastAsia="zh-CN"/>
        </w:rPr>
        <w:sym w:font="Wingdings 2" w:char="F096"/>
      </w:r>
      <w:r w:rsidRPr="00CE339C">
        <w:rPr>
          <w:rFonts w:asciiTheme="minorHAnsi" w:hAnsiTheme="minorHAnsi" w:cstheme="minorHAnsi"/>
          <w:sz w:val="24"/>
          <w:szCs w:val="24"/>
          <w:lang w:eastAsia="zh-CN"/>
        </w:rPr>
        <w:t>朗西</w:t>
      </w:r>
    </w:p>
    <w:p w:rsidR="008C701C" w:rsidRDefault="008C701C" w:rsidP="008C701C">
      <w:pPr>
        <w:tabs>
          <w:tab w:val="left" w:pos="2552"/>
          <w:tab w:val="left" w:pos="4820"/>
        </w:tabs>
        <w:spacing w:before="60"/>
        <w:rPr>
          <w:rFonts w:asciiTheme="minorHAnsi" w:hAnsiTheme="minorHAnsi" w:cstheme="minorHAnsi"/>
          <w:b/>
          <w:sz w:val="24"/>
          <w:szCs w:val="24"/>
          <w:lang w:eastAsia="zh-CN"/>
        </w:rPr>
      </w:pPr>
    </w:p>
    <w:p w:rsidR="008C701C" w:rsidRDefault="008C701C" w:rsidP="008C701C">
      <w:pPr>
        <w:tabs>
          <w:tab w:val="left" w:pos="2552"/>
          <w:tab w:val="left" w:pos="4820"/>
        </w:tabs>
        <w:spacing w:before="60"/>
        <w:rPr>
          <w:rFonts w:asciiTheme="minorHAnsi" w:hAnsiTheme="minorHAnsi" w:cstheme="minorHAnsi"/>
          <w:b/>
          <w:sz w:val="24"/>
          <w:szCs w:val="24"/>
          <w:lang w:eastAsia="zh-CN"/>
        </w:rPr>
      </w:pPr>
    </w:p>
    <w:p w:rsidR="008C701C" w:rsidRPr="00CE339C" w:rsidRDefault="008C701C" w:rsidP="008C701C">
      <w:pPr>
        <w:tabs>
          <w:tab w:val="left" w:pos="2552"/>
          <w:tab w:val="left" w:pos="4820"/>
        </w:tabs>
        <w:spacing w:before="60"/>
        <w:rPr>
          <w:rFonts w:asciiTheme="minorHAnsi" w:hAnsiTheme="minorHAnsi" w:cstheme="minorHAnsi"/>
          <w:b/>
          <w:sz w:val="24"/>
          <w:szCs w:val="24"/>
          <w:lang w:eastAsia="zh-CN"/>
        </w:rPr>
      </w:pPr>
    </w:p>
    <w:p w:rsidR="008C701C" w:rsidRDefault="008C701C" w:rsidP="008C701C">
      <w:pPr>
        <w:tabs>
          <w:tab w:val="left" w:pos="2552"/>
          <w:tab w:val="left" w:pos="4820"/>
        </w:tabs>
        <w:spacing w:before="60"/>
        <w:rPr>
          <w:lang w:eastAsia="zh-CN"/>
        </w:rPr>
      </w:pPr>
      <w:r w:rsidRPr="002A5D76">
        <w:rPr>
          <w:rFonts w:asciiTheme="minorHAnsi" w:hAnsiTheme="minorHAnsi" w:cstheme="minorHAnsi"/>
          <w:b/>
          <w:lang w:eastAsia="zh-CN"/>
        </w:rPr>
        <w:t>附件：</w:t>
      </w:r>
      <w:r>
        <w:rPr>
          <w:rFonts w:hint="eastAsia"/>
          <w:lang w:eastAsia="zh-CN"/>
        </w:rPr>
        <w:t>建议书草案的标题和摘要</w:t>
      </w:r>
    </w:p>
    <w:p w:rsidR="008C701C" w:rsidRDefault="008C701C" w:rsidP="008C701C">
      <w:pPr>
        <w:tabs>
          <w:tab w:val="left" w:pos="2552"/>
          <w:tab w:val="left" w:pos="4820"/>
        </w:tabs>
        <w:spacing w:before="60"/>
        <w:rPr>
          <w:lang w:eastAsia="zh-CN"/>
        </w:rPr>
      </w:pPr>
    </w:p>
    <w:p w:rsidR="008C701C" w:rsidRDefault="008C701C" w:rsidP="008C701C">
      <w:pPr>
        <w:tabs>
          <w:tab w:val="left" w:pos="2552"/>
          <w:tab w:val="left" w:pos="4820"/>
        </w:tabs>
        <w:spacing w:before="60"/>
        <w:rPr>
          <w:lang w:eastAsia="zh-CN"/>
        </w:rPr>
      </w:pPr>
      <w:r>
        <w:rPr>
          <w:rFonts w:hint="eastAsia"/>
          <w:b/>
          <w:bCs/>
          <w:lang w:eastAsia="zh-CN"/>
        </w:rPr>
        <w:t>文件：</w:t>
      </w:r>
      <w:r>
        <w:rPr>
          <w:rFonts w:hint="eastAsia"/>
          <w:lang w:eastAsia="zh-CN"/>
        </w:rPr>
        <w:t>4/41(Rev.1)</w:t>
      </w:r>
      <w:r w:rsidRPr="00763787">
        <w:rPr>
          <w:rFonts w:hint="eastAsia"/>
          <w:lang w:eastAsia="zh-CN"/>
        </w:rPr>
        <w:t xml:space="preserve"> </w:t>
      </w:r>
      <w:r>
        <w:rPr>
          <w:rFonts w:hint="eastAsia"/>
          <w:lang w:eastAsia="zh-CN"/>
        </w:rPr>
        <w:t>号文件、</w:t>
      </w:r>
      <w:r>
        <w:rPr>
          <w:rFonts w:hint="eastAsia"/>
          <w:lang w:eastAsia="zh-CN"/>
        </w:rPr>
        <w:t>4/42(Rev.1)</w:t>
      </w:r>
      <w:r>
        <w:rPr>
          <w:rFonts w:hint="eastAsia"/>
          <w:lang w:eastAsia="zh-CN"/>
        </w:rPr>
        <w:t>号文件</w:t>
      </w:r>
    </w:p>
    <w:p w:rsidR="008C701C" w:rsidRDefault="008C701C" w:rsidP="008C701C">
      <w:pPr>
        <w:tabs>
          <w:tab w:val="left" w:pos="2552"/>
          <w:tab w:val="left" w:pos="4820"/>
        </w:tabs>
        <w:spacing w:before="60"/>
        <w:rPr>
          <w:lang w:eastAsia="zh-CN"/>
        </w:rPr>
      </w:pPr>
    </w:p>
    <w:p w:rsidR="008C701C" w:rsidRDefault="008C701C" w:rsidP="008C701C">
      <w:pPr>
        <w:tabs>
          <w:tab w:val="left" w:pos="2552"/>
          <w:tab w:val="left" w:pos="4820"/>
        </w:tabs>
        <w:spacing w:before="60"/>
        <w:ind w:firstLineChars="200" w:firstLine="440"/>
        <w:rPr>
          <w:lang w:eastAsia="zh-CN"/>
        </w:rPr>
      </w:pPr>
      <w:r>
        <w:rPr>
          <w:rFonts w:hint="eastAsia"/>
          <w:szCs w:val="24"/>
          <w:lang w:eastAsia="zh-CN"/>
        </w:rPr>
        <w:t>可在此处查阅这些文件的电子版：</w:t>
      </w:r>
      <w:hyperlink r:id="rId10" w:history="1">
        <w:r w:rsidRPr="00364389">
          <w:rPr>
            <w:rStyle w:val="Hyperlink"/>
          </w:rPr>
          <w:t>http://www.itu.int/md/R12-SG04-C/en</w:t>
        </w:r>
      </w:hyperlink>
      <w:r>
        <w:rPr>
          <w:rFonts w:hint="eastAsia"/>
          <w:lang w:eastAsia="zh-CN"/>
        </w:rPr>
        <w:t>。</w:t>
      </w:r>
    </w:p>
    <w:p w:rsidR="008C701C" w:rsidRDefault="008C701C" w:rsidP="008C701C">
      <w:pPr>
        <w:tabs>
          <w:tab w:val="left" w:pos="2552"/>
          <w:tab w:val="left" w:pos="4820"/>
        </w:tabs>
        <w:spacing w:before="60"/>
        <w:rPr>
          <w:rFonts w:asciiTheme="minorHAnsi" w:hAnsiTheme="minorHAnsi" w:cstheme="minorHAnsi"/>
          <w:lang w:eastAsia="zh-CN"/>
        </w:rPr>
      </w:pPr>
    </w:p>
    <w:p w:rsidR="008C701C" w:rsidRDefault="008C701C" w:rsidP="008C701C">
      <w:pPr>
        <w:tabs>
          <w:tab w:val="left" w:pos="2552"/>
          <w:tab w:val="left" w:pos="4820"/>
        </w:tabs>
        <w:spacing w:before="60"/>
        <w:rPr>
          <w:rFonts w:asciiTheme="minorHAnsi" w:hAnsiTheme="minorHAnsi" w:cstheme="minorHAnsi"/>
          <w:lang w:eastAsia="zh-CN"/>
        </w:rPr>
      </w:pPr>
    </w:p>
    <w:p w:rsidR="008C701C" w:rsidRPr="00763787" w:rsidRDefault="008C701C" w:rsidP="008C701C">
      <w:pPr>
        <w:tabs>
          <w:tab w:val="left" w:pos="2552"/>
          <w:tab w:val="left" w:pos="4820"/>
        </w:tabs>
        <w:spacing w:before="60"/>
        <w:rPr>
          <w:rFonts w:asciiTheme="minorHAnsi" w:hAnsiTheme="minorHAnsi" w:cstheme="minorHAnsi"/>
          <w:lang w:eastAsia="zh-CN"/>
        </w:rPr>
      </w:pPr>
    </w:p>
    <w:p w:rsidR="008C701C" w:rsidRPr="00CE339C" w:rsidRDefault="008C701C" w:rsidP="008C701C">
      <w:pPr>
        <w:tabs>
          <w:tab w:val="left" w:pos="2552"/>
          <w:tab w:val="left" w:pos="6237"/>
        </w:tabs>
        <w:rPr>
          <w:rFonts w:asciiTheme="minorHAnsi" w:hAnsiTheme="minorHAnsi" w:cstheme="minorHAnsi"/>
          <w:sz w:val="18"/>
          <w:szCs w:val="18"/>
          <w:lang w:eastAsia="zh-CN"/>
        </w:rPr>
      </w:pPr>
      <w:r w:rsidRPr="00CE339C">
        <w:rPr>
          <w:rFonts w:asciiTheme="minorHAnsi" w:hAnsiTheme="minorHAnsi" w:cstheme="minorHAnsi"/>
          <w:sz w:val="18"/>
          <w:szCs w:val="18"/>
          <w:u w:val="single"/>
          <w:lang w:eastAsia="zh-CN"/>
        </w:rPr>
        <w:t>分发</w:t>
      </w:r>
      <w:r w:rsidRPr="00CE339C">
        <w:rPr>
          <w:rFonts w:asciiTheme="minorHAnsi" w:hAnsiTheme="minorHAnsi" w:cstheme="minorHAnsi"/>
          <w:sz w:val="18"/>
          <w:szCs w:val="18"/>
          <w:lang w:eastAsia="zh-CN"/>
        </w:rPr>
        <w:t>：</w:t>
      </w:r>
    </w:p>
    <w:p w:rsidR="008C701C" w:rsidRPr="00CE339C" w:rsidRDefault="008C701C" w:rsidP="008C701C">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国际电联成员国各主管部门和参与无线电通信第</w:t>
      </w:r>
      <w:r>
        <w:rPr>
          <w:rFonts w:asciiTheme="minorHAnsi" w:hAnsiTheme="minorHAnsi" w:cstheme="minorHAnsi" w:hint="eastAsia"/>
          <w:sz w:val="18"/>
          <w:szCs w:val="18"/>
          <w:lang w:eastAsia="zh-CN"/>
        </w:rPr>
        <w:t>4</w:t>
      </w:r>
      <w:r w:rsidRPr="00CE339C">
        <w:rPr>
          <w:rFonts w:asciiTheme="minorHAnsi" w:hAnsiTheme="minorHAnsi" w:cstheme="minorHAnsi"/>
          <w:sz w:val="18"/>
          <w:szCs w:val="18"/>
          <w:lang w:eastAsia="zh-CN"/>
        </w:rPr>
        <w:t>研究组工作的无线电通信部门成员</w:t>
      </w:r>
    </w:p>
    <w:p w:rsidR="008C701C" w:rsidRPr="00CE339C" w:rsidRDefault="008C701C" w:rsidP="008C701C">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参加无线电通信第</w:t>
      </w:r>
      <w:r>
        <w:rPr>
          <w:rFonts w:asciiTheme="minorHAnsi" w:hAnsiTheme="minorHAnsi" w:cstheme="minorHAnsi" w:hint="eastAsia"/>
          <w:sz w:val="18"/>
          <w:szCs w:val="18"/>
          <w:lang w:eastAsia="zh-CN"/>
        </w:rPr>
        <w:t>4</w:t>
      </w:r>
      <w:r w:rsidRPr="00CE339C">
        <w:rPr>
          <w:rFonts w:asciiTheme="minorHAnsi" w:hAnsiTheme="minorHAnsi" w:cstheme="minorHAnsi"/>
          <w:sz w:val="18"/>
          <w:szCs w:val="18"/>
          <w:lang w:eastAsia="zh-CN"/>
        </w:rPr>
        <w:t>研究组工作的</w:t>
      </w:r>
      <w:r w:rsidRPr="00CE339C">
        <w:rPr>
          <w:rFonts w:asciiTheme="minorHAnsi" w:hAnsiTheme="minorHAnsi" w:cstheme="minorHAnsi"/>
          <w:sz w:val="18"/>
          <w:szCs w:val="18"/>
          <w:lang w:eastAsia="zh-CN"/>
        </w:rPr>
        <w:t>ITU-R</w:t>
      </w:r>
      <w:r w:rsidRPr="00CE339C">
        <w:rPr>
          <w:rFonts w:asciiTheme="minorHAnsi" w:hAnsiTheme="minorHAnsi" w:cstheme="minorHAnsi"/>
          <w:sz w:val="18"/>
          <w:szCs w:val="18"/>
          <w:lang w:eastAsia="zh-CN"/>
        </w:rPr>
        <w:t>部门准成员</w:t>
      </w:r>
    </w:p>
    <w:p w:rsidR="008C701C" w:rsidRPr="00CE339C" w:rsidRDefault="008C701C" w:rsidP="008C701C">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无线电通信第</w:t>
      </w:r>
      <w:r>
        <w:rPr>
          <w:rFonts w:asciiTheme="minorHAnsi" w:hAnsiTheme="minorHAnsi" w:cstheme="minorHAnsi" w:hint="eastAsia"/>
          <w:sz w:val="18"/>
          <w:szCs w:val="18"/>
          <w:lang w:eastAsia="zh-CN"/>
        </w:rPr>
        <w:t>4</w:t>
      </w:r>
      <w:r w:rsidRPr="00CE339C">
        <w:rPr>
          <w:rFonts w:asciiTheme="minorHAnsi" w:hAnsiTheme="minorHAnsi" w:cstheme="minorHAnsi"/>
          <w:sz w:val="18"/>
          <w:szCs w:val="18"/>
          <w:lang w:eastAsia="zh-CN"/>
        </w:rPr>
        <w:t>研究组</w:t>
      </w:r>
      <w:r>
        <w:rPr>
          <w:rFonts w:asciiTheme="minorHAnsi" w:hAnsiTheme="minorHAnsi" w:cstheme="minorHAnsi" w:hint="eastAsia"/>
          <w:sz w:val="18"/>
          <w:szCs w:val="18"/>
          <w:lang w:eastAsia="zh-CN"/>
        </w:rPr>
        <w:t>的</w:t>
      </w:r>
      <w:r w:rsidRPr="00CE339C">
        <w:rPr>
          <w:rFonts w:asciiTheme="minorHAnsi" w:hAnsiTheme="minorHAnsi" w:cstheme="minorHAnsi"/>
          <w:sz w:val="18"/>
          <w:szCs w:val="18"/>
          <w:lang w:eastAsia="zh-CN"/>
        </w:rPr>
        <w:t>正副主席</w:t>
      </w:r>
    </w:p>
    <w:p w:rsidR="008C701C" w:rsidRPr="00CE339C" w:rsidRDefault="008C701C" w:rsidP="008C701C">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大会筹备会议正副主席</w:t>
      </w:r>
    </w:p>
    <w:p w:rsidR="008C701C" w:rsidRPr="00CE339C" w:rsidRDefault="008C701C" w:rsidP="008C701C">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无线电规则委员会委员</w:t>
      </w:r>
    </w:p>
    <w:p w:rsidR="008C701C" w:rsidRDefault="008C701C" w:rsidP="008C701C">
      <w:pPr>
        <w:numPr>
          <w:ilvl w:val="0"/>
          <w:numId w:val="3"/>
        </w:numPr>
        <w:tabs>
          <w:tab w:val="left" w:pos="567"/>
          <w:tab w:val="left" w:pos="2552"/>
          <w:tab w:val="left" w:pos="6237"/>
        </w:tabs>
        <w:spacing w:before="0" w:line="240" w:lineRule="auto"/>
        <w:ind w:hanging="930"/>
        <w:jc w:val="left"/>
        <w:rPr>
          <w:rFonts w:asciiTheme="minorHAnsi" w:hAnsiTheme="minorHAnsi" w:cstheme="minorHAnsi"/>
          <w:sz w:val="18"/>
          <w:szCs w:val="18"/>
          <w:lang w:eastAsia="zh-CN"/>
        </w:rPr>
      </w:pPr>
      <w:r w:rsidRPr="00CE339C">
        <w:rPr>
          <w:rFonts w:asciiTheme="minorHAnsi" w:hAnsiTheme="minorHAnsi" w:cstheme="minorHAnsi"/>
          <w:sz w:val="18"/>
          <w:szCs w:val="18"/>
          <w:lang w:eastAsia="zh-CN"/>
        </w:rPr>
        <w:t>国际电联秘书长、电信标准化局主任、电信发展局主任</w:t>
      </w:r>
    </w:p>
    <w:p w:rsidR="008C701C" w:rsidRDefault="008C701C" w:rsidP="008C701C">
      <w:pPr>
        <w:tabs>
          <w:tab w:val="left" w:pos="567"/>
          <w:tab w:val="left" w:pos="2552"/>
          <w:tab w:val="left" w:pos="6237"/>
        </w:tabs>
        <w:spacing w:before="0" w:line="240" w:lineRule="auto"/>
        <w:ind w:left="930"/>
        <w:jc w:val="left"/>
        <w:rPr>
          <w:rFonts w:asciiTheme="minorHAnsi" w:hAnsiTheme="minorHAnsi" w:cstheme="minorHAnsi"/>
          <w:sz w:val="18"/>
          <w:szCs w:val="18"/>
          <w:lang w:eastAsia="zh-CN"/>
        </w:rPr>
      </w:pPr>
      <w:r>
        <w:rPr>
          <w:rFonts w:asciiTheme="minorHAnsi" w:hAnsiTheme="minorHAnsi" w:cstheme="minorHAnsi"/>
          <w:sz w:val="18"/>
          <w:szCs w:val="18"/>
          <w:lang w:eastAsia="zh-CN"/>
        </w:rPr>
        <w:br w:type="page"/>
      </w:r>
    </w:p>
    <w:p w:rsidR="008C701C" w:rsidRPr="00CE339C" w:rsidRDefault="008C701C" w:rsidP="008C701C">
      <w:pPr>
        <w:pStyle w:val="AnnexNotitle0"/>
        <w:tabs>
          <w:tab w:val="left" w:pos="2552"/>
        </w:tabs>
        <w:rPr>
          <w:rFonts w:asciiTheme="minorHAnsi" w:hAnsiTheme="minorHAnsi" w:cstheme="minorHAnsi"/>
          <w:lang w:eastAsia="zh-CN"/>
        </w:rPr>
      </w:pPr>
      <w:r w:rsidRPr="00CE339C">
        <w:rPr>
          <w:rFonts w:asciiTheme="minorHAnsi" w:hAnsiTheme="minorHAnsi" w:cstheme="minorHAnsi"/>
          <w:lang w:eastAsia="zh-CN"/>
        </w:rPr>
        <w:lastRenderedPageBreak/>
        <w:t>附件</w:t>
      </w:r>
      <w:r w:rsidRPr="00CE339C">
        <w:rPr>
          <w:rFonts w:asciiTheme="minorHAnsi" w:hAnsiTheme="minorHAnsi" w:cstheme="minorHAnsi"/>
          <w:lang w:eastAsia="zh-CN"/>
        </w:rPr>
        <w:br/>
      </w:r>
      <w:r w:rsidRPr="00CE339C">
        <w:rPr>
          <w:rFonts w:asciiTheme="minorHAnsi" w:hAnsiTheme="minorHAnsi" w:cstheme="minorHAnsi"/>
          <w:lang w:eastAsia="zh-CN"/>
        </w:rPr>
        <w:br/>
      </w:r>
      <w:r>
        <w:rPr>
          <w:rFonts w:hint="eastAsia"/>
          <w:lang w:val="en-US" w:eastAsia="zh-CN"/>
        </w:rPr>
        <w:t>建议书草案的标题和摘要</w:t>
      </w:r>
    </w:p>
    <w:p w:rsidR="008C701C" w:rsidRPr="00CE339C" w:rsidRDefault="008C701C" w:rsidP="008C701C">
      <w:pPr>
        <w:tabs>
          <w:tab w:val="left" w:pos="2552"/>
        </w:tabs>
        <w:spacing w:before="0"/>
        <w:rPr>
          <w:rFonts w:asciiTheme="minorHAnsi" w:hAnsiTheme="minorHAnsi" w:cstheme="minorHAnsi"/>
          <w:lang w:eastAsia="zh-CN"/>
        </w:rPr>
      </w:pPr>
    </w:p>
    <w:p w:rsidR="008C701C" w:rsidRPr="00CE339C" w:rsidRDefault="008C701C" w:rsidP="008C701C">
      <w:pPr>
        <w:tabs>
          <w:tab w:val="left" w:pos="2552"/>
          <w:tab w:val="right" w:pos="9639"/>
        </w:tabs>
        <w:rPr>
          <w:rFonts w:asciiTheme="minorHAnsi" w:hAnsiTheme="minorHAnsi" w:cstheme="minorHAnsi"/>
          <w:sz w:val="24"/>
          <w:szCs w:val="24"/>
          <w:lang w:eastAsia="zh-CN"/>
        </w:rPr>
      </w:pPr>
      <w:r w:rsidRPr="00364389">
        <w:rPr>
          <w:rFonts w:asciiTheme="minorHAnsi" w:hAnsiTheme="minorHAnsi" w:cstheme="minorHAnsi"/>
          <w:szCs w:val="24"/>
          <w:u w:val="single"/>
          <w:lang w:eastAsia="zh-CN"/>
        </w:rPr>
        <w:t xml:space="preserve">ITU-R </w:t>
      </w:r>
      <w:r>
        <w:rPr>
          <w:rFonts w:asciiTheme="minorHAnsi" w:hAnsiTheme="minorHAnsi" w:cstheme="minorHAnsi"/>
          <w:szCs w:val="24"/>
          <w:u w:val="single"/>
          <w:lang w:eastAsia="zh-CN"/>
        </w:rPr>
        <w:t>M.[</w:t>
      </w:r>
      <w:r>
        <w:rPr>
          <w:rStyle w:val="href"/>
          <w:szCs w:val="24"/>
          <w:u w:val="single"/>
          <w:lang w:eastAsia="zh-CN"/>
        </w:rPr>
        <w:t>AMS(R)</w:t>
      </w:r>
      <w:r w:rsidRPr="00364389">
        <w:rPr>
          <w:rStyle w:val="href"/>
          <w:szCs w:val="24"/>
          <w:u w:val="single"/>
          <w:lang w:eastAsia="zh-CN"/>
        </w:rPr>
        <w:t>S.METHODOLOGY]-0</w:t>
      </w:r>
      <w:r>
        <w:rPr>
          <w:rFonts w:asciiTheme="minorHAnsi" w:hAnsiTheme="minorHAnsi" w:cstheme="minorHAnsi" w:hint="eastAsia"/>
          <w:sz w:val="24"/>
          <w:szCs w:val="24"/>
          <w:u w:val="single"/>
          <w:lang w:eastAsia="zh-CN"/>
        </w:rPr>
        <w:t>新</w:t>
      </w:r>
      <w:r w:rsidRPr="00CE339C">
        <w:rPr>
          <w:rFonts w:asciiTheme="minorHAnsi" w:hAnsiTheme="minorHAnsi" w:cstheme="minorHAnsi"/>
          <w:sz w:val="24"/>
          <w:szCs w:val="24"/>
          <w:u w:val="single"/>
          <w:lang w:eastAsia="zh-CN"/>
        </w:rPr>
        <w:t>建议书</w:t>
      </w:r>
      <w:r>
        <w:rPr>
          <w:rFonts w:asciiTheme="minorHAnsi" w:hAnsiTheme="minorHAnsi" w:cstheme="minorHAnsi" w:hint="eastAsia"/>
          <w:sz w:val="24"/>
          <w:szCs w:val="24"/>
          <w:u w:val="single"/>
          <w:lang w:eastAsia="zh-CN"/>
        </w:rPr>
        <w:t>草案</w:t>
      </w:r>
      <w:r w:rsidRPr="00CE339C">
        <w:rPr>
          <w:rFonts w:asciiTheme="minorHAnsi" w:hAnsiTheme="minorHAnsi" w:cstheme="minorHAnsi" w:hint="eastAsia"/>
          <w:sz w:val="24"/>
          <w:szCs w:val="24"/>
          <w:lang w:eastAsia="zh-CN"/>
        </w:rPr>
        <w:tab/>
      </w:r>
      <w:r w:rsidRPr="00364389">
        <w:rPr>
          <w:rStyle w:val="href"/>
          <w:szCs w:val="24"/>
          <w:lang w:eastAsia="zh-CN"/>
        </w:rPr>
        <w:t>4/41(Rev.1)</w:t>
      </w:r>
      <w:r w:rsidRPr="00CE339C">
        <w:rPr>
          <w:rFonts w:asciiTheme="minorHAnsi" w:hAnsiTheme="minorHAnsi" w:cstheme="minorHAnsi"/>
          <w:sz w:val="24"/>
          <w:szCs w:val="24"/>
          <w:lang w:eastAsia="zh-CN"/>
        </w:rPr>
        <w:t>号文件</w:t>
      </w:r>
    </w:p>
    <w:p w:rsidR="008C701C" w:rsidRDefault="008C701C" w:rsidP="008C701C">
      <w:pPr>
        <w:tabs>
          <w:tab w:val="left" w:pos="2552"/>
        </w:tabs>
        <w:jc w:val="center"/>
        <w:rPr>
          <w:b/>
          <w:bCs/>
          <w:sz w:val="28"/>
          <w:szCs w:val="28"/>
          <w:lang w:eastAsia="zh-CN"/>
        </w:rPr>
      </w:pPr>
      <w:r w:rsidRPr="005F7F12">
        <w:rPr>
          <w:b/>
          <w:bCs/>
          <w:sz w:val="28"/>
          <w:szCs w:val="28"/>
          <w:lang w:eastAsia="zh-CN"/>
        </w:rPr>
        <w:t>在</w:t>
      </w:r>
      <w:r w:rsidRPr="005F7F12">
        <w:rPr>
          <w:b/>
          <w:bCs/>
          <w:sz w:val="28"/>
          <w:szCs w:val="28"/>
          <w:lang w:eastAsia="zh-CN"/>
        </w:rPr>
        <w:t>1 545-1 555 MHz</w:t>
      </w:r>
      <w:r w:rsidRPr="005F7F12">
        <w:rPr>
          <w:b/>
          <w:bCs/>
          <w:sz w:val="28"/>
          <w:szCs w:val="28"/>
          <w:lang w:eastAsia="zh-CN"/>
        </w:rPr>
        <w:t>（空对地）和</w:t>
      </w:r>
      <w:r w:rsidRPr="005F7F12">
        <w:rPr>
          <w:b/>
          <w:bCs/>
          <w:sz w:val="28"/>
          <w:szCs w:val="28"/>
          <w:lang w:eastAsia="zh-CN"/>
        </w:rPr>
        <w:t>1 646.5-1 656.5 MHz</w:t>
      </w:r>
      <w:r w:rsidRPr="005F7F12">
        <w:rPr>
          <w:b/>
          <w:bCs/>
          <w:sz w:val="28"/>
          <w:szCs w:val="28"/>
          <w:lang w:eastAsia="zh-CN"/>
        </w:rPr>
        <w:t>（地对空）频段内</w:t>
      </w:r>
    </w:p>
    <w:p w:rsidR="008C701C" w:rsidRDefault="008C701C" w:rsidP="008C701C">
      <w:pPr>
        <w:tabs>
          <w:tab w:val="left" w:pos="2552"/>
        </w:tabs>
        <w:jc w:val="center"/>
        <w:rPr>
          <w:b/>
          <w:bCs/>
          <w:sz w:val="28"/>
          <w:szCs w:val="28"/>
          <w:lang w:eastAsia="zh-CN"/>
        </w:rPr>
      </w:pPr>
      <w:r>
        <w:rPr>
          <w:rFonts w:hint="eastAsia"/>
          <w:b/>
          <w:bCs/>
          <w:sz w:val="28"/>
          <w:szCs w:val="28"/>
          <w:lang w:eastAsia="zh-CN"/>
        </w:rPr>
        <w:t>为与《无线电规则》第</w:t>
      </w:r>
      <w:r>
        <w:rPr>
          <w:rFonts w:hint="eastAsia"/>
          <w:b/>
          <w:bCs/>
          <w:sz w:val="28"/>
          <w:szCs w:val="28"/>
          <w:lang w:eastAsia="zh-CN"/>
        </w:rPr>
        <w:t>44</w:t>
      </w:r>
      <w:r>
        <w:rPr>
          <w:rFonts w:hint="eastAsia"/>
          <w:b/>
          <w:bCs/>
          <w:sz w:val="28"/>
          <w:szCs w:val="28"/>
          <w:lang w:eastAsia="zh-CN"/>
        </w:rPr>
        <w:t>条第一至六类优先等级相关的</w:t>
      </w:r>
    </w:p>
    <w:p w:rsidR="008C701C" w:rsidRPr="00191773" w:rsidRDefault="008C701C" w:rsidP="008C701C">
      <w:pPr>
        <w:tabs>
          <w:tab w:val="left" w:pos="2552"/>
        </w:tabs>
        <w:jc w:val="center"/>
        <w:rPr>
          <w:b/>
          <w:bCs/>
          <w:sz w:val="28"/>
          <w:szCs w:val="28"/>
          <w:lang w:eastAsia="zh-CN"/>
        </w:rPr>
      </w:pPr>
      <w:r w:rsidRPr="005F7F12">
        <w:rPr>
          <w:b/>
          <w:bCs/>
          <w:sz w:val="28"/>
          <w:szCs w:val="28"/>
          <w:lang w:eastAsia="zh-CN"/>
        </w:rPr>
        <w:t>卫星航空移动（</w:t>
      </w:r>
      <w:r w:rsidRPr="005F7F12">
        <w:rPr>
          <w:b/>
          <w:bCs/>
          <w:sz w:val="28"/>
          <w:szCs w:val="28"/>
          <w:lang w:eastAsia="zh-CN"/>
        </w:rPr>
        <w:t>R</w:t>
      </w:r>
      <w:r>
        <w:rPr>
          <w:b/>
          <w:bCs/>
          <w:sz w:val="28"/>
          <w:szCs w:val="28"/>
          <w:lang w:eastAsia="zh-CN"/>
        </w:rPr>
        <w:t>）业务</w:t>
      </w:r>
      <w:r w:rsidRPr="005F7F12">
        <w:rPr>
          <w:b/>
          <w:bCs/>
          <w:sz w:val="28"/>
          <w:szCs w:val="28"/>
          <w:lang w:eastAsia="zh-CN"/>
        </w:rPr>
        <w:t>计算频谱要求的方法</w:t>
      </w:r>
    </w:p>
    <w:p w:rsidR="008C701C" w:rsidRPr="00191773" w:rsidRDefault="008C701C" w:rsidP="008C701C">
      <w:pPr>
        <w:tabs>
          <w:tab w:val="left" w:pos="2552"/>
        </w:tabs>
        <w:ind w:firstLineChars="200" w:firstLine="440"/>
        <w:rPr>
          <w:rFonts w:asciiTheme="minorHAnsi" w:hAnsiTheme="minorHAnsi" w:cstheme="minorHAnsi"/>
          <w:szCs w:val="24"/>
          <w:lang w:eastAsia="zh-CN"/>
        </w:rPr>
      </w:pPr>
      <w:r>
        <w:rPr>
          <w:rFonts w:asciiTheme="minorHAnsi" w:hAnsiTheme="minorHAnsi" w:cstheme="minorHAnsi" w:hint="eastAsia"/>
          <w:szCs w:val="24"/>
          <w:lang w:eastAsia="zh-CN"/>
        </w:rPr>
        <w:t>此建议书提供了在</w:t>
      </w:r>
      <w:r>
        <w:rPr>
          <w:rFonts w:asciiTheme="minorHAnsi" w:hAnsiTheme="minorHAnsi" w:cstheme="minorHAnsi" w:hint="eastAsia"/>
          <w:szCs w:val="24"/>
          <w:lang w:eastAsia="zh-CN"/>
        </w:rPr>
        <w:t>1 545-1 555 MHz</w:t>
      </w:r>
      <w:r>
        <w:rPr>
          <w:rFonts w:asciiTheme="minorHAnsi" w:hAnsiTheme="minorHAnsi" w:cstheme="minorHAnsi" w:hint="eastAsia"/>
          <w:szCs w:val="24"/>
          <w:lang w:eastAsia="zh-CN"/>
        </w:rPr>
        <w:t>（空对地）和</w:t>
      </w:r>
      <w:r>
        <w:rPr>
          <w:rFonts w:asciiTheme="minorHAnsi" w:hAnsiTheme="minorHAnsi" w:cstheme="minorHAnsi" w:hint="eastAsia"/>
          <w:szCs w:val="24"/>
          <w:lang w:eastAsia="zh-CN"/>
        </w:rPr>
        <w:t>1 646.5-1 656.5 MHz</w:t>
      </w:r>
      <w:r>
        <w:rPr>
          <w:rFonts w:asciiTheme="minorHAnsi" w:hAnsiTheme="minorHAnsi" w:cstheme="minorHAnsi" w:hint="eastAsia"/>
          <w:szCs w:val="24"/>
          <w:lang w:eastAsia="zh-CN"/>
        </w:rPr>
        <w:t>（地对空）频段内计算卫星航空移动（</w:t>
      </w:r>
      <w:r>
        <w:rPr>
          <w:rFonts w:asciiTheme="minorHAnsi" w:hAnsiTheme="minorHAnsi" w:cstheme="minorHAnsi" w:hint="eastAsia"/>
          <w:szCs w:val="24"/>
          <w:lang w:eastAsia="zh-CN"/>
        </w:rPr>
        <w:t>R</w:t>
      </w:r>
      <w:r>
        <w:rPr>
          <w:rFonts w:asciiTheme="minorHAnsi" w:hAnsiTheme="minorHAnsi" w:cstheme="minorHAnsi" w:hint="eastAsia"/>
          <w:szCs w:val="24"/>
          <w:lang w:eastAsia="zh-CN"/>
        </w:rPr>
        <w:t>）业务频谱要求的方法。该方法旨在用于量化与《无线电规则》（</w:t>
      </w:r>
      <w:r>
        <w:rPr>
          <w:rFonts w:asciiTheme="minorHAnsi" w:hAnsiTheme="minorHAnsi" w:cstheme="minorHAnsi" w:hint="eastAsia"/>
          <w:szCs w:val="24"/>
          <w:lang w:eastAsia="zh-CN"/>
        </w:rPr>
        <w:t>RR</w:t>
      </w:r>
      <w:r>
        <w:rPr>
          <w:rFonts w:asciiTheme="minorHAnsi" w:hAnsiTheme="minorHAnsi" w:cstheme="minorHAnsi" w:hint="eastAsia"/>
          <w:szCs w:val="24"/>
          <w:lang w:eastAsia="zh-CN"/>
        </w:rPr>
        <w:t>）第</w:t>
      </w:r>
      <w:r>
        <w:rPr>
          <w:rFonts w:asciiTheme="minorHAnsi" w:hAnsiTheme="minorHAnsi" w:cstheme="minorHAnsi" w:hint="eastAsia"/>
          <w:szCs w:val="24"/>
          <w:lang w:eastAsia="zh-CN"/>
        </w:rPr>
        <w:t>44</w:t>
      </w:r>
      <w:r>
        <w:rPr>
          <w:rFonts w:asciiTheme="minorHAnsi" w:hAnsiTheme="minorHAnsi" w:cstheme="minorHAnsi" w:hint="eastAsia"/>
          <w:szCs w:val="24"/>
          <w:lang w:eastAsia="zh-CN"/>
        </w:rPr>
        <w:t>条卫星航空移动（</w:t>
      </w:r>
      <w:r>
        <w:rPr>
          <w:rFonts w:asciiTheme="minorHAnsi" w:hAnsiTheme="minorHAnsi" w:cstheme="minorHAnsi" w:hint="eastAsia"/>
          <w:szCs w:val="24"/>
          <w:lang w:eastAsia="zh-CN"/>
        </w:rPr>
        <w:t>R</w:t>
      </w:r>
      <w:r>
        <w:rPr>
          <w:rFonts w:asciiTheme="minorHAnsi" w:hAnsiTheme="minorHAnsi" w:cstheme="minorHAnsi" w:hint="eastAsia"/>
          <w:szCs w:val="24"/>
          <w:lang w:eastAsia="zh-CN"/>
        </w:rPr>
        <w:t>）业务（</w:t>
      </w:r>
      <w:r>
        <w:rPr>
          <w:rFonts w:asciiTheme="minorHAnsi" w:hAnsiTheme="minorHAnsi" w:cstheme="minorHAnsi" w:hint="eastAsia"/>
          <w:szCs w:val="24"/>
          <w:lang w:eastAsia="zh-CN"/>
        </w:rPr>
        <w:t>AMS</w:t>
      </w:r>
      <w:r>
        <w:rPr>
          <w:rFonts w:asciiTheme="minorHAnsi" w:hAnsiTheme="minorHAnsi" w:cstheme="minorHAnsi" w:hint="eastAsia"/>
          <w:szCs w:val="24"/>
          <w:lang w:eastAsia="zh-CN"/>
        </w:rPr>
        <w:t>（</w:t>
      </w:r>
      <w:r>
        <w:rPr>
          <w:rFonts w:asciiTheme="minorHAnsi" w:hAnsiTheme="minorHAnsi" w:cstheme="minorHAnsi" w:hint="eastAsia"/>
          <w:szCs w:val="24"/>
          <w:lang w:eastAsia="zh-CN"/>
        </w:rPr>
        <w:t>R</w:t>
      </w:r>
      <w:r>
        <w:rPr>
          <w:rFonts w:asciiTheme="minorHAnsi" w:hAnsiTheme="minorHAnsi" w:cstheme="minorHAnsi" w:hint="eastAsia"/>
          <w:szCs w:val="24"/>
          <w:lang w:eastAsia="zh-CN"/>
        </w:rPr>
        <w:t>）</w:t>
      </w:r>
      <w:r>
        <w:rPr>
          <w:rFonts w:asciiTheme="minorHAnsi" w:hAnsiTheme="minorHAnsi" w:cstheme="minorHAnsi" w:hint="eastAsia"/>
          <w:szCs w:val="24"/>
          <w:lang w:eastAsia="zh-CN"/>
        </w:rPr>
        <w:t>S</w:t>
      </w:r>
      <w:r>
        <w:rPr>
          <w:rFonts w:asciiTheme="minorHAnsi" w:hAnsiTheme="minorHAnsi" w:cstheme="minorHAnsi" w:hint="eastAsia"/>
          <w:szCs w:val="24"/>
          <w:lang w:eastAsia="zh-CN"/>
        </w:rPr>
        <w:t>）第一至六类优先等级相关的频谱要求，这些频谱要求适用第</w:t>
      </w:r>
      <w:r>
        <w:rPr>
          <w:rFonts w:asciiTheme="minorHAnsi" w:hAnsiTheme="minorHAnsi" w:cstheme="minorHAnsi" w:hint="eastAsia"/>
          <w:szCs w:val="24"/>
          <w:lang w:eastAsia="zh-CN"/>
        </w:rPr>
        <w:t>222</w:t>
      </w:r>
      <w:r>
        <w:rPr>
          <w:rFonts w:asciiTheme="minorHAnsi" w:hAnsiTheme="minorHAnsi" w:cstheme="minorHAnsi" w:hint="eastAsia"/>
          <w:szCs w:val="24"/>
          <w:lang w:eastAsia="zh-CN"/>
        </w:rPr>
        <w:t>号决议（</w:t>
      </w:r>
      <w:r>
        <w:rPr>
          <w:rFonts w:asciiTheme="minorHAnsi" w:hAnsiTheme="minorHAnsi" w:cstheme="minorHAnsi" w:hint="eastAsia"/>
          <w:szCs w:val="24"/>
          <w:lang w:eastAsia="zh-CN"/>
        </w:rPr>
        <w:t>Rev. WRC-12</w:t>
      </w:r>
      <w:r>
        <w:rPr>
          <w:rFonts w:asciiTheme="minorHAnsi" w:hAnsiTheme="minorHAnsi" w:cstheme="minorHAnsi" w:hint="eastAsia"/>
          <w:szCs w:val="24"/>
          <w:lang w:eastAsia="zh-CN"/>
        </w:rPr>
        <w:t>）的规定。此类建议书的起草是根据第</w:t>
      </w:r>
      <w:r>
        <w:rPr>
          <w:rFonts w:asciiTheme="minorHAnsi" w:hAnsiTheme="minorHAnsi" w:cstheme="minorHAnsi" w:hint="eastAsia"/>
          <w:szCs w:val="24"/>
          <w:lang w:eastAsia="zh-CN"/>
        </w:rPr>
        <w:t>422</w:t>
      </w:r>
      <w:r>
        <w:rPr>
          <w:rFonts w:asciiTheme="minorHAnsi" w:hAnsiTheme="minorHAnsi" w:cstheme="minorHAnsi" w:hint="eastAsia"/>
          <w:szCs w:val="24"/>
          <w:lang w:eastAsia="zh-CN"/>
        </w:rPr>
        <w:t>号决议（</w:t>
      </w:r>
      <w:r>
        <w:rPr>
          <w:rFonts w:asciiTheme="minorHAnsi" w:hAnsiTheme="minorHAnsi" w:cstheme="minorHAnsi" w:hint="eastAsia"/>
          <w:szCs w:val="24"/>
          <w:lang w:eastAsia="zh-CN"/>
        </w:rPr>
        <w:t>WRC-12</w:t>
      </w:r>
      <w:r>
        <w:rPr>
          <w:rFonts w:asciiTheme="minorHAnsi" w:hAnsiTheme="minorHAnsi" w:cstheme="minorHAnsi" w:hint="eastAsia"/>
          <w:szCs w:val="24"/>
          <w:lang w:eastAsia="zh-CN"/>
        </w:rPr>
        <w:t>）进行的。</w:t>
      </w:r>
    </w:p>
    <w:p w:rsidR="008C701C" w:rsidRPr="00CE339C" w:rsidRDefault="008C701C" w:rsidP="008C701C">
      <w:pPr>
        <w:tabs>
          <w:tab w:val="left" w:pos="2552"/>
        </w:tabs>
        <w:rPr>
          <w:rFonts w:asciiTheme="minorHAnsi" w:hAnsiTheme="minorHAnsi" w:cstheme="minorHAnsi"/>
          <w:szCs w:val="24"/>
          <w:lang w:eastAsia="zh-CN"/>
        </w:rPr>
      </w:pPr>
    </w:p>
    <w:p w:rsidR="008C701C" w:rsidRPr="00CE339C" w:rsidRDefault="008C701C" w:rsidP="008C701C">
      <w:pPr>
        <w:tabs>
          <w:tab w:val="left" w:pos="2552"/>
          <w:tab w:val="right" w:pos="9639"/>
        </w:tabs>
        <w:rPr>
          <w:rFonts w:asciiTheme="minorHAnsi" w:hAnsiTheme="minorHAnsi" w:cstheme="minorHAnsi"/>
          <w:sz w:val="24"/>
          <w:szCs w:val="24"/>
          <w:lang w:eastAsia="zh-CN"/>
        </w:rPr>
      </w:pPr>
      <w:r w:rsidRPr="00364389">
        <w:rPr>
          <w:rFonts w:asciiTheme="minorHAnsi" w:hAnsiTheme="minorHAnsi" w:cstheme="minorHAnsi"/>
          <w:szCs w:val="24"/>
          <w:u w:val="single"/>
          <w:lang w:eastAsia="zh-CN"/>
        </w:rPr>
        <w:t xml:space="preserve">ITU-R </w:t>
      </w:r>
      <w:r w:rsidRPr="00364389">
        <w:rPr>
          <w:rStyle w:val="href"/>
          <w:szCs w:val="24"/>
          <w:u w:val="single"/>
          <w:lang w:eastAsia="zh-CN"/>
        </w:rPr>
        <w:t>BO.1443-2</w:t>
      </w:r>
      <w:r>
        <w:rPr>
          <w:rFonts w:asciiTheme="minorHAnsi" w:hAnsiTheme="minorHAnsi" w:cstheme="minorHAnsi" w:hint="eastAsia"/>
          <w:sz w:val="24"/>
          <w:szCs w:val="24"/>
          <w:u w:val="single"/>
          <w:lang w:eastAsia="zh-CN"/>
        </w:rPr>
        <w:t>修订</w:t>
      </w:r>
      <w:r w:rsidRPr="00CE339C">
        <w:rPr>
          <w:rFonts w:asciiTheme="minorHAnsi" w:hAnsiTheme="minorHAnsi" w:cstheme="minorHAnsi"/>
          <w:sz w:val="24"/>
          <w:szCs w:val="24"/>
          <w:u w:val="single"/>
          <w:lang w:eastAsia="zh-CN"/>
        </w:rPr>
        <w:t>建议书</w:t>
      </w:r>
      <w:r>
        <w:rPr>
          <w:rFonts w:asciiTheme="minorHAnsi" w:hAnsiTheme="minorHAnsi" w:cstheme="minorHAnsi" w:hint="eastAsia"/>
          <w:sz w:val="24"/>
          <w:szCs w:val="24"/>
          <w:u w:val="single"/>
          <w:lang w:eastAsia="zh-CN"/>
        </w:rPr>
        <w:t>草案</w:t>
      </w:r>
      <w:r w:rsidRPr="00CE339C">
        <w:rPr>
          <w:rFonts w:asciiTheme="minorHAnsi" w:hAnsiTheme="minorHAnsi" w:cstheme="minorHAnsi" w:hint="eastAsia"/>
          <w:sz w:val="24"/>
          <w:szCs w:val="24"/>
          <w:lang w:eastAsia="zh-CN"/>
        </w:rPr>
        <w:tab/>
      </w:r>
      <w:r w:rsidRPr="00364389">
        <w:rPr>
          <w:rStyle w:val="href"/>
          <w:szCs w:val="24"/>
          <w:lang w:eastAsia="zh-CN"/>
        </w:rPr>
        <w:t>4/42(Rev.1)</w:t>
      </w:r>
      <w:r w:rsidRPr="00CE339C">
        <w:rPr>
          <w:rFonts w:asciiTheme="minorHAnsi" w:hAnsiTheme="minorHAnsi" w:cstheme="minorHAnsi"/>
          <w:sz w:val="24"/>
          <w:szCs w:val="24"/>
          <w:lang w:eastAsia="zh-CN"/>
        </w:rPr>
        <w:t>号文件</w:t>
      </w:r>
    </w:p>
    <w:p w:rsidR="008C701C" w:rsidRDefault="008C701C" w:rsidP="00F77DF3">
      <w:pPr>
        <w:pStyle w:val="Rectitle"/>
        <w:tabs>
          <w:tab w:val="left" w:pos="2552"/>
        </w:tabs>
        <w:rPr>
          <w:lang w:eastAsia="zh-CN"/>
        </w:rPr>
      </w:pPr>
      <w:r>
        <w:rPr>
          <w:rFonts w:hint="eastAsia"/>
          <w:lang w:eastAsia="zh-CN"/>
        </w:rPr>
        <w:t>用于进行《无线电规则》附录</w:t>
      </w:r>
      <w:r>
        <w:rPr>
          <w:rFonts w:hint="eastAsia"/>
          <w:lang w:eastAsia="zh-CN"/>
        </w:rPr>
        <w:t>30</w:t>
      </w:r>
      <w:r>
        <w:rPr>
          <w:rFonts w:hint="eastAsia"/>
          <w:lang w:eastAsia="zh-CN"/>
        </w:rPr>
        <w:t>所涵盖频段内</w:t>
      </w:r>
      <w:r w:rsidR="00F77DF3">
        <w:rPr>
          <w:lang w:eastAsia="zh-CN"/>
        </w:rPr>
        <w:br/>
      </w:r>
      <w:r>
        <w:rPr>
          <w:rFonts w:hint="eastAsia"/>
          <w:lang w:eastAsia="zh-CN"/>
        </w:rPr>
        <w:t>涉及</w:t>
      </w:r>
      <w:r>
        <w:rPr>
          <w:rFonts w:hint="eastAsia"/>
          <w:lang w:eastAsia="zh-CN"/>
        </w:rPr>
        <w:t>non-GSO</w:t>
      </w:r>
      <w:r>
        <w:rPr>
          <w:rFonts w:hint="eastAsia"/>
          <w:lang w:eastAsia="zh-CN"/>
        </w:rPr>
        <w:t>卫星的干扰评估的参考</w:t>
      </w:r>
      <w:r>
        <w:rPr>
          <w:rFonts w:hint="eastAsia"/>
          <w:lang w:eastAsia="zh-CN"/>
        </w:rPr>
        <w:t>BSS</w:t>
      </w:r>
      <w:r>
        <w:rPr>
          <w:rFonts w:hint="eastAsia"/>
          <w:lang w:eastAsia="zh-CN"/>
        </w:rPr>
        <w:t>地球站天线方向图</w:t>
      </w:r>
    </w:p>
    <w:p w:rsidR="008C701C" w:rsidRDefault="008C701C" w:rsidP="00A62DE7">
      <w:pPr>
        <w:tabs>
          <w:tab w:val="left" w:pos="2552"/>
        </w:tabs>
        <w:ind w:firstLineChars="200" w:firstLine="440"/>
        <w:rPr>
          <w:rFonts w:asciiTheme="minorHAnsi" w:hAnsiTheme="minorHAnsi" w:cstheme="minorHAnsi"/>
          <w:szCs w:val="24"/>
          <w:lang w:eastAsia="zh-CN"/>
        </w:rPr>
      </w:pPr>
      <w:r>
        <w:rPr>
          <w:rFonts w:asciiTheme="minorHAnsi" w:hAnsiTheme="minorHAnsi" w:cstheme="minorHAnsi" w:hint="eastAsia"/>
          <w:szCs w:val="24"/>
          <w:lang w:eastAsia="zh-CN"/>
        </w:rPr>
        <w:t>ITU-R BO.1443</w:t>
      </w:r>
      <w:r>
        <w:rPr>
          <w:rFonts w:asciiTheme="minorHAnsi" w:hAnsiTheme="minorHAnsi" w:cstheme="minorHAnsi" w:hint="eastAsia"/>
          <w:szCs w:val="24"/>
          <w:lang w:eastAsia="zh-CN"/>
        </w:rPr>
        <w:t>建议书定义了增益图，以供</w:t>
      </w:r>
      <w:r>
        <w:rPr>
          <w:rFonts w:asciiTheme="minorHAnsi" w:hAnsiTheme="minorHAnsi" w:cstheme="minorHAnsi" w:hint="eastAsia"/>
          <w:szCs w:val="24"/>
          <w:lang w:eastAsia="zh-CN"/>
        </w:rPr>
        <w:t>BSS</w:t>
      </w:r>
      <w:r>
        <w:rPr>
          <w:rFonts w:asciiTheme="minorHAnsi" w:hAnsiTheme="minorHAnsi" w:cstheme="minorHAnsi" w:hint="eastAsia"/>
          <w:szCs w:val="24"/>
          <w:lang w:eastAsia="zh-CN"/>
        </w:rPr>
        <w:t>地球站在进行涉及非对地静止（</w:t>
      </w:r>
      <w:r>
        <w:rPr>
          <w:rFonts w:asciiTheme="minorHAnsi" w:hAnsiTheme="minorHAnsi" w:cstheme="minorHAnsi" w:hint="eastAsia"/>
          <w:szCs w:val="24"/>
          <w:lang w:eastAsia="zh-CN"/>
        </w:rPr>
        <w:t>non-GSO</w:t>
      </w:r>
      <w:r>
        <w:rPr>
          <w:rFonts w:asciiTheme="minorHAnsi" w:hAnsiTheme="minorHAnsi" w:cstheme="minorHAnsi" w:hint="eastAsia"/>
          <w:szCs w:val="24"/>
          <w:lang w:eastAsia="zh-CN"/>
        </w:rPr>
        <w:t>）卫星的干扰评估时使用。其用途之一是在分析</w:t>
      </w:r>
      <w:r>
        <w:rPr>
          <w:rFonts w:asciiTheme="minorHAnsi" w:hAnsiTheme="minorHAnsi" w:cstheme="minorHAnsi" w:hint="eastAsia"/>
          <w:szCs w:val="24"/>
          <w:lang w:eastAsia="zh-CN"/>
        </w:rPr>
        <w:t>non-GSO FSS</w:t>
      </w:r>
      <w:r>
        <w:rPr>
          <w:rFonts w:asciiTheme="minorHAnsi" w:hAnsiTheme="minorHAnsi" w:cstheme="minorHAnsi" w:hint="eastAsia"/>
          <w:szCs w:val="24"/>
          <w:lang w:eastAsia="zh-CN"/>
        </w:rPr>
        <w:t>卫星网络</w:t>
      </w:r>
      <w:r w:rsidR="00A62DE7">
        <w:rPr>
          <w:rFonts w:asciiTheme="minorHAnsi" w:hAnsiTheme="minorHAnsi" w:cstheme="minorHAnsi" w:hint="eastAsia"/>
          <w:szCs w:val="24"/>
          <w:lang w:eastAsia="zh-CN"/>
        </w:rPr>
        <w:t>时</w:t>
      </w:r>
      <w:r>
        <w:rPr>
          <w:rFonts w:asciiTheme="minorHAnsi" w:hAnsiTheme="minorHAnsi" w:cstheme="minorHAnsi" w:hint="eastAsia"/>
          <w:szCs w:val="24"/>
          <w:lang w:eastAsia="zh-CN"/>
        </w:rPr>
        <w:t>，验证是否符合《无线电规则》第</w:t>
      </w:r>
      <w:r>
        <w:rPr>
          <w:rFonts w:asciiTheme="minorHAnsi" w:hAnsiTheme="minorHAnsi" w:cstheme="minorHAnsi" w:hint="eastAsia"/>
          <w:szCs w:val="24"/>
          <w:lang w:eastAsia="zh-CN"/>
        </w:rPr>
        <w:t>22</w:t>
      </w:r>
      <w:r>
        <w:rPr>
          <w:rFonts w:asciiTheme="minorHAnsi" w:hAnsiTheme="minorHAnsi" w:cstheme="minorHAnsi" w:hint="eastAsia"/>
          <w:szCs w:val="24"/>
          <w:lang w:eastAsia="zh-CN"/>
        </w:rPr>
        <w:t>条的</w:t>
      </w:r>
      <w:r>
        <w:rPr>
          <w:rFonts w:asciiTheme="minorHAnsi" w:hAnsiTheme="minorHAnsi" w:cstheme="minorHAnsi" w:hint="eastAsia"/>
          <w:szCs w:val="24"/>
          <w:lang w:eastAsia="zh-CN"/>
        </w:rPr>
        <w:t>epfd</w:t>
      </w:r>
      <w:r>
        <w:rPr>
          <w:rFonts w:asciiTheme="minorHAnsi" w:hAnsiTheme="minorHAnsi" w:cstheme="minorHAnsi" w:hint="eastAsia"/>
          <w:szCs w:val="24"/>
          <w:lang w:eastAsia="zh-CN"/>
        </w:rPr>
        <w:t>限值。</w:t>
      </w:r>
      <w:r>
        <w:rPr>
          <w:rFonts w:asciiTheme="minorHAnsi" w:hAnsiTheme="minorHAnsi" w:cstheme="minorHAnsi" w:hint="eastAsia"/>
          <w:szCs w:val="24"/>
          <w:lang w:eastAsia="zh-CN"/>
        </w:rPr>
        <w:t>ITU-R S.1503</w:t>
      </w:r>
      <w:r>
        <w:rPr>
          <w:rFonts w:asciiTheme="minorHAnsi" w:hAnsiTheme="minorHAnsi" w:cstheme="minorHAnsi" w:hint="eastAsia"/>
          <w:szCs w:val="24"/>
          <w:lang w:eastAsia="zh-CN"/>
        </w:rPr>
        <w:t>建议书定义了</w:t>
      </w:r>
      <w:r w:rsidR="00A62DE7">
        <w:rPr>
          <w:rFonts w:asciiTheme="minorHAnsi" w:hAnsiTheme="minorHAnsi" w:cstheme="minorHAnsi" w:hint="eastAsia"/>
          <w:szCs w:val="24"/>
          <w:lang w:eastAsia="zh-CN"/>
        </w:rPr>
        <w:t>进行</w:t>
      </w:r>
      <w:r>
        <w:rPr>
          <w:rFonts w:asciiTheme="minorHAnsi" w:hAnsiTheme="minorHAnsi" w:cstheme="minorHAnsi" w:hint="eastAsia"/>
          <w:szCs w:val="24"/>
          <w:lang w:eastAsia="zh-CN"/>
        </w:rPr>
        <w:t>第</w:t>
      </w:r>
      <w:r>
        <w:rPr>
          <w:rFonts w:asciiTheme="minorHAnsi" w:hAnsiTheme="minorHAnsi" w:cstheme="minorHAnsi" w:hint="eastAsia"/>
          <w:szCs w:val="24"/>
          <w:lang w:eastAsia="zh-CN"/>
        </w:rPr>
        <w:t>22</w:t>
      </w:r>
      <w:r>
        <w:rPr>
          <w:rFonts w:asciiTheme="minorHAnsi" w:hAnsiTheme="minorHAnsi" w:cstheme="minorHAnsi" w:hint="eastAsia"/>
          <w:szCs w:val="24"/>
          <w:lang w:eastAsia="zh-CN"/>
        </w:rPr>
        <w:t>条分析</w:t>
      </w:r>
      <w:r w:rsidR="00A62DE7">
        <w:rPr>
          <w:rFonts w:asciiTheme="minorHAnsi" w:hAnsiTheme="minorHAnsi" w:cstheme="minorHAnsi" w:hint="eastAsia"/>
          <w:szCs w:val="24"/>
          <w:lang w:eastAsia="zh-CN"/>
        </w:rPr>
        <w:t>时</w:t>
      </w:r>
      <w:r>
        <w:rPr>
          <w:rFonts w:asciiTheme="minorHAnsi" w:hAnsiTheme="minorHAnsi" w:cstheme="minorHAnsi" w:hint="eastAsia"/>
          <w:szCs w:val="24"/>
          <w:lang w:eastAsia="zh-CN"/>
        </w:rPr>
        <w:t>使用的</w:t>
      </w:r>
      <w:r w:rsidR="00A62DE7">
        <w:rPr>
          <w:rFonts w:asciiTheme="minorHAnsi" w:hAnsiTheme="minorHAnsi" w:cstheme="minorHAnsi" w:hint="eastAsia"/>
          <w:szCs w:val="24"/>
          <w:lang w:eastAsia="zh-CN"/>
        </w:rPr>
        <w:t>计算</w:t>
      </w:r>
      <w:r>
        <w:rPr>
          <w:rFonts w:asciiTheme="minorHAnsi" w:hAnsiTheme="minorHAnsi" w:cstheme="minorHAnsi" w:hint="eastAsia"/>
          <w:szCs w:val="24"/>
          <w:lang w:eastAsia="zh-CN"/>
        </w:rPr>
        <w:t>epfd</w:t>
      </w:r>
      <w:r>
        <w:rPr>
          <w:rFonts w:asciiTheme="minorHAnsi" w:hAnsiTheme="minorHAnsi" w:cstheme="minorHAnsi" w:hint="eastAsia"/>
          <w:szCs w:val="24"/>
          <w:lang w:eastAsia="zh-CN"/>
        </w:rPr>
        <w:t>的核心算法，为诸如</w:t>
      </w:r>
      <w:r>
        <w:rPr>
          <w:rFonts w:asciiTheme="minorHAnsi" w:hAnsiTheme="minorHAnsi" w:cstheme="minorHAnsi" w:hint="eastAsia"/>
          <w:szCs w:val="24"/>
          <w:lang w:eastAsia="zh-CN"/>
        </w:rPr>
        <w:t>ITU-R BO.1443</w:t>
      </w:r>
      <w:r>
        <w:rPr>
          <w:rFonts w:asciiTheme="minorHAnsi" w:hAnsiTheme="minorHAnsi" w:cstheme="minorHAnsi" w:hint="eastAsia"/>
          <w:szCs w:val="24"/>
          <w:lang w:eastAsia="zh-CN"/>
        </w:rPr>
        <w:t>建议书一类的其他建议书提供了增益图的参考。</w:t>
      </w:r>
    </w:p>
    <w:p w:rsidR="008C701C" w:rsidRDefault="008C701C" w:rsidP="00A62DE7">
      <w:pPr>
        <w:tabs>
          <w:tab w:val="left" w:pos="2552"/>
        </w:tabs>
        <w:rPr>
          <w:rFonts w:asciiTheme="minorHAnsi" w:hAnsiTheme="minorHAnsi" w:cstheme="minorHAnsi"/>
          <w:szCs w:val="24"/>
          <w:lang w:eastAsia="zh-CN"/>
        </w:rPr>
      </w:pPr>
      <w:r>
        <w:rPr>
          <w:rFonts w:asciiTheme="minorHAnsi" w:hAnsiTheme="minorHAnsi" w:cstheme="minorHAnsi" w:hint="eastAsia"/>
          <w:szCs w:val="24"/>
          <w:lang w:eastAsia="zh-CN"/>
        </w:rPr>
        <w:t>在</w:t>
      </w:r>
      <w:r>
        <w:rPr>
          <w:rFonts w:asciiTheme="minorHAnsi" w:hAnsiTheme="minorHAnsi" w:cstheme="minorHAnsi" w:hint="eastAsia"/>
          <w:szCs w:val="24"/>
          <w:lang w:eastAsia="zh-CN"/>
        </w:rPr>
        <w:t>ITU-R S.1503</w:t>
      </w:r>
      <w:r>
        <w:rPr>
          <w:rFonts w:asciiTheme="minorHAnsi" w:hAnsiTheme="minorHAnsi" w:cstheme="minorHAnsi" w:hint="eastAsia"/>
          <w:szCs w:val="24"/>
          <w:lang w:eastAsia="zh-CN"/>
        </w:rPr>
        <w:t>建议书实施软件的使用过程中，发现了</w:t>
      </w:r>
      <w:r>
        <w:rPr>
          <w:rFonts w:asciiTheme="minorHAnsi" w:hAnsiTheme="minorHAnsi" w:cstheme="minorHAnsi" w:hint="eastAsia"/>
          <w:szCs w:val="24"/>
          <w:lang w:eastAsia="zh-CN"/>
        </w:rPr>
        <w:t>ITU-R BO.1443-2</w:t>
      </w:r>
      <w:r>
        <w:rPr>
          <w:rFonts w:asciiTheme="minorHAnsi" w:hAnsiTheme="minorHAnsi" w:cstheme="minorHAnsi" w:hint="eastAsia"/>
          <w:szCs w:val="24"/>
          <w:lang w:eastAsia="zh-CN"/>
        </w:rPr>
        <w:t>建议书中的编辑性错误，如果错误</w:t>
      </w:r>
      <w:r w:rsidR="00A62DE7">
        <w:rPr>
          <w:rFonts w:asciiTheme="minorHAnsi" w:hAnsiTheme="minorHAnsi" w:cstheme="minorHAnsi" w:hint="eastAsia"/>
          <w:szCs w:val="24"/>
          <w:lang w:eastAsia="zh-CN"/>
        </w:rPr>
        <w:t>能够得到</w:t>
      </w:r>
      <w:r>
        <w:rPr>
          <w:rFonts w:asciiTheme="minorHAnsi" w:hAnsiTheme="minorHAnsi" w:cstheme="minorHAnsi" w:hint="eastAsia"/>
          <w:szCs w:val="24"/>
          <w:lang w:eastAsia="zh-CN"/>
        </w:rPr>
        <w:t>纠正，会有极大</w:t>
      </w:r>
      <w:r w:rsidR="00A62DE7">
        <w:rPr>
          <w:rFonts w:asciiTheme="minorHAnsi" w:hAnsiTheme="minorHAnsi" w:cstheme="minorHAnsi" w:hint="eastAsia"/>
          <w:szCs w:val="24"/>
          <w:lang w:eastAsia="zh-CN"/>
        </w:rPr>
        <w:t>帮助</w:t>
      </w:r>
      <w:r>
        <w:rPr>
          <w:rFonts w:asciiTheme="minorHAnsi" w:hAnsiTheme="minorHAnsi" w:cstheme="minorHAnsi" w:hint="eastAsia"/>
          <w:szCs w:val="24"/>
          <w:lang w:eastAsia="zh-CN"/>
        </w:rPr>
        <w:t>。其中特别值得注意的是，附件</w:t>
      </w:r>
      <w:r>
        <w:rPr>
          <w:rFonts w:asciiTheme="minorHAnsi" w:hAnsiTheme="minorHAnsi" w:cstheme="minorHAnsi" w:hint="eastAsia"/>
          <w:szCs w:val="24"/>
          <w:lang w:eastAsia="zh-CN"/>
        </w:rPr>
        <w:t>2</w:t>
      </w:r>
      <w:r>
        <w:rPr>
          <w:rFonts w:asciiTheme="minorHAnsi" w:hAnsiTheme="minorHAnsi" w:cstheme="minorHAnsi" w:hint="eastAsia"/>
          <w:szCs w:val="24"/>
          <w:lang w:eastAsia="zh-CN"/>
        </w:rPr>
        <w:t>图</w:t>
      </w:r>
      <w:r>
        <w:rPr>
          <w:rFonts w:asciiTheme="minorHAnsi" w:hAnsiTheme="minorHAnsi" w:cstheme="minorHAnsi" w:hint="eastAsia"/>
          <w:szCs w:val="24"/>
          <w:lang w:eastAsia="zh-CN"/>
        </w:rPr>
        <w:t>1</w:t>
      </w:r>
      <w:r>
        <w:rPr>
          <w:rFonts w:asciiTheme="minorHAnsi" w:hAnsiTheme="minorHAnsi" w:cstheme="minorHAnsi" w:hint="eastAsia"/>
          <w:szCs w:val="24"/>
          <w:lang w:eastAsia="zh-CN"/>
        </w:rPr>
        <w:t>中的球面角</w:t>
      </w:r>
      <w:r>
        <w:rPr>
          <w:rFonts w:asciiTheme="minorHAnsi" w:hAnsiTheme="minorHAnsi" w:cstheme="minorHAnsi" w:hint="eastAsia"/>
          <w:szCs w:val="24"/>
          <w:lang w:eastAsia="zh-CN"/>
        </w:rPr>
        <w:t>a</w:t>
      </w:r>
      <w:r>
        <w:rPr>
          <w:rFonts w:asciiTheme="minorHAnsi" w:hAnsiTheme="minorHAnsi" w:cstheme="minorHAnsi" w:hint="eastAsia"/>
          <w:szCs w:val="24"/>
          <w:lang w:eastAsia="zh-CN"/>
        </w:rPr>
        <w:t>和</w:t>
      </w:r>
      <w:r>
        <w:rPr>
          <w:rFonts w:asciiTheme="minorHAnsi" w:hAnsiTheme="minorHAnsi" w:cstheme="minorHAnsi" w:hint="eastAsia"/>
          <w:szCs w:val="24"/>
          <w:lang w:eastAsia="zh-CN"/>
        </w:rPr>
        <w:t>b</w:t>
      </w:r>
      <w:r>
        <w:rPr>
          <w:rFonts w:asciiTheme="minorHAnsi" w:hAnsiTheme="minorHAnsi" w:cstheme="minorHAnsi" w:hint="eastAsia"/>
          <w:szCs w:val="24"/>
          <w:lang w:eastAsia="zh-CN"/>
        </w:rPr>
        <w:t>颠倒了。</w:t>
      </w:r>
    </w:p>
    <w:p w:rsidR="00A62DE7" w:rsidRDefault="00A62DE7" w:rsidP="00A62DE7">
      <w:pPr>
        <w:tabs>
          <w:tab w:val="left" w:pos="2552"/>
        </w:tabs>
        <w:rPr>
          <w:rFonts w:asciiTheme="minorHAnsi" w:hAnsiTheme="minorHAnsi" w:cstheme="minorHAnsi"/>
          <w:szCs w:val="24"/>
          <w:lang w:eastAsia="zh-CN"/>
        </w:rPr>
      </w:pPr>
    </w:p>
    <w:p w:rsidR="00A62DE7" w:rsidRPr="00CE339C" w:rsidRDefault="00A62DE7" w:rsidP="00A62DE7">
      <w:pPr>
        <w:tabs>
          <w:tab w:val="left" w:pos="2552"/>
        </w:tabs>
        <w:rPr>
          <w:rFonts w:asciiTheme="minorHAnsi" w:hAnsiTheme="minorHAnsi" w:cstheme="minorHAnsi"/>
          <w:szCs w:val="24"/>
          <w:lang w:eastAsia="zh-CN"/>
        </w:rPr>
      </w:pPr>
    </w:p>
    <w:p w:rsidR="007F5ECF" w:rsidRPr="007F5ECF" w:rsidRDefault="007F5ECF" w:rsidP="007F5ECF">
      <w:pPr>
        <w:jc w:val="center"/>
        <w:rPr>
          <w:rFonts w:asciiTheme="minorHAnsi" w:eastAsia="SimSun" w:hAnsiTheme="minorHAnsi" w:cstheme="minorHAnsi"/>
          <w:sz w:val="24"/>
          <w:szCs w:val="24"/>
        </w:rPr>
      </w:pPr>
      <w:r w:rsidRPr="007F5ECF">
        <w:rPr>
          <w:rFonts w:asciiTheme="minorHAnsi" w:eastAsia="SimSun" w:hAnsiTheme="minorHAnsi" w:cstheme="minorHAnsi"/>
          <w:sz w:val="24"/>
          <w:szCs w:val="24"/>
        </w:rPr>
        <w:t>______________</w:t>
      </w:r>
    </w:p>
    <w:p w:rsidR="009166E1" w:rsidRPr="007F5ECF" w:rsidRDefault="009166E1" w:rsidP="007F5ECF">
      <w:pPr>
        <w:tabs>
          <w:tab w:val="clear" w:pos="794"/>
          <w:tab w:val="left" w:pos="518"/>
        </w:tabs>
        <w:spacing w:before="600"/>
        <w:ind w:firstLineChars="200" w:firstLine="480"/>
        <w:rPr>
          <w:rFonts w:asciiTheme="minorHAnsi" w:eastAsia="SimSun" w:hAnsiTheme="minorHAnsi" w:cstheme="minorHAnsi"/>
          <w:sz w:val="24"/>
          <w:szCs w:val="24"/>
        </w:rPr>
      </w:pPr>
    </w:p>
    <w:sectPr w:rsidR="009166E1" w:rsidRPr="007F5ECF"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1D" w:rsidRDefault="000D031D">
      <w:r>
        <w:separator/>
      </w:r>
    </w:p>
  </w:endnote>
  <w:endnote w:type="continuationSeparator" w:id="0">
    <w:p w:rsidR="000D031D" w:rsidRDefault="000D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915AF" w:rsidRDefault="000D031D" w:rsidP="00F424BF">
    <w:pPr>
      <w:pStyle w:val="FirstFooter"/>
      <w:spacing w:before="0" w:line="240" w:lineRule="auto"/>
      <w:ind w:left="-397" w:right="-397"/>
      <w:rPr>
        <w:vanish/>
        <w:sz w:val="22"/>
        <w:szCs w:val="18"/>
      </w:rPr>
    </w:pPr>
  </w:p>
  <w:p w:rsidR="000D031D" w:rsidRPr="005224A1" w:rsidRDefault="000D031D" w:rsidP="00406D71">
    <w:pPr>
      <w:pStyle w:val="FirstFooter"/>
      <w:spacing w:before="0" w:line="240" w:lineRule="auto"/>
      <w:ind w:left="-397" w:right="-397"/>
      <w:rPr>
        <w:sz w:val="20"/>
        <w:szCs w:val="18"/>
      </w:rPr>
    </w:pPr>
  </w:p>
  <w:p w:rsidR="000D031D" w:rsidRPr="00E53DCE" w:rsidRDefault="000D031D"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1D" w:rsidRDefault="000D031D">
      <w:r>
        <w:t>____________________</w:t>
      </w:r>
    </w:p>
  </w:footnote>
  <w:footnote w:type="continuationSeparator" w:id="0">
    <w:p w:rsidR="000D031D" w:rsidRDefault="000D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1507C" w:rsidRDefault="000D031D" w:rsidP="00371349">
    <w:pPr>
      <w:pStyle w:val="Header"/>
      <w:rPr>
        <w:sz w:val="18"/>
        <w:szCs w:val="18"/>
      </w:rPr>
    </w:pPr>
    <w:r>
      <w:tab/>
    </w:r>
    <w:r>
      <w:tab/>
    </w: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845B51">
      <w:rPr>
        <w:rStyle w:val="PageNumber"/>
        <w:noProof/>
        <w:sz w:val="18"/>
        <w:szCs w:val="18"/>
      </w:rPr>
      <w:t>2</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1507C" w:rsidRDefault="000D031D" w:rsidP="00371349">
    <w:pPr>
      <w:pStyle w:val="Header"/>
      <w:rPr>
        <w:sz w:val="18"/>
        <w:szCs w:val="18"/>
      </w:rPr>
    </w:pPr>
    <w:r>
      <w:tab/>
    </w:r>
    <w:r>
      <w:tab/>
    </w: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845B51">
      <w:rPr>
        <w:rStyle w:val="PageNumber"/>
        <w:noProof/>
        <w:sz w:val="18"/>
        <w:szCs w:val="18"/>
      </w:rPr>
      <w:t>3</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A15B3" w:rsidRDefault="000D031D" w:rsidP="00EA15B3">
    <w:pPr>
      <w:pStyle w:val="Header"/>
      <w:spacing w:line="360" w:lineRule="auto"/>
    </w:pPr>
    <w:r>
      <w:tab/>
    </w:r>
    <w:r>
      <w:tab/>
    </w:r>
    <w:r>
      <w:rPr>
        <w:b/>
        <w:bCs/>
        <w:noProof/>
        <w:lang w:eastAsia="zh-CN"/>
      </w:rPr>
      <w:drawing>
        <wp:inline distT="0" distB="0" distL="0" distR="0" wp14:anchorId="64C76D88" wp14:editId="51C1E52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82293"/>
    <w:rsid w:val="00001D04"/>
    <w:rsid w:val="00006A31"/>
    <w:rsid w:val="00006C82"/>
    <w:rsid w:val="00010E30"/>
    <w:rsid w:val="00015C76"/>
    <w:rsid w:val="00026CF8"/>
    <w:rsid w:val="00030BD7"/>
    <w:rsid w:val="00031E64"/>
    <w:rsid w:val="00034340"/>
    <w:rsid w:val="00035CB3"/>
    <w:rsid w:val="00045A8D"/>
    <w:rsid w:val="0005167A"/>
    <w:rsid w:val="00054E5D"/>
    <w:rsid w:val="00070258"/>
    <w:rsid w:val="00070330"/>
    <w:rsid w:val="0007243F"/>
    <w:rsid w:val="0007323C"/>
    <w:rsid w:val="00077AC7"/>
    <w:rsid w:val="00081201"/>
    <w:rsid w:val="00081434"/>
    <w:rsid w:val="00082293"/>
    <w:rsid w:val="00085F64"/>
    <w:rsid w:val="00086D03"/>
    <w:rsid w:val="00087BBE"/>
    <w:rsid w:val="00090715"/>
    <w:rsid w:val="0009162E"/>
    <w:rsid w:val="000A096A"/>
    <w:rsid w:val="000A375E"/>
    <w:rsid w:val="000A7051"/>
    <w:rsid w:val="000B0AF6"/>
    <w:rsid w:val="000B0E9B"/>
    <w:rsid w:val="000B2CAE"/>
    <w:rsid w:val="000B787F"/>
    <w:rsid w:val="000C03C7"/>
    <w:rsid w:val="000C2AD0"/>
    <w:rsid w:val="000C3E7B"/>
    <w:rsid w:val="000D031D"/>
    <w:rsid w:val="000E13DE"/>
    <w:rsid w:val="000E3DEE"/>
    <w:rsid w:val="00100B72"/>
    <w:rsid w:val="00101F7D"/>
    <w:rsid w:val="00103C76"/>
    <w:rsid w:val="001063D7"/>
    <w:rsid w:val="00107DA9"/>
    <w:rsid w:val="0011265F"/>
    <w:rsid w:val="0011489E"/>
    <w:rsid w:val="001158F7"/>
    <w:rsid w:val="00117282"/>
    <w:rsid w:val="00117389"/>
    <w:rsid w:val="00121C2D"/>
    <w:rsid w:val="00126D74"/>
    <w:rsid w:val="00134404"/>
    <w:rsid w:val="00144DFB"/>
    <w:rsid w:val="00163731"/>
    <w:rsid w:val="00176569"/>
    <w:rsid w:val="0018744D"/>
    <w:rsid w:val="00187CA3"/>
    <w:rsid w:val="00196710"/>
    <w:rsid w:val="00196770"/>
    <w:rsid w:val="00197324"/>
    <w:rsid w:val="001B351B"/>
    <w:rsid w:val="001B42C9"/>
    <w:rsid w:val="001C06DB"/>
    <w:rsid w:val="001C3992"/>
    <w:rsid w:val="001C6971"/>
    <w:rsid w:val="001C76D1"/>
    <w:rsid w:val="001D2785"/>
    <w:rsid w:val="001D2FCB"/>
    <w:rsid w:val="001D7070"/>
    <w:rsid w:val="001E024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76"/>
    <w:rsid w:val="002A5DD7"/>
    <w:rsid w:val="002B0CAC"/>
    <w:rsid w:val="002B2B74"/>
    <w:rsid w:val="002D5A15"/>
    <w:rsid w:val="002D5BDD"/>
    <w:rsid w:val="002E0DC8"/>
    <w:rsid w:val="002E3D27"/>
    <w:rsid w:val="002F0890"/>
    <w:rsid w:val="002F2531"/>
    <w:rsid w:val="002F2718"/>
    <w:rsid w:val="002F4967"/>
    <w:rsid w:val="00316935"/>
    <w:rsid w:val="00317A0A"/>
    <w:rsid w:val="003266ED"/>
    <w:rsid w:val="003269E3"/>
    <w:rsid w:val="00326C68"/>
    <w:rsid w:val="00334544"/>
    <w:rsid w:val="003370B8"/>
    <w:rsid w:val="0034261B"/>
    <w:rsid w:val="00345D38"/>
    <w:rsid w:val="00345E32"/>
    <w:rsid w:val="00352097"/>
    <w:rsid w:val="003666FF"/>
    <w:rsid w:val="00371349"/>
    <w:rsid w:val="00372EB5"/>
    <w:rsid w:val="0037309C"/>
    <w:rsid w:val="003746DE"/>
    <w:rsid w:val="00380A6E"/>
    <w:rsid w:val="003836D4"/>
    <w:rsid w:val="003A1F49"/>
    <w:rsid w:val="003A55ED"/>
    <w:rsid w:val="003A5D52"/>
    <w:rsid w:val="003B2BDA"/>
    <w:rsid w:val="003B55EC"/>
    <w:rsid w:val="003C2EA7"/>
    <w:rsid w:val="003C4471"/>
    <w:rsid w:val="003C7D41"/>
    <w:rsid w:val="003D24A1"/>
    <w:rsid w:val="003D4A69"/>
    <w:rsid w:val="003E0B25"/>
    <w:rsid w:val="003E504F"/>
    <w:rsid w:val="003E78D6"/>
    <w:rsid w:val="00400573"/>
    <w:rsid w:val="004007A3"/>
    <w:rsid w:val="004055D2"/>
    <w:rsid w:val="00406D71"/>
    <w:rsid w:val="004326DB"/>
    <w:rsid w:val="0043682E"/>
    <w:rsid w:val="00441D52"/>
    <w:rsid w:val="00442127"/>
    <w:rsid w:val="00447ECB"/>
    <w:rsid w:val="0045121E"/>
    <w:rsid w:val="004623F7"/>
    <w:rsid w:val="00480F51"/>
    <w:rsid w:val="00481124"/>
    <w:rsid w:val="004815EB"/>
    <w:rsid w:val="00487569"/>
    <w:rsid w:val="00496403"/>
    <w:rsid w:val="00496864"/>
    <w:rsid w:val="00496920"/>
    <w:rsid w:val="004A4496"/>
    <w:rsid w:val="004B11AB"/>
    <w:rsid w:val="004B4321"/>
    <w:rsid w:val="004B5876"/>
    <w:rsid w:val="004B7C9A"/>
    <w:rsid w:val="004C2E8B"/>
    <w:rsid w:val="004C6779"/>
    <w:rsid w:val="004D35B4"/>
    <w:rsid w:val="004D68C5"/>
    <w:rsid w:val="004D733B"/>
    <w:rsid w:val="004E0DC4"/>
    <w:rsid w:val="004E0FB5"/>
    <w:rsid w:val="004E43BB"/>
    <w:rsid w:val="004E460D"/>
    <w:rsid w:val="004F178E"/>
    <w:rsid w:val="004F3CC1"/>
    <w:rsid w:val="004F4543"/>
    <w:rsid w:val="004F57BB"/>
    <w:rsid w:val="00505309"/>
    <w:rsid w:val="0050789B"/>
    <w:rsid w:val="005224A1"/>
    <w:rsid w:val="00534372"/>
    <w:rsid w:val="0054186B"/>
    <w:rsid w:val="00543DF8"/>
    <w:rsid w:val="00546101"/>
    <w:rsid w:val="00552D8E"/>
    <w:rsid w:val="00553DD7"/>
    <w:rsid w:val="005638CF"/>
    <w:rsid w:val="0056741E"/>
    <w:rsid w:val="0057325A"/>
    <w:rsid w:val="0057469A"/>
    <w:rsid w:val="00580814"/>
    <w:rsid w:val="00583A0B"/>
    <w:rsid w:val="005865B6"/>
    <w:rsid w:val="00595EB2"/>
    <w:rsid w:val="005A03A3"/>
    <w:rsid w:val="005A2B92"/>
    <w:rsid w:val="005A3F66"/>
    <w:rsid w:val="005A40A6"/>
    <w:rsid w:val="005A79E9"/>
    <w:rsid w:val="005B214C"/>
    <w:rsid w:val="005B4CDA"/>
    <w:rsid w:val="005B635A"/>
    <w:rsid w:val="005D3669"/>
    <w:rsid w:val="005E58DC"/>
    <w:rsid w:val="005E5EB3"/>
    <w:rsid w:val="005F3CB6"/>
    <w:rsid w:val="005F657C"/>
    <w:rsid w:val="00602D53"/>
    <w:rsid w:val="006047E5"/>
    <w:rsid w:val="00615197"/>
    <w:rsid w:val="00642DE5"/>
    <w:rsid w:val="0064371D"/>
    <w:rsid w:val="00650543"/>
    <w:rsid w:val="00650B2A"/>
    <w:rsid w:val="00651777"/>
    <w:rsid w:val="006550F8"/>
    <w:rsid w:val="00677BDD"/>
    <w:rsid w:val="006829F3"/>
    <w:rsid w:val="00682AAC"/>
    <w:rsid w:val="00686F7F"/>
    <w:rsid w:val="00697F6A"/>
    <w:rsid w:val="006A39CE"/>
    <w:rsid w:val="006A518B"/>
    <w:rsid w:val="006B0590"/>
    <w:rsid w:val="006B0F10"/>
    <w:rsid w:val="006B49DA"/>
    <w:rsid w:val="006C0B8F"/>
    <w:rsid w:val="006C53F8"/>
    <w:rsid w:val="006C7CDE"/>
    <w:rsid w:val="006F33DD"/>
    <w:rsid w:val="006F6F42"/>
    <w:rsid w:val="00704C99"/>
    <w:rsid w:val="00705BE3"/>
    <w:rsid w:val="007234B1"/>
    <w:rsid w:val="00723D08"/>
    <w:rsid w:val="00725FDA"/>
    <w:rsid w:val="00727816"/>
    <w:rsid w:val="00730B9A"/>
    <w:rsid w:val="00750CFA"/>
    <w:rsid w:val="007553DA"/>
    <w:rsid w:val="007616E7"/>
    <w:rsid w:val="00775DB8"/>
    <w:rsid w:val="00782354"/>
    <w:rsid w:val="007921A7"/>
    <w:rsid w:val="00794C69"/>
    <w:rsid w:val="00796CD6"/>
    <w:rsid w:val="007A00CC"/>
    <w:rsid w:val="007B108D"/>
    <w:rsid w:val="007B3DB1"/>
    <w:rsid w:val="007B47BB"/>
    <w:rsid w:val="007D183E"/>
    <w:rsid w:val="007D43D0"/>
    <w:rsid w:val="007E1833"/>
    <w:rsid w:val="007E3F13"/>
    <w:rsid w:val="007F5ECF"/>
    <w:rsid w:val="007F751A"/>
    <w:rsid w:val="00800012"/>
    <w:rsid w:val="0080261F"/>
    <w:rsid w:val="00802FF1"/>
    <w:rsid w:val="00806160"/>
    <w:rsid w:val="008112C2"/>
    <w:rsid w:val="008143A4"/>
    <w:rsid w:val="0081513E"/>
    <w:rsid w:val="008338E6"/>
    <w:rsid w:val="00845B51"/>
    <w:rsid w:val="00854131"/>
    <w:rsid w:val="0085652D"/>
    <w:rsid w:val="00860489"/>
    <w:rsid w:val="0087694B"/>
    <w:rsid w:val="00880F4D"/>
    <w:rsid w:val="008A0087"/>
    <w:rsid w:val="008B0726"/>
    <w:rsid w:val="008B35A3"/>
    <w:rsid w:val="008B37E1"/>
    <w:rsid w:val="008B45F8"/>
    <w:rsid w:val="008C1673"/>
    <w:rsid w:val="008C2E74"/>
    <w:rsid w:val="008C701C"/>
    <w:rsid w:val="008D5409"/>
    <w:rsid w:val="008E006D"/>
    <w:rsid w:val="008E38B4"/>
    <w:rsid w:val="008F4F21"/>
    <w:rsid w:val="008F5FB8"/>
    <w:rsid w:val="00904D4A"/>
    <w:rsid w:val="009076D7"/>
    <w:rsid w:val="009151BA"/>
    <w:rsid w:val="009166E1"/>
    <w:rsid w:val="00925023"/>
    <w:rsid w:val="009277BC"/>
    <w:rsid w:val="00927D57"/>
    <w:rsid w:val="00931A51"/>
    <w:rsid w:val="00947185"/>
    <w:rsid w:val="009518B3"/>
    <w:rsid w:val="00963D9D"/>
    <w:rsid w:val="0098013E"/>
    <w:rsid w:val="00981B54"/>
    <w:rsid w:val="009842C3"/>
    <w:rsid w:val="0099587A"/>
    <w:rsid w:val="009A009A"/>
    <w:rsid w:val="009A6BB6"/>
    <w:rsid w:val="009B3F43"/>
    <w:rsid w:val="009B5CFA"/>
    <w:rsid w:val="009C051D"/>
    <w:rsid w:val="009C161F"/>
    <w:rsid w:val="009C56B4"/>
    <w:rsid w:val="009C6A12"/>
    <w:rsid w:val="009D51A2"/>
    <w:rsid w:val="009E04A8"/>
    <w:rsid w:val="009E110B"/>
    <w:rsid w:val="009E4AEC"/>
    <w:rsid w:val="009E5BD8"/>
    <w:rsid w:val="009E61CE"/>
    <w:rsid w:val="009E681E"/>
    <w:rsid w:val="009E7B5F"/>
    <w:rsid w:val="009F5687"/>
    <w:rsid w:val="00A00C5A"/>
    <w:rsid w:val="00A119E6"/>
    <w:rsid w:val="00A20FBC"/>
    <w:rsid w:val="00A30D4D"/>
    <w:rsid w:val="00A31370"/>
    <w:rsid w:val="00A34D6F"/>
    <w:rsid w:val="00A41F91"/>
    <w:rsid w:val="00A54A38"/>
    <w:rsid w:val="00A57832"/>
    <w:rsid w:val="00A57DBE"/>
    <w:rsid w:val="00A62DE7"/>
    <w:rsid w:val="00A63355"/>
    <w:rsid w:val="00A7521D"/>
    <w:rsid w:val="00A7596D"/>
    <w:rsid w:val="00A8252D"/>
    <w:rsid w:val="00A86047"/>
    <w:rsid w:val="00A963DF"/>
    <w:rsid w:val="00AA4862"/>
    <w:rsid w:val="00AB2301"/>
    <w:rsid w:val="00AB6435"/>
    <w:rsid w:val="00AC0C22"/>
    <w:rsid w:val="00AC2870"/>
    <w:rsid w:val="00AC3896"/>
    <w:rsid w:val="00AD2CF2"/>
    <w:rsid w:val="00AE2D88"/>
    <w:rsid w:val="00AE6F6F"/>
    <w:rsid w:val="00AF3325"/>
    <w:rsid w:val="00AF34D9"/>
    <w:rsid w:val="00AF70DA"/>
    <w:rsid w:val="00B019D3"/>
    <w:rsid w:val="00B04972"/>
    <w:rsid w:val="00B25C13"/>
    <w:rsid w:val="00B34CF9"/>
    <w:rsid w:val="00B37559"/>
    <w:rsid w:val="00B4054B"/>
    <w:rsid w:val="00B579B0"/>
    <w:rsid w:val="00B57D11"/>
    <w:rsid w:val="00B649D7"/>
    <w:rsid w:val="00B81C2F"/>
    <w:rsid w:val="00B90743"/>
    <w:rsid w:val="00B90C45"/>
    <w:rsid w:val="00B933BE"/>
    <w:rsid w:val="00BA08DD"/>
    <w:rsid w:val="00BD6738"/>
    <w:rsid w:val="00BD7E5E"/>
    <w:rsid w:val="00BE63DB"/>
    <w:rsid w:val="00BE6574"/>
    <w:rsid w:val="00C07319"/>
    <w:rsid w:val="00C10F79"/>
    <w:rsid w:val="00C16FD2"/>
    <w:rsid w:val="00C36B92"/>
    <w:rsid w:val="00C42881"/>
    <w:rsid w:val="00C4395E"/>
    <w:rsid w:val="00C47FFD"/>
    <w:rsid w:val="00C51E92"/>
    <w:rsid w:val="00C57E2C"/>
    <w:rsid w:val="00C608B7"/>
    <w:rsid w:val="00C66F24"/>
    <w:rsid w:val="00C76BC2"/>
    <w:rsid w:val="00C76D7F"/>
    <w:rsid w:val="00C801C1"/>
    <w:rsid w:val="00C813AA"/>
    <w:rsid w:val="00C9291E"/>
    <w:rsid w:val="00CA3F44"/>
    <w:rsid w:val="00CA4E58"/>
    <w:rsid w:val="00CB3771"/>
    <w:rsid w:val="00CB44BF"/>
    <w:rsid w:val="00CB5153"/>
    <w:rsid w:val="00CC6ED7"/>
    <w:rsid w:val="00CD0E54"/>
    <w:rsid w:val="00CE076A"/>
    <w:rsid w:val="00CE339C"/>
    <w:rsid w:val="00CE463D"/>
    <w:rsid w:val="00D10BA0"/>
    <w:rsid w:val="00D21694"/>
    <w:rsid w:val="00D24EB5"/>
    <w:rsid w:val="00D35AB9"/>
    <w:rsid w:val="00D41571"/>
    <w:rsid w:val="00D416A0"/>
    <w:rsid w:val="00D42156"/>
    <w:rsid w:val="00D47672"/>
    <w:rsid w:val="00D5123C"/>
    <w:rsid w:val="00D55560"/>
    <w:rsid w:val="00D61C5A"/>
    <w:rsid w:val="00D631CE"/>
    <w:rsid w:val="00D6790C"/>
    <w:rsid w:val="00D73277"/>
    <w:rsid w:val="00D76586"/>
    <w:rsid w:val="00D82657"/>
    <w:rsid w:val="00D82CAA"/>
    <w:rsid w:val="00D87E20"/>
    <w:rsid w:val="00DA4037"/>
    <w:rsid w:val="00DE66A5"/>
    <w:rsid w:val="00DF2B50"/>
    <w:rsid w:val="00E01059"/>
    <w:rsid w:val="00E04C86"/>
    <w:rsid w:val="00E12574"/>
    <w:rsid w:val="00E1507C"/>
    <w:rsid w:val="00E17344"/>
    <w:rsid w:val="00E20F30"/>
    <w:rsid w:val="00E2189C"/>
    <w:rsid w:val="00E25BB1"/>
    <w:rsid w:val="00E27BBA"/>
    <w:rsid w:val="00E30014"/>
    <w:rsid w:val="00E30E3F"/>
    <w:rsid w:val="00E35E8F"/>
    <w:rsid w:val="00E405A1"/>
    <w:rsid w:val="00E428AB"/>
    <w:rsid w:val="00E438E8"/>
    <w:rsid w:val="00E43B69"/>
    <w:rsid w:val="00E44A59"/>
    <w:rsid w:val="00E453A3"/>
    <w:rsid w:val="00E520E2"/>
    <w:rsid w:val="00E530C4"/>
    <w:rsid w:val="00E53DCE"/>
    <w:rsid w:val="00E55996"/>
    <w:rsid w:val="00E64254"/>
    <w:rsid w:val="00E6674A"/>
    <w:rsid w:val="00E67928"/>
    <w:rsid w:val="00E70FB5"/>
    <w:rsid w:val="00E915AF"/>
    <w:rsid w:val="00E96415"/>
    <w:rsid w:val="00EA15B3"/>
    <w:rsid w:val="00EB2358"/>
    <w:rsid w:val="00EB3EB8"/>
    <w:rsid w:val="00EC00EF"/>
    <w:rsid w:val="00EC02FE"/>
    <w:rsid w:val="00EC4A96"/>
    <w:rsid w:val="00ED7271"/>
    <w:rsid w:val="00EE03A0"/>
    <w:rsid w:val="00EE2506"/>
    <w:rsid w:val="00EF5A79"/>
    <w:rsid w:val="00F424BF"/>
    <w:rsid w:val="00F44FC3"/>
    <w:rsid w:val="00F46107"/>
    <w:rsid w:val="00F468C5"/>
    <w:rsid w:val="00F52F39"/>
    <w:rsid w:val="00F6184F"/>
    <w:rsid w:val="00F61A43"/>
    <w:rsid w:val="00F62854"/>
    <w:rsid w:val="00F77DF3"/>
    <w:rsid w:val="00F8310E"/>
    <w:rsid w:val="00F914DD"/>
    <w:rsid w:val="00FA1D02"/>
    <w:rsid w:val="00FA2358"/>
    <w:rsid w:val="00FB2592"/>
    <w:rsid w:val="00FB2810"/>
    <w:rsid w:val="00FB7A2C"/>
    <w:rsid w:val="00FC15BB"/>
    <w:rsid w:val="00FC2947"/>
    <w:rsid w:val="00FC390C"/>
    <w:rsid w:val="00FD7E0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9C051D"/>
    <w:pPr>
      <w:keepNext/>
      <w:keepLines/>
      <w:spacing w:before="240" w:after="280" w:line="240" w:lineRule="auto"/>
      <w:jc w:val="center"/>
    </w:pPr>
    <w:rPr>
      <w:rFonts w:ascii="Times New Roman Bold" w:eastAsia="SimSun" w:hAnsi="Times New Roman Bold" w:cs="Times New Roman Bold"/>
      <w:b/>
      <w:bCs/>
      <w:sz w:val="28"/>
      <w:szCs w:val="28"/>
      <w:lang w:val="en-GB"/>
    </w:rPr>
  </w:style>
  <w:style w:type="character" w:customStyle="1" w:styleId="RectitleChar">
    <w:name w:val="Rec_title Char"/>
    <w:link w:val="Rectitle"/>
    <w:uiPriority w:val="99"/>
    <w:rsid w:val="007F5ECF"/>
    <w:rPr>
      <w:b/>
      <w:sz w:val="28"/>
      <w:szCs w:val="22"/>
      <w:lang w:val="en-US" w:eastAsia="en-US"/>
    </w:rPr>
  </w:style>
  <w:style w:type="character" w:customStyle="1" w:styleId="enumlev1Char">
    <w:name w:val="enumlev1 Char"/>
    <w:basedOn w:val="DefaultParagraphFont"/>
    <w:link w:val="enumlev1"/>
    <w:locked/>
    <w:rsid w:val="007F5ECF"/>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9C051D"/>
    <w:pPr>
      <w:keepNext/>
      <w:keepLines/>
      <w:spacing w:before="240" w:after="280" w:line="240" w:lineRule="auto"/>
      <w:jc w:val="center"/>
    </w:pPr>
    <w:rPr>
      <w:rFonts w:ascii="Times New Roman Bold" w:eastAsia="SimSun" w:hAnsi="Times New Roman Bold" w:cs="Times New Roman Bold"/>
      <w:b/>
      <w:bCs/>
      <w:sz w:val="28"/>
      <w:szCs w:val="28"/>
      <w:lang w:val="en-GB"/>
    </w:rPr>
  </w:style>
  <w:style w:type="character" w:customStyle="1" w:styleId="RectitleChar">
    <w:name w:val="Rec_title Char"/>
    <w:link w:val="Rectitle"/>
    <w:uiPriority w:val="99"/>
    <w:rsid w:val="007F5ECF"/>
    <w:rPr>
      <w:b/>
      <w:sz w:val="28"/>
      <w:szCs w:val="22"/>
      <w:lang w:val="en-US" w:eastAsia="en-US"/>
    </w:rPr>
  </w:style>
  <w:style w:type="character" w:customStyle="1" w:styleId="enumlev1Char">
    <w:name w:val="enumlev1 Char"/>
    <w:basedOn w:val="DefaultParagraphFont"/>
    <w:link w:val="enumlev1"/>
    <w:locked/>
    <w:rsid w:val="007F5E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SG04-C/en" TargetMode="External"/><Relationship Id="rId4" Type="http://schemas.microsoft.com/office/2007/relationships/stylesWithEffects" Target="stylesWithEffect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10BF-6C98-4CAC-872E-970B4A0E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14</TotalTime>
  <Pages>3</Pages>
  <Words>1062</Words>
  <Characters>646</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detraz</cp:lastModifiedBy>
  <cp:revision>6</cp:revision>
  <cp:lastPrinted>2013-10-22T09:12:00Z</cp:lastPrinted>
  <dcterms:created xsi:type="dcterms:W3CDTF">2013-10-22T08:47:00Z</dcterms:created>
  <dcterms:modified xsi:type="dcterms:W3CDTF">2013-10-22T09:13:00Z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