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2C468F" w:rsidTr="00034340">
        <w:tc>
          <w:tcPr>
            <w:tcW w:w="7054" w:type="dxa"/>
            <w:gridSpan w:val="2"/>
            <w:shd w:val="clear" w:color="auto" w:fill="auto"/>
          </w:tcPr>
          <w:p w:rsidR="00C76D7F" w:rsidRPr="002C468F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2C468F">
              <w:rPr>
                <w:szCs w:val="24"/>
                <w:lang w:val="fr-CH"/>
              </w:rPr>
              <w:t xml:space="preserve">Administrative </w:t>
            </w:r>
            <w:proofErr w:type="spellStart"/>
            <w:r w:rsidR="008B35A3" w:rsidRPr="002C468F">
              <w:rPr>
                <w:szCs w:val="24"/>
                <w:lang w:val="fr-CH"/>
              </w:rPr>
              <w:t>C</w:t>
            </w:r>
            <w:r w:rsidR="00C76D7F" w:rsidRPr="002C468F">
              <w:rPr>
                <w:szCs w:val="24"/>
                <w:lang w:val="fr-CH"/>
              </w:rPr>
              <w:t>ircular</w:t>
            </w:r>
            <w:proofErr w:type="spellEnd"/>
          </w:p>
          <w:p w:rsidR="00651777" w:rsidRPr="002C468F" w:rsidRDefault="00E17344" w:rsidP="00186B75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C468F">
              <w:rPr>
                <w:b/>
                <w:bCs/>
                <w:szCs w:val="24"/>
                <w:lang w:val="fr-CH"/>
              </w:rPr>
              <w:t>CA</w:t>
            </w:r>
            <w:r w:rsidR="00264B75" w:rsidRPr="002C468F">
              <w:rPr>
                <w:b/>
                <w:bCs/>
                <w:szCs w:val="24"/>
                <w:lang w:val="fr-CH"/>
              </w:rPr>
              <w:t>CE</w:t>
            </w:r>
            <w:r w:rsidR="003836D4" w:rsidRPr="002C468F">
              <w:rPr>
                <w:b/>
                <w:bCs/>
                <w:szCs w:val="24"/>
                <w:lang w:val="fr-CH"/>
              </w:rPr>
              <w:t>/</w:t>
            </w:r>
            <w:r w:rsidR="00186B75">
              <w:rPr>
                <w:b/>
                <w:bCs/>
                <w:szCs w:val="24"/>
                <w:lang w:val="fr-CH"/>
              </w:rPr>
              <w:t>636</w:t>
            </w:r>
          </w:p>
        </w:tc>
        <w:tc>
          <w:tcPr>
            <w:tcW w:w="2835" w:type="dxa"/>
            <w:shd w:val="clear" w:color="auto" w:fill="auto"/>
          </w:tcPr>
          <w:p w:rsidR="00651777" w:rsidRPr="002C468F" w:rsidRDefault="00C8021F" w:rsidP="00034340">
            <w:pPr>
              <w:spacing w:before="0"/>
              <w:jc w:val="right"/>
              <w:rPr>
                <w:szCs w:val="24"/>
                <w:lang w:val="en-GB"/>
              </w:rPr>
            </w:pPr>
            <w:r w:rsidRPr="002C468F">
              <w:rPr>
                <w:szCs w:val="24"/>
                <w:lang w:val="en-GB"/>
              </w:rPr>
              <w:t>10 October 2013</w:t>
            </w:r>
          </w:p>
        </w:tc>
      </w:tr>
      <w:tr w:rsidR="0037309C" w:rsidRPr="002C468F" w:rsidTr="004D02EC">
        <w:tc>
          <w:tcPr>
            <w:tcW w:w="9889" w:type="dxa"/>
            <w:gridSpan w:val="3"/>
            <w:shd w:val="clear" w:color="auto" w:fill="auto"/>
          </w:tcPr>
          <w:p w:rsidR="0037309C" w:rsidRPr="002C468F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2C468F" w:rsidTr="00D374CD">
        <w:tc>
          <w:tcPr>
            <w:tcW w:w="9889" w:type="dxa"/>
            <w:gridSpan w:val="3"/>
            <w:shd w:val="clear" w:color="auto" w:fill="auto"/>
          </w:tcPr>
          <w:p w:rsidR="0037309C" w:rsidRPr="002C468F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2C468F" w:rsidTr="004D02EC">
        <w:tc>
          <w:tcPr>
            <w:tcW w:w="9889" w:type="dxa"/>
            <w:gridSpan w:val="3"/>
            <w:shd w:val="clear" w:color="auto" w:fill="auto"/>
          </w:tcPr>
          <w:p w:rsidR="00D21694" w:rsidRPr="002C468F" w:rsidRDefault="0037309C" w:rsidP="00C8021F">
            <w:pPr>
              <w:spacing w:before="0"/>
              <w:jc w:val="left"/>
              <w:rPr>
                <w:b/>
                <w:bCs/>
                <w:szCs w:val="24"/>
              </w:rPr>
            </w:pPr>
            <w:r w:rsidRPr="002C468F">
              <w:rPr>
                <w:b/>
                <w:bCs/>
                <w:szCs w:val="24"/>
              </w:rPr>
              <w:t>To Administrations of Member States of the ITU,</w:t>
            </w:r>
            <w:r w:rsidR="008B35A3" w:rsidRPr="002C468F">
              <w:rPr>
                <w:b/>
                <w:bCs/>
                <w:szCs w:val="24"/>
              </w:rPr>
              <w:t xml:space="preserve"> </w:t>
            </w:r>
            <w:proofErr w:type="spellStart"/>
            <w:r w:rsidR="00264B75" w:rsidRPr="002C468F">
              <w:rPr>
                <w:b/>
                <w:bCs/>
              </w:rPr>
              <w:t>Radiocommunication</w:t>
            </w:r>
            <w:proofErr w:type="spellEnd"/>
            <w:r w:rsidR="00264B75" w:rsidRPr="002C468F">
              <w:rPr>
                <w:b/>
                <w:bCs/>
              </w:rPr>
              <w:t xml:space="preserve"> Sector Members</w:t>
            </w:r>
            <w:r w:rsidR="00DB0E17" w:rsidRPr="002C468F">
              <w:rPr>
                <w:b/>
                <w:bCs/>
              </w:rPr>
              <w:t xml:space="preserve"> and</w:t>
            </w:r>
            <w:r w:rsidR="00264B75" w:rsidRPr="002C468F">
              <w:rPr>
                <w:b/>
                <w:bCs/>
              </w:rPr>
              <w:br/>
              <w:t xml:space="preserve">ITU-R Associates participating in the work of </w:t>
            </w:r>
            <w:proofErr w:type="spellStart"/>
            <w:r w:rsidR="00264B75" w:rsidRPr="002C468F">
              <w:rPr>
                <w:b/>
                <w:bCs/>
              </w:rPr>
              <w:t>Radiocommunication</w:t>
            </w:r>
            <w:proofErr w:type="spellEnd"/>
            <w:r w:rsidR="00264B75" w:rsidRPr="002C468F">
              <w:rPr>
                <w:b/>
                <w:bCs/>
              </w:rPr>
              <w:t xml:space="preserve"> Study Group </w:t>
            </w:r>
            <w:r w:rsidR="00C8021F" w:rsidRPr="002C468F">
              <w:rPr>
                <w:b/>
                <w:bCs/>
              </w:rPr>
              <w:t>3</w:t>
            </w:r>
          </w:p>
        </w:tc>
      </w:tr>
      <w:tr w:rsidR="0037309C" w:rsidRPr="002C468F" w:rsidTr="004D02EC">
        <w:tc>
          <w:tcPr>
            <w:tcW w:w="9889" w:type="dxa"/>
            <w:gridSpan w:val="3"/>
            <w:shd w:val="clear" w:color="auto" w:fill="auto"/>
          </w:tcPr>
          <w:p w:rsidR="0037309C" w:rsidRPr="002C468F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2C468F" w:rsidTr="004D02EC">
        <w:tc>
          <w:tcPr>
            <w:tcW w:w="9889" w:type="dxa"/>
            <w:gridSpan w:val="3"/>
            <w:shd w:val="clear" w:color="auto" w:fill="auto"/>
          </w:tcPr>
          <w:p w:rsidR="0037309C" w:rsidRPr="002C468F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2C468F" w:rsidTr="0037309C">
        <w:tc>
          <w:tcPr>
            <w:tcW w:w="1526" w:type="dxa"/>
            <w:shd w:val="clear" w:color="auto" w:fill="auto"/>
          </w:tcPr>
          <w:p w:rsidR="00B4054B" w:rsidRPr="002C468F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2C468F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DB0E17" w:rsidRPr="002C468F" w:rsidRDefault="00DB0E17" w:rsidP="00186B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jc w:val="left"/>
              <w:rPr>
                <w:b/>
                <w:bCs/>
                <w:i/>
                <w:iCs/>
              </w:rPr>
            </w:pPr>
            <w:proofErr w:type="spellStart"/>
            <w:r w:rsidRPr="002C468F">
              <w:rPr>
                <w:b/>
                <w:bCs/>
              </w:rPr>
              <w:t>Radiocommunication</w:t>
            </w:r>
            <w:proofErr w:type="spellEnd"/>
            <w:r w:rsidRPr="002C468F">
              <w:rPr>
                <w:b/>
                <w:bCs/>
              </w:rPr>
              <w:t xml:space="preserve"> Study Group </w:t>
            </w:r>
            <w:r w:rsidR="00C8021F" w:rsidRPr="002C468F">
              <w:rPr>
                <w:b/>
                <w:bCs/>
              </w:rPr>
              <w:t>3 (</w:t>
            </w:r>
            <w:proofErr w:type="spellStart"/>
            <w:r w:rsidR="00C8021F" w:rsidRPr="002C468F">
              <w:rPr>
                <w:b/>
                <w:bCs/>
              </w:rPr>
              <w:t>Radiowave</w:t>
            </w:r>
            <w:proofErr w:type="spellEnd"/>
            <w:r w:rsidR="00C8021F" w:rsidRPr="002C468F">
              <w:rPr>
                <w:b/>
                <w:bCs/>
              </w:rPr>
              <w:t xml:space="preserve"> propagation)</w:t>
            </w:r>
          </w:p>
          <w:p w:rsidR="00DB0E17" w:rsidRPr="002C468F" w:rsidRDefault="00DB0E17" w:rsidP="00186B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</w:rPr>
            </w:pPr>
            <w:r w:rsidRPr="002C468F">
              <w:rPr>
                <w:b/>
                <w:bCs/>
              </w:rPr>
              <w:t>–</w:t>
            </w:r>
            <w:r w:rsidRPr="002C468F">
              <w:rPr>
                <w:b/>
                <w:bCs/>
              </w:rPr>
              <w:tab/>
              <w:t xml:space="preserve">Adoption of </w:t>
            </w:r>
            <w:r w:rsidR="00C8021F" w:rsidRPr="002C468F">
              <w:rPr>
                <w:b/>
                <w:bCs/>
              </w:rPr>
              <w:t xml:space="preserve">2 </w:t>
            </w:r>
            <w:r w:rsidRPr="002C468F">
              <w:rPr>
                <w:b/>
                <w:bCs/>
              </w:rPr>
              <w:t xml:space="preserve">new ITU-R Recommendations and </w:t>
            </w:r>
            <w:r w:rsidR="00C8021F" w:rsidRPr="002C468F">
              <w:rPr>
                <w:b/>
                <w:bCs/>
              </w:rPr>
              <w:t xml:space="preserve">24 </w:t>
            </w:r>
            <w:r w:rsidRPr="002C468F">
              <w:rPr>
                <w:b/>
                <w:bCs/>
              </w:rPr>
              <w:t>revised ITU-R Recommendations and their simultaneous approval by correspondence in accordance with § 10.3 of Resolution ITU-R 1-6 (Procedure for the simultaneous adoption and approval by correspondence)</w:t>
            </w:r>
          </w:p>
          <w:p w:rsidR="00B4054B" w:rsidRPr="002C468F" w:rsidRDefault="00DB0E17" w:rsidP="00186B75">
            <w:pPr>
              <w:tabs>
                <w:tab w:val="left" w:pos="459"/>
              </w:tabs>
              <w:spacing w:before="0"/>
              <w:ind w:left="459" w:hanging="459"/>
              <w:jc w:val="left"/>
              <w:rPr>
                <w:b/>
                <w:bCs/>
                <w:szCs w:val="24"/>
                <w:lang w:val="en-GB"/>
              </w:rPr>
            </w:pPr>
            <w:r w:rsidRPr="002C468F">
              <w:rPr>
                <w:b/>
                <w:bCs/>
              </w:rPr>
              <w:t>–</w:t>
            </w:r>
            <w:r w:rsidRPr="002C468F">
              <w:rPr>
                <w:b/>
                <w:bCs/>
              </w:rPr>
              <w:tab/>
              <w:t xml:space="preserve">Suppression of </w:t>
            </w:r>
            <w:r w:rsidR="00C8021F" w:rsidRPr="002C468F">
              <w:rPr>
                <w:b/>
                <w:bCs/>
              </w:rPr>
              <w:t xml:space="preserve">1 </w:t>
            </w:r>
            <w:r w:rsidRPr="002C468F">
              <w:rPr>
                <w:b/>
                <w:bCs/>
              </w:rPr>
              <w:t>ITU-R Recommendation</w:t>
            </w:r>
          </w:p>
        </w:tc>
      </w:tr>
      <w:tr w:rsidR="00B4054B" w:rsidRPr="002C468F" w:rsidTr="006A0053">
        <w:tc>
          <w:tcPr>
            <w:tcW w:w="1526" w:type="dxa"/>
            <w:shd w:val="clear" w:color="auto" w:fill="auto"/>
          </w:tcPr>
          <w:p w:rsidR="00B4054B" w:rsidRPr="002C468F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2C468F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2C468F" w:rsidTr="006A0053">
        <w:tc>
          <w:tcPr>
            <w:tcW w:w="1526" w:type="dxa"/>
            <w:shd w:val="clear" w:color="auto" w:fill="auto"/>
          </w:tcPr>
          <w:p w:rsidR="00B4054B" w:rsidRPr="002C468F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2C468F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2C468F" w:rsidTr="00F72DBF">
        <w:tc>
          <w:tcPr>
            <w:tcW w:w="9889" w:type="dxa"/>
            <w:gridSpan w:val="3"/>
            <w:shd w:val="clear" w:color="auto" w:fill="auto"/>
          </w:tcPr>
          <w:p w:rsidR="00C51E92" w:rsidRPr="002C468F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264B75" w:rsidRPr="002C468F" w:rsidRDefault="00264B75" w:rsidP="00186B75">
      <w:pPr>
        <w:pStyle w:val="Normalaftertitle"/>
        <w:spacing w:before="480"/>
      </w:pPr>
      <w:r w:rsidRPr="002C468F">
        <w:t>By Administrative Circular CACE/</w:t>
      </w:r>
      <w:r w:rsidR="00C8021F" w:rsidRPr="002C468F">
        <w:t>622</w:t>
      </w:r>
      <w:r w:rsidR="00C8021F" w:rsidRPr="002C468F">
        <w:rPr>
          <w:i/>
          <w:iCs/>
        </w:rPr>
        <w:t xml:space="preserve"> </w:t>
      </w:r>
      <w:r w:rsidRPr="002C468F">
        <w:t xml:space="preserve">dated </w:t>
      </w:r>
      <w:r w:rsidR="00C8021F" w:rsidRPr="002C468F">
        <w:t>30 July</w:t>
      </w:r>
      <w:r w:rsidRPr="002C468F">
        <w:t xml:space="preserve"> 2013, </w:t>
      </w:r>
      <w:r w:rsidR="00C8021F" w:rsidRPr="002C468F">
        <w:t xml:space="preserve">2 </w:t>
      </w:r>
      <w:r w:rsidRPr="002C468F">
        <w:t xml:space="preserve">draft new ITU-R Recommendations and </w:t>
      </w:r>
      <w:r w:rsidR="00C8021F" w:rsidRPr="002C468F">
        <w:t>24 </w:t>
      </w:r>
      <w:r w:rsidRPr="002C468F">
        <w:t xml:space="preserve">draft revised ITU-R Recommendations were submitted for simultaneous adoption and approval by correspondence (PSAA), following </w:t>
      </w:r>
      <w:r w:rsidR="00186B75">
        <w:t>the procedure of Resolution ITU-R 1-</w:t>
      </w:r>
      <w:r w:rsidRPr="002C468F">
        <w:t xml:space="preserve">6 (§ 10.3). In addition, the Study Group proposed the suppression of </w:t>
      </w:r>
      <w:r w:rsidR="00421EEA" w:rsidRPr="002C468F">
        <w:t xml:space="preserve">1 </w:t>
      </w:r>
      <w:r w:rsidRPr="002C468F">
        <w:t>ITU-R Recommendation.</w:t>
      </w:r>
    </w:p>
    <w:p w:rsidR="00264B75" w:rsidRPr="002C468F" w:rsidRDefault="00264B75" w:rsidP="00C8021F">
      <w:r w:rsidRPr="002C468F">
        <w:t xml:space="preserve">The conditions governing this procedure were met on </w:t>
      </w:r>
      <w:r w:rsidR="00C8021F" w:rsidRPr="002C468F">
        <w:t>30 September</w:t>
      </w:r>
      <w:r w:rsidRPr="002C468F">
        <w:t xml:space="preserve"> 2013.</w:t>
      </w:r>
    </w:p>
    <w:p w:rsidR="00264B75" w:rsidRPr="002C468F" w:rsidRDefault="00264B75" w:rsidP="00C8021F">
      <w:pPr>
        <w:tabs>
          <w:tab w:val="left" w:pos="7938"/>
        </w:tabs>
        <w:spacing w:before="136"/>
      </w:pPr>
      <w:r w:rsidRPr="002C468F">
        <w:t>The approved Recommendations will be published by the ITU and Annex 1 to this Circular provides their titles, with the assigned numbers. Annex 2 provides the suppressed Recommendation.</w:t>
      </w:r>
    </w:p>
    <w:p w:rsidR="00DB0E17" w:rsidRPr="002C468F" w:rsidRDefault="00DB0E17" w:rsidP="00186B75">
      <w:pPr>
        <w:spacing w:before="1418" w:line="240" w:lineRule="auto"/>
        <w:jc w:val="left"/>
        <w:rPr>
          <w:rFonts w:asciiTheme="minorHAnsi" w:hAnsiTheme="minorHAnsi" w:cstheme="minorHAnsi"/>
          <w:szCs w:val="24"/>
        </w:rPr>
      </w:pPr>
      <w:r w:rsidRPr="002C468F">
        <w:rPr>
          <w:rFonts w:asciiTheme="minorHAnsi" w:hAnsiTheme="minorHAnsi" w:cstheme="minorHAnsi"/>
          <w:szCs w:val="24"/>
        </w:rPr>
        <w:t>François Rancy</w:t>
      </w:r>
    </w:p>
    <w:p w:rsidR="00DB0E17" w:rsidRPr="002C468F" w:rsidRDefault="00DB0E17" w:rsidP="00DB0E17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2C468F">
        <w:rPr>
          <w:rFonts w:asciiTheme="minorHAnsi" w:hAnsiTheme="minorHAnsi" w:cstheme="minorHAnsi"/>
          <w:szCs w:val="24"/>
        </w:rPr>
        <w:t>Director</w:t>
      </w:r>
    </w:p>
    <w:p w:rsidR="00C8021F" w:rsidRPr="002C468F" w:rsidRDefault="00C8021F" w:rsidP="00DB0E17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</w:p>
    <w:p w:rsidR="00264B75" w:rsidRPr="002C468F" w:rsidRDefault="00264B75" w:rsidP="00C43899">
      <w:pPr>
        <w:tabs>
          <w:tab w:val="left" w:pos="4820"/>
        </w:tabs>
        <w:spacing w:before="0"/>
        <w:rPr>
          <w:u w:val="single"/>
        </w:rPr>
      </w:pPr>
      <w:r w:rsidRPr="002C468F">
        <w:rPr>
          <w:b/>
        </w:rPr>
        <w:t>Annexes:</w:t>
      </w:r>
      <w:r w:rsidR="00F9797B">
        <w:t xml:space="preserve">  </w:t>
      </w:r>
      <w:bookmarkStart w:id="0" w:name="_GoBack"/>
      <w:bookmarkEnd w:id="0"/>
      <w:r w:rsidR="00C43899" w:rsidRPr="002C468F">
        <w:t>2</w:t>
      </w:r>
    </w:p>
    <w:p w:rsidR="00264B75" w:rsidRPr="002C468F" w:rsidRDefault="00264B75" w:rsidP="00264B75">
      <w:pPr>
        <w:tabs>
          <w:tab w:val="left" w:pos="6237"/>
        </w:tabs>
        <w:rPr>
          <w:b/>
          <w:bCs/>
          <w:sz w:val="18"/>
          <w:szCs w:val="18"/>
        </w:rPr>
      </w:pPr>
      <w:r w:rsidRPr="002C468F">
        <w:rPr>
          <w:b/>
          <w:bCs/>
          <w:sz w:val="18"/>
          <w:szCs w:val="18"/>
        </w:rPr>
        <w:t>Distribution:</w:t>
      </w:r>
    </w:p>
    <w:p w:rsidR="00264B75" w:rsidRPr="00186B75" w:rsidRDefault="00264B75" w:rsidP="00186B75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186B75">
        <w:rPr>
          <w:rFonts w:asciiTheme="minorHAnsi" w:hAnsiTheme="minorHAnsi" w:cstheme="minorHAnsi"/>
          <w:sz w:val="18"/>
          <w:szCs w:val="18"/>
        </w:rPr>
        <w:t>–</w:t>
      </w:r>
      <w:r w:rsidRPr="00186B75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ITU and Radiocommunication Sector Members participating in the work of </w:t>
      </w:r>
      <w:proofErr w:type="spellStart"/>
      <w:r w:rsidRPr="00186B75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186B75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C8021F" w:rsidRPr="00186B75">
        <w:rPr>
          <w:rFonts w:asciiTheme="minorHAnsi" w:hAnsiTheme="minorHAnsi" w:cstheme="minorHAnsi"/>
          <w:sz w:val="18"/>
          <w:szCs w:val="18"/>
        </w:rPr>
        <w:t>3</w:t>
      </w:r>
    </w:p>
    <w:p w:rsidR="00264B75" w:rsidRPr="00186B75" w:rsidRDefault="00264B75" w:rsidP="00186B75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186B75">
        <w:rPr>
          <w:rFonts w:asciiTheme="minorHAnsi" w:hAnsiTheme="minorHAnsi" w:cstheme="minorHAnsi"/>
          <w:sz w:val="18"/>
          <w:szCs w:val="18"/>
        </w:rPr>
        <w:t>–</w:t>
      </w:r>
      <w:r w:rsidRPr="00186B75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</w:t>
      </w:r>
      <w:proofErr w:type="spellStart"/>
      <w:r w:rsidRPr="00186B75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186B75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C8021F" w:rsidRPr="00186B75">
        <w:rPr>
          <w:rFonts w:asciiTheme="minorHAnsi" w:hAnsiTheme="minorHAnsi" w:cstheme="minorHAnsi"/>
          <w:sz w:val="18"/>
          <w:szCs w:val="18"/>
        </w:rPr>
        <w:t>3</w:t>
      </w:r>
    </w:p>
    <w:p w:rsidR="00264B75" w:rsidRPr="00186B75" w:rsidRDefault="00264B75" w:rsidP="006D0EC4">
      <w:pPr>
        <w:tabs>
          <w:tab w:val="left" w:pos="567"/>
          <w:tab w:val="left" w:pos="6237"/>
        </w:tabs>
        <w:spacing w:before="0" w:line="240" w:lineRule="auto"/>
        <w:ind w:left="567" w:right="-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186B75">
        <w:rPr>
          <w:rFonts w:asciiTheme="minorHAnsi" w:hAnsiTheme="minorHAnsi" w:cstheme="minorHAnsi"/>
          <w:sz w:val="18"/>
          <w:szCs w:val="18"/>
        </w:rPr>
        <w:t>–</w:t>
      </w:r>
      <w:r w:rsidRPr="00186B75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</w:t>
      </w:r>
      <w:r w:rsidR="006D0EC4">
        <w:rPr>
          <w:rFonts w:asciiTheme="minorHAnsi" w:hAnsiTheme="minorHAnsi" w:cstheme="minorHAnsi"/>
          <w:sz w:val="18"/>
          <w:szCs w:val="18"/>
        </w:rPr>
        <w:t xml:space="preserve">ps and the Special Committee on </w:t>
      </w:r>
      <w:r w:rsidRPr="00186B75">
        <w:rPr>
          <w:rFonts w:asciiTheme="minorHAnsi" w:hAnsiTheme="minorHAnsi" w:cstheme="minorHAnsi"/>
          <w:sz w:val="18"/>
          <w:szCs w:val="18"/>
        </w:rPr>
        <w:t>Regulatory/Procedural Matters</w:t>
      </w:r>
    </w:p>
    <w:p w:rsidR="00264B75" w:rsidRPr="00186B75" w:rsidRDefault="00264B75" w:rsidP="00186B75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186B75">
        <w:rPr>
          <w:rFonts w:asciiTheme="minorHAnsi" w:hAnsiTheme="minorHAnsi" w:cstheme="minorHAnsi"/>
          <w:sz w:val="18"/>
          <w:szCs w:val="18"/>
        </w:rPr>
        <w:t>–</w:t>
      </w:r>
      <w:r w:rsidRPr="00186B75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264B75" w:rsidRPr="00186B75" w:rsidRDefault="00264B75" w:rsidP="00186B75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186B75">
        <w:rPr>
          <w:rFonts w:asciiTheme="minorHAnsi" w:hAnsiTheme="minorHAnsi" w:cstheme="minorHAnsi"/>
          <w:sz w:val="18"/>
          <w:szCs w:val="18"/>
        </w:rPr>
        <w:t>–</w:t>
      </w:r>
      <w:r w:rsidRPr="00186B75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264B75" w:rsidRPr="00186B75" w:rsidRDefault="00264B75" w:rsidP="00186B75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186B75">
        <w:rPr>
          <w:rFonts w:asciiTheme="minorHAnsi" w:hAnsiTheme="minorHAnsi" w:cstheme="minorHAnsi"/>
          <w:sz w:val="18"/>
          <w:szCs w:val="18"/>
        </w:rPr>
        <w:t>–</w:t>
      </w:r>
      <w:r w:rsidRPr="00186B75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264B75" w:rsidRPr="002C468F" w:rsidRDefault="00264B75" w:rsidP="00C8021F">
      <w:pPr>
        <w:pStyle w:val="AnnexNotitle0"/>
        <w:spacing w:before="360"/>
        <w:rPr>
          <w:rFonts w:asciiTheme="minorHAnsi" w:hAnsiTheme="minorHAnsi" w:cstheme="minorHAnsi"/>
        </w:rPr>
      </w:pPr>
      <w:r w:rsidRPr="002C468F">
        <w:br w:type="page"/>
      </w:r>
      <w:r w:rsidRPr="002C468F">
        <w:rPr>
          <w:rFonts w:asciiTheme="minorHAnsi" w:hAnsiTheme="minorHAnsi" w:cstheme="minorHAnsi"/>
        </w:rPr>
        <w:lastRenderedPageBreak/>
        <w:t>Annex 1</w:t>
      </w:r>
    </w:p>
    <w:p w:rsidR="00264B75" w:rsidRPr="002C468F" w:rsidRDefault="00264B75" w:rsidP="00C8021F">
      <w:pPr>
        <w:pStyle w:val="AnnexNotitle0"/>
        <w:spacing w:before="240"/>
        <w:rPr>
          <w:rFonts w:asciiTheme="minorHAnsi" w:hAnsiTheme="minorHAnsi" w:cstheme="minorHAnsi"/>
        </w:rPr>
      </w:pPr>
      <w:r w:rsidRPr="002C468F">
        <w:rPr>
          <w:rFonts w:asciiTheme="minorHAnsi" w:hAnsiTheme="minorHAnsi" w:cstheme="minorHAnsi"/>
        </w:rPr>
        <w:t>Titles of the approved Recommendations</w:t>
      </w:r>
    </w:p>
    <w:p w:rsidR="00C8021F" w:rsidRPr="001B5AEC" w:rsidRDefault="00C8021F" w:rsidP="0045723B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</w:rPr>
      </w:pPr>
      <w:r w:rsidRPr="002C468F">
        <w:rPr>
          <w:rFonts w:asciiTheme="minorHAnsi" w:hAnsiTheme="minorHAnsi" w:cstheme="minorHAnsi"/>
          <w:szCs w:val="24"/>
          <w:u w:val="single"/>
        </w:rPr>
        <w:t>Recommendation</w:t>
      </w:r>
      <w:r w:rsidR="00186B75">
        <w:rPr>
          <w:rFonts w:asciiTheme="minorHAnsi" w:hAnsiTheme="minorHAnsi" w:cstheme="minorHAnsi"/>
          <w:szCs w:val="24"/>
          <w:u w:val="single"/>
        </w:rPr>
        <w:t xml:space="preserve"> </w:t>
      </w:r>
      <w:r w:rsidRPr="002C468F">
        <w:rPr>
          <w:rFonts w:asciiTheme="minorHAnsi" w:hAnsiTheme="minorHAnsi" w:cstheme="minorHAnsi"/>
          <w:szCs w:val="24"/>
          <w:u w:val="single"/>
        </w:rPr>
        <w:t>ITU-R P.</w:t>
      </w:r>
      <w:r w:rsidR="00186B75">
        <w:rPr>
          <w:rFonts w:asciiTheme="minorHAnsi" w:hAnsiTheme="minorHAnsi" w:cstheme="minorHAnsi"/>
          <w:szCs w:val="24"/>
          <w:u w:val="single"/>
        </w:rPr>
        <w:t>2040</w:t>
      </w:r>
      <w:r w:rsidR="00B904FA">
        <w:rPr>
          <w:rFonts w:asciiTheme="minorHAnsi" w:hAnsiTheme="minorHAnsi" w:cstheme="minorHAnsi"/>
          <w:szCs w:val="24"/>
          <w:u w:val="single"/>
        </w:rPr>
        <w:t>-0</w:t>
      </w:r>
      <w:r w:rsidRPr="002C468F">
        <w:rPr>
          <w:rFonts w:asciiTheme="minorHAnsi" w:hAnsiTheme="minorHAnsi" w:cstheme="minorHAnsi"/>
          <w:szCs w:val="24"/>
        </w:rPr>
        <w:tab/>
        <w:t>Doc. 3/21(Rev.1)</w:t>
      </w:r>
    </w:p>
    <w:p w:rsidR="00C8021F" w:rsidRDefault="00C8021F" w:rsidP="00C8021F">
      <w:pPr>
        <w:tabs>
          <w:tab w:val="right" w:pos="9639"/>
        </w:tabs>
        <w:jc w:val="center"/>
        <w:rPr>
          <w:b/>
          <w:bCs/>
          <w:sz w:val="28"/>
          <w:szCs w:val="28"/>
          <w:lang w:eastAsia="ja-JP"/>
        </w:rPr>
      </w:pPr>
      <w:r w:rsidRPr="000B106C">
        <w:rPr>
          <w:b/>
          <w:bCs/>
          <w:sz w:val="28"/>
          <w:lang w:eastAsia="ja-JP"/>
        </w:rPr>
        <w:t xml:space="preserve">Effects of building materials and structures on </w:t>
      </w:r>
      <w:proofErr w:type="spellStart"/>
      <w:r w:rsidRPr="000B106C">
        <w:rPr>
          <w:b/>
          <w:bCs/>
          <w:sz w:val="28"/>
          <w:lang w:eastAsia="ja-JP"/>
        </w:rPr>
        <w:t>radiowave</w:t>
      </w:r>
      <w:proofErr w:type="spellEnd"/>
      <w:r w:rsidRPr="000B106C">
        <w:rPr>
          <w:b/>
          <w:bCs/>
          <w:sz w:val="28"/>
          <w:lang w:eastAsia="ja-JP"/>
        </w:rPr>
        <w:t xml:space="preserve"> </w:t>
      </w:r>
      <w:r w:rsidRPr="000B106C">
        <w:rPr>
          <w:b/>
          <w:bCs/>
          <w:sz w:val="28"/>
          <w:lang w:eastAsia="ja-JP"/>
        </w:rPr>
        <w:br/>
        <w:t>propagation</w:t>
      </w:r>
      <w:r w:rsidRPr="000B106C">
        <w:rPr>
          <w:rFonts w:hint="eastAsia"/>
          <w:b/>
          <w:bCs/>
          <w:sz w:val="28"/>
          <w:lang w:eastAsia="ja-JP"/>
        </w:rPr>
        <w:t xml:space="preserve"> </w:t>
      </w:r>
      <w:r w:rsidRPr="000B106C">
        <w:rPr>
          <w:b/>
          <w:bCs/>
          <w:sz w:val="28"/>
          <w:szCs w:val="28"/>
          <w:lang w:eastAsia="ja-JP"/>
        </w:rPr>
        <w:t>above about 100 MHz</w:t>
      </w:r>
    </w:p>
    <w:p w:rsidR="0070591B" w:rsidRDefault="0070591B" w:rsidP="00186B75">
      <w:pPr>
        <w:spacing w:before="0" w:line="240" w:lineRule="auto"/>
      </w:pPr>
    </w:p>
    <w:p w:rsidR="00C8021F" w:rsidRDefault="00C8021F" w:rsidP="0045723B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u w:val="single"/>
        </w:rPr>
        <w:t>Recommendation ITU-R P</w:t>
      </w:r>
      <w:r w:rsidRPr="000B106C">
        <w:rPr>
          <w:rFonts w:asciiTheme="minorHAnsi" w:hAnsiTheme="minorHAnsi" w:cstheme="minorHAnsi"/>
          <w:szCs w:val="24"/>
          <w:u w:val="single"/>
        </w:rPr>
        <w:t>.</w:t>
      </w:r>
      <w:r w:rsidR="00186B75">
        <w:rPr>
          <w:rFonts w:asciiTheme="minorHAnsi" w:hAnsiTheme="minorHAnsi" w:cstheme="minorHAnsi"/>
          <w:szCs w:val="24"/>
          <w:u w:val="single"/>
        </w:rPr>
        <w:t>2041</w:t>
      </w:r>
      <w:r w:rsidR="00B904FA">
        <w:rPr>
          <w:rFonts w:asciiTheme="minorHAnsi" w:hAnsiTheme="minorHAnsi" w:cstheme="minorHAnsi"/>
          <w:szCs w:val="24"/>
          <w:u w:val="single"/>
        </w:rPr>
        <w:t>-0</w:t>
      </w:r>
      <w:r>
        <w:rPr>
          <w:rFonts w:asciiTheme="minorHAnsi" w:hAnsiTheme="minorHAnsi" w:cstheme="minorHAnsi"/>
          <w:szCs w:val="24"/>
        </w:rPr>
        <w:tab/>
        <w:t>Doc. 3/48(Rev.1)</w:t>
      </w:r>
    </w:p>
    <w:p w:rsidR="00C8021F" w:rsidRDefault="00C8021F" w:rsidP="00C8021F">
      <w:pPr>
        <w:tabs>
          <w:tab w:val="right" w:pos="9639"/>
        </w:tabs>
        <w:jc w:val="center"/>
        <w:rPr>
          <w:b/>
          <w:bCs/>
          <w:sz w:val="28"/>
        </w:rPr>
      </w:pPr>
      <w:r w:rsidRPr="000B106C">
        <w:rPr>
          <w:b/>
          <w:bCs/>
          <w:sz w:val="28"/>
        </w:rPr>
        <w:t>Prediction of path attenuation on links between an airborne platform and space and between an airborne platform and the surface of the Earth</w:t>
      </w:r>
    </w:p>
    <w:p w:rsidR="0070591B" w:rsidRDefault="0070591B" w:rsidP="00186B75">
      <w:pPr>
        <w:spacing w:before="0" w:line="240" w:lineRule="auto"/>
      </w:pPr>
    </w:p>
    <w:p w:rsidR="00C8021F" w:rsidRDefault="00C8021F" w:rsidP="0045723B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u w:val="single"/>
        </w:rPr>
        <w:t>Recommendation ITU-R P.676-</w:t>
      </w:r>
      <w:r w:rsidR="00C6432C">
        <w:rPr>
          <w:rFonts w:asciiTheme="minorHAnsi" w:hAnsiTheme="minorHAnsi" w:cstheme="minorHAnsi"/>
          <w:szCs w:val="24"/>
          <w:u w:val="single"/>
        </w:rPr>
        <w:t>10</w:t>
      </w:r>
      <w:r>
        <w:rPr>
          <w:rFonts w:asciiTheme="minorHAnsi" w:hAnsiTheme="minorHAnsi" w:cstheme="minorHAnsi"/>
          <w:szCs w:val="24"/>
        </w:rPr>
        <w:tab/>
        <w:t>Doc. 3/11(Rev.1)</w:t>
      </w:r>
    </w:p>
    <w:p w:rsidR="00C8021F" w:rsidRDefault="00C8021F" w:rsidP="00C8021F">
      <w:pPr>
        <w:tabs>
          <w:tab w:val="right" w:pos="9639"/>
        </w:tabs>
        <w:jc w:val="center"/>
        <w:rPr>
          <w:b/>
          <w:bCs/>
          <w:sz w:val="28"/>
          <w:szCs w:val="28"/>
        </w:rPr>
      </w:pPr>
      <w:r w:rsidRPr="00CD6685">
        <w:rPr>
          <w:b/>
          <w:bCs/>
          <w:sz w:val="28"/>
          <w:szCs w:val="28"/>
        </w:rPr>
        <w:t>Attenuation by atmospheric gases</w:t>
      </w:r>
    </w:p>
    <w:p w:rsidR="0070591B" w:rsidRDefault="0070591B" w:rsidP="00186B75">
      <w:pPr>
        <w:spacing w:before="0" w:line="240" w:lineRule="auto"/>
      </w:pPr>
    </w:p>
    <w:p w:rsidR="00C8021F" w:rsidRDefault="00C8021F" w:rsidP="0045723B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u w:val="single"/>
        </w:rPr>
        <w:t>Recommendation ITU-R P.1407-</w:t>
      </w:r>
      <w:r w:rsidR="00C6432C">
        <w:rPr>
          <w:rFonts w:asciiTheme="minorHAnsi" w:hAnsiTheme="minorHAnsi" w:cstheme="minorHAnsi"/>
          <w:szCs w:val="24"/>
          <w:u w:val="single"/>
        </w:rPr>
        <w:t>5</w:t>
      </w:r>
      <w:r>
        <w:rPr>
          <w:rFonts w:asciiTheme="minorHAnsi" w:hAnsiTheme="minorHAnsi" w:cstheme="minorHAnsi"/>
          <w:szCs w:val="24"/>
        </w:rPr>
        <w:tab/>
        <w:t>Doc. 3/12(Rev.1)</w:t>
      </w:r>
    </w:p>
    <w:p w:rsidR="00C8021F" w:rsidRDefault="00C8021F" w:rsidP="00C8021F">
      <w:pPr>
        <w:tabs>
          <w:tab w:val="right" w:pos="9639"/>
        </w:tabs>
        <w:jc w:val="center"/>
        <w:rPr>
          <w:b/>
          <w:bCs/>
          <w:sz w:val="28"/>
          <w:szCs w:val="28"/>
          <w:lang w:eastAsia="zh-CN"/>
        </w:rPr>
      </w:pPr>
      <w:r w:rsidRPr="00CD6685">
        <w:rPr>
          <w:b/>
          <w:bCs/>
          <w:sz w:val="28"/>
          <w:szCs w:val="28"/>
          <w:lang w:eastAsia="zh-CN"/>
        </w:rPr>
        <w:t>Multipath propagation and parameteri</w:t>
      </w:r>
      <w:r>
        <w:rPr>
          <w:b/>
          <w:bCs/>
          <w:sz w:val="28"/>
          <w:szCs w:val="28"/>
          <w:lang w:eastAsia="zh-CN"/>
        </w:rPr>
        <w:t>z</w:t>
      </w:r>
      <w:r w:rsidRPr="00CD6685">
        <w:rPr>
          <w:b/>
          <w:bCs/>
          <w:sz w:val="28"/>
          <w:szCs w:val="28"/>
          <w:lang w:eastAsia="zh-CN"/>
        </w:rPr>
        <w:t>ation of its characteristics</w:t>
      </w:r>
    </w:p>
    <w:p w:rsidR="0070591B" w:rsidRDefault="0070591B" w:rsidP="00186B75">
      <w:pPr>
        <w:spacing w:before="0" w:line="240" w:lineRule="auto"/>
      </w:pPr>
    </w:p>
    <w:p w:rsidR="00C8021F" w:rsidRDefault="00C8021F" w:rsidP="0045723B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u w:val="single"/>
        </w:rPr>
        <w:t>Recommendation ITU-R P.</w:t>
      </w:r>
      <w:r w:rsidRPr="00C42E4B">
        <w:rPr>
          <w:rStyle w:val="href"/>
          <w:szCs w:val="24"/>
          <w:u w:val="single"/>
        </w:rPr>
        <w:t>1057-</w:t>
      </w:r>
      <w:r w:rsidR="00C6432C">
        <w:rPr>
          <w:rStyle w:val="href"/>
          <w:szCs w:val="24"/>
          <w:u w:val="single"/>
        </w:rPr>
        <w:t>3</w:t>
      </w:r>
      <w:r>
        <w:rPr>
          <w:rFonts w:asciiTheme="minorHAnsi" w:hAnsiTheme="minorHAnsi" w:cstheme="minorHAnsi"/>
          <w:szCs w:val="24"/>
        </w:rPr>
        <w:tab/>
        <w:t>Doc. 3/13(Rev.1)</w:t>
      </w:r>
    </w:p>
    <w:p w:rsidR="00C8021F" w:rsidRDefault="00C8021F" w:rsidP="00C8021F">
      <w:pPr>
        <w:tabs>
          <w:tab w:val="right" w:pos="9639"/>
        </w:tabs>
        <w:jc w:val="center"/>
        <w:rPr>
          <w:b/>
          <w:bCs/>
          <w:sz w:val="28"/>
          <w:szCs w:val="28"/>
        </w:rPr>
      </w:pPr>
      <w:bookmarkStart w:id="1" w:name="Pre_title"/>
      <w:r w:rsidRPr="00C42E4B">
        <w:rPr>
          <w:b/>
          <w:bCs/>
          <w:sz w:val="28"/>
          <w:szCs w:val="28"/>
        </w:rPr>
        <w:t xml:space="preserve">Probability distributions relevant to </w:t>
      </w:r>
      <w:proofErr w:type="spellStart"/>
      <w:r w:rsidRPr="00C42E4B">
        <w:rPr>
          <w:b/>
          <w:bCs/>
          <w:sz w:val="28"/>
          <w:szCs w:val="28"/>
        </w:rPr>
        <w:t>radiowave</w:t>
      </w:r>
      <w:proofErr w:type="spellEnd"/>
      <w:r w:rsidRPr="00C42E4B">
        <w:rPr>
          <w:b/>
          <w:bCs/>
          <w:sz w:val="28"/>
          <w:szCs w:val="28"/>
        </w:rPr>
        <w:t xml:space="preserve"> propagation </w:t>
      </w:r>
      <w:r>
        <w:rPr>
          <w:b/>
          <w:bCs/>
          <w:sz w:val="28"/>
          <w:szCs w:val="28"/>
        </w:rPr>
        <w:t>modeling</w:t>
      </w:r>
      <w:bookmarkEnd w:id="1"/>
    </w:p>
    <w:p w:rsidR="0070591B" w:rsidRDefault="0070591B" w:rsidP="00186B75">
      <w:pPr>
        <w:spacing w:before="0" w:line="240" w:lineRule="auto"/>
      </w:pPr>
    </w:p>
    <w:p w:rsidR="00C8021F" w:rsidRDefault="00C8021F" w:rsidP="0045723B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u w:val="single"/>
        </w:rPr>
        <w:t>Recommendation ITU-R P.833-</w:t>
      </w:r>
      <w:r w:rsidR="00C6432C">
        <w:rPr>
          <w:rFonts w:asciiTheme="minorHAnsi" w:hAnsiTheme="minorHAnsi" w:cstheme="minorHAnsi"/>
          <w:szCs w:val="24"/>
          <w:u w:val="single"/>
        </w:rPr>
        <w:t>8</w:t>
      </w:r>
      <w:r>
        <w:rPr>
          <w:rFonts w:asciiTheme="minorHAnsi" w:hAnsiTheme="minorHAnsi" w:cstheme="minorHAnsi"/>
          <w:szCs w:val="24"/>
        </w:rPr>
        <w:tab/>
        <w:t>Doc. 3/14(Rev.1)</w:t>
      </w:r>
    </w:p>
    <w:p w:rsidR="00C8021F" w:rsidRDefault="00C8021F" w:rsidP="00C8021F">
      <w:pPr>
        <w:tabs>
          <w:tab w:val="right" w:pos="9639"/>
        </w:tabs>
        <w:jc w:val="center"/>
        <w:rPr>
          <w:b/>
          <w:bCs/>
          <w:sz w:val="28"/>
        </w:rPr>
      </w:pPr>
      <w:r w:rsidRPr="00C42E4B">
        <w:rPr>
          <w:b/>
          <w:bCs/>
          <w:sz w:val="28"/>
        </w:rPr>
        <w:t>Attenuation in vegetation</w:t>
      </w:r>
    </w:p>
    <w:p w:rsidR="0070591B" w:rsidRDefault="0070591B" w:rsidP="00186B75">
      <w:pPr>
        <w:spacing w:before="0" w:line="240" w:lineRule="auto"/>
      </w:pPr>
    </w:p>
    <w:p w:rsidR="00C8021F" w:rsidRDefault="00C8021F" w:rsidP="0045723B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u w:val="single"/>
        </w:rPr>
        <w:t>Recommendation ITU-R P.678-</w:t>
      </w:r>
      <w:r w:rsidR="00C6432C">
        <w:rPr>
          <w:rFonts w:asciiTheme="minorHAnsi" w:hAnsiTheme="minorHAnsi" w:cstheme="minorHAnsi"/>
          <w:szCs w:val="24"/>
          <w:u w:val="single"/>
        </w:rPr>
        <w:t>2</w:t>
      </w:r>
      <w:r>
        <w:rPr>
          <w:rFonts w:asciiTheme="minorHAnsi" w:hAnsiTheme="minorHAnsi" w:cstheme="minorHAnsi"/>
          <w:szCs w:val="24"/>
        </w:rPr>
        <w:tab/>
        <w:t>Doc. 3/16(Rev.1)</w:t>
      </w:r>
    </w:p>
    <w:p w:rsidR="00C8021F" w:rsidRDefault="00C8021F" w:rsidP="00C6432C">
      <w:pPr>
        <w:tabs>
          <w:tab w:val="right" w:pos="9639"/>
        </w:tabs>
        <w:jc w:val="center"/>
        <w:rPr>
          <w:rStyle w:val="Strong"/>
          <w:bCs w:val="0"/>
          <w:sz w:val="28"/>
        </w:rPr>
      </w:pPr>
      <w:r w:rsidRPr="00C42E4B">
        <w:rPr>
          <w:rStyle w:val="Strong"/>
          <w:bCs w:val="0"/>
          <w:sz w:val="28"/>
        </w:rPr>
        <w:t>Characterization of the variability of propagation phenomena</w:t>
      </w:r>
      <w:r w:rsidR="006D0EC4">
        <w:rPr>
          <w:rStyle w:val="Strong"/>
          <w:bCs w:val="0"/>
          <w:sz w:val="28"/>
        </w:rPr>
        <w:t xml:space="preserve"> and</w:t>
      </w:r>
      <w:r w:rsidR="006D0EC4">
        <w:rPr>
          <w:rStyle w:val="Strong"/>
          <w:bCs w:val="0"/>
          <w:sz w:val="28"/>
        </w:rPr>
        <w:br/>
      </w:r>
      <w:r w:rsidR="00C6432C">
        <w:rPr>
          <w:rStyle w:val="Strong"/>
          <w:bCs w:val="0"/>
          <w:sz w:val="28"/>
        </w:rPr>
        <w:t>estimation of the risk associated with propagation margin</w:t>
      </w:r>
    </w:p>
    <w:p w:rsidR="0070591B" w:rsidRDefault="0070591B" w:rsidP="00186B75">
      <w:pPr>
        <w:spacing w:before="0" w:line="240" w:lineRule="auto"/>
      </w:pPr>
    </w:p>
    <w:p w:rsidR="00C41A10" w:rsidRDefault="00C41A1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br w:type="page"/>
      </w:r>
    </w:p>
    <w:p w:rsidR="00C8021F" w:rsidRDefault="00C8021F" w:rsidP="0045723B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u w:val="single"/>
        </w:rPr>
        <w:lastRenderedPageBreak/>
        <w:t>Recommendation ITU-R P.840-</w:t>
      </w:r>
      <w:r w:rsidR="00C6432C">
        <w:rPr>
          <w:rFonts w:asciiTheme="minorHAnsi" w:hAnsiTheme="minorHAnsi" w:cstheme="minorHAnsi"/>
          <w:szCs w:val="24"/>
          <w:u w:val="single"/>
        </w:rPr>
        <w:t>6</w:t>
      </w:r>
      <w:r>
        <w:rPr>
          <w:rFonts w:asciiTheme="minorHAnsi" w:hAnsiTheme="minorHAnsi" w:cstheme="minorHAnsi"/>
          <w:szCs w:val="24"/>
        </w:rPr>
        <w:tab/>
        <w:t>Doc. 3/18(Rev.1)</w:t>
      </w:r>
    </w:p>
    <w:p w:rsidR="00C8021F" w:rsidRDefault="00C8021F" w:rsidP="00C8021F">
      <w:pPr>
        <w:tabs>
          <w:tab w:val="right" w:pos="9639"/>
        </w:tabs>
        <w:jc w:val="center"/>
        <w:rPr>
          <w:b/>
          <w:bCs/>
          <w:sz w:val="28"/>
          <w:szCs w:val="28"/>
        </w:rPr>
      </w:pPr>
      <w:r w:rsidRPr="00C61968">
        <w:rPr>
          <w:b/>
          <w:bCs/>
          <w:sz w:val="28"/>
          <w:szCs w:val="28"/>
        </w:rPr>
        <w:t>Attenuation due to clouds and fog</w:t>
      </w:r>
    </w:p>
    <w:p w:rsidR="0070591B" w:rsidRDefault="0070591B" w:rsidP="00186B75">
      <w:pPr>
        <w:spacing w:before="0" w:line="240" w:lineRule="auto"/>
      </w:pPr>
    </w:p>
    <w:p w:rsidR="00C8021F" w:rsidRDefault="00C8021F" w:rsidP="0045723B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u w:val="single"/>
        </w:rPr>
        <w:t>Recommendation ITU-R P.836-</w:t>
      </w:r>
      <w:r w:rsidR="00243818">
        <w:rPr>
          <w:rFonts w:asciiTheme="minorHAnsi" w:hAnsiTheme="minorHAnsi" w:cstheme="minorHAnsi"/>
          <w:szCs w:val="24"/>
          <w:u w:val="single"/>
        </w:rPr>
        <w:t>5</w:t>
      </w:r>
      <w:r>
        <w:rPr>
          <w:rFonts w:asciiTheme="minorHAnsi" w:hAnsiTheme="minorHAnsi" w:cstheme="minorHAnsi"/>
          <w:szCs w:val="24"/>
        </w:rPr>
        <w:tab/>
        <w:t>Doc. 3/19(Rev.1)</w:t>
      </w:r>
    </w:p>
    <w:p w:rsidR="00C8021F" w:rsidRDefault="00C8021F" w:rsidP="00C8021F">
      <w:pPr>
        <w:tabs>
          <w:tab w:val="right" w:pos="9639"/>
        </w:tabs>
        <w:jc w:val="center"/>
        <w:rPr>
          <w:b/>
          <w:bCs/>
          <w:sz w:val="28"/>
        </w:rPr>
      </w:pPr>
      <w:r w:rsidRPr="00C61968">
        <w:rPr>
          <w:b/>
          <w:bCs/>
          <w:sz w:val="28"/>
        </w:rPr>
        <w:t xml:space="preserve">Water </w:t>
      </w:r>
      <w:proofErr w:type="spellStart"/>
      <w:r w:rsidRPr="00C61968">
        <w:rPr>
          <w:b/>
          <w:bCs/>
          <w:sz w:val="28"/>
        </w:rPr>
        <w:t>vapour</w:t>
      </w:r>
      <w:proofErr w:type="spellEnd"/>
      <w:r w:rsidRPr="00C61968">
        <w:rPr>
          <w:b/>
          <w:bCs/>
          <w:sz w:val="28"/>
        </w:rPr>
        <w:t>: surface density and total columnar content</w:t>
      </w:r>
    </w:p>
    <w:p w:rsidR="0070591B" w:rsidRDefault="0070591B" w:rsidP="00186B75">
      <w:pPr>
        <w:spacing w:before="0" w:line="240" w:lineRule="auto"/>
      </w:pPr>
    </w:p>
    <w:p w:rsidR="00C8021F" w:rsidRDefault="00C8021F" w:rsidP="0045723B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u w:val="single"/>
        </w:rPr>
        <w:t>Recommendation ITU-R P.839-</w:t>
      </w:r>
      <w:r w:rsidR="00C6432C">
        <w:rPr>
          <w:rFonts w:asciiTheme="minorHAnsi" w:hAnsiTheme="minorHAnsi" w:cstheme="minorHAnsi"/>
          <w:szCs w:val="24"/>
          <w:u w:val="single"/>
        </w:rPr>
        <w:t>4</w:t>
      </w:r>
      <w:r>
        <w:rPr>
          <w:rFonts w:asciiTheme="minorHAnsi" w:hAnsiTheme="minorHAnsi" w:cstheme="minorHAnsi"/>
          <w:szCs w:val="24"/>
        </w:rPr>
        <w:tab/>
        <w:t>Doc. 3/20(Rev.1)</w:t>
      </w:r>
    </w:p>
    <w:p w:rsidR="00C8021F" w:rsidRDefault="00C8021F" w:rsidP="00C8021F">
      <w:pPr>
        <w:tabs>
          <w:tab w:val="right" w:pos="9639"/>
        </w:tabs>
        <w:jc w:val="center"/>
        <w:rPr>
          <w:b/>
          <w:bCs/>
          <w:sz w:val="28"/>
        </w:rPr>
      </w:pPr>
      <w:r w:rsidRPr="00C61968">
        <w:rPr>
          <w:b/>
          <w:bCs/>
          <w:sz w:val="28"/>
        </w:rPr>
        <w:t>Rain height model for prediction methods</w:t>
      </w:r>
    </w:p>
    <w:p w:rsidR="0070591B" w:rsidRDefault="0070591B" w:rsidP="00186B75">
      <w:pPr>
        <w:spacing w:before="0" w:line="240" w:lineRule="auto"/>
      </w:pPr>
    </w:p>
    <w:p w:rsidR="00C8021F" w:rsidRDefault="00C8021F" w:rsidP="0045723B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u w:val="single"/>
        </w:rPr>
        <w:t>Recommendation ITU-R P.1321-</w:t>
      </w:r>
      <w:r w:rsidR="00C6432C">
        <w:rPr>
          <w:rFonts w:asciiTheme="minorHAnsi" w:hAnsiTheme="minorHAnsi" w:cstheme="minorHAnsi"/>
          <w:szCs w:val="24"/>
          <w:u w:val="single"/>
        </w:rPr>
        <w:t>4</w:t>
      </w:r>
      <w:r>
        <w:rPr>
          <w:rFonts w:asciiTheme="minorHAnsi" w:hAnsiTheme="minorHAnsi" w:cstheme="minorHAnsi"/>
          <w:szCs w:val="24"/>
        </w:rPr>
        <w:tab/>
        <w:t>Doc. 3/23(Rev.1)</w:t>
      </w:r>
    </w:p>
    <w:p w:rsidR="00C8021F" w:rsidRDefault="00C8021F" w:rsidP="00C8021F">
      <w:pPr>
        <w:tabs>
          <w:tab w:val="right" w:pos="9639"/>
        </w:tabs>
        <w:jc w:val="center"/>
        <w:rPr>
          <w:b/>
          <w:sz w:val="28"/>
        </w:rPr>
      </w:pPr>
      <w:r w:rsidRPr="003A7837">
        <w:rPr>
          <w:b/>
          <w:sz w:val="28"/>
        </w:rPr>
        <w:t xml:space="preserve">Propagation factors affecting systems using digital </w:t>
      </w:r>
      <w:r w:rsidRPr="003A7837">
        <w:rPr>
          <w:b/>
          <w:sz w:val="28"/>
        </w:rPr>
        <w:br/>
        <w:t>modulation techniques at LF and MF</w:t>
      </w:r>
    </w:p>
    <w:p w:rsidR="0070591B" w:rsidRDefault="0070591B" w:rsidP="00186B75">
      <w:pPr>
        <w:spacing w:before="0" w:line="240" w:lineRule="auto"/>
      </w:pPr>
    </w:p>
    <w:p w:rsidR="00C8021F" w:rsidRDefault="00C8021F" w:rsidP="0045723B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u w:val="single"/>
        </w:rPr>
        <w:t>Recommendation ITU-R P.373-</w:t>
      </w:r>
      <w:r w:rsidR="00C6432C">
        <w:rPr>
          <w:rFonts w:asciiTheme="minorHAnsi" w:hAnsiTheme="minorHAnsi" w:cstheme="minorHAnsi"/>
          <w:szCs w:val="24"/>
          <w:u w:val="single"/>
        </w:rPr>
        <w:t>10</w:t>
      </w:r>
      <w:r>
        <w:rPr>
          <w:rFonts w:asciiTheme="minorHAnsi" w:hAnsiTheme="minorHAnsi" w:cstheme="minorHAnsi"/>
          <w:szCs w:val="24"/>
        </w:rPr>
        <w:tab/>
        <w:t>Doc. 3/24(Rev.1)</w:t>
      </w:r>
    </w:p>
    <w:p w:rsidR="00C8021F" w:rsidRDefault="00C8021F" w:rsidP="00C8021F">
      <w:pPr>
        <w:tabs>
          <w:tab w:val="right" w:pos="9639"/>
        </w:tabs>
        <w:jc w:val="center"/>
        <w:rPr>
          <w:b/>
          <w:bCs/>
          <w:sz w:val="28"/>
        </w:rPr>
      </w:pPr>
      <w:r w:rsidRPr="003A7837">
        <w:rPr>
          <w:b/>
          <w:bCs/>
          <w:sz w:val="28"/>
        </w:rPr>
        <w:t>Definitions of maximum and minimum transmission frequencies</w:t>
      </w:r>
    </w:p>
    <w:p w:rsidR="0070591B" w:rsidRDefault="0070591B" w:rsidP="00186B75">
      <w:pPr>
        <w:spacing w:before="0" w:line="240" w:lineRule="auto"/>
      </w:pPr>
    </w:p>
    <w:p w:rsidR="00C8021F" w:rsidRDefault="00C8021F" w:rsidP="0045723B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u w:val="single"/>
        </w:rPr>
        <w:t>Recommendation ITU-R P.842-</w:t>
      </w:r>
      <w:r w:rsidR="00C6432C">
        <w:rPr>
          <w:rFonts w:asciiTheme="minorHAnsi" w:hAnsiTheme="minorHAnsi" w:cstheme="minorHAnsi"/>
          <w:szCs w:val="24"/>
          <w:u w:val="single"/>
        </w:rPr>
        <w:t>5</w:t>
      </w:r>
      <w:r>
        <w:rPr>
          <w:rFonts w:asciiTheme="minorHAnsi" w:hAnsiTheme="minorHAnsi" w:cstheme="minorHAnsi"/>
          <w:szCs w:val="24"/>
        </w:rPr>
        <w:tab/>
        <w:t>Doc. 3/25(Rev.1)</w:t>
      </w:r>
    </w:p>
    <w:p w:rsidR="00C8021F" w:rsidRDefault="00C8021F" w:rsidP="00C8021F">
      <w:pPr>
        <w:tabs>
          <w:tab w:val="right" w:pos="9639"/>
        </w:tabs>
        <w:jc w:val="center"/>
        <w:rPr>
          <w:b/>
          <w:bCs/>
          <w:sz w:val="28"/>
          <w:szCs w:val="28"/>
        </w:rPr>
      </w:pPr>
      <w:r w:rsidRPr="003A7837">
        <w:rPr>
          <w:b/>
          <w:bCs/>
          <w:sz w:val="28"/>
          <w:szCs w:val="28"/>
        </w:rPr>
        <w:t>Computation of reliability and compatibility of HF radio systems</w:t>
      </w:r>
    </w:p>
    <w:p w:rsidR="0070591B" w:rsidRDefault="0070591B" w:rsidP="00186B75">
      <w:pPr>
        <w:spacing w:before="0" w:line="240" w:lineRule="auto"/>
      </w:pPr>
    </w:p>
    <w:p w:rsidR="00C8021F" w:rsidRDefault="00C8021F" w:rsidP="0045723B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u w:val="single"/>
        </w:rPr>
        <w:t>Recommendation ITU-R P.533-</w:t>
      </w:r>
      <w:r w:rsidR="00C6432C">
        <w:rPr>
          <w:rFonts w:asciiTheme="minorHAnsi" w:hAnsiTheme="minorHAnsi" w:cstheme="minorHAnsi"/>
          <w:szCs w:val="24"/>
          <w:u w:val="single"/>
        </w:rPr>
        <w:t>12</w:t>
      </w:r>
      <w:r>
        <w:rPr>
          <w:rFonts w:asciiTheme="minorHAnsi" w:hAnsiTheme="minorHAnsi" w:cstheme="minorHAnsi"/>
          <w:szCs w:val="24"/>
        </w:rPr>
        <w:tab/>
        <w:t>Doc. 3/26(Rev.1)</w:t>
      </w:r>
    </w:p>
    <w:p w:rsidR="00C8021F" w:rsidRDefault="00C8021F" w:rsidP="00C8021F">
      <w:pPr>
        <w:tabs>
          <w:tab w:val="right" w:pos="9639"/>
        </w:tabs>
        <w:jc w:val="center"/>
        <w:rPr>
          <w:b/>
          <w:bCs/>
          <w:sz w:val="28"/>
          <w:szCs w:val="28"/>
        </w:rPr>
      </w:pPr>
      <w:r w:rsidRPr="003A7837">
        <w:rPr>
          <w:b/>
          <w:bCs/>
          <w:sz w:val="28"/>
          <w:szCs w:val="28"/>
        </w:rPr>
        <w:t>Method for the prediction of the performance of HF circuits</w:t>
      </w:r>
    </w:p>
    <w:p w:rsidR="0070591B" w:rsidRDefault="0070591B" w:rsidP="00186B75">
      <w:pPr>
        <w:spacing w:before="0" w:line="240" w:lineRule="auto"/>
      </w:pPr>
    </w:p>
    <w:p w:rsidR="00C8021F" w:rsidRPr="002C468F" w:rsidRDefault="00C8021F" w:rsidP="0045723B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fr-CH"/>
        </w:rPr>
      </w:pPr>
      <w:proofErr w:type="spellStart"/>
      <w:r w:rsidRPr="002C468F">
        <w:rPr>
          <w:rFonts w:asciiTheme="minorHAnsi" w:hAnsiTheme="minorHAnsi" w:cstheme="minorHAnsi"/>
          <w:szCs w:val="24"/>
          <w:u w:val="single"/>
          <w:lang w:val="fr-CH"/>
        </w:rPr>
        <w:t>Recommendation</w:t>
      </w:r>
      <w:proofErr w:type="spellEnd"/>
      <w:r w:rsidRPr="002C468F">
        <w:rPr>
          <w:rFonts w:asciiTheme="minorHAnsi" w:hAnsiTheme="minorHAnsi" w:cstheme="minorHAnsi"/>
          <w:szCs w:val="24"/>
          <w:u w:val="single"/>
          <w:lang w:val="fr-CH"/>
        </w:rPr>
        <w:t xml:space="preserve"> ITU-R P.372-</w:t>
      </w:r>
      <w:r w:rsidR="00C6432C" w:rsidRPr="002C468F">
        <w:rPr>
          <w:rFonts w:asciiTheme="minorHAnsi" w:hAnsiTheme="minorHAnsi" w:cstheme="minorHAnsi"/>
          <w:szCs w:val="24"/>
          <w:u w:val="single"/>
          <w:lang w:val="fr-CH"/>
        </w:rPr>
        <w:t>11</w:t>
      </w:r>
      <w:r w:rsidRPr="002C468F">
        <w:rPr>
          <w:rFonts w:asciiTheme="minorHAnsi" w:hAnsiTheme="minorHAnsi" w:cstheme="minorHAnsi"/>
          <w:szCs w:val="24"/>
          <w:lang w:val="fr-CH"/>
        </w:rPr>
        <w:tab/>
        <w:t>Doc. 3/28(Rev.1)</w:t>
      </w:r>
    </w:p>
    <w:p w:rsidR="00C8021F" w:rsidRPr="002C468F" w:rsidRDefault="00C8021F" w:rsidP="00C8021F">
      <w:pPr>
        <w:tabs>
          <w:tab w:val="right" w:pos="9639"/>
        </w:tabs>
        <w:jc w:val="center"/>
        <w:rPr>
          <w:b/>
          <w:bCs/>
          <w:sz w:val="28"/>
          <w:lang w:val="fr-CH"/>
        </w:rPr>
      </w:pPr>
      <w:r w:rsidRPr="002C468F">
        <w:rPr>
          <w:b/>
          <w:bCs/>
          <w:sz w:val="28"/>
          <w:lang w:val="fr-CH"/>
        </w:rPr>
        <w:t>Radio noise</w:t>
      </w:r>
    </w:p>
    <w:p w:rsidR="0070591B" w:rsidRPr="002C468F" w:rsidRDefault="0070591B" w:rsidP="00186B75">
      <w:pPr>
        <w:spacing w:before="0" w:line="240" w:lineRule="auto"/>
        <w:rPr>
          <w:lang w:val="fr-CH"/>
        </w:rPr>
      </w:pPr>
    </w:p>
    <w:p w:rsidR="00C41A10" w:rsidRPr="00F9797B" w:rsidRDefault="00C41A1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u w:val="single"/>
          <w:lang w:val="fr-CH"/>
        </w:rPr>
      </w:pPr>
      <w:r w:rsidRPr="00F9797B">
        <w:rPr>
          <w:rFonts w:asciiTheme="minorHAnsi" w:hAnsiTheme="minorHAnsi" w:cstheme="minorHAnsi"/>
          <w:szCs w:val="24"/>
          <w:u w:val="single"/>
          <w:lang w:val="fr-CH"/>
        </w:rPr>
        <w:br w:type="page"/>
      </w:r>
    </w:p>
    <w:p w:rsidR="00C8021F" w:rsidRDefault="00C8021F" w:rsidP="0045723B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u w:val="single"/>
        </w:rPr>
        <w:t>Recommendation ITU-R P.1411-</w:t>
      </w:r>
      <w:r w:rsidR="00C6432C">
        <w:rPr>
          <w:rFonts w:asciiTheme="minorHAnsi" w:hAnsiTheme="minorHAnsi" w:cstheme="minorHAnsi"/>
          <w:szCs w:val="24"/>
          <w:u w:val="single"/>
        </w:rPr>
        <w:t>7</w:t>
      </w:r>
      <w:r>
        <w:rPr>
          <w:rFonts w:asciiTheme="minorHAnsi" w:hAnsiTheme="minorHAnsi" w:cstheme="minorHAnsi"/>
          <w:szCs w:val="24"/>
        </w:rPr>
        <w:tab/>
        <w:t>Doc. 3/33(Rev.1)</w:t>
      </w:r>
    </w:p>
    <w:p w:rsidR="00C8021F" w:rsidRDefault="00C8021F" w:rsidP="00C8021F">
      <w:pPr>
        <w:tabs>
          <w:tab w:val="right" w:pos="9639"/>
        </w:tabs>
        <w:jc w:val="center"/>
        <w:rPr>
          <w:rFonts w:eastAsia="MS Mincho"/>
          <w:b/>
          <w:sz w:val="28"/>
        </w:rPr>
      </w:pPr>
      <w:r w:rsidRPr="00F85021">
        <w:rPr>
          <w:rFonts w:eastAsia="MS Mincho"/>
          <w:b/>
          <w:sz w:val="28"/>
        </w:rPr>
        <w:t>Propagation data and prediction methods for the planning of short-range</w:t>
      </w:r>
      <w:r>
        <w:rPr>
          <w:rFonts w:eastAsia="MS Mincho"/>
          <w:b/>
          <w:sz w:val="28"/>
        </w:rPr>
        <w:br/>
      </w:r>
      <w:r w:rsidRPr="00F85021">
        <w:rPr>
          <w:rFonts w:eastAsia="MS Mincho"/>
          <w:b/>
          <w:sz w:val="28"/>
        </w:rPr>
        <w:t xml:space="preserve">outdoor radiocommunication systems and radio local area networks </w:t>
      </w:r>
      <w:r w:rsidRPr="00F85021">
        <w:rPr>
          <w:rFonts w:eastAsia="MS Mincho"/>
          <w:b/>
          <w:sz w:val="28"/>
        </w:rPr>
        <w:br/>
        <w:t>in the frequency range 300 MHz to 100 GHz</w:t>
      </w:r>
    </w:p>
    <w:p w:rsidR="0070591B" w:rsidRDefault="0070591B" w:rsidP="00186B75">
      <w:pPr>
        <w:spacing w:before="0" w:line="240" w:lineRule="auto"/>
      </w:pPr>
    </w:p>
    <w:p w:rsidR="00C8021F" w:rsidRDefault="00C8021F" w:rsidP="0045723B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u w:val="single"/>
        </w:rPr>
        <w:t>Recommendation ITU-R P.1816-</w:t>
      </w:r>
      <w:r w:rsidR="00C6432C">
        <w:rPr>
          <w:rFonts w:asciiTheme="minorHAnsi" w:hAnsiTheme="minorHAnsi" w:cstheme="minorHAnsi"/>
          <w:szCs w:val="24"/>
          <w:u w:val="single"/>
        </w:rPr>
        <w:t>2</w:t>
      </w:r>
      <w:r>
        <w:rPr>
          <w:rFonts w:asciiTheme="minorHAnsi" w:hAnsiTheme="minorHAnsi" w:cstheme="minorHAnsi"/>
          <w:szCs w:val="24"/>
        </w:rPr>
        <w:tab/>
        <w:t>Doc. 3/34(Rev.1)</w:t>
      </w:r>
    </w:p>
    <w:p w:rsidR="00C8021F" w:rsidRDefault="00C8021F" w:rsidP="00C8021F">
      <w:pPr>
        <w:tabs>
          <w:tab w:val="right" w:pos="9639"/>
        </w:tabs>
        <w:jc w:val="center"/>
        <w:rPr>
          <w:b/>
          <w:sz w:val="28"/>
        </w:rPr>
      </w:pPr>
      <w:r w:rsidRPr="00F85021">
        <w:rPr>
          <w:b/>
          <w:sz w:val="28"/>
        </w:rPr>
        <w:t xml:space="preserve">The prediction of the </w:t>
      </w:r>
      <w:r w:rsidRPr="00F85021">
        <w:rPr>
          <w:b/>
          <w:sz w:val="28"/>
          <w:lang w:eastAsia="ja-JP"/>
        </w:rPr>
        <w:t>time and the spatial</w:t>
      </w:r>
      <w:r w:rsidRPr="00F85021">
        <w:rPr>
          <w:b/>
          <w:sz w:val="28"/>
        </w:rPr>
        <w:t xml:space="preserve"> profile for broadband land</w:t>
      </w:r>
      <w:r w:rsidRPr="00F85021">
        <w:rPr>
          <w:b/>
          <w:sz w:val="28"/>
        </w:rPr>
        <w:br/>
        <w:t>mobile services using UHF and SHF bands</w:t>
      </w:r>
    </w:p>
    <w:p w:rsidR="0070591B" w:rsidRDefault="0070591B" w:rsidP="00186B75">
      <w:pPr>
        <w:spacing w:before="0" w:line="240" w:lineRule="auto"/>
      </w:pPr>
    </w:p>
    <w:p w:rsidR="00C8021F" w:rsidRDefault="00C8021F" w:rsidP="0045723B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u w:val="single"/>
        </w:rPr>
        <w:t>Recommendation ITU-R P.1812-</w:t>
      </w:r>
      <w:r w:rsidR="00C6432C">
        <w:rPr>
          <w:rFonts w:asciiTheme="minorHAnsi" w:hAnsiTheme="minorHAnsi" w:cstheme="minorHAnsi"/>
          <w:szCs w:val="24"/>
          <w:u w:val="single"/>
        </w:rPr>
        <w:t>3</w:t>
      </w:r>
      <w:r>
        <w:rPr>
          <w:rFonts w:asciiTheme="minorHAnsi" w:hAnsiTheme="minorHAnsi" w:cstheme="minorHAnsi"/>
          <w:szCs w:val="24"/>
        </w:rPr>
        <w:tab/>
        <w:t>Doc. 3/35(Rev.1)</w:t>
      </w:r>
    </w:p>
    <w:p w:rsidR="00C8021F" w:rsidRDefault="00C8021F" w:rsidP="00C8021F">
      <w:pPr>
        <w:tabs>
          <w:tab w:val="right" w:pos="9639"/>
        </w:tabs>
        <w:jc w:val="center"/>
        <w:rPr>
          <w:b/>
          <w:sz w:val="28"/>
        </w:rPr>
      </w:pPr>
      <w:r w:rsidRPr="00DB2B85">
        <w:rPr>
          <w:b/>
          <w:sz w:val="28"/>
        </w:rPr>
        <w:t xml:space="preserve">A path-specific propagation prediction method for point-to-area </w:t>
      </w:r>
      <w:r w:rsidRPr="00DB2B85">
        <w:rPr>
          <w:b/>
          <w:sz w:val="28"/>
        </w:rPr>
        <w:br/>
        <w:t>terrestrial services in the VHF and UHF bands</w:t>
      </w:r>
    </w:p>
    <w:p w:rsidR="00C8021F" w:rsidRDefault="00C8021F" w:rsidP="00C8021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</w:p>
    <w:p w:rsidR="00C8021F" w:rsidRDefault="00C8021F" w:rsidP="0045723B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u w:val="single"/>
        </w:rPr>
        <w:t>Recommendation ITU-R P.531-</w:t>
      </w:r>
      <w:r w:rsidR="00C6432C">
        <w:rPr>
          <w:rFonts w:asciiTheme="minorHAnsi" w:hAnsiTheme="minorHAnsi" w:cstheme="minorHAnsi"/>
          <w:szCs w:val="24"/>
          <w:u w:val="single"/>
        </w:rPr>
        <w:t>12</w:t>
      </w:r>
      <w:r>
        <w:rPr>
          <w:rFonts w:asciiTheme="minorHAnsi" w:hAnsiTheme="minorHAnsi" w:cstheme="minorHAnsi"/>
          <w:szCs w:val="24"/>
        </w:rPr>
        <w:tab/>
        <w:t>Doc. 3/37(Rev.1)</w:t>
      </w:r>
    </w:p>
    <w:p w:rsidR="00C8021F" w:rsidRDefault="00C8021F" w:rsidP="00C8021F">
      <w:pPr>
        <w:tabs>
          <w:tab w:val="right" w:pos="9639"/>
        </w:tabs>
        <w:jc w:val="center"/>
        <w:rPr>
          <w:b/>
          <w:bCs/>
          <w:sz w:val="28"/>
        </w:rPr>
      </w:pPr>
      <w:proofErr w:type="spellStart"/>
      <w:r w:rsidRPr="00DB2B85">
        <w:rPr>
          <w:b/>
          <w:bCs/>
          <w:caps/>
          <w:sz w:val="28"/>
        </w:rPr>
        <w:t>I</w:t>
      </w:r>
      <w:r w:rsidRPr="00DB2B85">
        <w:rPr>
          <w:b/>
          <w:bCs/>
          <w:sz w:val="28"/>
        </w:rPr>
        <w:t>onospheric</w:t>
      </w:r>
      <w:proofErr w:type="spellEnd"/>
      <w:r w:rsidRPr="00DB2B85">
        <w:rPr>
          <w:b/>
          <w:bCs/>
          <w:sz w:val="28"/>
        </w:rPr>
        <w:t xml:space="preserve"> propagation data and prediction methods required</w:t>
      </w:r>
      <w:r w:rsidRPr="00DB2B85">
        <w:rPr>
          <w:b/>
          <w:bCs/>
          <w:sz w:val="28"/>
        </w:rPr>
        <w:br/>
        <w:t>for the design of satellite services and systems</w:t>
      </w:r>
    </w:p>
    <w:p w:rsidR="0070591B" w:rsidRDefault="0070591B" w:rsidP="0070591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</w:p>
    <w:p w:rsidR="00C8021F" w:rsidRDefault="00C8021F" w:rsidP="0045723B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u w:val="single"/>
        </w:rPr>
        <w:t>Recommendation ITU-R P.1546-</w:t>
      </w:r>
      <w:r w:rsidR="00C6432C">
        <w:rPr>
          <w:rFonts w:asciiTheme="minorHAnsi" w:hAnsiTheme="minorHAnsi" w:cstheme="minorHAnsi"/>
          <w:szCs w:val="24"/>
          <w:u w:val="single"/>
        </w:rPr>
        <w:t>5</w:t>
      </w:r>
      <w:r>
        <w:rPr>
          <w:rFonts w:asciiTheme="minorHAnsi" w:hAnsiTheme="minorHAnsi" w:cstheme="minorHAnsi"/>
          <w:szCs w:val="24"/>
        </w:rPr>
        <w:tab/>
        <w:t>Doc. 3/39(Rev.1)</w:t>
      </w:r>
    </w:p>
    <w:p w:rsidR="00C8021F" w:rsidRDefault="00C8021F" w:rsidP="006D0EC4">
      <w:pPr>
        <w:tabs>
          <w:tab w:val="right" w:pos="9639"/>
        </w:tabs>
        <w:jc w:val="center"/>
        <w:rPr>
          <w:b/>
          <w:bCs/>
          <w:sz w:val="28"/>
          <w:lang w:val="en-GB"/>
        </w:rPr>
      </w:pPr>
      <w:r w:rsidRPr="004B52A3">
        <w:rPr>
          <w:b/>
          <w:bCs/>
          <w:sz w:val="28"/>
          <w:lang w:val="en-GB"/>
        </w:rPr>
        <w:t>Method for point-to-area predi</w:t>
      </w:r>
      <w:r w:rsidR="006D0EC4">
        <w:rPr>
          <w:b/>
          <w:bCs/>
          <w:sz w:val="28"/>
          <w:lang w:val="en-GB"/>
        </w:rPr>
        <w:t>ctions for terrestrial services</w:t>
      </w:r>
      <w:r w:rsidR="006D0EC4">
        <w:rPr>
          <w:b/>
          <w:bCs/>
          <w:sz w:val="28"/>
          <w:lang w:val="en-GB"/>
        </w:rPr>
        <w:br/>
      </w:r>
      <w:r w:rsidRPr="004B52A3">
        <w:rPr>
          <w:b/>
          <w:bCs/>
          <w:sz w:val="28"/>
          <w:lang w:val="en-GB"/>
        </w:rPr>
        <w:t>in the</w:t>
      </w:r>
      <w:r w:rsidR="006D0EC4">
        <w:rPr>
          <w:b/>
          <w:bCs/>
          <w:sz w:val="28"/>
          <w:lang w:val="en-GB"/>
        </w:rPr>
        <w:t xml:space="preserve"> </w:t>
      </w:r>
      <w:r w:rsidRPr="004B52A3">
        <w:rPr>
          <w:b/>
          <w:bCs/>
          <w:sz w:val="28"/>
          <w:lang w:val="en-GB"/>
        </w:rPr>
        <w:t>frequency range 30 MHz to 3 000 MHz</w:t>
      </w:r>
    </w:p>
    <w:p w:rsidR="0070591B" w:rsidRDefault="0070591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</w:p>
    <w:p w:rsidR="00C8021F" w:rsidRDefault="00C8021F" w:rsidP="0045723B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u w:val="single"/>
        </w:rPr>
        <w:t>Recommendation ITU-R P.618-</w:t>
      </w:r>
      <w:r w:rsidR="00C6432C">
        <w:rPr>
          <w:rFonts w:asciiTheme="minorHAnsi" w:hAnsiTheme="minorHAnsi" w:cstheme="minorHAnsi"/>
          <w:szCs w:val="24"/>
          <w:u w:val="single"/>
        </w:rPr>
        <w:t>11</w:t>
      </w:r>
      <w:r>
        <w:rPr>
          <w:rFonts w:asciiTheme="minorHAnsi" w:hAnsiTheme="minorHAnsi" w:cstheme="minorHAnsi"/>
          <w:szCs w:val="24"/>
        </w:rPr>
        <w:tab/>
        <w:t>Doc. 3/40(Rev.1)</w:t>
      </w:r>
    </w:p>
    <w:p w:rsidR="00C8021F" w:rsidRDefault="00C8021F" w:rsidP="00C8021F">
      <w:pPr>
        <w:tabs>
          <w:tab w:val="right" w:pos="9639"/>
        </w:tabs>
        <w:jc w:val="center"/>
        <w:rPr>
          <w:b/>
          <w:bCs/>
          <w:noProof/>
          <w:sz w:val="28"/>
        </w:rPr>
      </w:pPr>
      <w:r w:rsidRPr="001603E1">
        <w:rPr>
          <w:b/>
          <w:bCs/>
          <w:noProof/>
          <w:sz w:val="28"/>
        </w:rPr>
        <w:t xml:space="preserve">Propagation data and prediction methods required for the design of </w:t>
      </w:r>
      <w:r w:rsidRPr="001603E1">
        <w:rPr>
          <w:b/>
          <w:bCs/>
          <w:noProof/>
          <w:sz w:val="28"/>
        </w:rPr>
        <w:br/>
        <w:t>Earth-space telecommunication systems</w:t>
      </w:r>
    </w:p>
    <w:p w:rsidR="0070591B" w:rsidRDefault="0070591B" w:rsidP="0070591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</w:p>
    <w:p w:rsidR="00C41A10" w:rsidRDefault="00C41A1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br w:type="page"/>
      </w:r>
    </w:p>
    <w:p w:rsidR="00C8021F" w:rsidRDefault="00C8021F" w:rsidP="0045723B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u w:val="single"/>
        </w:rPr>
        <w:t>Recommendation ITU-R P.530-</w:t>
      </w:r>
      <w:r w:rsidR="00C6432C">
        <w:rPr>
          <w:rFonts w:asciiTheme="minorHAnsi" w:hAnsiTheme="minorHAnsi" w:cstheme="minorHAnsi"/>
          <w:szCs w:val="24"/>
          <w:u w:val="single"/>
        </w:rPr>
        <w:t>15</w:t>
      </w:r>
      <w:r>
        <w:rPr>
          <w:rFonts w:asciiTheme="minorHAnsi" w:hAnsiTheme="minorHAnsi" w:cstheme="minorHAnsi"/>
          <w:szCs w:val="24"/>
        </w:rPr>
        <w:tab/>
        <w:t>Doc. 3/41(Rev.1)</w:t>
      </w:r>
    </w:p>
    <w:p w:rsidR="00C8021F" w:rsidRDefault="00C8021F" w:rsidP="00C8021F">
      <w:pPr>
        <w:tabs>
          <w:tab w:val="right" w:pos="9639"/>
        </w:tabs>
        <w:jc w:val="center"/>
        <w:rPr>
          <w:b/>
          <w:bCs/>
          <w:sz w:val="28"/>
        </w:rPr>
      </w:pPr>
      <w:r w:rsidRPr="001603E1">
        <w:rPr>
          <w:b/>
          <w:bCs/>
          <w:sz w:val="28"/>
        </w:rPr>
        <w:t>Propagation data and prediction methods required for the design of terrestrial line-of-sight systems</w:t>
      </w:r>
    </w:p>
    <w:p w:rsidR="0070591B" w:rsidRDefault="0070591B" w:rsidP="0070591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</w:p>
    <w:p w:rsidR="00C8021F" w:rsidRDefault="00C8021F" w:rsidP="0045723B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u w:val="single"/>
        </w:rPr>
        <w:t>Recommendation ITU-R P.617-</w:t>
      </w:r>
      <w:r w:rsidR="00C6432C">
        <w:rPr>
          <w:rFonts w:asciiTheme="minorHAnsi" w:hAnsiTheme="minorHAnsi" w:cstheme="minorHAnsi"/>
          <w:szCs w:val="24"/>
          <w:u w:val="single"/>
        </w:rPr>
        <w:t>3</w:t>
      </w:r>
      <w:r>
        <w:rPr>
          <w:rFonts w:asciiTheme="minorHAnsi" w:hAnsiTheme="minorHAnsi" w:cstheme="minorHAnsi"/>
          <w:szCs w:val="24"/>
        </w:rPr>
        <w:tab/>
        <w:t>Doc. 3/43(Rev.1)</w:t>
      </w:r>
    </w:p>
    <w:p w:rsidR="00C8021F" w:rsidRDefault="00C8021F" w:rsidP="00C8021F">
      <w:pPr>
        <w:tabs>
          <w:tab w:val="right" w:pos="9639"/>
        </w:tabs>
        <w:jc w:val="center"/>
        <w:rPr>
          <w:b/>
          <w:bCs/>
          <w:sz w:val="28"/>
        </w:rPr>
      </w:pPr>
      <w:r w:rsidRPr="001603E1">
        <w:rPr>
          <w:b/>
          <w:bCs/>
          <w:sz w:val="28"/>
        </w:rPr>
        <w:t xml:space="preserve">Propagation prediction techniques and data required for the </w:t>
      </w:r>
      <w:r w:rsidRPr="001603E1">
        <w:rPr>
          <w:b/>
          <w:bCs/>
          <w:sz w:val="28"/>
        </w:rPr>
        <w:br/>
        <w:t>design of trans-horizon radio-relay systems</w:t>
      </w:r>
    </w:p>
    <w:p w:rsidR="0070591B" w:rsidRDefault="0070591B" w:rsidP="0070591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</w:p>
    <w:p w:rsidR="00C8021F" w:rsidRPr="001346D7" w:rsidRDefault="00C8021F" w:rsidP="0045723B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u w:val="single"/>
        </w:rPr>
        <w:t>Recommendation ITU-R P.311-</w:t>
      </w:r>
      <w:r w:rsidR="00C6432C">
        <w:rPr>
          <w:rFonts w:asciiTheme="minorHAnsi" w:hAnsiTheme="minorHAnsi" w:cstheme="minorHAnsi"/>
          <w:szCs w:val="24"/>
          <w:u w:val="single"/>
        </w:rPr>
        <w:t>14</w:t>
      </w:r>
      <w:r>
        <w:rPr>
          <w:rFonts w:asciiTheme="minorHAnsi" w:hAnsiTheme="minorHAnsi" w:cstheme="minorHAnsi"/>
          <w:szCs w:val="24"/>
        </w:rPr>
        <w:tab/>
        <w:t>Doc. 3/45(Rev.1)</w:t>
      </w:r>
    </w:p>
    <w:p w:rsidR="00C8021F" w:rsidRDefault="00C8021F">
      <w:pPr>
        <w:tabs>
          <w:tab w:val="right" w:pos="9639"/>
        </w:tabs>
        <w:jc w:val="center"/>
        <w:rPr>
          <w:b/>
          <w:bCs/>
          <w:sz w:val="28"/>
        </w:rPr>
      </w:pPr>
      <w:r w:rsidRPr="000B106C">
        <w:rPr>
          <w:b/>
          <w:bCs/>
          <w:sz w:val="28"/>
        </w:rPr>
        <w:t>Acquisition, presentation and analysis of data</w:t>
      </w:r>
      <w:r w:rsidRPr="000B106C">
        <w:rPr>
          <w:b/>
          <w:bCs/>
          <w:sz w:val="28"/>
        </w:rPr>
        <w:br/>
        <w:t xml:space="preserve">in studies of </w:t>
      </w:r>
      <w:proofErr w:type="spellStart"/>
      <w:r w:rsidR="00C6432C">
        <w:rPr>
          <w:b/>
          <w:bCs/>
          <w:sz w:val="28"/>
        </w:rPr>
        <w:t>radiowave</w:t>
      </w:r>
      <w:proofErr w:type="spellEnd"/>
      <w:r w:rsidR="00C6432C" w:rsidRPr="000B106C">
        <w:rPr>
          <w:b/>
          <w:bCs/>
          <w:sz w:val="28"/>
        </w:rPr>
        <w:t xml:space="preserve"> </w:t>
      </w:r>
      <w:r w:rsidRPr="000B106C">
        <w:rPr>
          <w:b/>
          <w:bCs/>
          <w:sz w:val="28"/>
        </w:rPr>
        <w:t>propagation</w:t>
      </w:r>
    </w:p>
    <w:p w:rsidR="0070591B" w:rsidRDefault="0070591B" w:rsidP="0070591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</w:p>
    <w:p w:rsidR="00C8021F" w:rsidRDefault="00C8021F" w:rsidP="0045723B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u w:val="single"/>
        </w:rPr>
        <w:t>Recommendation ITU-R P.2001</w:t>
      </w:r>
      <w:r w:rsidR="00C6432C">
        <w:rPr>
          <w:rFonts w:asciiTheme="minorHAnsi" w:hAnsiTheme="minorHAnsi" w:cstheme="minorHAnsi"/>
          <w:szCs w:val="24"/>
          <w:u w:val="single"/>
        </w:rPr>
        <w:t>-1</w:t>
      </w:r>
      <w:r>
        <w:rPr>
          <w:rFonts w:asciiTheme="minorHAnsi" w:hAnsiTheme="minorHAnsi" w:cstheme="minorHAnsi"/>
          <w:szCs w:val="24"/>
        </w:rPr>
        <w:tab/>
        <w:t>Doc. 3/46(Rev.1)</w:t>
      </w:r>
    </w:p>
    <w:p w:rsidR="00C8021F" w:rsidRPr="00CF748F" w:rsidRDefault="00C8021F" w:rsidP="00C8021F">
      <w:pPr>
        <w:jc w:val="center"/>
        <w:rPr>
          <w:rFonts w:asciiTheme="minorHAnsi" w:hAnsiTheme="minorHAnsi" w:cstheme="minorHAnsi"/>
          <w:b/>
          <w:bCs/>
          <w:sz w:val="28"/>
          <w:szCs w:val="24"/>
        </w:rPr>
      </w:pPr>
      <w:r w:rsidRPr="00CF748F">
        <w:rPr>
          <w:b/>
          <w:bCs/>
          <w:sz w:val="28"/>
        </w:rPr>
        <w:t>A general purpose wide-range terrestrial propagation model</w:t>
      </w:r>
      <w:r w:rsidRPr="00CF748F">
        <w:rPr>
          <w:b/>
          <w:bCs/>
          <w:sz w:val="28"/>
        </w:rPr>
        <w:br/>
        <w:t>in the frequency range 30 MHz to 50 GHz</w:t>
      </w:r>
    </w:p>
    <w:p w:rsidR="0070591B" w:rsidRDefault="0070591B" w:rsidP="0070591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</w:p>
    <w:p w:rsidR="00C8021F" w:rsidRPr="004B52A3" w:rsidRDefault="00C8021F" w:rsidP="0045723B">
      <w:pPr>
        <w:pStyle w:val="RecNo"/>
        <w:keepNext w:val="0"/>
        <w:keepLines w:val="0"/>
        <w:tabs>
          <w:tab w:val="right" w:pos="9639"/>
        </w:tabs>
        <w:spacing w:before="480" w:line="240" w:lineRule="auto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4B52A3">
        <w:rPr>
          <w:rFonts w:asciiTheme="minorHAnsi" w:hAnsiTheme="minorHAnsi" w:cstheme="minorHAnsi"/>
          <w:b w:val="0"/>
          <w:bCs/>
          <w:sz w:val="24"/>
          <w:szCs w:val="24"/>
          <w:u w:val="single"/>
        </w:rPr>
        <w:t>R</w:t>
      </w:r>
      <w:r w:rsidRPr="005572F1">
        <w:rPr>
          <w:rFonts w:asciiTheme="minorHAnsi" w:hAnsiTheme="minorHAnsi" w:cstheme="minorHAnsi"/>
          <w:b w:val="0"/>
          <w:bCs/>
          <w:sz w:val="24"/>
          <w:szCs w:val="24"/>
          <w:u w:val="single"/>
        </w:rPr>
        <w:t>ecommendation</w:t>
      </w:r>
      <w:r w:rsidRPr="004B52A3">
        <w:rPr>
          <w:rFonts w:asciiTheme="minorHAnsi" w:hAnsiTheme="minorHAnsi" w:cstheme="minorHAnsi"/>
          <w:b w:val="0"/>
          <w:bCs/>
          <w:sz w:val="24"/>
          <w:szCs w:val="24"/>
          <w:u w:val="single"/>
        </w:rPr>
        <w:t xml:space="preserve"> </w:t>
      </w:r>
      <w:r w:rsidRPr="004B52A3">
        <w:rPr>
          <w:rStyle w:val="href"/>
          <w:rFonts w:asciiTheme="minorHAnsi" w:hAnsiTheme="minorHAnsi" w:cstheme="minorHAnsi"/>
          <w:b w:val="0"/>
          <w:bCs/>
          <w:sz w:val="24"/>
          <w:szCs w:val="24"/>
          <w:u w:val="single"/>
        </w:rPr>
        <w:t>ITU-R P.452</w:t>
      </w:r>
      <w:r w:rsidRPr="005572F1">
        <w:rPr>
          <w:rStyle w:val="href"/>
          <w:rFonts w:asciiTheme="minorHAnsi" w:hAnsiTheme="minorHAnsi" w:cstheme="minorHAnsi"/>
          <w:b w:val="0"/>
          <w:bCs/>
          <w:sz w:val="24"/>
          <w:szCs w:val="24"/>
          <w:u w:val="single"/>
        </w:rPr>
        <w:t>-</w:t>
      </w:r>
      <w:r w:rsidR="00C6432C">
        <w:rPr>
          <w:rStyle w:val="href"/>
          <w:rFonts w:asciiTheme="minorHAnsi" w:hAnsiTheme="minorHAnsi" w:cstheme="minorHAnsi"/>
          <w:b w:val="0"/>
          <w:bCs/>
          <w:sz w:val="24"/>
          <w:szCs w:val="24"/>
          <w:u w:val="single"/>
        </w:rPr>
        <w:t>15</w:t>
      </w:r>
      <w:r w:rsidRPr="005572F1">
        <w:rPr>
          <w:rStyle w:val="href"/>
          <w:rFonts w:asciiTheme="minorHAnsi" w:hAnsiTheme="minorHAnsi" w:cstheme="minorHAnsi"/>
          <w:b w:val="0"/>
          <w:bCs/>
          <w:sz w:val="24"/>
          <w:szCs w:val="24"/>
        </w:rPr>
        <w:tab/>
        <w:t>Doc. 3/51(Rev.1)</w:t>
      </w:r>
    </w:p>
    <w:p w:rsidR="00C8021F" w:rsidRPr="005572F1" w:rsidRDefault="00C8021F" w:rsidP="00C8021F">
      <w:pPr>
        <w:tabs>
          <w:tab w:val="right" w:pos="9639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572F1">
        <w:rPr>
          <w:rFonts w:asciiTheme="minorHAnsi" w:hAnsiTheme="minorHAnsi" w:cstheme="minorHAnsi"/>
          <w:b/>
          <w:bCs/>
          <w:sz w:val="28"/>
          <w:szCs w:val="28"/>
        </w:rPr>
        <w:t>Prediction procedure for the evaluation of interference between stations</w:t>
      </w:r>
      <w:r w:rsidRPr="005572F1">
        <w:rPr>
          <w:rFonts w:asciiTheme="minorHAnsi" w:hAnsiTheme="minorHAnsi" w:cstheme="minorHAnsi"/>
          <w:b/>
          <w:bCs/>
          <w:sz w:val="28"/>
          <w:szCs w:val="28"/>
        </w:rPr>
        <w:br/>
        <w:t>on the surface of the Earth at frequencies above about 0.1 GHz</w:t>
      </w:r>
    </w:p>
    <w:p w:rsidR="00C8021F" w:rsidRDefault="00C8021F" w:rsidP="00186B75"/>
    <w:p w:rsidR="00C8021F" w:rsidRDefault="00C8021F" w:rsidP="00186B75">
      <w:pPr>
        <w:rPr>
          <w:rFonts w:asciiTheme="minorHAnsi" w:hAnsiTheme="minorHAnsi" w:cstheme="minorHAnsi"/>
          <w:b/>
          <w:szCs w:val="24"/>
        </w:rPr>
      </w:pPr>
    </w:p>
    <w:p w:rsidR="003B2636" w:rsidRDefault="003B2636" w:rsidP="00186B75">
      <w:pPr>
        <w:rPr>
          <w:rFonts w:asciiTheme="minorHAnsi" w:hAnsiTheme="minorHAnsi" w:cstheme="minorHAnsi"/>
          <w:b/>
          <w:szCs w:val="24"/>
        </w:rPr>
      </w:pPr>
    </w:p>
    <w:p w:rsidR="00243818" w:rsidRDefault="0024381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243818" w:rsidRDefault="00243818" w:rsidP="00C8021F">
      <w:pPr>
        <w:pStyle w:val="Headingb"/>
        <w:spacing w:before="360" w:after="120"/>
        <w:jc w:val="center"/>
        <w:rPr>
          <w:rFonts w:asciiTheme="minorHAnsi" w:hAnsiTheme="minorHAnsi" w:cstheme="minorHAnsi"/>
          <w:sz w:val="28"/>
          <w:szCs w:val="28"/>
        </w:rPr>
      </w:pPr>
    </w:p>
    <w:p w:rsidR="00C8021F" w:rsidRPr="00EA340E" w:rsidRDefault="00C8021F" w:rsidP="00C8021F">
      <w:pPr>
        <w:pStyle w:val="Headingb"/>
        <w:spacing w:before="360" w:after="120"/>
        <w:jc w:val="center"/>
        <w:rPr>
          <w:rFonts w:asciiTheme="minorHAnsi" w:hAnsiTheme="minorHAnsi" w:cstheme="minorHAnsi"/>
          <w:sz w:val="28"/>
          <w:szCs w:val="28"/>
        </w:rPr>
      </w:pPr>
      <w:r w:rsidRPr="00EA340E">
        <w:rPr>
          <w:rFonts w:asciiTheme="minorHAnsi" w:hAnsiTheme="minorHAnsi" w:cstheme="minorHAnsi"/>
          <w:sz w:val="28"/>
          <w:szCs w:val="28"/>
        </w:rPr>
        <w:t>Annex 2</w:t>
      </w:r>
    </w:p>
    <w:p w:rsidR="00C8021F" w:rsidRPr="00EA340E" w:rsidRDefault="00C43899" w:rsidP="00C8021F">
      <w:pPr>
        <w:spacing w:before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Suppressed ITU-R Recommendation</w:t>
      </w:r>
    </w:p>
    <w:p w:rsidR="00C8021F" w:rsidRDefault="00C8021F" w:rsidP="003C0CE2"/>
    <w:p w:rsidR="003C0CE2" w:rsidRPr="00DA383E" w:rsidRDefault="003C0CE2" w:rsidP="003C0CE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19"/>
        <w:gridCol w:w="5670"/>
      </w:tblGrid>
      <w:tr w:rsidR="00C8021F" w:rsidTr="00933983">
        <w:trPr>
          <w:jc w:val="center"/>
        </w:trPr>
        <w:tc>
          <w:tcPr>
            <w:tcW w:w="2819" w:type="dxa"/>
          </w:tcPr>
          <w:p w:rsidR="00C8021F" w:rsidRDefault="00C8021F" w:rsidP="00933983">
            <w:pPr>
              <w:pStyle w:val="Tablehead"/>
            </w:pPr>
            <w:r>
              <w:t>Recommendation ITU-R</w:t>
            </w:r>
          </w:p>
        </w:tc>
        <w:tc>
          <w:tcPr>
            <w:tcW w:w="5670" w:type="dxa"/>
          </w:tcPr>
          <w:p w:rsidR="00C8021F" w:rsidRDefault="00C8021F" w:rsidP="00933983">
            <w:pPr>
              <w:pStyle w:val="Tablehead"/>
            </w:pPr>
            <w:r>
              <w:t>Title</w:t>
            </w:r>
          </w:p>
        </w:tc>
      </w:tr>
      <w:tr w:rsidR="00C8021F" w:rsidTr="00933983">
        <w:trPr>
          <w:jc w:val="center"/>
        </w:trPr>
        <w:tc>
          <w:tcPr>
            <w:tcW w:w="2819" w:type="dxa"/>
          </w:tcPr>
          <w:p w:rsidR="00C8021F" w:rsidRDefault="00C8021F" w:rsidP="00933983">
            <w:pPr>
              <w:pStyle w:val="Tabletext"/>
              <w:jc w:val="center"/>
            </w:pPr>
            <w:r>
              <w:t>P.313-11</w:t>
            </w:r>
          </w:p>
        </w:tc>
        <w:tc>
          <w:tcPr>
            <w:tcW w:w="5670" w:type="dxa"/>
          </w:tcPr>
          <w:p w:rsidR="00C8021F" w:rsidRPr="00FA41BA" w:rsidRDefault="00C8021F" w:rsidP="00933983">
            <w:pPr>
              <w:pStyle w:val="Tabletext"/>
              <w:jc w:val="both"/>
              <w:rPr>
                <w:b/>
                <w:iCs/>
              </w:rPr>
            </w:pPr>
            <w:r w:rsidRPr="005878AF">
              <w:t xml:space="preserve">Exchange of information for short-term forecasts and transmission of </w:t>
            </w:r>
            <w:proofErr w:type="spellStart"/>
            <w:r w:rsidRPr="005878AF">
              <w:t>ionospheric</w:t>
            </w:r>
            <w:proofErr w:type="spellEnd"/>
            <w:r w:rsidRPr="005878AF">
              <w:t xml:space="preserve"> disturbance warnings</w:t>
            </w:r>
          </w:p>
        </w:tc>
      </w:tr>
    </w:tbl>
    <w:p w:rsidR="00C8021F" w:rsidRDefault="00C8021F" w:rsidP="00C8021F"/>
    <w:p w:rsidR="00186B75" w:rsidRDefault="00186B75" w:rsidP="00C8021F"/>
    <w:p w:rsidR="00186B75" w:rsidRDefault="00186B75" w:rsidP="00C8021F"/>
    <w:p w:rsidR="00D35AB9" w:rsidRPr="00CD4E44" w:rsidRDefault="00264B75" w:rsidP="00A5292F">
      <w:pPr>
        <w:pStyle w:val="Headingb"/>
        <w:spacing w:before="360" w:after="120"/>
        <w:jc w:val="center"/>
        <w:rPr>
          <w:rFonts w:asciiTheme="minorHAnsi" w:hAnsiTheme="minorHAnsi" w:cstheme="minorHAnsi"/>
          <w:szCs w:val="24"/>
          <w:lang w:val="fr-CH"/>
        </w:rPr>
      </w:pPr>
      <w:r w:rsidRPr="00264B75">
        <w:rPr>
          <w:b w:val="0"/>
          <w:bCs/>
        </w:rPr>
        <w:t>________________</w:t>
      </w:r>
    </w:p>
    <w:sectPr w:rsidR="00D35AB9" w:rsidRPr="00CD4E44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B75" w:rsidRDefault="00264B75">
      <w:r>
        <w:separator/>
      </w:r>
    </w:p>
  </w:endnote>
  <w:endnote w:type="continuationSeparator" w:id="0">
    <w:p w:rsidR="00264B75" w:rsidRDefault="0026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B75" w:rsidRDefault="00264B75">
      <w:r>
        <w:t>____________________</w:t>
      </w:r>
    </w:p>
  </w:footnote>
  <w:footnote w:type="continuationSeparator" w:id="0">
    <w:p w:rsidR="00264B75" w:rsidRDefault="00264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99" w:rsidRPr="00186B75" w:rsidRDefault="00C43899" w:rsidP="00C43899">
    <w:pPr>
      <w:pStyle w:val="Header"/>
      <w:jc w:val="center"/>
      <w:rPr>
        <w:sz w:val="18"/>
        <w:szCs w:val="18"/>
      </w:rPr>
    </w:pPr>
    <w:r w:rsidRPr="006F45A4">
      <w:rPr>
        <w:sz w:val="18"/>
        <w:szCs w:val="18"/>
      </w:rPr>
      <w:t xml:space="preserve">- </w:t>
    </w:r>
    <w:r w:rsidRPr="006F45A4">
      <w:rPr>
        <w:rStyle w:val="PageNumber"/>
        <w:sz w:val="18"/>
        <w:szCs w:val="18"/>
      </w:rPr>
      <w:fldChar w:fldCharType="begin"/>
    </w:r>
    <w:r w:rsidRPr="006F45A4">
      <w:rPr>
        <w:rStyle w:val="PageNumber"/>
        <w:sz w:val="18"/>
        <w:szCs w:val="18"/>
      </w:rPr>
      <w:instrText xml:space="preserve"> PAGE </w:instrText>
    </w:r>
    <w:r w:rsidRPr="006F45A4">
      <w:rPr>
        <w:rStyle w:val="PageNumber"/>
        <w:sz w:val="18"/>
        <w:szCs w:val="18"/>
      </w:rPr>
      <w:fldChar w:fldCharType="separate"/>
    </w:r>
    <w:r w:rsidR="00F9797B">
      <w:rPr>
        <w:rStyle w:val="PageNumber"/>
        <w:noProof/>
        <w:sz w:val="18"/>
        <w:szCs w:val="18"/>
      </w:rPr>
      <w:t>6</w:t>
    </w:r>
    <w:r w:rsidRPr="006F45A4">
      <w:rPr>
        <w:rStyle w:val="PageNumber"/>
        <w:sz w:val="18"/>
        <w:szCs w:val="18"/>
      </w:rPr>
      <w:fldChar w:fldCharType="end"/>
    </w:r>
    <w:r w:rsidRPr="006F45A4">
      <w:rPr>
        <w:rStyle w:val="PageNumber"/>
        <w:sz w:val="18"/>
        <w:szCs w:val="18"/>
      </w:rPr>
      <w:t xml:space="preserve"> -</w:t>
    </w:r>
  </w:p>
  <w:p w:rsidR="00E915AF" w:rsidRPr="00C43899" w:rsidRDefault="00E915AF" w:rsidP="00C438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99" w:rsidRPr="00186B75" w:rsidRDefault="00C43899" w:rsidP="00C43899">
    <w:pPr>
      <w:pStyle w:val="Header"/>
      <w:jc w:val="center"/>
      <w:rPr>
        <w:sz w:val="18"/>
        <w:szCs w:val="18"/>
      </w:rPr>
    </w:pPr>
    <w:r w:rsidRPr="006F45A4">
      <w:rPr>
        <w:sz w:val="18"/>
        <w:szCs w:val="18"/>
      </w:rPr>
      <w:t xml:space="preserve">- </w:t>
    </w:r>
    <w:r w:rsidRPr="006F45A4">
      <w:rPr>
        <w:rStyle w:val="PageNumber"/>
        <w:sz w:val="18"/>
        <w:szCs w:val="18"/>
      </w:rPr>
      <w:fldChar w:fldCharType="begin"/>
    </w:r>
    <w:r w:rsidRPr="006F45A4">
      <w:rPr>
        <w:rStyle w:val="PageNumber"/>
        <w:sz w:val="18"/>
        <w:szCs w:val="18"/>
      </w:rPr>
      <w:instrText xml:space="preserve"> PAGE </w:instrText>
    </w:r>
    <w:r w:rsidRPr="006F45A4">
      <w:rPr>
        <w:rStyle w:val="PageNumber"/>
        <w:sz w:val="18"/>
        <w:szCs w:val="18"/>
      </w:rPr>
      <w:fldChar w:fldCharType="separate"/>
    </w:r>
    <w:r w:rsidR="00F9797B">
      <w:rPr>
        <w:rStyle w:val="PageNumber"/>
        <w:noProof/>
        <w:sz w:val="18"/>
        <w:szCs w:val="18"/>
      </w:rPr>
      <w:t>5</w:t>
    </w:r>
    <w:r w:rsidRPr="006F45A4">
      <w:rPr>
        <w:rStyle w:val="PageNumber"/>
        <w:sz w:val="18"/>
        <w:szCs w:val="18"/>
      </w:rPr>
      <w:fldChar w:fldCharType="end"/>
    </w:r>
    <w:r w:rsidRPr="006F45A4">
      <w:rPr>
        <w:rStyle w:val="PageNumber"/>
        <w:sz w:val="18"/>
        <w:szCs w:val="18"/>
      </w:rPr>
      <w:t xml:space="preserve"> -</w:t>
    </w:r>
  </w:p>
  <w:p w:rsidR="00E915AF" w:rsidRPr="00C43899" w:rsidRDefault="00E915AF" w:rsidP="00C438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46D40303" wp14:editId="4E84553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264B75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7282"/>
    <w:rsid w:val="00117389"/>
    <w:rsid w:val="00121C2D"/>
    <w:rsid w:val="00134404"/>
    <w:rsid w:val="00144DFB"/>
    <w:rsid w:val="00186B75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3818"/>
    <w:rsid w:val="002443A2"/>
    <w:rsid w:val="00264B75"/>
    <w:rsid w:val="00266E74"/>
    <w:rsid w:val="00283C3B"/>
    <w:rsid w:val="002861E6"/>
    <w:rsid w:val="00287D18"/>
    <w:rsid w:val="002A2618"/>
    <w:rsid w:val="002A5DD7"/>
    <w:rsid w:val="002B0CAC"/>
    <w:rsid w:val="002C468F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7770D"/>
    <w:rsid w:val="00380A6E"/>
    <w:rsid w:val="003836D4"/>
    <w:rsid w:val="003A1F49"/>
    <w:rsid w:val="003A5D52"/>
    <w:rsid w:val="003B2636"/>
    <w:rsid w:val="003B2BDA"/>
    <w:rsid w:val="003B55EC"/>
    <w:rsid w:val="003C0CE2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21EEA"/>
    <w:rsid w:val="004326DB"/>
    <w:rsid w:val="0043682E"/>
    <w:rsid w:val="00447ECB"/>
    <w:rsid w:val="0045723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6EB5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D0EC4"/>
    <w:rsid w:val="0070591B"/>
    <w:rsid w:val="007234B1"/>
    <w:rsid w:val="00723D08"/>
    <w:rsid w:val="00725FDA"/>
    <w:rsid w:val="00727816"/>
    <w:rsid w:val="00730B9A"/>
    <w:rsid w:val="007313C0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5292F"/>
    <w:rsid w:val="00A63355"/>
    <w:rsid w:val="00A7596D"/>
    <w:rsid w:val="00A963DF"/>
    <w:rsid w:val="00AC0C22"/>
    <w:rsid w:val="00AC3896"/>
    <w:rsid w:val="00AD2CF2"/>
    <w:rsid w:val="00AE2D88"/>
    <w:rsid w:val="00AE6A7D"/>
    <w:rsid w:val="00AE6F6F"/>
    <w:rsid w:val="00AF3325"/>
    <w:rsid w:val="00AF34D9"/>
    <w:rsid w:val="00AF70DA"/>
    <w:rsid w:val="00B019D3"/>
    <w:rsid w:val="00B34CF9"/>
    <w:rsid w:val="00B36F4C"/>
    <w:rsid w:val="00B37559"/>
    <w:rsid w:val="00B4054B"/>
    <w:rsid w:val="00B579B0"/>
    <w:rsid w:val="00B57D11"/>
    <w:rsid w:val="00B649D7"/>
    <w:rsid w:val="00B81C2F"/>
    <w:rsid w:val="00B904FA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1A10"/>
    <w:rsid w:val="00C43899"/>
    <w:rsid w:val="00C4395E"/>
    <w:rsid w:val="00C47FFD"/>
    <w:rsid w:val="00C51E92"/>
    <w:rsid w:val="00C57E2C"/>
    <w:rsid w:val="00C608B7"/>
    <w:rsid w:val="00C6432C"/>
    <w:rsid w:val="00C66F24"/>
    <w:rsid w:val="00C76D7F"/>
    <w:rsid w:val="00C8021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B0E1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914DD"/>
    <w:rsid w:val="00F9797B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uiPriority w:val="99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264B7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64B75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64B75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264B75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4B75"/>
    <w:rPr>
      <w:rFonts w:ascii="Times New Roman" w:hAnsi="Times New Roman" w:cs="Times New Roman"/>
      <w:sz w:val="24"/>
      <w:lang w:val="en-US" w:eastAsia="en-US"/>
    </w:rPr>
  </w:style>
  <w:style w:type="character" w:customStyle="1" w:styleId="RectitleChar">
    <w:name w:val="Rec_title Char"/>
    <w:link w:val="Rectitle"/>
    <w:rsid w:val="00264B75"/>
    <w:rPr>
      <w:b/>
      <w:sz w:val="28"/>
      <w:szCs w:val="22"/>
      <w:lang w:val="en-US" w:eastAsia="en-US"/>
    </w:rPr>
  </w:style>
  <w:style w:type="table" w:styleId="TableGrid">
    <w:name w:val="Table Grid"/>
    <w:basedOn w:val="TableNormal"/>
    <w:rsid w:val="00C80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link w:val="enumlev1"/>
    <w:locked/>
    <w:rsid w:val="00C8021F"/>
    <w:rPr>
      <w:sz w:val="24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8021F"/>
    <w:pPr>
      <w:spacing w:before="120" w:after="480" w:line="240" w:lineRule="auto"/>
    </w:pPr>
    <w:rPr>
      <w:rFonts w:ascii="Times New Roman" w:hAnsi="Times New Roman" w:cs="Times New Roman"/>
      <w:sz w:val="22"/>
      <w:szCs w:val="20"/>
      <w:lang w:val="es-ES_tradnl"/>
    </w:rPr>
  </w:style>
  <w:style w:type="character" w:customStyle="1" w:styleId="HeaderChar">
    <w:name w:val="Header Char"/>
    <w:basedOn w:val="DefaultParagraphFont"/>
    <w:link w:val="Header"/>
    <w:rsid w:val="00C43899"/>
    <w:rPr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0591B"/>
    <w:rPr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uiPriority w:val="99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264B7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64B75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64B75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264B75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4B75"/>
    <w:rPr>
      <w:rFonts w:ascii="Times New Roman" w:hAnsi="Times New Roman" w:cs="Times New Roman"/>
      <w:sz w:val="24"/>
      <w:lang w:val="en-US" w:eastAsia="en-US"/>
    </w:rPr>
  </w:style>
  <w:style w:type="character" w:customStyle="1" w:styleId="RectitleChar">
    <w:name w:val="Rec_title Char"/>
    <w:link w:val="Rectitle"/>
    <w:rsid w:val="00264B75"/>
    <w:rPr>
      <w:b/>
      <w:sz w:val="28"/>
      <w:szCs w:val="22"/>
      <w:lang w:val="en-US" w:eastAsia="en-US"/>
    </w:rPr>
  </w:style>
  <w:style w:type="table" w:styleId="TableGrid">
    <w:name w:val="Table Grid"/>
    <w:basedOn w:val="TableNormal"/>
    <w:rsid w:val="00C80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link w:val="enumlev1"/>
    <w:locked/>
    <w:rsid w:val="00C8021F"/>
    <w:rPr>
      <w:sz w:val="24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8021F"/>
    <w:pPr>
      <w:spacing w:before="120" w:after="480" w:line="240" w:lineRule="auto"/>
    </w:pPr>
    <w:rPr>
      <w:rFonts w:ascii="Times New Roman" w:hAnsi="Times New Roman" w:cs="Times New Roman"/>
      <w:sz w:val="22"/>
      <w:szCs w:val="20"/>
      <w:lang w:val="es-ES_tradnl"/>
    </w:rPr>
  </w:style>
  <w:style w:type="character" w:customStyle="1" w:styleId="HeaderChar">
    <w:name w:val="Header Char"/>
    <w:basedOn w:val="DefaultParagraphFont"/>
    <w:link w:val="Header"/>
    <w:rsid w:val="00C43899"/>
    <w:rPr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0591B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2AE3D-054C-4651-B20A-9F35EC8BA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PE_NewBRcirc</Template>
  <TotalTime>18</TotalTime>
  <Pages>6</Pages>
  <Words>721</Words>
  <Characters>4878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5588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capdessu</cp:lastModifiedBy>
  <cp:revision>10</cp:revision>
  <cp:lastPrinted>2013-10-09T14:10:00Z</cp:lastPrinted>
  <dcterms:created xsi:type="dcterms:W3CDTF">2013-10-04T09:07:00Z</dcterms:created>
  <dcterms:modified xsi:type="dcterms:W3CDTF">2013-10-09T14:10:00Z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