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4961"/>
        <w:gridCol w:w="3402"/>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594DF7" w:rsidTr="0024285A">
        <w:tc>
          <w:tcPr>
            <w:tcW w:w="6487" w:type="dxa"/>
            <w:gridSpan w:val="2"/>
            <w:shd w:val="clear" w:color="auto" w:fill="auto"/>
          </w:tcPr>
          <w:p w:rsidR="00C76D7F" w:rsidRPr="00594DF7" w:rsidRDefault="00D21694" w:rsidP="00E17344">
            <w:pPr>
              <w:spacing w:before="0"/>
              <w:jc w:val="left"/>
              <w:rPr>
                <w:szCs w:val="24"/>
                <w:lang w:val="fr-CH"/>
              </w:rPr>
            </w:pPr>
            <w:r w:rsidRPr="00594DF7">
              <w:rPr>
                <w:szCs w:val="24"/>
                <w:lang w:val="fr-CH"/>
              </w:rPr>
              <w:t xml:space="preserve">Administrative </w:t>
            </w:r>
            <w:r w:rsidR="008B35A3" w:rsidRPr="00594DF7">
              <w:rPr>
                <w:szCs w:val="24"/>
                <w:lang w:val="fr-CH"/>
              </w:rPr>
              <w:t>C</w:t>
            </w:r>
            <w:r w:rsidR="00C76D7F" w:rsidRPr="00594DF7">
              <w:rPr>
                <w:szCs w:val="24"/>
                <w:lang w:val="fr-CH"/>
              </w:rPr>
              <w:t>ircular</w:t>
            </w:r>
          </w:p>
          <w:p w:rsidR="00651777" w:rsidRPr="00594DF7" w:rsidRDefault="00E17344" w:rsidP="0003043E">
            <w:pPr>
              <w:spacing w:before="0"/>
              <w:jc w:val="left"/>
              <w:rPr>
                <w:b/>
                <w:bCs/>
                <w:szCs w:val="24"/>
                <w:lang w:val="fr-CH"/>
              </w:rPr>
            </w:pPr>
            <w:r w:rsidRPr="00594DF7">
              <w:rPr>
                <w:b/>
                <w:bCs/>
                <w:szCs w:val="24"/>
                <w:lang w:val="fr-CH"/>
              </w:rPr>
              <w:t>CA</w:t>
            </w:r>
            <w:r w:rsidR="003151D0" w:rsidRPr="00594DF7">
              <w:rPr>
                <w:b/>
                <w:bCs/>
                <w:szCs w:val="24"/>
                <w:lang w:val="fr-CH"/>
              </w:rPr>
              <w:t>CE</w:t>
            </w:r>
            <w:r w:rsidR="003836D4" w:rsidRPr="00594DF7">
              <w:rPr>
                <w:b/>
                <w:bCs/>
                <w:szCs w:val="24"/>
                <w:lang w:val="fr-CH"/>
              </w:rPr>
              <w:t>/</w:t>
            </w:r>
            <w:r w:rsidR="0003043E" w:rsidRPr="00594DF7">
              <w:rPr>
                <w:b/>
                <w:bCs/>
                <w:szCs w:val="24"/>
                <w:lang w:val="fr-CH"/>
              </w:rPr>
              <w:t>632</w:t>
            </w:r>
          </w:p>
        </w:tc>
        <w:tc>
          <w:tcPr>
            <w:tcW w:w="3402" w:type="dxa"/>
            <w:shd w:val="clear" w:color="auto" w:fill="auto"/>
          </w:tcPr>
          <w:p w:rsidR="00651777" w:rsidRPr="00594DF7" w:rsidRDefault="003151D0" w:rsidP="003151D0">
            <w:pPr>
              <w:spacing w:before="0"/>
              <w:jc w:val="right"/>
              <w:rPr>
                <w:szCs w:val="24"/>
                <w:lang w:val="en-GB"/>
              </w:rPr>
            </w:pPr>
            <w:r w:rsidRPr="00594DF7">
              <w:rPr>
                <w:szCs w:val="24"/>
                <w:lang w:val="en-GB"/>
              </w:rPr>
              <w:t>10 October 2013</w:t>
            </w:r>
          </w:p>
        </w:tc>
      </w:tr>
      <w:tr w:rsidR="0037309C" w:rsidRPr="00594DF7" w:rsidTr="004D02EC">
        <w:tc>
          <w:tcPr>
            <w:tcW w:w="9889" w:type="dxa"/>
            <w:gridSpan w:val="3"/>
            <w:shd w:val="clear" w:color="auto" w:fill="auto"/>
          </w:tcPr>
          <w:p w:rsidR="0037309C" w:rsidRPr="00594DF7" w:rsidRDefault="0037309C" w:rsidP="006047E5">
            <w:pPr>
              <w:spacing w:before="0"/>
              <w:jc w:val="left"/>
              <w:rPr>
                <w:rFonts w:cs="Arial"/>
                <w:szCs w:val="24"/>
                <w:lang w:val="en-GB"/>
              </w:rPr>
            </w:pPr>
          </w:p>
        </w:tc>
      </w:tr>
      <w:tr w:rsidR="0037309C" w:rsidRPr="00594DF7" w:rsidTr="00D374CD">
        <w:tc>
          <w:tcPr>
            <w:tcW w:w="9889" w:type="dxa"/>
            <w:gridSpan w:val="3"/>
            <w:shd w:val="clear" w:color="auto" w:fill="auto"/>
          </w:tcPr>
          <w:p w:rsidR="0037309C" w:rsidRPr="00594DF7" w:rsidRDefault="0037309C" w:rsidP="00D374CD">
            <w:pPr>
              <w:spacing w:before="0"/>
              <w:jc w:val="left"/>
              <w:rPr>
                <w:szCs w:val="24"/>
              </w:rPr>
            </w:pPr>
          </w:p>
        </w:tc>
      </w:tr>
      <w:tr w:rsidR="0037309C" w:rsidRPr="00594DF7" w:rsidTr="004D02EC">
        <w:tc>
          <w:tcPr>
            <w:tcW w:w="9889" w:type="dxa"/>
            <w:gridSpan w:val="3"/>
            <w:shd w:val="clear" w:color="auto" w:fill="auto"/>
          </w:tcPr>
          <w:p w:rsidR="00D21694" w:rsidRPr="00594DF7" w:rsidRDefault="0037309C" w:rsidP="003151D0">
            <w:pPr>
              <w:spacing w:before="0"/>
              <w:jc w:val="left"/>
              <w:rPr>
                <w:b/>
                <w:bCs/>
                <w:szCs w:val="24"/>
              </w:rPr>
            </w:pPr>
            <w:r w:rsidRPr="00594DF7">
              <w:rPr>
                <w:b/>
                <w:bCs/>
                <w:szCs w:val="24"/>
              </w:rPr>
              <w:t>To Administrations of Member States of the ITU,</w:t>
            </w:r>
            <w:r w:rsidR="003151D0" w:rsidRPr="00594DF7">
              <w:rPr>
                <w:b/>
                <w:bCs/>
                <w:szCs w:val="24"/>
              </w:rPr>
              <w:t xml:space="preserve"> </w:t>
            </w:r>
            <w:r w:rsidR="003151D0" w:rsidRPr="00594DF7">
              <w:rPr>
                <w:b/>
                <w:bCs/>
              </w:rPr>
              <w:t>Radiocommunication Sector Members</w:t>
            </w:r>
            <w:r w:rsidR="0024285A">
              <w:rPr>
                <w:b/>
                <w:bCs/>
              </w:rPr>
              <w:t xml:space="preserve"> </w:t>
            </w:r>
            <w:r w:rsidR="0024285A">
              <w:rPr>
                <w:b/>
                <w:bCs/>
              </w:rPr>
              <w:br/>
            </w:r>
            <w:r w:rsidR="003151D0" w:rsidRPr="00594DF7">
              <w:rPr>
                <w:b/>
                <w:bCs/>
              </w:rPr>
              <w:t>and ITU-R Associates participating in the work of Radiocommunication Study Group 7</w:t>
            </w:r>
          </w:p>
          <w:p w:rsidR="00D21694" w:rsidRPr="00594DF7" w:rsidRDefault="00D21694" w:rsidP="006047E5">
            <w:pPr>
              <w:spacing w:before="0"/>
              <w:jc w:val="left"/>
              <w:rPr>
                <w:b/>
                <w:bCs/>
                <w:szCs w:val="24"/>
              </w:rPr>
            </w:pPr>
          </w:p>
        </w:tc>
      </w:tr>
      <w:tr w:rsidR="0037309C" w:rsidRPr="00594DF7" w:rsidTr="004D02EC">
        <w:tc>
          <w:tcPr>
            <w:tcW w:w="9889" w:type="dxa"/>
            <w:gridSpan w:val="3"/>
            <w:shd w:val="clear" w:color="auto" w:fill="auto"/>
          </w:tcPr>
          <w:p w:rsidR="0037309C" w:rsidRPr="00594DF7" w:rsidRDefault="0037309C" w:rsidP="006047E5">
            <w:pPr>
              <w:spacing w:before="0"/>
              <w:jc w:val="left"/>
              <w:rPr>
                <w:szCs w:val="24"/>
              </w:rPr>
            </w:pPr>
          </w:p>
        </w:tc>
      </w:tr>
      <w:tr w:rsidR="0037309C" w:rsidRPr="00594DF7" w:rsidTr="004D02EC">
        <w:tc>
          <w:tcPr>
            <w:tcW w:w="9889" w:type="dxa"/>
            <w:gridSpan w:val="3"/>
            <w:shd w:val="clear" w:color="auto" w:fill="auto"/>
          </w:tcPr>
          <w:p w:rsidR="0037309C" w:rsidRPr="00594DF7" w:rsidRDefault="0037309C" w:rsidP="006047E5">
            <w:pPr>
              <w:spacing w:before="0"/>
              <w:jc w:val="left"/>
              <w:rPr>
                <w:szCs w:val="24"/>
              </w:rPr>
            </w:pPr>
          </w:p>
        </w:tc>
      </w:tr>
      <w:tr w:rsidR="00B4054B" w:rsidRPr="00594DF7" w:rsidTr="0037309C">
        <w:tc>
          <w:tcPr>
            <w:tcW w:w="1526" w:type="dxa"/>
            <w:shd w:val="clear" w:color="auto" w:fill="auto"/>
          </w:tcPr>
          <w:p w:rsidR="00B4054B" w:rsidRPr="00594DF7" w:rsidRDefault="00B4054B" w:rsidP="006A0053">
            <w:pPr>
              <w:spacing w:before="0"/>
              <w:jc w:val="left"/>
              <w:rPr>
                <w:szCs w:val="24"/>
                <w:lang w:val="en-GB"/>
              </w:rPr>
            </w:pPr>
            <w:r w:rsidRPr="00594DF7">
              <w:rPr>
                <w:szCs w:val="24"/>
              </w:rPr>
              <w:t>Subject:</w:t>
            </w:r>
          </w:p>
        </w:tc>
        <w:tc>
          <w:tcPr>
            <w:tcW w:w="8363" w:type="dxa"/>
            <w:gridSpan w:val="2"/>
            <w:vMerge w:val="restart"/>
            <w:shd w:val="clear" w:color="auto" w:fill="auto"/>
          </w:tcPr>
          <w:p w:rsidR="00B4054B" w:rsidRPr="00594DF7" w:rsidRDefault="003151D0" w:rsidP="003151D0">
            <w:pPr>
              <w:spacing w:before="0"/>
              <w:rPr>
                <w:b/>
                <w:bCs/>
              </w:rPr>
            </w:pPr>
            <w:r w:rsidRPr="00594DF7">
              <w:rPr>
                <w:b/>
                <w:bCs/>
              </w:rPr>
              <w:t xml:space="preserve">Radiocommunication Study Group 7 (Science Services) </w:t>
            </w:r>
          </w:p>
          <w:p w:rsidR="003151D0" w:rsidRPr="00594DF7" w:rsidRDefault="003151D0" w:rsidP="0024285A">
            <w:pPr>
              <w:tabs>
                <w:tab w:val="clear" w:pos="794"/>
                <w:tab w:val="clear" w:pos="1588"/>
                <w:tab w:val="clear" w:pos="1985"/>
                <w:tab w:val="left" w:pos="454"/>
                <w:tab w:val="left" w:pos="1418"/>
              </w:tabs>
              <w:spacing w:before="120"/>
              <w:ind w:left="459" w:hanging="459"/>
              <w:jc w:val="left"/>
              <w:rPr>
                <w:b/>
                <w:bCs/>
                <w:szCs w:val="24"/>
                <w:lang w:val="en-GB"/>
              </w:rPr>
            </w:pPr>
            <w:bookmarkStart w:id="0" w:name="OLE_LINK1"/>
            <w:bookmarkStart w:id="1" w:name="OLE_LINK2"/>
            <w:r w:rsidRPr="00594DF7">
              <w:rPr>
                <w:b/>
              </w:rPr>
              <w:t>–</w:t>
            </w:r>
            <w:r w:rsidRPr="00594DF7">
              <w:rPr>
                <w:bCs/>
              </w:rPr>
              <w:tab/>
            </w:r>
            <w:r w:rsidRPr="00594DF7">
              <w:rPr>
                <w:b/>
              </w:rPr>
              <w:t xml:space="preserve">Proposed approval of 2 draft new ITU-R Recommendations and </w:t>
            </w:r>
            <w:r w:rsidRPr="00594DF7">
              <w:rPr>
                <w:b/>
              </w:rPr>
              <w:br/>
              <w:t>4 draft revised ITU-R Recommendations</w:t>
            </w:r>
            <w:bookmarkEnd w:id="0"/>
            <w:bookmarkEnd w:id="1"/>
          </w:p>
        </w:tc>
      </w:tr>
      <w:tr w:rsidR="00B4054B" w:rsidRPr="00594DF7" w:rsidTr="006A0053">
        <w:tc>
          <w:tcPr>
            <w:tcW w:w="1526" w:type="dxa"/>
            <w:shd w:val="clear" w:color="auto" w:fill="auto"/>
          </w:tcPr>
          <w:p w:rsidR="00B4054B" w:rsidRPr="00594DF7" w:rsidRDefault="00B4054B" w:rsidP="006A0053">
            <w:pPr>
              <w:spacing w:before="0"/>
              <w:jc w:val="left"/>
              <w:rPr>
                <w:b/>
                <w:bCs/>
                <w:szCs w:val="24"/>
                <w:lang w:val="en-GB"/>
              </w:rPr>
            </w:pPr>
          </w:p>
        </w:tc>
        <w:tc>
          <w:tcPr>
            <w:tcW w:w="8363" w:type="dxa"/>
            <w:gridSpan w:val="2"/>
            <w:vMerge/>
            <w:shd w:val="clear" w:color="auto" w:fill="auto"/>
          </w:tcPr>
          <w:p w:rsidR="00B4054B" w:rsidRPr="00594DF7" w:rsidRDefault="00B4054B" w:rsidP="006A0053">
            <w:pPr>
              <w:spacing w:before="0"/>
              <w:rPr>
                <w:b/>
                <w:bCs/>
                <w:szCs w:val="24"/>
                <w:lang w:val="en-GB"/>
              </w:rPr>
            </w:pPr>
          </w:p>
        </w:tc>
      </w:tr>
      <w:tr w:rsidR="00B4054B" w:rsidRPr="00594DF7" w:rsidTr="006A0053">
        <w:tc>
          <w:tcPr>
            <w:tcW w:w="1526" w:type="dxa"/>
            <w:shd w:val="clear" w:color="auto" w:fill="auto"/>
          </w:tcPr>
          <w:p w:rsidR="00B4054B" w:rsidRPr="00594DF7" w:rsidRDefault="00B4054B" w:rsidP="006A0053">
            <w:pPr>
              <w:spacing w:before="0"/>
              <w:jc w:val="left"/>
              <w:rPr>
                <w:b/>
                <w:bCs/>
                <w:szCs w:val="24"/>
                <w:lang w:val="en-GB"/>
              </w:rPr>
            </w:pPr>
          </w:p>
        </w:tc>
        <w:tc>
          <w:tcPr>
            <w:tcW w:w="8363" w:type="dxa"/>
            <w:gridSpan w:val="2"/>
            <w:vMerge/>
            <w:shd w:val="clear" w:color="auto" w:fill="auto"/>
          </w:tcPr>
          <w:p w:rsidR="00B4054B" w:rsidRPr="00594DF7" w:rsidRDefault="00B4054B" w:rsidP="006A0053">
            <w:pPr>
              <w:spacing w:before="0"/>
              <w:rPr>
                <w:b/>
                <w:bCs/>
                <w:szCs w:val="24"/>
                <w:lang w:val="en-GB"/>
              </w:rPr>
            </w:pPr>
          </w:p>
        </w:tc>
      </w:tr>
      <w:tr w:rsidR="00C51E92" w:rsidRPr="00594DF7" w:rsidTr="00F72DBF">
        <w:tc>
          <w:tcPr>
            <w:tcW w:w="9889" w:type="dxa"/>
            <w:gridSpan w:val="3"/>
            <w:shd w:val="clear" w:color="auto" w:fill="auto"/>
          </w:tcPr>
          <w:p w:rsidR="00C51E92" w:rsidRPr="00594DF7" w:rsidRDefault="00C51E92" w:rsidP="00F72DBF">
            <w:pPr>
              <w:spacing w:before="0"/>
              <w:jc w:val="left"/>
              <w:rPr>
                <w:b/>
                <w:bCs/>
                <w:szCs w:val="24"/>
              </w:rPr>
            </w:pPr>
          </w:p>
        </w:tc>
      </w:tr>
      <w:tr w:rsidR="00C51E92" w:rsidRPr="00594DF7" w:rsidTr="00F72DBF">
        <w:tc>
          <w:tcPr>
            <w:tcW w:w="9889" w:type="dxa"/>
            <w:gridSpan w:val="3"/>
            <w:shd w:val="clear" w:color="auto" w:fill="auto"/>
          </w:tcPr>
          <w:p w:rsidR="00C51E92" w:rsidRPr="00594DF7" w:rsidRDefault="00C51E92" w:rsidP="00F72DBF">
            <w:pPr>
              <w:spacing w:before="0"/>
              <w:jc w:val="left"/>
              <w:rPr>
                <w:b/>
                <w:bCs/>
                <w:szCs w:val="24"/>
              </w:rPr>
            </w:pPr>
          </w:p>
        </w:tc>
      </w:tr>
    </w:tbl>
    <w:p w:rsidR="003151D0" w:rsidRPr="00594DF7" w:rsidRDefault="003151D0" w:rsidP="004115B8">
      <w:pPr>
        <w:spacing w:before="600"/>
      </w:pPr>
      <w:r w:rsidRPr="00594DF7">
        <w:t xml:space="preserve">At the meeting of ITU-R Study Group 7 held on </w:t>
      </w:r>
      <w:r w:rsidR="0024285A">
        <w:t xml:space="preserve">10 and </w:t>
      </w:r>
      <w:r w:rsidR="00C7496E">
        <w:t xml:space="preserve">18 September 2013, the </w:t>
      </w:r>
      <w:r w:rsidRPr="00594DF7">
        <w:t>Study</w:t>
      </w:r>
      <w:r w:rsidR="00C7496E">
        <w:t xml:space="preserve"> </w:t>
      </w:r>
      <w:r w:rsidRPr="00594DF7">
        <w:t>Group adopted the texts of 2 draft new ITU-R Recommendations and 4 draft revised ITU-R Recommendations and agreed to apply the procedure of Resolution</w:t>
      </w:r>
      <w:r w:rsidR="00C7496E">
        <w:t xml:space="preserve"> </w:t>
      </w:r>
      <w:r w:rsidRPr="00594DF7">
        <w:t>ITU-R 1-6 (see §</w:t>
      </w:r>
      <w:r w:rsidR="00C7496E">
        <w:t xml:space="preserve"> </w:t>
      </w:r>
      <w:r w:rsidRPr="00594DF7">
        <w:t>10.4.5) for</w:t>
      </w:r>
      <w:r w:rsidR="00C7496E">
        <w:t xml:space="preserve"> </w:t>
      </w:r>
      <w:r w:rsidRPr="00594DF7">
        <w:t xml:space="preserve">approval of Recommendations by consultation. The titles and summaries of the draft Recommendations are given in the Annex. </w:t>
      </w:r>
    </w:p>
    <w:p w:rsidR="003151D0" w:rsidRPr="00594DF7" w:rsidRDefault="003151D0" w:rsidP="003151D0">
      <w:pPr>
        <w:spacing w:before="136"/>
      </w:pPr>
      <w:r w:rsidRPr="00594DF7">
        <w:t>Having regard to the provisions of § 10.4.5.1 of Resolution ITU-R 1-6, Member States are requested to inform the Secretariat (</w:t>
      </w:r>
      <w:hyperlink r:id="rId9" w:history="1">
        <w:r w:rsidRPr="00594DF7">
          <w:rPr>
            <w:rStyle w:val="Hyperlink"/>
          </w:rPr>
          <w:t>brsgd@itu.int</w:t>
        </w:r>
      </w:hyperlink>
      <w:r w:rsidRPr="00594DF7">
        <w:t xml:space="preserve">) by </w:t>
      </w:r>
      <w:r w:rsidRPr="00594DF7">
        <w:rPr>
          <w:u w:val="single"/>
        </w:rPr>
        <w:t>10 December 2013</w:t>
      </w:r>
      <w:r w:rsidRPr="00594DF7">
        <w:t>, whether they approve or do not approve the proposals above.</w:t>
      </w:r>
    </w:p>
    <w:p w:rsidR="003151D0" w:rsidRPr="00594DF7" w:rsidRDefault="003151D0" w:rsidP="003151D0">
      <w:pPr>
        <w:tabs>
          <w:tab w:val="left" w:pos="0"/>
          <w:tab w:val="left" w:pos="1134"/>
          <w:tab w:val="left" w:pos="3119"/>
        </w:tabs>
        <w:spacing w:after="120"/>
      </w:pPr>
      <w:r w:rsidRPr="00594DF7">
        <w:t>Any Member State who objects to the approval of a draft Recommendation is requested to inform the Director and the Chairman of the Study Group of the reasons for the objection.</w:t>
      </w:r>
    </w:p>
    <w:p w:rsidR="003151D0" w:rsidRPr="00594DF7" w:rsidRDefault="003151D0" w:rsidP="003151D0">
      <w:r w:rsidRPr="00594DF7">
        <w:t xml:space="preserve">After the above-mentioned deadline, the results of this consultation will be announced in an Administrative Circular and the approved Recommendations will be published as soon as practicable (see </w:t>
      </w:r>
      <w:hyperlink r:id="rId10" w:history="1">
        <w:r w:rsidRPr="00594DF7">
          <w:rPr>
            <w:rStyle w:val="Hyperlink"/>
          </w:rPr>
          <w:t>http://www.itu.int/pub/R-REC</w:t>
        </w:r>
      </w:hyperlink>
      <w:r w:rsidRPr="00594DF7">
        <w:t>).</w:t>
      </w:r>
    </w:p>
    <w:p w:rsidR="003151D0" w:rsidRPr="00594DF7" w:rsidRDefault="003151D0" w:rsidP="003151D0">
      <w:pPr>
        <w:tabs>
          <w:tab w:val="clear" w:pos="794"/>
          <w:tab w:val="clear" w:pos="1191"/>
          <w:tab w:val="clear" w:pos="1588"/>
          <w:tab w:val="clear" w:pos="1985"/>
        </w:tabs>
        <w:overflowPunct/>
        <w:autoSpaceDE/>
        <w:autoSpaceDN/>
        <w:adjustRightInd/>
        <w:spacing w:before="0"/>
        <w:textAlignment w:val="auto"/>
      </w:pPr>
      <w:r w:rsidRPr="00594DF7">
        <w:br w:type="page"/>
      </w:r>
    </w:p>
    <w:p w:rsidR="003151D0" w:rsidRPr="00594DF7" w:rsidRDefault="003151D0" w:rsidP="003151D0">
      <w:pPr>
        <w:spacing w:before="136"/>
      </w:pPr>
      <w:r w:rsidRPr="00594DF7">
        <w:lastRenderedPageBreak/>
        <w:t xml:space="preserve">Any ITU member organization aware of a patent held by itself or others which may fully or partly cover elements of the draft Recommendation(s) mentioned in this letter is requested to disclose such information to the Secretariat as soon as possible. The Common Patent Policy for </w:t>
      </w:r>
      <w:r w:rsidRPr="00594DF7">
        <w:br/>
        <w:t>ITU-T/ITU-R/ISO/IEC is available</w:t>
      </w:r>
      <w:r w:rsidR="009F4787">
        <w:t xml:space="preserve"> at</w:t>
      </w:r>
      <w:bookmarkStart w:id="2" w:name="_GoBack"/>
      <w:bookmarkEnd w:id="2"/>
      <w:r w:rsidRPr="00594DF7">
        <w:t xml:space="preserve"> </w:t>
      </w:r>
      <w:hyperlink r:id="rId11" w:history="1">
        <w:r w:rsidRPr="0024285A">
          <w:rPr>
            <w:rStyle w:val="Hyperlink"/>
            <w:szCs w:val="24"/>
          </w:rPr>
          <w:t>http://www.itu.int/en/ITU-T/ipr/Pages/policy.aspx</w:t>
        </w:r>
      </w:hyperlink>
      <w:r w:rsidRPr="00594DF7">
        <w:t>.</w:t>
      </w:r>
    </w:p>
    <w:p w:rsidR="00A364FB" w:rsidRPr="00594DF7" w:rsidRDefault="00A364FB" w:rsidP="0024285A">
      <w:pPr>
        <w:spacing w:before="1680" w:line="240" w:lineRule="auto"/>
        <w:jc w:val="left"/>
        <w:rPr>
          <w:rFonts w:asciiTheme="minorHAnsi" w:hAnsiTheme="minorHAnsi" w:cstheme="minorHAnsi"/>
          <w:szCs w:val="24"/>
        </w:rPr>
      </w:pPr>
      <w:r w:rsidRPr="00594DF7">
        <w:rPr>
          <w:rFonts w:asciiTheme="minorHAnsi" w:hAnsiTheme="minorHAnsi" w:cstheme="minorHAnsi"/>
          <w:szCs w:val="24"/>
        </w:rPr>
        <w:t>François Rancy</w:t>
      </w:r>
    </w:p>
    <w:p w:rsidR="00A364FB" w:rsidRPr="0024285A" w:rsidRDefault="00A364FB" w:rsidP="00A364FB">
      <w:pPr>
        <w:spacing w:before="0" w:line="240" w:lineRule="auto"/>
        <w:jc w:val="left"/>
        <w:rPr>
          <w:rFonts w:asciiTheme="minorHAnsi" w:hAnsiTheme="minorHAnsi" w:cstheme="minorHAnsi"/>
          <w:szCs w:val="24"/>
        </w:rPr>
      </w:pPr>
      <w:r w:rsidRPr="0024285A">
        <w:rPr>
          <w:rFonts w:asciiTheme="minorHAnsi" w:hAnsiTheme="minorHAnsi" w:cstheme="minorHAnsi"/>
          <w:szCs w:val="24"/>
        </w:rPr>
        <w:t>Director</w:t>
      </w:r>
    </w:p>
    <w:p w:rsidR="003151D0" w:rsidRPr="0024285A" w:rsidRDefault="003151D0" w:rsidP="003151D0">
      <w:pPr>
        <w:tabs>
          <w:tab w:val="center" w:pos="7939"/>
          <w:tab w:val="right" w:pos="8505"/>
        </w:tabs>
        <w:rPr>
          <w:u w:val="single"/>
        </w:rPr>
      </w:pPr>
    </w:p>
    <w:p w:rsidR="003151D0" w:rsidRPr="0024285A" w:rsidRDefault="003151D0" w:rsidP="003151D0">
      <w:pPr>
        <w:tabs>
          <w:tab w:val="center" w:pos="7939"/>
          <w:tab w:val="right" w:pos="8505"/>
        </w:tabs>
        <w:rPr>
          <w:u w:val="single"/>
        </w:rPr>
      </w:pPr>
    </w:p>
    <w:p w:rsidR="003151D0" w:rsidRPr="00594DF7" w:rsidRDefault="003151D0" w:rsidP="00A364FB">
      <w:pPr>
        <w:tabs>
          <w:tab w:val="center" w:pos="7939"/>
          <w:tab w:val="right" w:pos="8505"/>
        </w:tabs>
      </w:pPr>
      <w:r w:rsidRPr="0024285A">
        <w:rPr>
          <w:b/>
          <w:bCs/>
        </w:rPr>
        <w:t>Annex:</w:t>
      </w:r>
      <w:r w:rsidRPr="0024285A">
        <w:tab/>
      </w:r>
      <w:r w:rsidRPr="00594DF7">
        <w:t>Titles and summaries of the draft Recommendations</w:t>
      </w:r>
    </w:p>
    <w:p w:rsidR="003151D0" w:rsidRPr="00594DF7" w:rsidRDefault="003151D0" w:rsidP="003151D0">
      <w:pPr>
        <w:tabs>
          <w:tab w:val="center" w:pos="7939"/>
          <w:tab w:val="right" w:pos="8505"/>
        </w:tabs>
        <w:rPr>
          <w:u w:val="single"/>
        </w:rPr>
      </w:pPr>
    </w:p>
    <w:p w:rsidR="003151D0" w:rsidRPr="00594DF7" w:rsidRDefault="003151D0">
      <w:pPr>
        <w:tabs>
          <w:tab w:val="center" w:pos="7939"/>
          <w:tab w:val="right" w:pos="8505"/>
        </w:tabs>
        <w:rPr>
          <w:b/>
        </w:rPr>
      </w:pPr>
      <w:r w:rsidRPr="00594DF7">
        <w:rPr>
          <w:b/>
        </w:rPr>
        <w:t xml:space="preserve">Documents attached: </w:t>
      </w:r>
      <w:r w:rsidRPr="00594DF7">
        <w:t xml:space="preserve">Documents </w:t>
      </w:r>
      <w:r w:rsidR="00A364FB" w:rsidRPr="00594DF7">
        <w:t>7</w:t>
      </w:r>
      <w:r w:rsidRPr="00594DF7">
        <w:t>/BL/</w:t>
      </w:r>
      <w:r w:rsidR="00A364FB" w:rsidRPr="00594DF7">
        <w:t xml:space="preserve">4 </w:t>
      </w:r>
      <w:r w:rsidRPr="00594DF7">
        <w:t xml:space="preserve">to </w:t>
      </w:r>
      <w:r w:rsidR="00A364FB" w:rsidRPr="00594DF7">
        <w:t>7</w:t>
      </w:r>
      <w:r w:rsidRPr="00594DF7">
        <w:t>/BL/</w:t>
      </w:r>
      <w:r w:rsidR="00A364FB" w:rsidRPr="00594DF7">
        <w:t xml:space="preserve">9 </w:t>
      </w:r>
    </w:p>
    <w:p w:rsidR="003151D0" w:rsidRPr="00594DF7" w:rsidRDefault="003151D0" w:rsidP="00A364FB">
      <w:pPr>
        <w:tabs>
          <w:tab w:val="clear" w:pos="1588"/>
          <w:tab w:val="left" w:pos="2552"/>
        </w:tabs>
      </w:pPr>
      <w:r w:rsidRPr="00594DF7">
        <w:t xml:space="preserve">These documents are available in electronic format at: </w:t>
      </w:r>
      <w:hyperlink r:id="rId12" w:history="1">
        <w:r w:rsidR="00A364FB" w:rsidRPr="00594DF7">
          <w:rPr>
            <w:rStyle w:val="Hyperlink"/>
          </w:rPr>
          <w:t>http://www.itu.int/rec/R-REC-SA/en</w:t>
        </w:r>
      </w:hyperlink>
      <w:r w:rsidR="00A364FB" w:rsidRPr="00594DF7">
        <w:t xml:space="preserve"> and </w:t>
      </w:r>
      <w:hyperlink r:id="rId13" w:history="1">
        <w:r w:rsidR="0024285A" w:rsidRPr="00F873F2">
          <w:rPr>
            <w:rStyle w:val="Hyperlink"/>
          </w:rPr>
          <w:t>http://www.itu.int/rec/R-REC-RA/en</w:t>
        </w:r>
      </w:hyperlink>
      <w:r w:rsidR="0024285A">
        <w:t xml:space="preserve"> </w:t>
      </w:r>
    </w:p>
    <w:p w:rsidR="003151D0" w:rsidRPr="00594DF7" w:rsidRDefault="003151D0" w:rsidP="003151D0">
      <w:pPr>
        <w:tabs>
          <w:tab w:val="left" w:pos="284"/>
          <w:tab w:val="left" w:pos="568"/>
        </w:tabs>
        <w:spacing w:before="360" w:after="40"/>
        <w:rPr>
          <w:sz w:val="16"/>
          <w:u w:val="single"/>
        </w:rPr>
      </w:pPr>
    </w:p>
    <w:p w:rsidR="00A364FB" w:rsidRPr="00594DF7" w:rsidRDefault="00A364FB" w:rsidP="003151D0">
      <w:pPr>
        <w:tabs>
          <w:tab w:val="left" w:pos="284"/>
          <w:tab w:val="left" w:pos="568"/>
        </w:tabs>
        <w:spacing w:before="360" w:after="40"/>
        <w:rPr>
          <w:sz w:val="16"/>
          <w:u w:val="single"/>
        </w:rPr>
      </w:pPr>
    </w:p>
    <w:p w:rsidR="00A364FB" w:rsidRPr="00594DF7" w:rsidRDefault="00A364FB" w:rsidP="003151D0">
      <w:pPr>
        <w:tabs>
          <w:tab w:val="left" w:pos="284"/>
          <w:tab w:val="left" w:pos="568"/>
        </w:tabs>
        <w:spacing w:before="360" w:after="40"/>
        <w:rPr>
          <w:sz w:val="16"/>
          <w:u w:val="single"/>
        </w:rPr>
      </w:pPr>
    </w:p>
    <w:p w:rsidR="00A364FB" w:rsidRPr="00594DF7" w:rsidRDefault="00A364FB" w:rsidP="003151D0">
      <w:pPr>
        <w:tabs>
          <w:tab w:val="left" w:pos="284"/>
          <w:tab w:val="left" w:pos="568"/>
        </w:tabs>
        <w:spacing w:before="360" w:after="40"/>
        <w:rPr>
          <w:sz w:val="16"/>
          <w:u w:val="single"/>
        </w:rPr>
      </w:pPr>
    </w:p>
    <w:p w:rsidR="003151D0" w:rsidRPr="00594DF7" w:rsidRDefault="003151D0" w:rsidP="003151D0">
      <w:pPr>
        <w:tabs>
          <w:tab w:val="left" w:pos="284"/>
          <w:tab w:val="left" w:pos="568"/>
        </w:tabs>
        <w:spacing w:before="0" w:after="60"/>
        <w:rPr>
          <w:b/>
          <w:bCs/>
          <w:sz w:val="18"/>
          <w:szCs w:val="18"/>
        </w:rPr>
      </w:pPr>
      <w:r w:rsidRPr="00594DF7">
        <w:rPr>
          <w:b/>
          <w:bCs/>
          <w:sz w:val="18"/>
          <w:szCs w:val="18"/>
        </w:rPr>
        <w:t>Distribution:</w:t>
      </w:r>
    </w:p>
    <w:p w:rsidR="003151D0" w:rsidRPr="00594DF7" w:rsidRDefault="003151D0" w:rsidP="00C7496E">
      <w:pPr>
        <w:tabs>
          <w:tab w:val="left" w:pos="6237"/>
        </w:tabs>
        <w:spacing w:before="0" w:line="240" w:lineRule="auto"/>
        <w:ind w:left="284" w:hanging="284"/>
        <w:rPr>
          <w:rFonts w:asciiTheme="minorHAnsi" w:hAnsiTheme="minorHAnsi" w:cstheme="minorHAnsi"/>
          <w:sz w:val="18"/>
          <w:szCs w:val="18"/>
        </w:rPr>
      </w:pPr>
      <w:r w:rsidRPr="00594DF7">
        <w:rPr>
          <w:rFonts w:asciiTheme="minorHAnsi" w:hAnsiTheme="minorHAnsi" w:cstheme="minorHAnsi"/>
          <w:sz w:val="18"/>
          <w:szCs w:val="18"/>
        </w:rPr>
        <w:t>–</w:t>
      </w:r>
      <w:r w:rsidRPr="00594DF7">
        <w:rPr>
          <w:rFonts w:asciiTheme="minorHAnsi" w:hAnsiTheme="minorHAnsi" w:cstheme="minorHAnsi"/>
          <w:sz w:val="18"/>
          <w:szCs w:val="18"/>
        </w:rPr>
        <w:tab/>
        <w:t xml:space="preserve">Administrations of Member States of the ITU and Radiocommunication Sector Members participating in the work of Radiocommunication Study Group </w:t>
      </w:r>
      <w:r w:rsidR="00A364FB" w:rsidRPr="00594DF7">
        <w:rPr>
          <w:rFonts w:asciiTheme="minorHAnsi" w:hAnsiTheme="minorHAnsi" w:cstheme="minorHAnsi"/>
          <w:sz w:val="18"/>
          <w:szCs w:val="18"/>
        </w:rPr>
        <w:t>7</w:t>
      </w:r>
    </w:p>
    <w:p w:rsidR="003151D0" w:rsidRPr="00594DF7" w:rsidRDefault="003151D0" w:rsidP="00C7496E">
      <w:pPr>
        <w:tabs>
          <w:tab w:val="left" w:pos="6237"/>
        </w:tabs>
        <w:spacing w:before="0" w:line="240" w:lineRule="auto"/>
        <w:ind w:left="284" w:hanging="284"/>
        <w:rPr>
          <w:rFonts w:asciiTheme="minorHAnsi" w:hAnsiTheme="minorHAnsi" w:cstheme="minorHAnsi"/>
          <w:sz w:val="18"/>
          <w:szCs w:val="18"/>
        </w:rPr>
      </w:pPr>
      <w:r w:rsidRPr="00594DF7">
        <w:rPr>
          <w:rFonts w:asciiTheme="minorHAnsi" w:hAnsiTheme="minorHAnsi" w:cstheme="minorHAnsi"/>
          <w:sz w:val="18"/>
          <w:szCs w:val="18"/>
        </w:rPr>
        <w:t>–</w:t>
      </w:r>
      <w:r w:rsidRPr="00594DF7">
        <w:rPr>
          <w:rFonts w:asciiTheme="minorHAnsi" w:hAnsiTheme="minorHAnsi" w:cstheme="minorHAnsi"/>
          <w:sz w:val="18"/>
          <w:szCs w:val="18"/>
        </w:rPr>
        <w:tab/>
        <w:t xml:space="preserve">ITU-R Associates participating in the work of Radiocommunication Study Group </w:t>
      </w:r>
      <w:r w:rsidR="00A364FB" w:rsidRPr="00594DF7">
        <w:rPr>
          <w:rFonts w:asciiTheme="minorHAnsi" w:hAnsiTheme="minorHAnsi" w:cstheme="minorHAnsi"/>
          <w:sz w:val="18"/>
          <w:szCs w:val="18"/>
        </w:rPr>
        <w:t>7</w:t>
      </w:r>
    </w:p>
    <w:p w:rsidR="003151D0" w:rsidRPr="00594DF7" w:rsidRDefault="003151D0" w:rsidP="00C7496E">
      <w:pPr>
        <w:tabs>
          <w:tab w:val="left" w:pos="6237"/>
        </w:tabs>
        <w:spacing w:before="0" w:line="240" w:lineRule="auto"/>
        <w:ind w:left="284" w:hanging="284"/>
        <w:rPr>
          <w:rFonts w:asciiTheme="minorHAnsi" w:hAnsiTheme="minorHAnsi" w:cstheme="minorHAnsi"/>
          <w:sz w:val="18"/>
          <w:szCs w:val="18"/>
        </w:rPr>
      </w:pPr>
      <w:r w:rsidRPr="00594DF7">
        <w:rPr>
          <w:rFonts w:asciiTheme="minorHAnsi" w:hAnsiTheme="minorHAnsi" w:cstheme="minorHAnsi"/>
          <w:sz w:val="18"/>
          <w:szCs w:val="18"/>
        </w:rPr>
        <w:t>–</w:t>
      </w:r>
      <w:r w:rsidRPr="00594DF7">
        <w:rPr>
          <w:rFonts w:asciiTheme="minorHAnsi" w:hAnsiTheme="minorHAnsi" w:cstheme="minorHAnsi"/>
          <w:sz w:val="18"/>
          <w:szCs w:val="18"/>
        </w:rPr>
        <w:tab/>
        <w:t>Chairmen and Vice-Chairmen of Radiocommunication Study Groups and the Special Committee on Regulatory/Procedural Matters</w:t>
      </w:r>
    </w:p>
    <w:p w:rsidR="003151D0" w:rsidRPr="00594DF7" w:rsidRDefault="003151D0" w:rsidP="00C7496E">
      <w:pPr>
        <w:tabs>
          <w:tab w:val="left" w:pos="6237"/>
        </w:tabs>
        <w:spacing w:before="0" w:line="240" w:lineRule="auto"/>
        <w:ind w:left="284" w:hanging="284"/>
        <w:rPr>
          <w:rFonts w:asciiTheme="minorHAnsi" w:hAnsiTheme="minorHAnsi" w:cstheme="minorHAnsi"/>
          <w:sz w:val="18"/>
          <w:szCs w:val="18"/>
        </w:rPr>
      </w:pPr>
      <w:r w:rsidRPr="00594DF7">
        <w:rPr>
          <w:rFonts w:asciiTheme="minorHAnsi" w:hAnsiTheme="minorHAnsi" w:cstheme="minorHAnsi"/>
          <w:sz w:val="18"/>
          <w:szCs w:val="18"/>
        </w:rPr>
        <w:t>–</w:t>
      </w:r>
      <w:r w:rsidRPr="00594DF7">
        <w:rPr>
          <w:rFonts w:asciiTheme="minorHAnsi" w:hAnsiTheme="minorHAnsi" w:cstheme="minorHAnsi"/>
          <w:sz w:val="18"/>
          <w:szCs w:val="18"/>
        </w:rPr>
        <w:tab/>
        <w:t>Chairman and Vice-Chairmen of the Conference Preparatory Meeting</w:t>
      </w:r>
    </w:p>
    <w:p w:rsidR="003151D0" w:rsidRPr="00594DF7" w:rsidRDefault="003151D0" w:rsidP="00C7496E">
      <w:pPr>
        <w:tabs>
          <w:tab w:val="left" w:pos="6237"/>
        </w:tabs>
        <w:spacing w:before="0" w:line="240" w:lineRule="auto"/>
        <w:ind w:left="284" w:hanging="284"/>
        <w:rPr>
          <w:rFonts w:asciiTheme="minorHAnsi" w:hAnsiTheme="minorHAnsi" w:cstheme="minorHAnsi"/>
          <w:sz w:val="18"/>
          <w:szCs w:val="18"/>
        </w:rPr>
      </w:pPr>
      <w:r w:rsidRPr="00594DF7">
        <w:rPr>
          <w:rFonts w:asciiTheme="minorHAnsi" w:hAnsiTheme="minorHAnsi" w:cstheme="minorHAnsi"/>
          <w:sz w:val="18"/>
          <w:szCs w:val="18"/>
        </w:rPr>
        <w:t>–</w:t>
      </w:r>
      <w:r w:rsidRPr="00594DF7">
        <w:rPr>
          <w:rFonts w:asciiTheme="minorHAnsi" w:hAnsiTheme="minorHAnsi" w:cstheme="minorHAnsi"/>
          <w:sz w:val="18"/>
          <w:szCs w:val="18"/>
        </w:rPr>
        <w:tab/>
        <w:t>Members of the Radio Regulations Board</w:t>
      </w:r>
    </w:p>
    <w:p w:rsidR="003151D0" w:rsidRPr="00594DF7" w:rsidRDefault="003151D0" w:rsidP="00C7496E">
      <w:pPr>
        <w:pStyle w:val="BodyTextIndent"/>
        <w:tabs>
          <w:tab w:val="clear" w:pos="567"/>
        </w:tabs>
        <w:ind w:left="284" w:hanging="284"/>
        <w:jc w:val="both"/>
        <w:rPr>
          <w:rFonts w:asciiTheme="minorHAnsi" w:hAnsiTheme="minorHAnsi" w:cstheme="minorHAnsi"/>
          <w:sz w:val="18"/>
          <w:szCs w:val="18"/>
        </w:rPr>
      </w:pPr>
      <w:r w:rsidRPr="00594DF7">
        <w:rPr>
          <w:rFonts w:asciiTheme="minorHAnsi" w:hAnsiTheme="minorHAnsi" w:cstheme="minorHAnsi"/>
          <w:sz w:val="18"/>
          <w:szCs w:val="18"/>
        </w:rPr>
        <w:t>–</w:t>
      </w:r>
      <w:r w:rsidRPr="00594DF7">
        <w:rPr>
          <w:rFonts w:asciiTheme="minorHAnsi" w:hAnsiTheme="minorHAnsi" w:cstheme="minorHAnsi"/>
          <w:sz w:val="18"/>
          <w:szCs w:val="18"/>
        </w:rPr>
        <w:tab/>
        <w:t>Secretary-General of the ITU, Director of the Telecommunication Standardization Bureau, Director of the Telecommunication Development Bureau</w:t>
      </w:r>
    </w:p>
    <w:p w:rsidR="003151D0" w:rsidRPr="00594DF7" w:rsidRDefault="003151D0" w:rsidP="003151D0">
      <w:pPr>
        <w:tabs>
          <w:tab w:val="left" w:pos="284"/>
          <w:tab w:val="left" w:pos="568"/>
        </w:tabs>
        <w:spacing w:before="360" w:after="40"/>
        <w:rPr>
          <w:sz w:val="16"/>
          <w:u w:val="single"/>
        </w:rPr>
      </w:pPr>
    </w:p>
    <w:p w:rsidR="003151D0" w:rsidRPr="0024285A" w:rsidRDefault="003151D0" w:rsidP="00A364FB">
      <w:pPr>
        <w:pStyle w:val="AnnexNotitle0"/>
        <w:spacing w:before="120"/>
        <w:rPr>
          <w:rFonts w:asciiTheme="minorHAnsi" w:hAnsiTheme="minorHAnsi" w:cstheme="minorHAnsi"/>
        </w:rPr>
      </w:pPr>
      <w:r w:rsidRPr="00594DF7">
        <w:rPr>
          <w:sz w:val="16"/>
        </w:rPr>
        <w:br w:type="page"/>
      </w:r>
      <w:r w:rsidR="003B39BE">
        <w:rPr>
          <w:rFonts w:asciiTheme="minorHAnsi" w:hAnsiTheme="minorHAnsi" w:cstheme="minorHAnsi"/>
        </w:rPr>
        <w:lastRenderedPageBreak/>
        <w:t>Annex</w:t>
      </w:r>
      <w:r w:rsidRPr="0024285A">
        <w:rPr>
          <w:rFonts w:asciiTheme="minorHAnsi" w:hAnsiTheme="minorHAnsi" w:cstheme="minorHAnsi"/>
        </w:rPr>
        <w:br/>
      </w:r>
      <w:r w:rsidRPr="0024285A">
        <w:rPr>
          <w:rFonts w:asciiTheme="minorHAnsi" w:hAnsiTheme="minorHAnsi" w:cstheme="minorHAnsi"/>
        </w:rPr>
        <w:br/>
        <w:t>Titles and summaries of the draft Recommendations</w:t>
      </w:r>
      <w:r w:rsidRPr="0024285A">
        <w:rPr>
          <w:rFonts w:asciiTheme="minorHAnsi" w:hAnsiTheme="minorHAnsi" w:cstheme="minorHAnsi"/>
        </w:rPr>
        <w:br/>
        <w:t xml:space="preserve">adopted by Radiocommunication Study Group </w:t>
      </w:r>
      <w:r w:rsidR="00A364FB" w:rsidRPr="0024285A">
        <w:rPr>
          <w:rFonts w:asciiTheme="minorHAnsi" w:hAnsiTheme="minorHAnsi" w:cstheme="minorHAnsi"/>
        </w:rPr>
        <w:t>7</w:t>
      </w:r>
    </w:p>
    <w:p w:rsidR="003151D0" w:rsidRPr="00594DF7" w:rsidRDefault="003151D0" w:rsidP="003151D0">
      <w:pPr>
        <w:pStyle w:val="Normalaftertitle"/>
      </w:pPr>
    </w:p>
    <w:p w:rsidR="003151D0" w:rsidRPr="00594DF7" w:rsidRDefault="003151D0" w:rsidP="00A364FB">
      <w:pPr>
        <w:tabs>
          <w:tab w:val="clear" w:pos="794"/>
          <w:tab w:val="clear" w:pos="1191"/>
          <w:tab w:val="clear" w:pos="1588"/>
          <w:tab w:val="clear" w:pos="1985"/>
          <w:tab w:val="right" w:pos="9639"/>
        </w:tabs>
      </w:pPr>
      <w:r w:rsidRPr="00594DF7">
        <w:rPr>
          <w:u w:val="single"/>
        </w:rPr>
        <w:t xml:space="preserve">Draft new Recommendation ITU-R </w:t>
      </w:r>
      <w:r w:rsidR="00A364FB" w:rsidRPr="00594DF7">
        <w:rPr>
          <w:u w:val="single"/>
        </w:rPr>
        <w:t>SA.[EES/MET DCS INTERF]</w:t>
      </w:r>
      <w:r w:rsidRPr="00594DF7">
        <w:tab/>
        <w:t xml:space="preserve">Doc. </w:t>
      </w:r>
      <w:r w:rsidR="00A364FB" w:rsidRPr="00594DF7">
        <w:t>7/BL/4</w:t>
      </w:r>
    </w:p>
    <w:p w:rsidR="003151D0" w:rsidRPr="00594DF7" w:rsidRDefault="00A364FB" w:rsidP="0024285A">
      <w:pPr>
        <w:pStyle w:val="Rectitle"/>
        <w:rPr>
          <w:szCs w:val="24"/>
        </w:rPr>
      </w:pPr>
      <w:r w:rsidRPr="00594DF7">
        <w:rPr>
          <w:lang w:eastAsia="zh-CN"/>
        </w:rPr>
        <w:t xml:space="preserve">Protection criteria for </w:t>
      </w:r>
      <w:r w:rsidRPr="00594DF7">
        <w:t>non</w:t>
      </w:r>
      <w:r w:rsidRPr="00594DF7">
        <w:rPr>
          <w:lang w:eastAsia="zh-CN"/>
        </w:rPr>
        <w:t xml:space="preserve">-GSO data collection </w:t>
      </w:r>
      <w:r w:rsidR="0024285A">
        <w:rPr>
          <w:lang w:eastAsia="zh-CN"/>
        </w:rPr>
        <w:br/>
      </w:r>
      <w:r w:rsidRPr="00594DF7">
        <w:rPr>
          <w:lang w:eastAsia="zh-CN"/>
        </w:rPr>
        <w:t xml:space="preserve">platforms in </w:t>
      </w:r>
      <w:r w:rsidRPr="00594DF7">
        <w:t>the</w:t>
      </w:r>
      <w:r w:rsidRPr="00594DF7">
        <w:rPr>
          <w:lang w:eastAsia="zh-CN"/>
        </w:rPr>
        <w:t xml:space="preserve"> band 401-403 MHz</w:t>
      </w:r>
    </w:p>
    <w:p w:rsidR="00A364FB" w:rsidRDefault="00A364FB" w:rsidP="0024285A">
      <w:pPr>
        <w:pStyle w:val="Summary"/>
      </w:pPr>
      <w:r w:rsidRPr="00594DF7">
        <w:t>This Recommendation provides information on the current and future usage of the non-GSO data collection systems (DCS) in the 401-403 MHz, and the portioning of the band to allow all DCS systems equal access to the spectrum.</w:t>
      </w:r>
    </w:p>
    <w:p w:rsidR="0024285A" w:rsidRPr="0024285A" w:rsidRDefault="0024285A" w:rsidP="0024285A"/>
    <w:p w:rsidR="00A364FB" w:rsidRPr="00594DF7" w:rsidRDefault="00A364FB" w:rsidP="00A364FB">
      <w:pPr>
        <w:tabs>
          <w:tab w:val="clear" w:pos="794"/>
          <w:tab w:val="clear" w:pos="1191"/>
          <w:tab w:val="clear" w:pos="1588"/>
          <w:tab w:val="clear" w:pos="1985"/>
          <w:tab w:val="right" w:pos="9639"/>
        </w:tabs>
      </w:pPr>
      <w:r w:rsidRPr="00594DF7">
        <w:rPr>
          <w:u w:val="single"/>
        </w:rPr>
        <w:t>Draft new Recommendation ITU-R SA.[EES/METSAT usage 401-403 MHz]</w:t>
      </w:r>
      <w:r w:rsidRPr="00594DF7">
        <w:tab/>
        <w:t>Doc. 7/BL/5</w:t>
      </w:r>
    </w:p>
    <w:p w:rsidR="00A364FB" w:rsidRPr="00594DF7" w:rsidRDefault="00A364FB" w:rsidP="0003043E">
      <w:pPr>
        <w:spacing w:before="360" w:line="240" w:lineRule="auto"/>
        <w:jc w:val="center"/>
        <w:rPr>
          <w:b/>
          <w:sz w:val="28"/>
          <w:szCs w:val="28"/>
        </w:rPr>
      </w:pPr>
      <w:r w:rsidRPr="00594DF7">
        <w:rPr>
          <w:b/>
          <w:sz w:val="28"/>
          <w:szCs w:val="28"/>
        </w:rPr>
        <w:t>Basic general partitioning and sharing conditions for the band 401-403 MHz</w:t>
      </w:r>
      <w:r w:rsidRPr="00594DF7">
        <w:rPr>
          <w:b/>
          <w:sz w:val="28"/>
          <w:szCs w:val="28"/>
        </w:rPr>
        <w:br/>
        <w:t>for future long-term coordinated use of data collection systems on</w:t>
      </w:r>
      <w:r w:rsidRPr="00594DF7">
        <w:rPr>
          <w:b/>
          <w:sz w:val="28"/>
          <w:szCs w:val="28"/>
        </w:rPr>
        <w:br/>
        <w:t>geostationary and non-geostationary METSAT and EESS systems</w:t>
      </w:r>
    </w:p>
    <w:p w:rsidR="0003043E" w:rsidRDefault="0003043E" w:rsidP="0024285A">
      <w:pPr>
        <w:pStyle w:val="Summary"/>
      </w:pPr>
      <w:r w:rsidRPr="00594DF7">
        <w:t>This Recommendation provides information on the current and future usage of the non-GSO data collection systems (DCS) in the 401-403 MHz, and the portioning of the band to allow all DCS systems equal access to the spectrum.</w:t>
      </w:r>
    </w:p>
    <w:p w:rsidR="0024285A" w:rsidRPr="0024285A" w:rsidRDefault="0024285A" w:rsidP="0024285A"/>
    <w:p w:rsidR="00A364FB" w:rsidRPr="00594DF7" w:rsidRDefault="0003043E" w:rsidP="0003043E">
      <w:pPr>
        <w:tabs>
          <w:tab w:val="right" w:pos="9639"/>
        </w:tabs>
        <w:rPr>
          <w:szCs w:val="24"/>
        </w:rPr>
      </w:pPr>
      <w:r w:rsidRPr="00594DF7">
        <w:rPr>
          <w:szCs w:val="24"/>
          <w:u w:val="single"/>
        </w:rPr>
        <w:t>Draft revision of Recommendation ITU-R SA.509-2</w:t>
      </w:r>
      <w:r w:rsidRPr="00594DF7">
        <w:rPr>
          <w:szCs w:val="24"/>
        </w:rPr>
        <w:tab/>
        <w:t>Doc. 7/BL/6</w:t>
      </w:r>
    </w:p>
    <w:p w:rsidR="0003043E" w:rsidRPr="00594DF7" w:rsidRDefault="0003043E" w:rsidP="0024285A">
      <w:pPr>
        <w:tabs>
          <w:tab w:val="right" w:pos="9639"/>
        </w:tabs>
        <w:spacing w:before="360" w:line="240" w:lineRule="auto"/>
        <w:jc w:val="center"/>
        <w:rPr>
          <w:b/>
          <w:bCs/>
          <w:sz w:val="28"/>
          <w:szCs w:val="28"/>
        </w:rPr>
      </w:pPr>
      <w:r w:rsidRPr="00594DF7">
        <w:rPr>
          <w:b/>
          <w:bCs/>
          <w:sz w:val="28"/>
          <w:szCs w:val="28"/>
        </w:rPr>
        <w:t>Space research earth station and radio astronomy reference antenna</w:t>
      </w:r>
      <w:r w:rsidR="0024285A">
        <w:rPr>
          <w:b/>
          <w:bCs/>
          <w:sz w:val="28"/>
          <w:szCs w:val="28"/>
        </w:rPr>
        <w:t xml:space="preserve"> </w:t>
      </w:r>
      <w:r w:rsidR="0024285A">
        <w:rPr>
          <w:b/>
          <w:bCs/>
          <w:sz w:val="28"/>
          <w:szCs w:val="28"/>
        </w:rPr>
        <w:br/>
      </w:r>
      <w:r w:rsidRPr="00594DF7">
        <w:rPr>
          <w:b/>
          <w:bCs/>
          <w:sz w:val="28"/>
          <w:szCs w:val="28"/>
        </w:rPr>
        <w:t xml:space="preserve">radiation pattern for use in interference calculations, </w:t>
      </w:r>
      <w:r w:rsidR="0024285A">
        <w:rPr>
          <w:b/>
          <w:bCs/>
          <w:sz w:val="28"/>
          <w:szCs w:val="28"/>
        </w:rPr>
        <w:br/>
      </w:r>
      <w:r w:rsidRPr="00594DF7">
        <w:rPr>
          <w:b/>
          <w:bCs/>
          <w:sz w:val="28"/>
          <w:szCs w:val="28"/>
        </w:rPr>
        <w:t>including</w:t>
      </w:r>
      <w:r w:rsidR="0024285A">
        <w:rPr>
          <w:b/>
          <w:bCs/>
          <w:sz w:val="28"/>
          <w:szCs w:val="28"/>
        </w:rPr>
        <w:t xml:space="preserve"> </w:t>
      </w:r>
      <w:r w:rsidRPr="00594DF7">
        <w:rPr>
          <w:b/>
          <w:bCs/>
          <w:sz w:val="28"/>
          <w:szCs w:val="28"/>
        </w:rPr>
        <w:t>coordination procedures</w:t>
      </w:r>
    </w:p>
    <w:p w:rsidR="0003043E" w:rsidRPr="00594DF7" w:rsidRDefault="0003043E" w:rsidP="0024285A">
      <w:pPr>
        <w:spacing w:before="240" w:after="480" w:line="240" w:lineRule="auto"/>
        <w:rPr>
          <w:szCs w:val="24"/>
        </w:rPr>
      </w:pPr>
      <w:r w:rsidRPr="00594DF7">
        <w:rPr>
          <w:szCs w:val="24"/>
        </w:rPr>
        <w:t>This Recommendation has been updated to include reference antenna radiation patterns to be used for single and multiple entry interference cases. In addition, the patterns are extended to cover the main beam for off-axis angles less than one degree, and to include the higher gains observed for off</w:t>
      </w:r>
      <w:r w:rsidRPr="00594DF7">
        <w:rPr>
          <w:szCs w:val="24"/>
        </w:rPr>
        <w:noBreakHyphen/>
        <w:t>axis angles between 80 and 120 degrees due to spillover.</w:t>
      </w:r>
    </w:p>
    <w:p w:rsidR="0024285A" w:rsidRDefault="0024285A">
      <w:pPr>
        <w:tabs>
          <w:tab w:val="clear" w:pos="794"/>
          <w:tab w:val="clear" w:pos="1191"/>
          <w:tab w:val="clear" w:pos="1588"/>
          <w:tab w:val="clear" w:pos="1985"/>
        </w:tabs>
        <w:overflowPunct/>
        <w:autoSpaceDE/>
        <w:autoSpaceDN/>
        <w:adjustRightInd/>
        <w:spacing w:before="0" w:line="240" w:lineRule="auto"/>
        <w:jc w:val="left"/>
        <w:textAlignment w:val="auto"/>
        <w:rPr>
          <w:szCs w:val="24"/>
          <w:u w:val="single"/>
        </w:rPr>
      </w:pPr>
      <w:r>
        <w:rPr>
          <w:szCs w:val="24"/>
          <w:u w:val="single"/>
        </w:rPr>
        <w:br w:type="page"/>
      </w:r>
    </w:p>
    <w:p w:rsidR="0003043E" w:rsidRPr="00594DF7" w:rsidRDefault="0003043E" w:rsidP="0003043E">
      <w:pPr>
        <w:tabs>
          <w:tab w:val="right" w:pos="9639"/>
        </w:tabs>
        <w:rPr>
          <w:szCs w:val="24"/>
        </w:rPr>
      </w:pPr>
      <w:r w:rsidRPr="00594DF7">
        <w:rPr>
          <w:szCs w:val="24"/>
          <w:u w:val="single"/>
        </w:rPr>
        <w:lastRenderedPageBreak/>
        <w:t>Draft revision of Recommendation ITU-R RA.1417</w:t>
      </w:r>
      <w:r w:rsidR="007018BD">
        <w:rPr>
          <w:szCs w:val="24"/>
          <w:u w:val="single"/>
        </w:rPr>
        <w:t>-0</w:t>
      </w:r>
      <w:r w:rsidRPr="00594DF7">
        <w:rPr>
          <w:szCs w:val="24"/>
        </w:rPr>
        <w:tab/>
        <w:t>Doc. 7/BL/7</w:t>
      </w:r>
    </w:p>
    <w:p w:rsidR="0003043E" w:rsidRPr="00594DF7" w:rsidRDefault="0003043E" w:rsidP="0024285A">
      <w:pPr>
        <w:tabs>
          <w:tab w:val="right" w:pos="9639"/>
        </w:tabs>
        <w:spacing w:before="360" w:line="240" w:lineRule="auto"/>
        <w:jc w:val="center"/>
        <w:rPr>
          <w:b/>
          <w:sz w:val="28"/>
          <w:szCs w:val="28"/>
        </w:rPr>
      </w:pPr>
      <w:r w:rsidRPr="00594DF7">
        <w:rPr>
          <w:b/>
          <w:sz w:val="28"/>
          <w:szCs w:val="28"/>
        </w:rPr>
        <w:t>A radio-quiet zone</w:t>
      </w:r>
      <w:r w:rsidR="0024285A">
        <w:rPr>
          <w:b/>
          <w:sz w:val="28"/>
          <w:szCs w:val="28"/>
        </w:rPr>
        <w:t xml:space="preserve"> </w:t>
      </w:r>
      <w:r w:rsidRPr="00594DF7">
        <w:rPr>
          <w:b/>
          <w:sz w:val="28"/>
          <w:szCs w:val="28"/>
        </w:rPr>
        <w:t>in the vicinity of the L</w:t>
      </w:r>
      <w:r w:rsidRPr="00594DF7">
        <w:rPr>
          <w:b/>
          <w:sz w:val="28"/>
          <w:szCs w:val="28"/>
          <w:vertAlign w:val="subscript"/>
        </w:rPr>
        <w:t>2</w:t>
      </w:r>
      <w:r w:rsidRPr="00594DF7">
        <w:rPr>
          <w:b/>
          <w:sz w:val="28"/>
          <w:szCs w:val="28"/>
        </w:rPr>
        <w:t xml:space="preserve"> Sun-Earth Lagrange point</w:t>
      </w:r>
    </w:p>
    <w:p w:rsidR="0003043E" w:rsidRDefault="0003043E" w:rsidP="0024285A">
      <w:pPr>
        <w:spacing w:before="240" w:after="480" w:line="240" w:lineRule="auto"/>
      </w:pPr>
      <w:r w:rsidRPr="00594DF7">
        <w:t>The L</w:t>
      </w:r>
      <w:r w:rsidRPr="00594DF7">
        <w:rPr>
          <w:vertAlign w:val="subscript"/>
        </w:rPr>
        <w:t>2</w:t>
      </w:r>
      <w:r w:rsidRPr="00594DF7">
        <w:t xml:space="preserve"> Lagrange point or L</w:t>
      </w:r>
      <w:r w:rsidRPr="00594DF7">
        <w:rPr>
          <w:vertAlign w:val="subscript"/>
        </w:rPr>
        <w:t>2</w:t>
      </w:r>
      <w:r w:rsidRPr="00594DF7">
        <w:t xml:space="preserve"> point, some 1 500 000 km from the Earth, provides a radio-quiet environment and stable orbits that are used for space-based radio astronomy</w:t>
      </w:r>
      <w:r w:rsidRPr="00594DF7">
        <w:rPr>
          <w:rFonts w:hint="eastAsia"/>
          <w:lang w:eastAsia="ja-JP"/>
        </w:rPr>
        <w:t xml:space="preserve"> </w:t>
      </w:r>
      <w:r w:rsidRPr="00594DF7">
        <w:t>and  space research service (passive) missions. This revision provides timely information on such use and reiterates the importance of preserving the radio-quiet environment of the L</w:t>
      </w:r>
      <w:r w:rsidRPr="00594DF7">
        <w:rPr>
          <w:vertAlign w:val="subscript"/>
        </w:rPr>
        <w:t>2</w:t>
      </w:r>
      <w:r w:rsidRPr="00594DF7">
        <w:t xml:space="preserve"> po</w:t>
      </w:r>
      <w:r w:rsidR="007018BD">
        <w:t>int as a basis for future space</w:t>
      </w:r>
      <w:r w:rsidR="007018BD">
        <w:noBreakHyphen/>
      </w:r>
      <w:r w:rsidRPr="00594DF7">
        <w:t xml:space="preserve">based radio astronomy missions. </w:t>
      </w:r>
    </w:p>
    <w:p w:rsidR="0024285A" w:rsidRPr="00594DF7" w:rsidRDefault="0024285A" w:rsidP="0024285A"/>
    <w:p w:rsidR="0003043E" w:rsidRPr="00594DF7" w:rsidRDefault="0003043E" w:rsidP="0003043E">
      <w:pPr>
        <w:tabs>
          <w:tab w:val="right" w:pos="9639"/>
        </w:tabs>
        <w:rPr>
          <w:szCs w:val="24"/>
        </w:rPr>
      </w:pPr>
      <w:r w:rsidRPr="00594DF7">
        <w:rPr>
          <w:szCs w:val="24"/>
          <w:u w:val="single"/>
        </w:rPr>
        <w:t>Draft revision of Recommendation ITU-R SA.1414</w:t>
      </w:r>
      <w:r w:rsidR="007018BD">
        <w:rPr>
          <w:szCs w:val="24"/>
          <w:u w:val="single"/>
        </w:rPr>
        <w:t>-0</w:t>
      </w:r>
      <w:r w:rsidRPr="00594DF7">
        <w:rPr>
          <w:szCs w:val="24"/>
        </w:rPr>
        <w:tab/>
        <w:t>Doc. 7/BL/8</w:t>
      </w:r>
    </w:p>
    <w:p w:rsidR="0003043E" w:rsidRPr="00594DF7" w:rsidRDefault="0003043E" w:rsidP="0003043E">
      <w:pPr>
        <w:tabs>
          <w:tab w:val="right" w:pos="9639"/>
        </w:tabs>
        <w:spacing w:before="360" w:line="240" w:lineRule="auto"/>
        <w:jc w:val="center"/>
        <w:rPr>
          <w:b/>
          <w:bCs/>
          <w:sz w:val="28"/>
          <w:szCs w:val="28"/>
        </w:rPr>
      </w:pPr>
      <w:r w:rsidRPr="00594DF7">
        <w:rPr>
          <w:b/>
          <w:bCs/>
          <w:sz w:val="28"/>
          <w:szCs w:val="28"/>
        </w:rPr>
        <w:t>Characteristics of data relay satellite systems</w:t>
      </w:r>
    </w:p>
    <w:p w:rsidR="0003043E" w:rsidRDefault="0003043E" w:rsidP="0024285A">
      <w:pPr>
        <w:spacing w:before="240" w:after="480" w:line="240" w:lineRule="auto"/>
        <w:rPr>
          <w:lang w:eastAsia="zh-CN"/>
        </w:rPr>
      </w:pPr>
      <w:r w:rsidRPr="00594DF7">
        <w:rPr>
          <w:lang w:eastAsia="zh-CN"/>
        </w:rPr>
        <w:t>The purpose of the revision to this Recommendation is to update parameter values for China, the Russian Federation and the United States of America data relay satellite systems and their users. Corresponding text has been revised accordingly.</w:t>
      </w:r>
    </w:p>
    <w:p w:rsidR="0024285A" w:rsidRPr="00594DF7" w:rsidRDefault="0024285A" w:rsidP="0024285A">
      <w:pPr>
        <w:rPr>
          <w:lang w:eastAsia="zh-CN"/>
        </w:rPr>
      </w:pPr>
    </w:p>
    <w:p w:rsidR="0003043E" w:rsidRPr="00594DF7" w:rsidRDefault="0003043E" w:rsidP="0003043E">
      <w:pPr>
        <w:tabs>
          <w:tab w:val="right" w:pos="9639"/>
        </w:tabs>
        <w:rPr>
          <w:szCs w:val="24"/>
        </w:rPr>
      </w:pPr>
      <w:r w:rsidRPr="00594DF7">
        <w:rPr>
          <w:szCs w:val="24"/>
          <w:u w:val="single"/>
        </w:rPr>
        <w:t>Draft revision of Recommendation ITU-R SA.1155</w:t>
      </w:r>
      <w:r w:rsidR="007018BD">
        <w:rPr>
          <w:szCs w:val="24"/>
          <w:u w:val="single"/>
        </w:rPr>
        <w:t>-0</w:t>
      </w:r>
      <w:r w:rsidRPr="00594DF7">
        <w:rPr>
          <w:szCs w:val="24"/>
        </w:rPr>
        <w:tab/>
        <w:t>Doc. 7/BL/9</w:t>
      </w:r>
    </w:p>
    <w:p w:rsidR="0003043E" w:rsidRPr="00594DF7" w:rsidRDefault="0003043E" w:rsidP="0003043E">
      <w:pPr>
        <w:tabs>
          <w:tab w:val="right" w:pos="9639"/>
        </w:tabs>
        <w:spacing w:before="360" w:line="240" w:lineRule="auto"/>
        <w:jc w:val="center"/>
        <w:rPr>
          <w:b/>
          <w:bCs/>
          <w:sz w:val="28"/>
          <w:szCs w:val="28"/>
        </w:rPr>
      </w:pPr>
      <w:r w:rsidRPr="00594DF7">
        <w:rPr>
          <w:b/>
          <w:bCs/>
          <w:sz w:val="28"/>
          <w:szCs w:val="28"/>
        </w:rPr>
        <w:t>Protection criteria related to the operation of data relay satellite systems</w:t>
      </w:r>
    </w:p>
    <w:p w:rsidR="0003043E" w:rsidRPr="00594DF7" w:rsidRDefault="0003043E" w:rsidP="0024285A">
      <w:pPr>
        <w:spacing w:before="240" w:after="480" w:line="240" w:lineRule="auto"/>
        <w:rPr>
          <w:b/>
        </w:rPr>
      </w:pPr>
      <w:r w:rsidRPr="00594DF7">
        <w:t>The current Recommendation ITU-R SA.1155</w:t>
      </w:r>
      <w:r w:rsidR="007018BD">
        <w:t>-0</w:t>
      </w:r>
      <w:r w:rsidRPr="00594DF7">
        <w:t xml:space="preserve"> was last updated in 1995. This contribution presents proposed updates in the form of a draft revision of Recommendation ITU-R SA.1155</w:t>
      </w:r>
      <w:r w:rsidR="007018BD">
        <w:noBreakHyphen/>
        <w:t>0</w:t>
      </w:r>
      <w:r w:rsidRPr="00594DF7">
        <w:t>.  References to out of date Reports and Recommendations are updated, protection criteria are updated and presented in the form of I/N values, and the supporting analysis and text are revised to make them more consistent with and relevant to the protection criteria.</w:t>
      </w:r>
    </w:p>
    <w:p w:rsidR="0003043E" w:rsidRPr="00594DF7" w:rsidRDefault="0003043E" w:rsidP="0003043E">
      <w:pPr>
        <w:tabs>
          <w:tab w:val="right" w:pos="9639"/>
        </w:tabs>
        <w:rPr>
          <w:szCs w:val="24"/>
        </w:rPr>
      </w:pPr>
    </w:p>
    <w:p w:rsidR="003151D0" w:rsidRDefault="003151D0" w:rsidP="003151D0">
      <w:pPr>
        <w:tabs>
          <w:tab w:val="left" w:pos="7513"/>
        </w:tabs>
        <w:jc w:val="center"/>
      </w:pPr>
      <w:r w:rsidRPr="00594DF7">
        <w:t>____________</w:t>
      </w:r>
      <w:bookmarkStart w:id="3" w:name="ddistribution"/>
      <w:bookmarkEnd w:id="3"/>
    </w:p>
    <w:sectPr w:rsidR="003151D0" w:rsidSect="00031E64">
      <w:headerReference w:type="even" r:id="rId14"/>
      <w:headerReference w:type="default" r:id="rId15"/>
      <w:headerReference w:type="first" r:id="rId16"/>
      <w:footerReference w:type="first" r:id="rId17"/>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1D0" w:rsidRDefault="003151D0">
      <w:r>
        <w:separator/>
      </w:r>
    </w:p>
  </w:endnote>
  <w:endnote w:type="continuationSeparator" w:id="0">
    <w:p w:rsidR="003151D0" w:rsidRDefault="0031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1D0" w:rsidRDefault="003151D0">
      <w:r>
        <w:t>____________________</w:t>
      </w:r>
    </w:p>
  </w:footnote>
  <w:footnote w:type="continuationSeparator" w:id="0">
    <w:p w:rsidR="003151D0" w:rsidRDefault="00315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235A29" w:rsidRDefault="003151D0" w:rsidP="0024285A">
    <w:pPr>
      <w:pStyle w:val="Header"/>
      <w:jc w:val="center"/>
    </w:pPr>
    <w:r w:rsidRPr="003151D0">
      <w:rPr>
        <w:sz w:val="18"/>
        <w:szCs w:val="18"/>
      </w:rPr>
      <w:t xml:space="preserve">- </w:t>
    </w:r>
    <w:r w:rsidRPr="003151D0">
      <w:rPr>
        <w:rStyle w:val="PageNumber"/>
        <w:sz w:val="18"/>
        <w:szCs w:val="18"/>
      </w:rPr>
      <w:fldChar w:fldCharType="begin"/>
    </w:r>
    <w:r w:rsidRPr="003151D0">
      <w:rPr>
        <w:rStyle w:val="PageNumber"/>
        <w:sz w:val="18"/>
        <w:szCs w:val="18"/>
      </w:rPr>
      <w:instrText xml:space="preserve"> PAGE </w:instrText>
    </w:r>
    <w:r w:rsidRPr="003151D0">
      <w:rPr>
        <w:rStyle w:val="PageNumber"/>
        <w:sz w:val="18"/>
        <w:szCs w:val="18"/>
      </w:rPr>
      <w:fldChar w:fldCharType="separate"/>
    </w:r>
    <w:r w:rsidR="009F4787">
      <w:rPr>
        <w:rStyle w:val="PageNumber"/>
        <w:noProof/>
        <w:sz w:val="18"/>
        <w:szCs w:val="18"/>
      </w:rPr>
      <w:t>2</w:t>
    </w:r>
    <w:r w:rsidRPr="003151D0">
      <w:rPr>
        <w:rStyle w:val="PageNumber"/>
        <w:sz w:val="18"/>
        <w:szCs w:val="18"/>
      </w:rPr>
      <w:fldChar w:fldCharType="end"/>
    </w:r>
    <w:r w:rsidRPr="003151D0">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1D0" w:rsidRPr="003151D0" w:rsidRDefault="003151D0" w:rsidP="003151D0">
    <w:pPr>
      <w:pStyle w:val="Header"/>
      <w:jc w:val="center"/>
      <w:rPr>
        <w:rStyle w:val="PageNumber"/>
        <w:sz w:val="18"/>
        <w:szCs w:val="18"/>
      </w:rPr>
    </w:pPr>
    <w:r w:rsidRPr="003151D0">
      <w:rPr>
        <w:sz w:val="18"/>
        <w:szCs w:val="18"/>
      </w:rPr>
      <w:t xml:space="preserve">- </w:t>
    </w:r>
    <w:r w:rsidRPr="003151D0">
      <w:rPr>
        <w:rStyle w:val="PageNumber"/>
        <w:sz w:val="18"/>
        <w:szCs w:val="18"/>
      </w:rPr>
      <w:fldChar w:fldCharType="begin"/>
    </w:r>
    <w:r w:rsidRPr="003151D0">
      <w:rPr>
        <w:rStyle w:val="PageNumber"/>
        <w:sz w:val="18"/>
        <w:szCs w:val="18"/>
      </w:rPr>
      <w:instrText xml:space="preserve"> PAGE </w:instrText>
    </w:r>
    <w:r w:rsidRPr="003151D0">
      <w:rPr>
        <w:rStyle w:val="PageNumber"/>
        <w:sz w:val="18"/>
        <w:szCs w:val="18"/>
      </w:rPr>
      <w:fldChar w:fldCharType="separate"/>
    </w:r>
    <w:r w:rsidR="009F4787">
      <w:rPr>
        <w:rStyle w:val="PageNumber"/>
        <w:noProof/>
        <w:sz w:val="18"/>
        <w:szCs w:val="18"/>
      </w:rPr>
      <w:t>3</w:t>
    </w:r>
    <w:r w:rsidRPr="003151D0">
      <w:rPr>
        <w:rStyle w:val="PageNumber"/>
        <w:sz w:val="18"/>
        <w:szCs w:val="18"/>
      </w:rPr>
      <w:fldChar w:fldCharType="end"/>
    </w:r>
    <w:r w:rsidRPr="003151D0">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38B7A236" wp14:editId="77D6C336">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3151D0"/>
    <w:rsid w:val="00006A31"/>
    <w:rsid w:val="00006C82"/>
    <w:rsid w:val="00010E30"/>
    <w:rsid w:val="00015C76"/>
    <w:rsid w:val="00026CF8"/>
    <w:rsid w:val="0003043E"/>
    <w:rsid w:val="00030BD7"/>
    <w:rsid w:val="00031E64"/>
    <w:rsid w:val="00034340"/>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04C35"/>
    <w:rsid w:val="0011265F"/>
    <w:rsid w:val="00117282"/>
    <w:rsid w:val="00117389"/>
    <w:rsid w:val="00121C2D"/>
    <w:rsid w:val="00134404"/>
    <w:rsid w:val="00144DFB"/>
    <w:rsid w:val="00187CA3"/>
    <w:rsid w:val="00196710"/>
    <w:rsid w:val="00197324"/>
    <w:rsid w:val="001B351B"/>
    <w:rsid w:val="001C06DB"/>
    <w:rsid w:val="001C6971"/>
    <w:rsid w:val="001D2785"/>
    <w:rsid w:val="001D7070"/>
    <w:rsid w:val="001F2170"/>
    <w:rsid w:val="001F3948"/>
    <w:rsid w:val="001F5A49"/>
    <w:rsid w:val="00201097"/>
    <w:rsid w:val="00201B6E"/>
    <w:rsid w:val="002302B3"/>
    <w:rsid w:val="00230C66"/>
    <w:rsid w:val="00235A29"/>
    <w:rsid w:val="00241526"/>
    <w:rsid w:val="0024285A"/>
    <w:rsid w:val="002443A2"/>
    <w:rsid w:val="00266E74"/>
    <w:rsid w:val="00283C3B"/>
    <w:rsid w:val="002861E6"/>
    <w:rsid w:val="00287D18"/>
    <w:rsid w:val="002A2618"/>
    <w:rsid w:val="002A5DD7"/>
    <w:rsid w:val="002B0CAC"/>
    <w:rsid w:val="002D5A15"/>
    <w:rsid w:val="002D5BDD"/>
    <w:rsid w:val="002E3D27"/>
    <w:rsid w:val="002F0890"/>
    <w:rsid w:val="002F2531"/>
    <w:rsid w:val="002F4967"/>
    <w:rsid w:val="003151D0"/>
    <w:rsid w:val="00316935"/>
    <w:rsid w:val="003266ED"/>
    <w:rsid w:val="003370B8"/>
    <w:rsid w:val="00345D38"/>
    <w:rsid w:val="00352097"/>
    <w:rsid w:val="003666FF"/>
    <w:rsid w:val="0037309C"/>
    <w:rsid w:val="00380A6E"/>
    <w:rsid w:val="003836D4"/>
    <w:rsid w:val="003A1F49"/>
    <w:rsid w:val="003A5D52"/>
    <w:rsid w:val="003B2BDA"/>
    <w:rsid w:val="003B39BE"/>
    <w:rsid w:val="003B55EC"/>
    <w:rsid w:val="003C2EA7"/>
    <w:rsid w:val="003C4471"/>
    <w:rsid w:val="003C7D41"/>
    <w:rsid w:val="003D4A69"/>
    <w:rsid w:val="003E504F"/>
    <w:rsid w:val="003E78D6"/>
    <w:rsid w:val="00400573"/>
    <w:rsid w:val="004007A3"/>
    <w:rsid w:val="00406D71"/>
    <w:rsid w:val="004115B8"/>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94DF7"/>
    <w:rsid w:val="005A03A3"/>
    <w:rsid w:val="005A2B92"/>
    <w:rsid w:val="005A79E9"/>
    <w:rsid w:val="005B214C"/>
    <w:rsid w:val="005D3669"/>
    <w:rsid w:val="005E5EB3"/>
    <w:rsid w:val="005F3CB6"/>
    <w:rsid w:val="005F657C"/>
    <w:rsid w:val="00602D53"/>
    <w:rsid w:val="006047E5"/>
    <w:rsid w:val="0064371D"/>
    <w:rsid w:val="00650B2A"/>
    <w:rsid w:val="00651777"/>
    <w:rsid w:val="006550F8"/>
    <w:rsid w:val="00656226"/>
    <w:rsid w:val="006829F3"/>
    <w:rsid w:val="006A518B"/>
    <w:rsid w:val="006B0590"/>
    <w:rsid w:val="006B49DA"/>
    <w:rsid w:val="006C53F8"/>
    <w:rsid w:val="006C7CDE"/>
    <w:rsid w:val="006E5F3E"/>
    <w:rsid w:val="007018BD"/>
    <w:rsid w:val="007234B1"/>
    <w:rsid w:val="00723D08"/>
    <w:rsid w:val="00725FDA"/>
    <w:rsid w:val="00727816"/>
    <w:rsid w:val="00730B9A"/>
    <w:rsid w:val="00750CFA"/>
    <w:rsid w:val="007553DA"/>
    <w:rsid w:val="00782354"/>
    <w:rsid w:val="007921A7"/>
    <w:rsid w:val="007B3DB1"/>
    <w:rsid w:val="007C4AB2"/>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4787"/>
    <w:rsid w:val="00A119E6"/>
    <w:rsid w:val="00A20FBC"/>
    <w:rsid w:val="00A31370"/>
    <w:rsid w:val="00A34D6F"/>
    <w:rsid w:val="00A364FB"/>
    <w:rsid w:val="00A41F91"/>
    <w:rsid w:val="00A63355"/>
    <w:rsid w:val="00A7596D"/>
    <w:rsid w:val="00A963DF"/>
    <w:rsid w:val="00AC0C22"/>
    <w:rsid w:val="00AC3896"/>
    <w:rsid w:val="00AD2CF2"/>
    <w:rsid w:val="00AE2D88"/>
    <w:rsid w:val="00AE6F6F"/>
    <w:rsid w:val="00AE750E"/>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5B1F"/>
    <w:rsid w:val="00C16FD2"/>
    <w:rsid w:val="00C4395E"/>
    <w:rsid w:val="00C47FFD"/>
    <w:rsid w:val="00C51E92"/>
    <w:rsid w:val="00C57E2C"/>
    <w:rsid w:val="00C608B7"/>
    <w:rsid w:val="00C66F24"/>
    <w:rsid w:val="00C7496E"/>
    <w:rsid w:val="00C76D7F"/>
    <w:rsid w:val="00C813AA"/>
    <w:rsid w:val="00C818D7"/>
    <w:rsid w:val="00C9291E"/>
    <w:rsid w:val="00CA3F44"/>
    <w:rsid w:val="00CA4E58"/>
    <w:rsid w:val="00CB3771"/>
    <w:rsid w:val="00CB44BF"/>
    <w:rsid w:val="00CB5153"/>
    <w:rsid w:val="00CD4E44"/>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415"/>
    <w:rsid w:val="00EA15B3"/>
    <w:rsid w:val="00EB2358"/>
    <w:rsid w:val="00EB3EB8"/>
    <w:rsid w:val="00EC02FE"/>
    <w:rsid w:val="00EC4A96"/>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uiPriority w:val="99"/>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title0">
    <w:name w:val="Annex_No &amp; title"/>
    <w:basedOn w:val="Normal"/>
    <w:next w:val="Normalaftertitle"/>
    <w:rsid w:val="003151D0"/>
    <w:pPr>
      <w:keepNext/>
      <w:keepLines/>
      <w:spacing w:before="480" w:line="240" w:lineRule="auto"/>
      <w:jc w:val="center"/>
    </w:pPr>
    <w:rPr>
      <w:rFonts w:ascii="Times New Roman" w:hAnsi="Times New Roman" w:cs="Times New Roman"/>
      <w:b/>
      <w:sz w:val="28"/>
      <w:szCs w:val="20"/>
      <w:lang w:val="en-GB"/>
    </w:rPr>
  </w:style>
  <w:style w:type="paragraph" w:styleId="BodyTextIndent">
    <w:name w:val="Body Text Indent"/>
    <w:basedOn w:val="Normal"/>
    <w:link w:val="BodyTextIndentChar"/>
    <w:rsid w:val="003151D0"/>
    <w:pPr>
      <w:tabs>
        <w:tab w:val="left" w:pos="567"/>
        <w:tab w:val="left" w:pos="6237"/>
      </w:tabs>
      <w:overflowPunct/>
      <w:autoSpaceDE/>
      <w:autoSpaceDN/>
      <w:adjustRightInd/>
      <w:spacing w:before="0" w:line="240" w:lineRule="auto"/>
      <w:ind w:left="567" w:hanging="567"/>
      <w:jc w:val="left"/>
      <w:textAlignment w:val="auto"/>
    </w:pPr>
    <w:rPr>
      <w:rFonts w:ascii="Times New Roman" w:hAnsi="Times New Roman" w:cs="Times New Roman"/>
      <w:sz w:val="16"/>
      <w:szCs w:val="20"/>
      <w:lang w:val="en-GB"/>
    </w:rPr>
  </w:style>
  <w:style w:type="character" w:customStyle="1" w:styleId="BodyTextIndentChar">
    <w:name w:val="Body Text Indent Char"/>
    <w:basedOn w:val="DefaultParagraphFont"/>
    <w:link w:val="BodyTextIndent"/>
    <w:rsid w:val="003151D0"/>
    <w:rPr>
      <w:rFonts w:ascii="Times New Roman" w:hAnsi="Times New Roman" w:cs="Times New Roman"/>
      <w:sz w:val="16"/>
      <w:lang w:val="en-GB" w:eastAsia="en-US"/>
    </w:rPr>
  </w:style>
  <w:style w:type="character" w:customStyle="1" w:styleId="RectitleChar">
    <w:name w:val="Rec_title Char"/>
    <w:basedOn w:val="DefaultParagraphFont"/>
    <w:link w:val="Rectitle"/>
    <w:rsid w:val="003151D0"/>
    <w:rPr>
      <w:b/>
      <w:sz w:val="28"/>
      <w:szCs w:val="22"/>
      <w:lang w:val="en-US" w:eastAsia="en-US"/>
    </w:rPr>
  </w:style>
  <w:style w:type="character" w:customStyle="1" w:styleId="TabletextChar">
    <w:name w:val="Table_text Char"/>
    <w:link w:val="Tabletext"/>
    <w:uiPriority w:val="99"/>
    <w:locked/>
    <w:rsid w:val="003151D0"/>
    <w:rPr>
      <w:szCs w:val="22"/>
      <w:lang w:val="en-US" w:eastAsia="en-US"/>
    </w:rPr>
  </w:style>
  <w:style w:type="character" w:customStyle="1" w:styleId="TableheadChar">
    <w:name w:val="Table_head Char"/>
    <w:basedOn w:val="DefaultParagraphFont"/>
    <w:link w:val="Tablehead"/>
    <w:uiPriority w:val="99"/>
    <w:locked/>
    <w:rsid w:val="003151D0"/>
    <w:rPr>
      <w:b/>
      <w:szCs w:val="22"/>
      <w:lang w:val="en-US" w:eastAsia="en-US"/>
    </w:rPr>
  </w:style>
  <w:style w:type="character" w:customStyle="1" w:styleId="AnnexNoTitleChar">
    <w:name w:val="Annex_NoTitle Char"/>
    <w:basedOn w:val="DefaultParagraphFont"/>
    <w:link w:val="AnnexNoTitle"/>
    <w:uiPriority w:val="99"/>
    <w:locked/>
    <w:rsid w:val="003151D0"/>
    <w:rPr>
      <w:b/>
      <w:sz w:val="24"/>
      <w:szCs w:val="22"/>
      <w:lang w:val="en-US" w:eastAsia="en-US"/>
    </w:rPr>
  </w:style>
  <w:style w:type="character" w:customStyle="1" w:styleId="HeaderChar">
    <w:name w:val="Header Char"/>
    <w:basedOn w:val="DefaultParagraphFont"/>
    <w:link w:val="Header"/>
    <w:rsid w:val="003151D0"/>
    <w:rPr>
      <w:sz w:val="24"/>
      <w:szCs w:val="22"/>
      <w:lang w:val="en-US" w:eastAsia="en-US"/>
    </w:rPr>
  </w:style>
  <w:style w:type="character" w:styleId="FollowedHyperlink">
    <w:name w:val="FollowedHyperlink"/>
    <w:basedOn w:val="DefaultParagraphFont"/>
    <w:rsid w:val="003151D0"/>
    <w:rPr>
      <w:color w:val="800080" w:themeColor="followedHyperlink"/>
      <w:u w:val="single"/>
    </w:rPr>
  </w:style>
  <w:style w:type="paragraph" w:customStyle="1" w:styleId="Summary">
    <w:name w:val="Summary"/>
    <w:basedOn w:val="Normal"/>
    <w:next w:val="Normal"/>
    <w:autoRedefine/>
    <w:rsid w:val="0024285A"/>
    <w:pPr>
      <w:spacing w:before="240" w:after="480" w:line="240" w:lineRule="auto"/>
    </w:pPr>
    <w:rPr>
      <w:rFonts w:asciiTheme="minorHAnsi" w:hAnsiTheme="minorHAnsi" w:cstheme="minorHAnsi"/>
      <w:szCs w:val="24"/>
    </w:rPr>
  </w:style>
  <w:style w:type="character" w:customStyle="1" w:styleId="FooterChar">
    <w:name w:val="Footer Char"/>
    <w:basedOn w:val="DefaultParagraphFont"/>
    <w:link w:val="Footer"/>
    <w:uiPriority w:val="99"/>
    <w:rsid w:val="00AE750E"/>
    <w:rPr>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uiPriority w:val="99"/>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title0">
    <w:name w:val="Annex_No &amp; title"/>
    <w:basedOn w:val="Normal"/>
    <w:next w:val="Normalaftertitle"/>
    <w:rsid w:val="003151D0"/>
    <w:pPr>
      <w:keepNext/>
      <w:keepLines/>
      <w:spacing w:before="480" w:line="240" w:lineRule="auto"/>
      <w:jc w:val="center"/>
    </w:pPr>
    <w:rPr>
      <w:rFonts w:ascii="Times New Roman" w:hAnsi="Times New Roman" w:cs="Times New Roman"/>
      <w:b/>
      <w:sz w:val="28"/>
      <w:szCs w:val="20"/>
      <w:lang w:val="en-GB"/>
    </w:rPr>
  </w:style>
  <w:style w:type="paragraph" w:styleId="BodyTextIndent">
    <w:name w:val="Body Text Indent"/>
    <w:basedOn w:val="Normal"/>
    <w:link w:val="BodyTextIndentChar"/>
    <w:rsid w:val="003151D0"/>
    <w:pPr>
      <w:tabs>
        <w:tab w:val="left" w:pos="567"/>
        <w:tab w:val="left" w:pos="6237"/>
      </w:tabs>
      <w:overflowPunct/>
      <w:autoSpaceDE/>
      <w:autoSpaceDN/>
      <w:adjustRightInd/>
      <w:spacing w:before="0" w:line="240" w:lineRule="auto"/>
      <w:ind w:left="567" w:hanging="567"/>
      <w:jc w:val="left"/>
      <w:textAlignment w:val="auto"/>
    </w:pPr>
    <w:rPr>
      <w:rFonts w:ascii="Times New Roman" w:hAnsi="Times New Roman" w:cs="Times New Roman"/>
      <w:sz w:val="16"/>
      <w:szCs w:val="20"/>
      <w:lang w:val="en-GB"/>
    </w:rPr>
  </w:style>
  <w:style w:type="character" w:customStyle="1" w:styleId="BodyTextIndentChar">
    <w:name w:val="Body Text Indent Char"/>
    <w:basedOn w:val="DefaultParagraphFont"/>
    <w:link w:val="BodyTextIndent"/>
    <w:rsid w:val="003151D0"/>
    <w:rPr>
      <w:rFonts w:ascii="Times New Roman" w:hAnsi="Times New Roman" w:cs="Times New Roman"/>
      <w:sz w:val="16"/>
      <w:lang w:val="en-GB" w:eastAsia="en-US"/>
    </w:rPr>
  </w:style>
  <w:style w:type="character" w:customStyle="1" w:styleId="RectitleChar">
    <w:name w:val="Rec_title Char"/>
    <w:basedOn w:val="DefaultParagraphFont"/>
    <w:link w:val="Rectitle"/>
    <w:rsid w:val="003151D0"/>
    <w:rPr>
      <w:b/>
      <w:sz w:val="28"/>
      <w:szCs w:val="22"/>
      <w:lang w:val="en-US" w:eastAsia="en-US"/>
    </w:rPr>
  </w:style>
  <w:style w:type="character" w:customStyle="1" w:styleId="TabletextChar">
    <w:name w:val="Table_text Char"/>
    <w:link w:val="Tabletext"/>
    <w:uiPriority w:val="99"/>
    <w:locked/>
    <w:rsid w:val="003151D0"/>
    <w:rPr>
      <w:szCs w:val="22"/>
      <w:lang w:val="en-US" w:eastAsia="en-US"/>
    </w:rPr>
  </w:style>
  <w:style w:type="character" w:customStyle="1" w:styleId="TableheadChar">
    <w:name w:val="Table_head Char"/>
    <w:basedOn w:val="DefaultParagraphFont"/>
    <w:link w:val="Tablehead"/>
    <w:uiPriority w:val="99"/>
    <w:locked/>
    <w:rsid w:val="003151D0"/>
    <w:rPr>
      <w:b/>
      <w:szCs w:val="22"/>
      <w:lang w:val="en-US" w:eastAsia="en-US"/>
    </w:rPr>
  </w:style>
  <w:style w:type="character" w:customStyle="1" w:styleId="AnnexNoTitleChar">
    <w:name w:val="Annex_NoTitle Char"/>
    <w:basedOn w:val="DefaultParagraphFont"/>
    <w:link w:val="AnnexNoTitle"/>
    <w:uiPriority w:val="99"/>
    <w:locked/>
    <w:rsid w:val="003151D0"/>
    <w:rPr>
      <w:b/>
      <w:sz w:val="24"/>
      <w:szCs w:val="22"/>
      <w:lang w:val="en-US" w:eastAsia="en-US"/>
    </w:rPr>
  </w:style>
  <w:style w:type="character" w:customStyle="1" w:styleId="HeaderChar">
    <w:name w:val="Header Char"/>
    <w:basedOn w:val="DefaultParagraphFont"/>
    <w:link w:val="Header"/>
    <w:rsid w:val="003151D0"/>
    <w:rPr>
      <w:sz w:val="24"/>
      <w:szCs w:val="22"/>
      <w:lang w:val="en-US" w:eastAsia="en-US"/>
    </w:rPr>
  </w:style>
  <w:style w:type="character" w:styleId="FollowedHyperlink">
    <w:name w:val="FollowedHyperlink"/>
    <w:basedOn w:val="DefaultParagraphFont"/>
    <w:rsid w:val="003151D0"/>
    <w:rPr>
      <w:color w:val="800080" w:themeColor="followedHyperlink"/>
      <w:u w:val="single"/>
    </w:rPr>
  </w:style>
  <w:style w:type="paragraph" w:customStyle="1" w:styleId="Summary">
    <w:name w:val="Summary"/>
    <w:basedOn w:val="Normal"/>
    <w:next w:val="Normal"/>
    <w:autoRedefine/>
    <w:rsid w:val="0024285A"/>
    <w:pPr>
      <w:spacing w:before="240" w:after="480" w:line="240" w:lineRule="auto"/>
    </w:pPr>
    <w:rPr>
      <w:rFonts w:asciiTheme="minorHAnsi" w:hAnsiTheme="minorHAnsi" w:cstheme="minorHAnsi"/>
      <w:szCs w:val="24"/>
    </w:rPr>
  </w:style>
  <w:style w:type="character" w:customStyle="1" w:styleId="FooterChar">
    <w:name w:val="Footer Char"/>
    <w:basedOn w:val="DefaultParagraphFont"/>
    <w:link w:val="Footer"/>
    <w:uiPriority w:val="99"/>
    <w:rsid w:val="00AE750E"/>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rec/R-REC-RA/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u.int/rec/R-REC-S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en/ITU-T/ipr/Pages/policy.asp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tu.int/pub/R-RE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rsgd@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5C8D2-6A08-4316-AA55-6EC7940A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PE_NewBRcirc</Template>
  <TotalTime>29</TotalTime>
  <Pages>4</Pages>
  <Words>823</Words>
  <Characters>5183</Characters>
  <Application>Microsoft Office Word</Application>
  <DocSecurity>0</DocSecurity>
  <Lines>43</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5995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mostyn</dc:creator>
  <cp:lastModifiedBy>Fernandez Virginia</cp:lastModifiedBy>
  <cp:revision>8</cp:revision>
  <cp:lastPrinted>2013-09-27T09:02:00Z</cp:lastPrinted>
  <dcterms:created xsi:type="dcterms:W3CDTF">2013-09-26T11:51:00Z</dcterms:created>
  <dcterms:modified xsi:type="dcterms:W3CDTF">2013-09-27T09:02:00Z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