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B0689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8B0689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8B0689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8B0689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8B0689" w:rsidTr="006160CB">
        <w:tc>
          <w:tcPr>
            <w:tcW w:w="7054" w:type="dxa"/>
            <w:gridSpan w:val="2"/>
            <w:shd w:val="clear" w:color="auto" w:fill="auto"/>
          </w:tcPr>
          <w:p w:rsidR="00E53DCE" w:rsidRPr="008B0689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8B0689">
              <w:rPr>
                <w:szCs w:val="24"/>
                <w:lang w:val="es-ES_tradnl"/>
              </w:rPr>
              <w:t>Circular Administrativa</w:t>
            </w:r>
          </w:p>
          <w:p w:rsidR="00E53DCE" w:rsidRPr="008B0689" w:rsidRDefault="00F12ED7" w:rsidP="00B5684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B0689">
              <w:rPr>
                <w:b/>
                <w:bCs/>
                <w:szCs w:val="24"/>
                <w:lang w:val="es-ES_tradnl"/>
              </w:rPr>
              <w:t>CACE/62</w:t>
            </w:r>
            <w:r w:rsidR="00676270">
              <w:rPr>
                <w:b/>
                <w:bCs/>
                <w:szCs w:val="24"/>
                <w:lang w:val="es-ES_tradn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8B0689" w:rsidRDefault="009E1D9F" w:rsidP="00DC59EF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1</w:t>
            </w:r>
            <w:r w:rsidR="00DC59EF">
              <w:rPr>
                <w:bCs/>
                <w:szCs w:val="24"/>
                <w:lang w:val="es-ES_tradnl"/>
              </w:rPr>
              <w:t>1</w:t>
            </w:r>
            <w:bookmarkStart w:id="0" w:name="_GoBack"/>
            <w:bookmarkEnd w:id="0"/>
            <w:r>
              <w:rPr>
                <w:bCs/>
                <w:szCs w:val="24"/>
                <w:lang w:val="es-ES_tradnl"/>
              </w:rPr>
              <w:t xml:space="preserve"> de septiembre </w:t>
            </w:r>
            <w:r w:rsidR="00F12ED7" w:rsidRPr="008B0689">
              <w:rPr>
                <w:bCs/>
                <w:szCs w:val="24"/>
                <w:lang w:val="es-ES_tradnl"/>
              </w:rPr>
              <w:t>de 2013</w:t>
            </w:r>
          </w:p>
        </w:tc>
      </w:tr>
      <w:tr w:rsidR="00E53DCE" w:rsidRPr="008B0689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8B0689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C59EF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F12ED7" w:rsidP="00B5684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B0689">
              <w:rPr>
                <w:b/>
                <w:szCs w:val="24"/>
                <w:lang w:val="es-ES_tradnl"/>
              </w:rPr>
              <w:t xml:space="preserve">A las Administraciones de los Estados Miembros de la UIT, a los Miembros del Sector de Radiocomunicaciones y a los Asociados del UIT-R que participan en los trabajos de la Comisión de Estudio </w:t>
            </w:r>
            <w:r w:rsidR="00676270">
              <w:rPr>
                <w:b/>
                <w:szCs w:val="24"/>
                <w:lang w:val="es-ES_tradnl"/>
              </w:rPr>
              <w:t>1</w:t>
            </w:r>
            <w:r w:rsidRPr="008B0689">
              <w:rPr>
                <w:b/>
                <w:szCs w:val="24"/>
                <w:lang w:val="es-ES_tradnl"/>
              </w:rPr>
              <w:t xml:space="preserve"> de Radiocomunicaciones</w:t>
            </w:r>
          </w:p>
        </w:tc>
      </w:tr>
      <w:tr w:rsidR="00E53DCE" w:rsidRPr="00DC59EF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C59EF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C59EF" w:rsidTr="006160CB">
        <w:tc>
          <w:tcPr>
            <w:tcW w:w="1526" w:type="dxa"/>
            <w:shd w:val="clear" w:color="auto" w:fill="auto"/>
          </w:tcPr>
          <w:p w:rsidR="00E53DCE" w:rsidRPr="008B0689" w:rsidRDefault="00F12ED7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8B0689">
              <w:rPr>
                <w:szCs w:val="24"/>
                <w:lang w:val="es-ES_tradnl"/>
              </w:rPr>
              <w:t>Asunto</w:t>
            </w:r>
            <w:r w:rsidR="00A96D3A" w:rsidRPr="008B0689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12ED7" w:rsidRPr="008B0689" w:rsidRDefault="00F12ED7" w:rsidP="005870BF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B0689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676270">
              <w:rPr>
                <w:b/>
                <w:bCs/>
                <w:szCs w:val="24"/>
                <w:lang w:val="es-ES_tradnl"/>
              </w:rPr>
              <w:t>1</w:t>
            </w:r>
            <w:r w:rsidRPr="008B0689">
              <w:rPr>
                <w:b/>
                <w:bCs/>
                <w:szCs w:val="24"/>
                <w:lang w:val="es-ES_tradnl"/>
              </w:rPr>
              <w:t xml:space="preserve"> de Radiocomunicaciones (</w:t>
            </w:r>
            <w:r w:rsidR="005870BF">
              <w:rPr>
                <w:b/>
                <w:bCs/>
                <w:szCs w:val="24"/>
                <w:lang w:val="es-ES_tradnl"/>
              </w:rPr>
              <w:t>Gestión del espectro</w:t>
            </w:r>
            <w:r w:rsidRPr="008B0689">
              <w:rPr>
                <w:b/>
                <w:bCs/>
                <w:szCs w:val="24"/>
                <w:lang w:val="es-ES_tradnl"/>
              </w:rPr>
              <w:t>)</w:t>
            </w:r>
          </w:p>
          <w:p w:rsidR="00E53DCE" w:rsidRPr="00676270" w:rsidRDefault="00B56840" w:rsidP="003E21A0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418"/>
              </w:tabs>
              <w:spacing w:before="120" w:line="240" w:lineRule="auto"/>
              <w:ind w:left="709" w:hanging="675"/>
              <w:jc w:val="left"/>
              <w:rPr>
                <w:b/>
                <w:bCs/>
                <w:lang w:val="es-ES_tradnl"/>
              </w:rPr>
            </w:pPr>
            <w:r w:rsidRPr="00B56840">
              <w:rPr>
                <w:b/>
                <w:bCs/>
                <w:lang w:val="es-ES_tradnl"/>
              </w:rPr>
              <w:t xml:space="preserve">Adopción de </w:t>
            </w:r>
            <w:r w:rsidR="00676270">
              <w:rPr>
                <w:b/>
                <w:bCs/>
                <w:lang w:val="es-ES_tradnl"/>
              </w:rPr>
              <w:t>1</w:t>
            </w:r>
            <w:r w:rsidR="008549DF">
              <w:rPr>
                <w:b/>
                <w:bCs/>
                <w:lang w:val="es-ES_tradnl"/>
              </w:rPr>
              <w:t xml:space="preserve"> proyecto</w:t>
            </w:r>
            <w:r w:rsidRPr="00B56840">
              <w:rPr>
                <w:b/>
                <w:bCs/>
                <w:lang w:val="es-ES_tradnl"/>
              </w:rPr>
              <w:t xml:space="preserve"> </w:t>
            </w:r>
            <w:r w:rsidR="008549DF">
              <w:rPr>
                <w:b/>
                <w:bCs/>
                <w:lang w:val="es-ES_tradnl"/>
              </w:rPr>
              <w:t xml:space="preserve">de </w:t>
            </w:r>
            <w:r w:rsidRPr="00B56840">
              <w:rPr>
                <w:b/>
                <w:lang w:val="es-ES_tradnl"/>
              </w:rPr>
              <w:t>nueva</w:t>
            </w:r>
            <w:r w:rsidRPr="00B56840">
              <w:rPr>
                <w:b/>
                <w:bCs/>
                <w:lang w:val="es-ES_tradnl"/>
              </w:rPr>
              <w:t xml:space="preserve"> Re</w:t>
            </w:r>
            <w:r w:rsidR="005870BF">
              <w:rPr>
                <w:b/>
                <w:bCs/>
                <w:lang w:val="es-ES_tradnl"/>
              </w:rPr>
              <w:t>comendaci</w:t>
            </w:r>
            <w:r w:rsidR="005870BF">
              <w:rPr>
                <w:b/>
                <w:bCs/>
                <w:szCs w:val="24"/>
                <w:lang w:val="es-ES_tradnl"/>
              </w:rPr>
              <w:t>ó</w:t>
            </w:r>
            <w:r w:rsidRPr="00B56840">
              <w:rPr>
                <w:b/>
                <w:bCs/>
                <w:lang w:val="es-ES_tradnl"/>
              </w:rPr>
              <w:t xml:space="preserve">n UIT-R </w:t>
            </w:r>
            <w:r>
              <w:rPr>
                <w:b/>
                <w:bCs/>
                <w:lang w:val="es-ES_tradnl"/>
              </w:rPr>
              <w:t xml:space="preserve">y </w:t>
            </w:r>
            <w:r w:rsidR="005870BF">
              <w:rPr>
                <w:b/>
                <w:bCs/>
                <w:lang w:val="es-ES_tradnl"/>
              </w:rPr>
              <w:t>6</w:t>
            </w:r>
            <w:r w:rsidR="008549DF">
              <w:rPr>
                <w:b/>
                <w:bCs/>
                <w:lang w:val="es-ES_tradnl"/>
              </w:rPr>
              <w:t xml:space="preserve"> proyectos de </w:t>
            </w:r>
            <w:r w:rsidR="00B27AAA">
              <w:rPr>
                <w:b/>
                <w:bCs/>
                <w:lang w:val="es-ES_tradnl"/>
              </w:rPr>
              <w:t>Recomendac</w:t>
            </w:r>
            <w:r w:rsidR="005870BF">
              <w:rPr>
                <w:b/>
                <w:bCs/>
                <w:lang w:val="es-ES_tradnl"/>
              </w:rPr>
              <w:t xml:space="preserve">iones </w:t>
            </w:r>
            <w:r w:rsidR="008549DF">
              <w:rPr>
                <w:b/>
                <w:bCs/>
                <w:lang w:val="es-ES_tradnl"/>
              </w:rPr>
              <w:t xml:space="preserve">UIT-R </w:t>
            </w:r>
            <w:r w:rsidR="005870BF">
              <w:rPr>
                <w:b/>
                <w:bCs/>
                <w:lang w:val="es-ES_tradnl"/>
              </w:rPr>
              <w:t xml:space="preserve">revisadas </w:t>
            </w:r>
            <w:r w:rsidR="00676270">
              <w:rPr>
                <w:b/>
                <w:bCs/>
                <w:lang w:val="es-ES_tradnl"/>
              </w:rPr>
              <w:t xml:space="preserve">y </w:t>
            </w:r>
            <w:r w:rsidRPr="00B56840">
              <w:rPr>
                <w:b/>
                <w:bCs/>
                <w:lang w:val="es-ES_tradnl"/>
              </w:rPr>
              <w:t>sus aprobaciones simultáneas por correspondencia de conformidad con el § 10.3 de la Resolución UIT</w:t>
            </w:r>
            <w:r w:rsidR="005870BF">
              <w:rPr>
                <w:b/>
                <w:bCs/>
                <w:lang w:val="es-ES_tradnl"/>
              </w:rPr>
              <w:t>-</w:t>
            </w:r>
            <w:r w:rsidRPr="00B56840">
              <w:rPr>
                <w:b/>
                <w:bCs/>
                <w:lang w:val="es-ES_tradnl"/>
              </w:rPr>
              <w:t>R 1</w:t>
            </w:r>
            <w:r w:rsidR="005870BF">
              <w:rPr>
                <w:b/>
                <w:bCs/>
                <w:lang w:val="es-ES_tradnl"/>
              </w:rPr>
              <w:t>-</w:t>
            </w:r>
            <w:r w:rsidRPr="00B56840">
              <w:rPr>
                <w:b/>
                <w:bCs/>
                <w:lang w:val="es-ES_tradnl"/>
              </w:rPr>
              <w:t>6 (Procedimiento de adopción y aprobación simultáneas por correspondencia)</w:t>
            </w:r>
          </w:p>
        </w:tc>
      </w:tr>
      <w:tr w:rsidR="00E53DCE" w:rsidRPr="00DC59EF" w:rsidTr="006160CB">
        <w:tc>
          <w:tcPr>
            <w:tcW w:w="1526" w:type="dxa"/>
            <w:shd w:val="clear" w:color="auto" w:fill="auto"/>
          </w:tcPr>
          <w:p w:rsidR="00E53DCE" w:rsidRPr="008B068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B068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C59EF" w:rsidTr="006160CB">
        <w:tc>
          <w:tcPr>
            <w:tcW w:w="1526" w:type="dxa"/>
            <w:shd w:val="clear" w:color="auto" w:fill="auto"/>
          </w:tcPr>
          <w:p w:rsidR="00E53DCE" w:rsidRPr="008B068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B068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C59EF" w:rsidTr="006160CB">
        <w:tc>
          <w:tcPr>
            <w:tcW w:w="9889" w:type="dxa"/>
            <w:gridSpan w:val="3"/>
            <w:shd w:val="clear" w:color="auto" w:fill="auto"/>
          </w:tcPr>
          <w:p w:rsidR="00E53DCE" w:rsidRPr="008B068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B56840" w:rsidRPr="00B56840" w:rsidRDefault="00B56840" w:rsidP="003E21A0">
      <w:pPr>
        <w:pStyle w:val="Normalaftertitle"/>
        <w:rPr>
          <w:lang w:val="es-ES_tradnl"/>
        </w:rPr>
      </w:pPr>
      <w:r w:rsidRPr="00B56840">
        <w:rPr>
          <w:lang w:val="es-ES_tradnl"/>
        </w:rPr>
        <w:t>Mediante la Circular Administrativa CACE/</w:t>
      </w:r>
      <w:r>
        <w:rPr>
          <w:lang w:val="es-ES_tradnl"/>
        </w:rPr>
        <w:t>61</w:t>
      </w:r>
      <w:r w:rsidR="00B27AAA">
        <w:rPr>
          <w:lang w:val="es-ES_tradnl"/>
        </w:rPr>
        <w:t xml:space="preserve">6 </w:t>
      </w:r>
      <w:r w:rsidR="00BA3343">
        <w:rPr>
          <w:lang w:val="es-ES_tradnl"/>
        </w:rPr>
        <w:t>de 28</w:t>
      </w:r>
      <w:r w:rsidRPr="00B56840">
        <w:rPr>
          <w:lang w:val="es-ES_tradnl"/>
        </w:rPr>
        <w:t xml:space="preserve"> de </w:t>
      </w:r>
      <w:r w:rsidR="00BA3343">
        <w:rPr>
          <w:lang w:val="es-ES_tradnl"/>
        </w:rPr>
        <w:t>junio</w:t>
      </w:r>
      <w:r w:rsidRPr="00B56840">
        <w:rPr>
          <w:lang w:val="es-ES_tradnl"/>
        </w:rPr>
        <w:t xml:space="preserve"> de 201</w:t>
      </w:r>
      <w:r>
        <w:rPr>
          <w:lang w:val="es-ES_tradnl"/>
        </w:rPr>
        <w:t>3</w:t>
      </w:r>
      <w:r w:rsidRPr="00B56840">
        <w:rPr>
          <w:lang w:val="es-ES_tradnl"/>
        </w:rPr>
        <w:t xml:space="preserve">, se presentaron para adopción y aprobación simultáneas por correspondencia (PAAS), con arreglo al procedimiento </w:t>
      </w:r>
      <w:r w:rsidR="005870BF">
        <w:rPr>
          <w:lang w:val="es-ES_tradnl"/>
        </w:rPr>
        <w:t>de la Resolución UIT-</w:t>
      </w:r>
      <w:r w:rsidRPr="00B56840">
        <w:rPr>
          <w:lang w:val="es-ES_tradnl"/>
        </w:rPr>
        <w:t xml:space="preserve">R 1-6 (§ 10.3), </w:t>
      </w:r>
      <w:r w:rsidR="00B27AAA">
        <w:rPr>
          <w:lang w:val="es-ES_tradnl"/>
        </w:rPr>
        <w:t>1 proyecto de nueva Recomendac</w:t>
      </w:r>
      <w:r w:rsidR="00B27AAA" w:rsidRPr="00B56840">
        <w:rPr>
          <w:lang w:val="es-ES_tradnl"/>
        </w:rPr>
        <w:t>ión</w:t>
      </w:r>
      <w:r w:rsidR="00B27AAA">
        <w:rPr>
          <w:lang w:val="es-ES_tradnl"/>
        </w:rPr>
        <w:t xml:space="preserve"> UIT-R </w:t>
      </w:r>
      <w:r w:rsidR="003E21A0">
        <w:rPr>
          <w:lang w:val="es-ES_tradnl"/>
        </w:rPr>
        <w:t>y</w:t>
      </w:r>
      <w:r w:rsidR="00B27AAA">
        <w:rPr>
          <w:lang w:val="es-ES_tradnl"/>
        </w:rPr>
        <w:t xml:space="preserve"> </w:t>
      </w:r>
      <w:r w:rsidR="00BA3343">
        <w:rPr>
          <w:lang w:val="es-ES_tradnl"/>
        </w:rPr>
        <w:t>6</w:t>
      </w:r>
      <w:r w:rsidRPr="00B56840">
        <w:rPr>
          <w:lang w:val="es-ES_tradnl"/>
        </w:rPr>
        <w:t xml:space="preserve"> proyecto</w:t>
      </w:r>
      <w:r>
        <w:rPr>
          <w:lang w:val="es-ES_tradnl"/>
        </w:rPr>
        <w:t>s</w:t>
      </w:r>
      <w:r w:rsidRPr="00B56840">
        <w:rPr>
          <w:lang w:val="es-ES_tradnl"/>
        </w:rPr>
        <w:t xml:space="preserve"> de </w:t>
      </w:r>
      <w:r>
        <w:rPr>
          <w:lang w:val="es-ES_tradnl"/>
        </w:rPr>
        <w:t>Recomendacio</w:t>
      </w:r>
      <w:r w:rsidRPr="00B56840">
        <w:rPr>
          <w:lang w:val="es-ES_tradnl"/>
        </w:rPr>
        <w:t>n</w:t>
      </w:r>
      <w:r>
        <w:rPr>
          <w:lang w:val="es-ES_tradnl"/>
        </w:rPr>
        <w:t>es</w:t>
      </w:r>
      <w:r w:rsidRPr="00B56840">
        <w:rPr>
          <w:lang w:val="es-ES_tradnl"/>
        </w:rPr>
        <w:t xml:space="preserve"> UIT-R</w:t>
      </w:r>
      <w:r w:rsidR="003E21A0">
        <w:rPr>
          <w:lang w:val="es-ES_tradnl"/>
        </w:rPr>
        <w:t xml:space="preserve"> revisadas</w:t>
      </w:r>
      <w:r w:rsidRPr="00B56840">
        <w:rPr>
          <w:lang w:val="es-ES_tradnl"/>
        </w:rPr>
        <w:t xml:space="preserve">. </w:t>
      </w:r>
    </w:p>
    <w:p w:rsidR="00B56840" w:rsidRPr="00B56840" w:rsidRDefault="00B56840" w:rsidP="00BA3343">
      <w:pPr>
        <w:rPr>
          <w:lang w:val="es-ES_tradnl"/>
        </w:rPr>
      </w:pPr>
      <w:r w:rsidRPr="00B56840">
        <w:rPr>
          <w:lang w:val="es-ES_tradnl"/>
        </w:rPr>
        <w:t>Las condiciones que determinan este</w:t>
      </w:r>
      <w:r w:rsidR="00BA3343">
        <w:rPr>
          <w:lang w:val="es-ES_tradnl"/>
        </w:rPr>
        <w:t xml:space="preserve"> procedimiento se cumplieron el 28 de agosto</w:t>
      </w:r>
      <w:r w:rsidRPr="00B56840">
        <w:rPr>
          <w:lang w:val="es-ES_tradnl"/>
        </w:rPr>
        <w:t xml:space="preserve"> de 2013.</w:t>
      </w:r>
    </w:p>
    <w:p w:rsidR="00E53DCE" w:rsidRPr="008B0689" w:rsidRDefault="00BA3343" w:rsidP="00BA3343">
      <w:pPr>
        <w:rPr>
          <w:lang w:val="es-ES_tradnl"/>
        </w:rPr>
      </w:pPr>
      <w:r>
        <w:rPr>
          <w:lang w:val="es-ES"/>
        </w:rPr>
        <w:t>La</w:t>
      </w:r>
      <w:r w:rsidR="003E21A0">
        <w:rPr>
          <w:lang w:val="es-ES"/>
        </w:rPr>
        <w:t>s</w:t>
      </w:r>
      <w:r w:rsidR="00B56840" w:rsidRPr="00676270">
        <w:rPr>
          <w:lang w:val="es-ES"/>
        </w:rPr>
        <w:t xml:space="preserve"> </w:t>
      </w:r>
      <w:r>
        <w:rPr>
          <w:lang w:val="es-ES"/>
        </w:rPr>
        <w:t>Recomendacion</w:t>
      </w:r>
      <w:r w:rsidR="005870BF">
        <w:rPr>
          <w:lang w:val="es-ES"/>
        </w:rPr>
        <w:t>es</w:t>
      </w:r>
      <w:r>
        <w:rPr>
          <w:lang w:val="es-ES"/>
        </w:rPr>
        <w:t xml:space="preserve"> aprobada</w:t>
      </w:r>
      <w:r w:rsidR="005870BF">
        <w:rPr>
          <w:lang w:val="es-ES"/>
        </w:rPr>
        <w:t>s</w:t>
      </w:r>
      <w:r>
        <w:rPr>
          <w:lang w:val="es-ES"/>
        </w:rPr>
        <w:t xml:space="preserve"> será</w:t>
      </w:r>
      <w:r w:rsidR="005870BF">
        <w:rPr>
          <w:lang w:val="es-ES"/>
        </w:rPr>
        <w:t>n</w:t>
      </w:r>
      <w:r w:rsidR="00B56840" w:rsidRPr="00676270">
        <w:rPr>
          <w:lang w:val="es-ES"/>
        </w:rPr>
        <w:t xml:space="preserve"> public</w:t>
      </w:r>
      <w:r>
        <w:rPr>
          <w:lang w:val="es-ES"/>
        </w:rPr>
        <w:t>adas por la UIT, y en el Anexo a la presente Circular figura</w:t>
      </w:r>
      <w:r w:rsidR="005870BF">
        <w:rPr>
          <w:lang w:val="es-ES"/>
        </w:rPr>
        <w:t>n</w:t>
      </w:r>
      <w:r w:rsidR="00B56840" w:rsidRPr="00676270">
        <w:rPr>
          <w:lang w:val="es-ES"/>
        </w:rPr>
        <w:t xml:space="preserve"> sus títulos, con sus números asignados. </w:t>
      </w:r>
    </w:p>
    <w:p w:rsidR="00031E64" w:rsidRPr="008B0689" w:rsidRDefault="00E53DCE" w:rsidP="00F12ED7">
      <w:pPr>
        <w:spacing w:before="1080" w:line="240" w:lineRule="auto"/>
        <w:jc w:val="left"/>
        <w:rPr>
          <w:szCs w:val="24"/>
          <w:lang w:val="es-ES_tradnl"/>
        </w:rPr>
      </w:pPr>
      <w:r w:rsidRPr="008B0689">
        <w:rPr>
          <w:szCs w:val="24"/>
          <w:lang w:val="es-ES_tradnl"/>
        </w:rPr>
        <w:t>François Rancy</w:t>
      </w:r>
      <w:r w:rsidRPr="008B0689">
        <w:rPr>
          <w:szCs w:val="24"/>
          <w:lang w:val="es-ES_tradnl"/>
        </w:rPr>
        <w:br/>
      </w:r>
      <w:r w:rsidR="00A96D3A" w:rsidRPr="008B0689">
        <w:rPr>
          <w:szCs w:val="24"/>
          <w:lang w:val="es-ES_tradnl"/>
        </w:rPr>
        <w:t xml:space="preserve">Director </w:t>
      </w:r>
    </w:p>
    <w:p w:rsidR="00F12ED7" w:rsidRPr="008B0689" w:rsidRDefault="00BA3343" w:rsidP="00BA3343">
      <w:pPr>
        <w:spacing w:before="360" w:line="240" w:lineRule="auto"/>
        <w:rPr>
          <w:rFonts w:asciiTheme="minorHAnsi" w:hAnsiTheme="minorHAnsi" w:cstheme="minorHAnsi"/>
          <w:i/>
          <w:iCs/>
          <w:szCs w:val="24"/>
          <w:lang w:val="es-ES_tradnl"/>
        </w:rPr>
      </w:pPr>
      <w:r>
        <w:rPr>
          <w:rFonts w:asciiTheme="minorHAnsi" w:hAnsiTheme="minorHAnsi" w:cstheme="minorHAnsi"/>
          <w:b/>
          <w:bCs/>
          <w:szCs w:val="24"/>
          <w:lang w:val="es-ES_tradnl"/>
        </w:rPr>
        <w:t>Anexo</w:t>
      </w:r>
      <w:r w:rsidR="00F12ED7" w:rsidRPr="008B0689">
        <w:rPr>
          <w:rFonts w:asciiTheme="minorHAnsi" w:hAnsiTheme="minorHAnsi" w:cstheme="minorHAnsi"/>
          <w:b/>
          <w:bCs/>
          <w:szCs w:val="24"/>
          <w:lang w:val="es-ES_tradnl"/>
        </w:rPr>
        <w:t>:</w:t>
      </w:r>
      <w:r w:rsidR="00F12ED7" w:rsidRPr="008B0689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>1</w:t>
      </w:r>
    </w:p>
    <w:p w:rsidR="00F12ED7" w:rsidRPr="008B0689" w:rsidRDefault="00F12ED7" w:rsidP="00B56840">
      <w:pPr>
        <w:tabs>
          <w:tab w:val="left" w:pos="6237"/>
        </w:tabs>
        <w:spacing w:before="240" w:after="120" w:line="240" w:lineRule="auto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>Distribución:</w:t>
      </w:r>
    </w:p>
    <w:p w:rsidR="00F12ED7" w:rsidRPr="008B0689" w:rsidRDefault="00F12ED7" w:rsidP="00B56840">
      <w:pPr>
        <w:tabs>
          <w:tab w:val="left" w:pos="567"/>
          <w:tab w:val="left" w:pos="6237"/>
        </w:tabs>
        <w:spacing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Administraciones de los Estados Miembros del Sector de Radiocomunicaciones que participan en los trabajos de la Comisión de Estudio </w:t>
      </w:r>
      <w:r w:rsidR="005870BF">
        <w:rPr>
          <w:rFonts w:asciiTheme="minorHAnsi" w:hAnsiTheme="minorHAnsi" w:cstheme="minorHAnsi"/>
          <w:sz w:val="18"/>
          <w:szCs w:val="18"/>
          <w:lang w:val="es-ES_tradnl"/>
        </w:rPr>
        <w:t>1</w:t>
      </w:r>
      <w:r w:rsidR="003E21A0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F12ED7" w:rsidRPr="008B0689" w:rsidRDefault="00F12ED7" w:rsidP="005870BF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5870BF">
        <w:rPr>
          <w:rFonts w:asciiTheme="minorHAnsi" w:hAnsiTheme="minorHAnsi" w:cstheme="minorHAnsi"/>
          <w:sz w:val="18"/>
          <w:szCs w:val="18"/>
          <w:lang w:val="es-ES_tradnl"/>
        </w:rPr>
        <w:t>1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 xml:space="preserve"> d</w:t>
      </w:r>
      <w:r w:rsidR="003E21A0">
        <w:rPr>
          <w:rFonts w:asciiTheme="minorHAnsi" w:hAnsiTheme="minorHAnsi" w:cstheme="minorHAnsi"/>
          <w:sz w:val="18"/>
          <w:szCs w:val="18"/>
          <w:lang w:val="es-ES_tradnl"/>
        </w:rPr>
        <w:t>e Radiocomunicaciones</w:t>
      </w:r>
    </w:p>
    <w:p w:rsidR="00F12ED7" w:rsidRPr="008B0689" w:rsidRDefault="00F12ED7" w:rsidP="00533FFC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>Presidentes y Vicepresidentes de las Comisiones de Estudio de Radiocomunicaciones y Comisión Especial para Asuntos Re</w:t>
      </w:r>
      <w:r w:rsidR="003E21A0">
        <w:rPr>
          <w:rFonts w:asciiTheme="minorHAnsi" w:hAnsiTheme="minorHAnsi" w:cstheme="minorHAnsi"/>
          <w:sz w:val="18"/>
          <w:szCs w:val="18"/>
          <w:lang w:val="es-ES_tradnl"/>
        </w:rPr>
        <w:t>glamentarios y de Procedimiento</w:t>
      </w:r>
    </w:p>
    <w:p w:rsidR="00F12ED7" w:rsidRPr="008B0689" w:rsidRDefault="00F12ED7" w:rsidP="00533FFC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 Reunión</w:t>
      </w:r>
      <w:r w:rsidR="003E21A0">
        <w:rPr>
          <w:rFonts w:asciiTheme="minorHAnsi" w:hAnsiTheme="minorHAnsi" w:cstheme="minorHAnsi"/>
          <w:sz w:val="18"/>
          <w:szCs w:val="18"/>
          <w:lang w:val="es-ES_tradnl"/>
        </w:rPr>
        <w:t xml:space="preserve"> Preparatoria de la Conferencia</w:t>
      </w:r>
    </w:p>
    <w:p w:rsidR="00F12ED7" w:rsidRPr="008B0689" w:rsidRDefault="00F12ED7" w:rsidP="00533FFC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>Miembros de la Junta del Re</w:t>
      </w:r>
      <w:r w:rsidR="003E21A0">
        <w:rPr>
          <w:rFonts w:asciiTheme="minorHAnsi" w:hAnsiTheme="minorHAnsi" w:cstheme="minorHAnsi"/>
          <w:sz w:val="18"/>
          <w:szCs w:val="18"/>
          <w:lang w:val="es-ES_tradnl"/>
        </w:rPr>
        <w:t>glamento de Radiocomunicaciones</w:t>
      </w:r>
    </w:p>
    <w:p w:rsidR="003E21A0" w:rsidRDefault="00F12ED7" w:rsidP="00533FFC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F12ED7" w:rsidRPr="008B0689" w:rsidRDefault="00F12ED7" w:rsidP="00533FFC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rFonts w:asciiTheme="minorHAnsi" w:hAnsiTheme="minorHAnsi" w:cstheme="minorHAnsi"/>
          <w:b/>
          <w:sz w:val="28"/>
          <w:lang w:val="es-ES_tradnl"/>
        </w:rPr>
      </w:pPr>
      <w:r w:rsidRPr="008B0689">
        <w:rPr>
          <w:rFonts w:asciiTheme="minorHAnsi" w:hAnsiTheme="minorHAnsi" w:cstheme="minorHAnsi"/>
          <w:lang w:val="es-ES_tradnl"/>
        </w:rPr>
        <w:br w:type="page"/>
      </w:r>
    </w:p>
    <w:p w:rsidR="00F12ED7" w:rsidRDefault="00B56840" w:rsidP="0041680C">
      <w:pPr>
        <w:jc w:val="center"/>
        <w:rPr>
          <w:b/>
          <w:bCs/>
          <w:sz w:val="28"/>
          <w:szCs w:val="28"/>
          <w:lang w:val="es-ES_tradnl"/>
        </w:rPr>
      </w:pPr>
      <w:r w:rsidRPr="00B56840">
        <w:rPr>
          <w:b/>
          <w:bCs/>
          <w:sz w:val="28"/>
          <w:szCs w:val="28"/>
          <w:lang w:val="es-ES_tradnl"/>
        </w:rPr>
        <w:lastRenderedPageBreak/>
        <w:t xml:space="preserve">Anexo </w:t>
      </w:r>
      <w:r w:rsidRPr="00B56840">
        <w:rPr>
          <w:b/>
          <w:bCs/>
          <w:sz w:val="28"/>
          <w:szCs w:val="28"/>
          <w:lang w:val="es-ES_tradnl"/>
        </w:rPr>
        <w:br/>
      </w:r>
      <w:r w:rsidRPr="00B56840">
        <w:rPr>
          <w:b/>
          <w:bCs/>
          <w:sz w:val="28"/>
          <w:szCs w:val="28"/>
          <w:lang w:val="es-ES_tradnl"/>
        </w:rPr>
        <w:br/>
        <w:t>Títulos de las Recomendaciones aprobadas</w:t>
      </w:r>
    </w:p>
    <w:p w:rsidR="00B56840" w:rsidRPr="00B56840" w:rsidRDefault="00B56840" w:rsidP="000C6344">
      <w:pPr>
        <w:tabs>
          <w:tab w:val="right" w:pos="9639"/>
        </w:tabs>
        <w:spacing w:before="600" w:line="240" w:lineRule="auto"/>
        <w:jc w:val="left"/>
        <w:rPr>
          <w:rFonts w:ascii="Times New Roman" w:hAnsi="Times New Roman" w:cs="Times New Roman"/>
          <w:szCs w:val="20"/>
          <w:lang w:val="es-ES_tradnl"/>
        </w:rPr>
      </w:pPr>
      <w:r w:rsidRPr="00B56840">
        <w:rPr>
          <w:szCs w:val="24"/>
          <w:u w:val="single"/>
          <w:lang w:val="es-ES_tradnl"/>
        </w:rPr>
        <w:t xml:space="preserve">Recomendación UIT-R </w:t>
      </w:r>
      <w:r w:rsidR="000C6344" w:rsidRPr="0002491A">
        <w:rPr>
          <w:rFonts w:asciiTheme="minorHAnsi" w:hAnsiTheme="minorHAnsi" w:cstheme="minorHAnsi"/>
          <w:szCs w:val="24"/>
          <w:u w:val="single"/>
          <w:lang w:val="es-ES"/>
        </w:rPr>
        <w:t>UIT-R SM.</w:t>
      </w:r>
      <w:r w:rsidRPr="00B56840">
        <w:rPr>
          <w:szCs w:val="24"/>
          <w:u w:val="single"/>
          <w:lang w:val="es-ES_tradnl"/>
        </w:rPr>
        <w:t>203</w:t>
      </w:r>
      <w:r w:rsidR="007E3633">
        <w:rPr>
          <w:szCs w:val="24"/>
          <w:u w:val="single"/>
          <w:lang w:val="es-ES_tradnl"/>
        </w:rPr>
        <w:t>9</w:t>
      </w:r>
      <w:r w:rsidRPr="00B56840">
        <w:rPr>
          <w:rFonts w:ascii="Times New Roman" w:hAnsi="Times New Roman" w:cs="Times New Roman"/>
          <w:szCs w:val="20"/>
          <w:lang w:val="es-ES_tradnl"/>
        </w:rPr>
        <w:tab/>
      </w:r>
      <w:r w:rsidR="000C6344">
        <w:rPr>
          <w:szCs w:val="24"/>
          <w:lang w:val="es-ES_tradnl"/>
        </w:rPr>
        <w:t>Doc. 1/75</w:t>
      </w:r>
      <w:r w:rsidRPr="00B56840">
        <w:rPr>
          <w:szCs w:val="24"/>
          <w:lang w:val="es-ES_tradnl"/>
        </w:rPr>
        <w:t>(Rev.1)</w:t>
      </w:r>
    </w:p>
    <w:p w:rsidR="00B56840" w:rsidRPr="00D365A1" w:rsidRDefault="007E3633" w:rsidP="00B56840">
      <w:pPr>
        <w:pStyle w:val="Rectitle"/>
        <w:rPr>
          <w:lang w:val="es-ES_tradnl"/>
        </w:rPr>
      </w:pPr>
      <w:r w:rsidRPr="0002491A">
        <w:rPr>
          <w:rFonts w:asciiTheme="minorHAnsi" w:hAnsiTheme="minorHAnsi" w:cstheme="minorHAnsi"/>
          <w:szCs w:val="28"/>
          <w:lang w:val="es-ES" w:eastAsia="ko-KR"/>
        </w:rPr>
        <w:t>Evolución de la comprobación técnica del espectro</w:t>
      </w:r>
    </w:p>
    <w:p w:rsidR="00B56840" w:rsidRPr="00D365A1" w:rsidRDefault="000C6344" w:rsidP="000C6344">
      <w:pPr>
        <w:tabs>
          <w:tab w:val="right" w:pos="9639"/>
        </w:tabs>
        <w:spacing w:before="360" w:line="240" w:lineRule="auto"/>
        <w:jc w:val="left"/>
        <w:rPr>
          <w:szCs w:val="24"/>
          <w:u w:val="single"/>
          <w:lang w:val="es-ES_tradnl"/>
        </w:rPr>
      </w:pPr>
      <w:r w:rsidRPr="0002491A">
        <w:rPr>
          <w:rFonts w:asciiTheme="minorHAnsi" w:hAnsiTheme="minorHAnsi" w:cstheme="minorHAnsi"/>
          <w:szCs w:val="24"/>
          <w:u w:val="single"/>
          <w:lang w:val="es-ES"/>
        </w:rPr>
        <w:t>Recomendación UIT-R SM.1837</w:t>
      </w:r>
      <w:r>
        <w:rPr>
          <w:rFonts w:asciiTheme="minorHAnsi" w:hAnsiTheme="minorHAnsi" w:cstheme="minorHAnsi"/>
          <w:szCs w:val="24"/>
          <w:u w:val="single"/>
          <w:lang w:val="es-ES"/>
        </w:rPr>
        <w:t>-1</w:t>
      </w:r>
      <w:r w:rsidR="00B56840">
        <w:rPr>
          <w:rFonts w:ascii="Times New Roman" w:hAnsi="Times New Roman" w:cs="Times New Roman"/>
          <w:szCs w:val="20"/>
          <w:lang w:val="es-ES_tradnl"/>
        </w:rPr>
        <w:tab/>
      </w:r>
      <w:r w:rsidRPr="0002491A">
        <w:rPr>
          <w:rFonts w:asciiTheme="minorHAnsi" w:hAnsiTheme="minorHAnsi" w:cstheme="minorHAnsi"/>
          <w:szCs w:val="24"/>
          <w:lang w:val="es-ES"/>
        </w:rPr>
        <w:t>Doc. 1/63(Rev.1)</w:t>
      </w:r>
    </w:p>
    <w:p w:rsidR="00B56840" w:rsidRPr="00A07525" w:rsidRDefault="003E21A0" w:rsidP="00B56840">
      <w:pPr>
        <w:pStyle w:val="Rectitle"/>
        <w:rPr>
          <w:lang w:val="es-ES_tradnl"/>
        </w:rPr>
      </w:pPr>
      <w:r w:rsidRPr="0002491A">
        <w:rPr>
          <w:rFonts w:asciiTheme="minorHAnsi" w:hAnsiTheme="minorHAnsi" w:cstheme="minorHAnsi"/>
          <w:szCs w:val="28"/>
          <w:lang w:val="es-ES"/>
        </w:rPr>
        <w:t xml:space="preserve">Procedimiento de prueba para medir el nivel de punto de intercepción de </w:t>
      </w:r>
      <w:r w:rsidRPr="0002491A">
        <w:rPr>
          <w:rFonts w:asciiTheme="minorHAnsi" w:hAnsiTheme="minorHAnsi" w:cstheme="minorHAnsi"/>
          <w:bCs/>
          <w:szCs w:val="28"/>
          <w:lang w:val="es-ES"/>
        </w:rPr>
        <w:t>3</w:t>
      </w:r>
      <w:r w:rsidRPr="0002491A">
        <w:rPr>
          <w:rFonts w:asciiTheme="minorHAnsi" w:hAnsiTheme="minorHAnsi" w:cstheme="minorHAnsi"/>
          <w:bCs/>
          <w:szCs w:val="28"/>
          <w:vertAlign w:val="superscript"/>
          <w:lang w:val="es-ES"/>
        </w:rPr>
        <w:t>er </w:t>
      </w:r>
      <w:r w:rsidRPr="0002491A">
        <w:rPr>
          <w:rFonts w:asciiTheme="minorHAnsi" w:hAnsiTheme="minorHAnsi" w:cstheme="minorHAnsi"/>
          <w:bCs/>
          <w:szCs w:val="28"/>
          <w:lang w:val="es-ES"/>
        </w:rPr>
        <w:t>orden (IP</w:t>
      </w:r>
      <w:r w:rsidRPr="0002491A">
        <w:rPr>
          <w:rFonts w:asciiTheme="minorHAnsi" w:hAnsiTheme="minorHAnsi" w:cstheme="minorHAnsi"/>
          <w:bCs/>
          <w:szCs w:val="28"/>
          <w:vertAlign w:val="subscript"/>
          <w:lang w:val="es-ES"/>
        </w:rPr>
        <w:t>3</w:t>
      </w:r>
      <w:r w:rsidRPr="0002491A">
        <w:rPr>
          <w:rFonts w:asciiTheme="minorHAnsi" w:hAnsiTheme="minorHAnsi" w:cstheme="minorHAnsi"/>
          <w:bCs/>
          <w:szCs w:val="28"/>
          <w:lang w:val="es-ES"/>
        </w:rPr>
        <w:t>) de los receptores de comprobación técnica radioeléctrica</w:t>
      </w:r>
    </w:p>
    <w:p w:rsidR="00B56840" w:rsidRPr="00D365A1" w:rsidRDefault="000C6344" w:rsidP="000C6344">
      <w:pPr>
        <w:tabs>
          <w:tab w:val="right" w:pos="9639"/>
        </w:tabs>
        <w:spacing w:before="360" w:line="240" w:lineRule="auto"/>
        <w:jc w:val="left"/>
        <w:rPr>
          <w:szCs w:val="24"/>
          <w:u w:val="single"/>
          <w:lang w:val="es-ES_tradnl"/>
        </w:rPr>
      </w:pPr>
      <w:r w:rsidRPr="0002491A">
        <w:rPr>
          <w:rFonts w:asciiTheme="minorHAnsi" w:hAnsiTheme="minorHAnsi" w:cstheme="minorHAnsi"/>
          <w:szCs w:val="24"/>
          <w:u w:val="single"/>
          <w:lang w:val="es-ES"/>
        </w:rPr>
        <w:t>Recomendación UIT-R SM.1537</w:t>
      </w:r>
      <w:r>
        <w:rPr>
          <w:rFonts w:asciiTheme="minorHAnsi" w:hAnsiTheme="minorHAnsi" w:cstheme="minorHAnsi"/>
          <w:szCs w:val="24"/>
          <w:u w:val="single"/>
          <w:lang w:val="es-ES"/>
        </w:rPr>
        <w:t>-1</w:t>
      </w:r>
      <w:r w:rsidR="00B56840">
        <w:rPr>
          <w:rFonts w:ascii="Times New Roman" w:hAnsi="Times New Roman" w:cs="Times New Roman"/>
          <w:szCs w:val="20"/>
          <w:lang w:val="es-ES_tradnl"/>
        </w:rPr>
        <w:tab/>
      </w:r>
      <w:r w:rsidRPr="0002491A">
        <w:rPr>
          <w:rFonts w:asciiTheme="minorHAnsi" w:hAnsiTheme="minorHAnsi" w:cstheme="minorHAnsi"/>
          <w:szCs w:val="24"/>
          <w:lang w:val="es-ES"/>
        </w:rPr>
        <w:t>Doc. 1/64(Rev.1)</w:t>
      </w:r>
    </w:p>
    <w:p w:rsidR="000C6344" w:rsidRPr="000C6344" w:rsidRDefault="000C6344" w:rsidP="000C6344">
      <w:pPr>
        <w:pStyle w:val="Rectitle"/>
        <w:rPr>
          <w:rFonts w:asciiTheme="minorHAnsi" w:hAnsiTheme="minorHAnsi" w:cstheme="minorHAnsi"/>
          <w:szCs w:val="28"/>
          <w:lang w:val="es-ES"/>
        </w:rPr>
      </w:pPr>
      <w:r w:rsidRPr="000C6344">
        <w:rPr>
          <w:rFonts w:asciiTheme="minorHAnsi" w:hAnsiTheme="minorHAnsi" w:cstheme="minorHAnsi"/>
          <w:szCs w:val="28"/>
          <w:lang w:val="es-ES"/>
        </w:rPr>
        <w:t>Automatización e integración de los sistemas de comprobación técnica</w:t>
      </w:r>
    </w:p>
    <w:p w:rsidR="000C6344" w:rsidRPr="000C6344" w:rsidRDefault="000C6344" w:rsidP="000C6344">
      <w:pPr>
        <w:tabs>
          <w:tab w:val="right" w:pos="9639"/>
        </w:tabs>
        <w:spacing w:before="0" w:line="240" w:lineRule="auto"/>
        <w:jc w:val="center"/>
        <w:rPr>
          <w:b/>
          <w:sz w:val="28"/>
          <w:szCs w:val="28"/>
          <w:u w:val="single"/>
          <w:lang w:val="es-ES_tradnl"/>
        </w:rPr>
      </w:pPr>
      <w:r w:rsidRPr="000C6344">
        <w:rPr>
          <w:rFonts w:asciiTheme="minorHAnsi" w:hAnsiTheme="minorHAnsi" w:cstheme="minorHAnsi"/>
          <w:b/>
          <w:sz w:val="28"/>
          <w:szCs w:val="28"/>
          <w:lang w:val="es-ES"/>
        </w:rPr>
        <w:t>del espectro con la gestión automática del espectro</w:t>
      </w:r>
    </w:p>
    <w:p w:rsidR="00B56840" w:rsidRPr="00D365A1" w:rsidRDefault="000C6344" w:rsidP="000C6344">
      <w:pPr>
        <w:tabs>
          <w:tab w:val="right" w:pos="9639"/>
        </w:tabs>
        <w:spacing w:before="360" w:line="240" w:lineRule="auto"/>
        <w:jc w:val="left"/>
        <w:rPr>
          <w:szCs w:val="24"/>
          <w:u w:val="single"/>
          <w:lang w:val="es-ES_tradnl"/>
        </w:rPr>
      </w:pPr>
      <w:r w:rsidRPr="0002491A">
        <w:rPr>
          <w:rFonts w:asciiTheme="minorHAnsi" w:hAnsiTheme="minorHAnsi" w:cstheme="minorHAnsi"/>
          <w:szCs w:val="24"/>
          <w:u w:val="single"/>
          <w:lang w:val="es-ES"/>
        </w:rPr>
        <w:t>Recomendación UIT-R SM.1370-</w:t>
      </w:r>
      <w:r w:rsidR="005870BF">
        <w:rPr>
          <w:rFonts w:asciiTheme="minorHAnsi" w:hAnsiTheme="minorHAnsi" w:cstheme="minorHAnsi"/>
          <w:szCs w:val="24"/>
          <w:u w:val="single"/>
          <w:lang w:val="es-ES"/>
        </w:rPr>
        <w:t>2</w:t>
      </w:r>
      <w:r w:rsidR="00B56840">
        <w:rPr>
          <w:rFonts w:ascii="Times New Roman" w:hAnsi="Times New Roman" w:cs="Times New Roman"/>
          <w:szCs w:val="20"/>
          <w:lang w:val="es-ES_tradnl"/>
        </w:rPr>
        <w:tab/>
      </w:r>
      <w:r w:rsidRPr="0002491A">
        <w:rPr>
          <w:rFonts w:asciiTheme="minorHAnsi" w:hAnsiTheme="minorHAnsi" w:cstheme="minorHAnsi"/>
          <w:szCs w:val="24"/>
          <w:lang w:val="es-ES"/>
        </w:rPr>
        <w:t>Doc. 1/67(Rev.1)</w:t>
      </w:r>
    </w:p>
    <w:p w:rsidR="00B56840" w:rsidRPr="00D365A1" w:rsidRDefault="000C6344" w:rsidP="00B56840">
      <w:pPr>
        <w:pStyle w:val="Rectitle"/>
        <w:rPr>
          <w:lang w:val="es-ES_tradnl"/>
        </w:rPr>
      </w:pPr>
      <w:r w:rsidRPr="0002491A">
        <w:rPr>
          <w:rFonts w:asciiTheme="minorHAnsi" w:hAnsiTheme="minorHAnsi" w:cstheme="minorHAnsi"/>
          <w:szCs w:val="28"/>
          <w:lang w:val="es-ES"/>
        </w:rPr>
        <w:t>Directrices de diseño para la e</w:t>
      </w:r>
      <w:r w:rsidR="00D00E41">
        <w:rPr>
          <w:rFonts w:asciiTheme="minorHAnsi" w:hAnsiTheme="minorHAnsi" w:cstheme="minorHAnsi"/>
          <w:szCs w:val="28"/>
          <w:lang w:val="es-ES"/>
        </w:rPr>
        <w:t>laboración de sistemas</w:t>
      </w:r>
      <w:r w:rsidRPr="0002491A">
        <w:rPr>
          <w:rFonts w:asciiTheme="minorHAnsi" w:hAnsiTheme="minorHAnsi" w:cstheme="minorHAnsi"/>
          <w:szCs w:val="28"/>
          <w:lang w:val="es-ES"/>
        </w:rPr>
        <w:t xml:space="preserve"> </w:t>
      </w:r>
      <w:r w:rsidRPr="0002491A">
        <w:rPr>
          <w:rFonts w:asciiTheme="minorHAnsi" w:hAnsiTheme="minorHAnsi" w:cstheme="minorHAnsi"/>
          <w:szCs w:val="28"/>
          <w:lang w:val="es-ES"/>
        </w:rPr>
        <w:br/>
        <w:t>de gestión automática del espectro</w:t>
      </w:r>
    </w:p>
    <w:p w:rsidR="000C6344" w:rsidRPr="0002491A" w:rsidRDefault="000C6344" w:rsidP="000C6344">
      <w:pPr>
        <w:pStyle w:val="Normalaftertitle"/>
        <w:tabs>
          <w:tab w:val="left" w:pos="7938"/>
        </w:tabs>
        <w:rPr>
          <w:rFonts w:asciiTheme="minorHAnsi" w:hAnsiTheme="minorHAnsi" w:cstheme="minorHAnsi"/>
          <w:szCs w:val="24"/>
          <w:lang w:val="es-ES"/>
        </w:rPr>
      </w:pPr>
      <w:r w:rsidRPr="0002491A">
        <w:rPr>
          <w:rFonts w:asciiTheme="minorHAnsi" w:hAnsiTheme="minorHAnsi" w:cstheme="minorHAnsi"/>
          <w:szCs w:val="24"/>
          <w:u w:val="single"/>
          <w:lang w:val="es-ES"/>
        </w:rPr>
        <w:t>Recomendación UIT-R SM.1541-</w:t>
      </w:r>
      <w:r w:rsidR="005870BF">
        <w:rPr>
          <w:rFonts w:asciiTheme="minorHAnsi" w:hAnsiTheme="minorHAnsi" w:cstheme="minorHAnsi"/>
          <w:szCs w:val="24"/>
          <w:u w:val="single"/>
          <w:lang w:val="es-ES"/>
        </w:rPr>
        <w:t>5</w:t>
      </w:r>
      <w:r w:rsidRPr="0002491A">
        <w:rPr>
          <w:rFonts w:asciiTheme="minorHAnsi" w:hAnsiTheme="minorHAnsi" w:cstheme="minorHAnsi"/>
          <w:szCs w:val="24"/>
          <w:lang w:val="es-ES"/>
        </w:rPr>
        <w:tab/>
        <w:t>Doc. 1/71(Rev.1)</w:t>
      </w:r>
    </w:p>
    <w:p w:rsidR="000C6344" w:rsidRPr="0002491A" w:rsidRDefault="000C6344" w:rsidP="000C6344">
      <w:pPr>
        <w:pStyle w:val="Rectitle"/>
        <w:rPr>
          <w:rFonts w:asciiTheme="minorHAnsi" w:hAnsiTheme="minorHAnsi" w:cstheme="minorHAnsi"/>
          <w:szCs w:val="28"/>
          <w:lang w:val="es-ES"/>
        </w:rPr>
      </w:pPr>
      <w:r w:rsidRPr="0002491A">
        <w:rPr>
          <w:rFonts w:asciiTheme="minorHAnsi" w:hAnsiTheme="minorHAnsi" w:cstheme="minorHAnsi"/>
          <w:szCs w:val="28"/>
          <w:lang w:val="es-ES"/>
        </w:rPr>
        <w:t>Emisiones no deseadas en el dominio fuera de banda</w:t>
      </w:r>
    </w:p>
    <w:p w:rsidR="000C6344" w:rsidRPr="0002491A" w:rsidRDefault="000C6344" w:rsidP="000C6344">
      <w:pPr>
        <w:pStyle w:val="Normalaftertitle"/>
        <w:tabs>
          <w:tab w:val="left" w:pos="7938"/>
        </w:tabs>
        <w:spacing w:before="720"/>
        <w:rPr>
          <w:rFonts w:asciiTheme="minorHAnsi" w:hAnsiTheme="minorHAnsi" w:cstheme="minorHAnsi"/>
          <w:szCs w:val="24"/>
          <w:lang w:val="es-ES"/>
        </w:rPr>
      </w:pPr>
      <w:r w:rsidRPr="0002491A">
        <w:rPr>
          <w:rFonts w:asciiTheme="minorHAnsi" w:hAnsiTheme="minorHAnsi" w:cstheme="minorHAnsi"/>
          <w:szCs w:val="24"/>
          <w:u w:val="single"/>
          <w:lang w:val="es-ES"/>
        </w:rPr>
        <w:t>Recomendación UIT-R SM.1879-</w:t>
      </w:r>
      <w:r>
        <w:rPr>
          <w:rFonts w:asciiTheme="minorHAnsi" w:hAnsiTheme="minorHAnsi" w:cstheme="minorHAnsi"/>
          <w:szCs w:val="24"/>
          <w:u w:val="single"/>
          <w:lang w:val="es-ES"/>
        </w:rPr>
        <w:t>2</w:t>
      </w:r>
      <w:r w:rsidRPr="0002491A">
        <w:rPr>
          <w:rFonts w:asciiTheme="minorHAnsi" w:hAnsiTheme="minorHAnsi" w:cstheme="minorHAnsi"/>
          <w:szCs w:val="24"/>
          <w:lang w:val="es-ES"/>
        </w:rPr>
        <w:tab/>
        <w:t>Doc. 1/74(Rev.1)</w:t>
      </w:r>
    </w:p>
    <w:p w:rsidR="00B56840" w:rsidRDefault="000C6344" w:rsidP="00D00E4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0C6344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Repercusión de los sistemas de telecomunicaciones de alta velocidad de datos por líneas de energía eléctrica por debajo de </w:t>
      </w:r>
      <w:r w:rsidR="00D00E41">
        <w:rPr>
          <w:rFonts w:asciiTheme="minorHAnsi" w:hAnsiTheme="minorHAnsi" w:cstheme="minorHAnsi"/>
          <w:b/>
          <w:bCs/>
          <w:sz w:val="28"/>
          <w:szCs w:val="28"/>
          <w:lang w:val="es-ES"/>
        </w:rPr>
        <w:t>470 MHz</w:t>
      </w:r>
    </w:p>
    <w:p w:rsidR="000C6344" w:rsidRDefault="000C6344" w:rsidP="000C6344">
      <w:pPr>
        <w:pStyle w:val="Normalaftertitle"/>
        <w:tabs>
          <w:tab w:val="left" w:pos="7938"/>
        </w:tabs>
        <w:spacing w:before="720"/>
        <w:rPr>
          <w:rFonts w:asciiTheme="minorHAnsi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u w:val="single"/>
          <w:lang w:val="es-ES"/>
        </w:rPr>
        <w:t>Recomendación UIT-R SM.1875</w:t>
      </w:r>
      <w:r w:rsidRPr="0002491A">
        <w:rPr>
          <w:rFonts w:asciiTheme="minorHAnsi" w:hAnsiTheme="minorHAnsi" w:cstheme="minorHAnsi"/>
          <w:szCs w:val="24"/>
          <w:u w:val="single"/>
          <w:lang w:val="es-ES"/>
        </w:rPr>
        <w:t>-</w:t>
      </w:r>
      <w:r>
        <w:rPr>
          <w:rFonts w:asciiTheme="minorHAnsi" w:hAnsiTheme="minorHAnsi" w:cstheme="minorHAnsi"/>
          <w:szCs w:val="24"/>
          <w:u w:val="single"/>
          <w:lang w:val="es-ES"/>
        </w:rPr>
        <w:t>1</w:t>
      </w:r>
      <w:r>
        <w:rPr>
          <w:rFonts w:asciiTheme="minorHAnsi" w:hAnsiTheme="minorHAnsi" w:cstheme="minorHAnsi"/>
          <w:szCs w:val="24"/>
          <w:lang w:val="es-ES"/>
        </w:rPr>
        <w:tab/>
        <w:t>Doc. 1/78</w:t>
      </w:r>
      <w:r w:rsidRPr="0002491A">
        <w:rPr>
          <w:rFonts w:asciiTheme="minorHAnsi" w:hAnsiTheme="minorHAnsi" w:cstheme="minorHAnsi"/>
          <w:szCs w:val="24"/>
          <w:lang w:val="es-ES"/>
        </w:rPr>
        <w:t>(Rev.1)</w:t>
      </w:r>
    </w:p>
    <w:p w:rsidR="000C6344" w:rsidRPr="00E731D1" w:rsidRDefault="000C6344" w:rsidP="000C634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E731D1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Mediciones de la cobertura de la DVB-T y verificación </w:t>
      </w:r>
      <w:r w:rsidRPr="00E731D1">
        <w:rPr>
          <w:rFonts w:asciiTheme="minorHAnsi" w:hAnsiTheme="minorHAnsi" w:cstheme="minorHAnsi"/>
          <w:b/>
          <w:bCs/>
          <w:sz w:val="28"/>
          <w:szCs w:val="28"/>
          <w:lang w:val="es-ES"/>
        </w:rPr>
        <w:br/>
        <w:t>de los criterios de planificación</w:t>
      </w:r>
    </w:p>
    <w:p w:rsidR="000C6344" w:rsidRPr="005870BF" w:rsidRDefault="000C6344" w:rsidP="0032202E">
      <w:pPr>
        <w:pStyle w:val="Reasons"/>
        <w:rPr>
          <w:lang w:val="es-ES"/>
        </w:rPr>
      </w:pPr>
    </w:p>
    <w:p w:rsidR="000C6344" w:rsidRDefault="000C6344">
      <w:pPr>
        <w:jc w:val="center"/>
      </w:pPr>
      <w:r>
        <w:t>______________</w:t>
      </w:r>
    </w:p>
    <w:p w:rsidR="00B56840" w:rsidRPr="00B56840" w:rsidRDefault="00B56840" w:rsidP="00691CC1">
      <w:pPr>
        <w:jc w:val="center"/>
        <w:rPr>
          <w:lang w:val="es-ES_tradnl"/>
        </w:rPr>
      </w:pPr>
    </w:p>
    <w:sectPr w:rsidR="00B56840" w:rsidRPr="00B5684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D7" w:rsidRDefault="00F12ED7">
      <w:r>
        <w:separator/>
      </w:r>
    </w:p>
  </w:endnote>
  <w:endnote w:type="continuationSeparator" w:id="0">
    <w:p w:rsidR="00F12ED7" w:rsidRDefault="00F1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D7" w:rsidRDefault="00F12ED7">
      <w:r>
        <w:t>____________________</w:t>
      </w:r>
    </w:p>
  </w:footnote>
  <w:footnote w:type="continuationSeparator" w:id="0">
    <w:p w:rsidR="00F12ED7" w:rsidRDefault="00F12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12ED7" w:rsidRDefault="00F12ED7" w:rsidP="00F12ED7">
    <w:pPr>
      <w:pStyle w:val="Header"/>
      <w:jc w:val="center"/>
      <w:rPr>
        <w:sz w:val="18"/>
        <w:szCs w:val="18"/>
      </w:rPr>
    </w:pPr>
    <w:r w:rsidRPr="006F45A4">
      <w:rPr>
        <w:sz w:val="18"/>
        <w:szCs w:val="18"/>
      </w:rPr>
      <w:t xml:space="preserve">- </w:t>
    </w:r>
    <w:r w:rsidRPr="006F45A4">
      <w:rPr>
        <w:rStyle w:val="PageNumber"/>
        <w:sz w:val="18"/>
        <w:szCs w:val="18"/>
      </w:rPr>
      <w:fldChar w:fldCharType="begin"/>
    </w:r>
    <w:r w:rsidRPr="006F45A4">
      <w:rPr>
        <w:rStyle w:val="PageNumber"/>
        <w:sz w:val="18"/>
        <w:szCs w:val="18"/>
      </w:rPr>
      <w:instrText xml:space="preserve"> PAGE </w:instrText>
    </w:r>
    <w:r w:rsidRPr="006F45A4">
      <w:rPr>
        <w:rStyle w:val="PageNumber"/>
        <w:sz w:val="18"/>
        <w:szCs w:val="18"/>
      </w:rPr>
      <w:fldChar w:fldCharType="separate"/>
    </w:r>
    <w:r w:rsidR="00DC59EF">
      <w:rPr>
        <w:rStyle w:val="PageNumber"/>
        <w:noProof/>
        <w:sz w:val="18"/>
        <w:szCs w:val="18"/>
      </w:rPr>
      <w:t>2</w:t>
    </w:r>
    <w:r w:rsidRPr="006F45A4">
      <w:rPr>
        <w:rStyle w:val="PageNumber"/>
        <w:sz w:val="18"/>
        <w:szCs w:val="18"/>
      </w:rPr>
      <w:fldChar w:fldCharType="end"/>
    </w:r>
    <w:r w:rsidRPr="006F45A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12ED7" w:rsidRDefault="00F12ED7" w:rsidP="00F12ED7">
    <w:pPr>
      <w:pStyle w:val="Header"/>
      <w:jc w:val="center"/>
      <w:rPr>
        <w:sz w:val="18"/>
        <w:szCs w:val="18"/>
      </w:rPr>
    </w:pPr>
    <w:r w:rsidRPr="006F45A4">
      <w:rPr>
        <w:sz w:val="18"/>
        <w:szCs w:val="18"/>
      </w:rPr>
      <w:t xml:space="preserve">- </w:t>
    </w:r>
    <w:r w:rsidRPr="006F45A4">
      <w:rPr>
        <w:rStyle w:val="PageNumber"/>
        <w:sz w:val="18"/>
        <w:szCs w:val="18"/>
      </w:rPr>
      <w:fldChar w:fldCharType="begin"/>
    </w:r>
    <w:r w:rsidRPr="006F45A4">
      <w:rPr>
        <w:rStyle w:val="PageNumber"/>
        <w:sz w:val="18"/>
        <w:szCs w:val="18"/>
      </w:rPr>
      <w:instrText xml:space="preserve"> PAGE </w:instrText>
    </w:r>
    <w:r w:rsidRPr="006F45A4">
      <w:rPr>
        <w:rStyle w:val="PageNumber"/>
        <w:sz w:val="18"/>
        <w:szCs w:val="18"/>
      </w:rPr>
      <w:fldChar w:fldCharType="separate"/>
    </w:r>
    <w:r w:rsidR="00691CC1">
      <w:rPr>
        <w:rStyle w:val="PageNumber"/>
        <w:noProof/>
        <w:sz w:val="18"/>
        <w:szCs w:val="18"/>
      </w:rPr>
      <w:t>3</w:t>
    </w:r>
    <w:r w:rsidRPr="006F45A4">
      <w:rPr>
        <w:rStyle w:val="PageNumber"/>
        <w:sz w:val="18"/>
        <w:szCs w:val="18"/>
      </w:rPr>
      <w:fldChar w:fldCharType="end"/>
    </w:r>
    <w:r w:rsidRPr="006F45A4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5FF9580E" wp14:editId="7BB3F5F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3F398E"/>
    <w:multiLevelType w:val="hybridMultilevel"/>
    <w:tmpl w:val="112E66C8"/>
    <w:lvl w:ilvl="0" w:tplc="131A1AD8">
      <w:numFmt w:val="bullet"/>
      <w:lvlText w:val="–"/>
      <w:lvlJc w:val="left"/>
      <w:pPr>
        <w:ind w:left="17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12ED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6344"/>
    <w:rsid w:val="000D705D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2DDF"/>
    <w:rsid w:val="00187CA3"/>
    <w:rsid w:val="00196710"/>
    <w:rsid w:val="00196770"/>
    <w:rsid w:val="00197324"/>
    <w:rsid w:val="001B351B"/>
    <w:rsid w:val="001B42C9"/>
    <w:rsid w:val="001B62D0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046"/>
    <w:rsid w:val="003B2BDA"/>
    <w:rsid w:val="003B55EC"/>
    <w:rsid w:val="003C2EA7"/>
    <w:rsid w:val="003C4471"/>
    <w:rsid w:val="003C7D41"/>
    <w:rsid w:val="003D4A69"/>
    <w:rsid w:val="003E21A0"/>
    <w:rsid w:val="003E504F"/>
    <w:rsid w:val="003E78D6"/>
    <w:rsid w:val="00400573"/>
    <w:rsid w:val="004007A3"/>
    <w:rsid w:val="00406D71"/>
    <w:rsid w:val="0041680C"/>
    <w:rsid w:val="004326DB"/>
    <w:rsid w:val="0043682E"/>
    <w:rsid w:val="00443AC0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FFC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A1C"/>
    <w:rsid w:val="005870BF"/>
    <w:rsid w:val="00593953"/>
    <w:rsid w:val="005A03A3"/>
    <w:rsid w:val="005A2B92"/>
    <w:rsid w:val="005A3F66"/>
    <w:rsid w:val="005A79E9"/>
    <w:rsid w:val="005B214C"/>
    <w:rsid w:val="005B4CDA"/>
    <w:rsid w:val="005D3669"/>
    <w:rsid w:val="005E5E2E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6270"/>
    <w:rsid w:val="006829F3"/>
    <w:rsid w:val="006876F0"/>
    <w:rsid w:val="00691CC1"/>
    <w:rsid w:val="006A0EB9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633"/>
    <w:rsid w:val="007E3F13"/>
    <w:rsid w:val="007F751A"/>
    <w:rsid w:val="00800012"/>
    <w:rsid w:val="0080261F"/>
    <w:rsid w:val="00806160"/>
    <w:rsid w:val="008143A4"/>
    <w:rsid w:val="0081513E"/>
    <w:rsid w:val="00854131"/>
    <w:rsid w:val="008549DF"/>
    <w:rsid w:val="0085652D"/>
    <w:rsid w:val="0087694B"/>
    <w:rsid w:val="00880F4D"/>
    <w:rsid w:val="00883B8D"/>
    <w:rsid w:val="008B0689"/>
    <w:rsid w:val="008B35A3"/>
    <w:rsid w:val="008B37E1"/>
    <w:rsid w:val="008B45F8"/>
    <w:rsid w:val="008C2E74"/>
    <w:rsid w:val="008D5409"/>
    <w:rsid w:val="008E006D"/>
    <w:rsid w:val="008E38B4"/>
    <w:rsid w:val="008F4F21"/>
    <w:rsid w:val="0090198A"/>
    <w:rsid w:val="00904D4A"/>
    <w:rsid w:val="009076D7"/>
    <w:rsid w:val="009151BA"/>
    <w:rsid w:val="00925023"/>
    <w:rsid w:val="009277BC"/>
    <w:rsid w:val="00927D57"/>
    <w:rsid w:val="00931A51"/>
    <w:rsid w:val="0093688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1D9F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7AAA"/>
    <w:rsid w:val="00B34CF9"/>
    <w:rsid w:val="00B37559"/>
    <w:rsid w:val="00B4054B"/>
    <w:rsid w:val="00B56840"/>
    <w:rsid w:val="00B579B0"/>
    <w:rsid w:val="00B57D11"/>
    <w:rsid w:val="00B649D7"/>
    <w:rsid w:val="00B81C2F"/>
    <w:rsid w:val="00B90743"/>
    <w:rsid w:val="00B90C45"/>
    <w:rsid w:val="00B933BE"/>
    <w:rsid w:val="00BA3343"/>
    <w:rsid w:val="00BD6738"/>
    <w:rsid w:val="00BD7E5E"/>
    <w:rsid w:val="00BE63DB"/>
    <w:rsid w:val="00BE6574"/>
    <w:rsid w:val="00C05B3B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56A"/>
    <w:rsid w:val="00CE076A"/>
    <w:rsid w:val="00CE463D"/>
    <w:rsid w:val="00CF70F9"/>
    <w:rsid w:val="00D00E41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59E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1D1"/>
    <w:rsid w:val="00E915AF"/>
    <w:rsid w:val="00E96415"/>
    <w:rsid w:val="00EA15B3"/>
    <w:rsid w:val="00EB2358"/>
    <w:rsid w:val="00EB3EB8"/>
    <w:rsid w:val="00EC00EF"/>
    <w:rsid w:val="00EC02FE"/>
    <w:rsid w:val="00EC4A96"/>
    <w:rsid w:val="00ED017A"/>
    <w:rsid w:val="00EE03A0"/>
    <w:rsid w:val="00F12ED7"/>
    <w:rsid w:val="00F424BF"/>
    <w:rsid w:val="00F44FC3"/>
    <w:rsid w:val="00F46107"/>
    <w:rsid w:val="00F468C5"/>
    <w:rsid w:val="00F52F39"/>
    <w:rsid w:val="00F567AA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E7186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rsid w:val="00F12ED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12ED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12ED7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F12ED7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12ED7"/>
    <w:rPr>
      <w:sz w:val="24"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F12ED7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F12ED7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enumlev10">
    <w:name w:val="enumlev1 Знак"/>
    <w:basedOn w:val="DefaultParagraphFont"/>
    <w:link w:val="enumlev1"/>
    <w:locked/>
    <w:rsid w:val="00F12ED7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56840"/>
    <w:pPr>
      <w:ind w:left="720"/>
      <w:contextualSpacing/>
    </w:pPr>
  </w:style>
  <w:style w:type="table" w:styleId="TableGrid">
    <w:name w:val="Table Grid"/>
    <w:basedOn w:val="TableNormal"/>
    <w:rsid w:val="00B56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68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character" w:customStyle="1" w:styleId="RectitleChar">
    <w:name w:val="Rec_title Char"/>
    <w:link w:val="Rectitle"/>
    <w:rsid w:val="00B56840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0C63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rsid w:val="00F12ED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12ED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12ED7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F12ED7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12ED7"/>
    <w:rPr>
      <w:sz w:val="24"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F12ED7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F12ED7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enumlev10">
    <w:name w:val="enumlev1 Знак"/>
    <w:basedOn w:val="DefaultParagraphFont"/>
    <w:link w:val="enumlev1"/>
    <w:locked/>
    <w:rsid w:val="00F12ED7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56840"/>
    <w:pPr>
      <w:ind w:left="720"/>
      <w:contextualSpacing/>
    </w:pPr>
  </w:style>
  <w:style w:type="table" w:styleId="TableGrid">
    <w:name w:val="Table Grid"/>
    <w:basedOn w:val="TableNormal"/>
    <w:rsid w:val="00B56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68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character" w:customStyle="1" w:styleId="RectitleChar">
    <w:name w:val="Rec_title Char"/>
    <w:link w:val="Rectitle"/>
    <w:rsid w:val="00B56840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0C63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C8CE-32A1-455A-BFE1-E1039109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27</TotalTime>
  <Pages>2</Pages>
  <Words>429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3061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jovet</cp:lastModifiedBy>
  <cp:revision>14</cp:revision>
  <cp:lastPrinted>2013-08-27T14:20:00Z</cp:lastPrinted>
  <dcterms:created xsi:type="dcterms:W3CDTF">2013-08-20T13:45:00Z</dcterms:created>
  <dcterms:modified xsi:type="dcterms:W3CDTF">2013-09-10T11:14:00Z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