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8C1486" w:rsidRPr="007B3DB1" w:rsidTr="007F5329">
        <w:tc>
          <w:tcPr>
            <w:tcW w:w="9889" w:type="dxa"/>
            <w:gridSpan w:val="3"/>
            <w:shd w:val="clear" w:color="auto" w:fill="auto"/>
          </w:tcPr>
          <w:p w:rsidR="008C1486" w:rsidRPr="009C6A12" w:rsidRDefault="008C1486" w:rsidP="000D32D5">
            <w:pPr>
              <w:spacing w:before="0" w:line="240" w:lineRule="auto"/>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8C1486" w:rsidRDefault="008C1486" w:rsidP="000D32D5">
            <w:pPr>
              <w:spacing w:before="0" w:line="240" w:lineRule="auto"/>
              <w:jc w:val="left"/>
              <w:rPr>
                <w:rFonts w:cstheme="minorHAnsi"/>
                <w:b/>
                <w:bCs/>
                <w:color w:val="808080"/>
                <w:sz w:val="28"/>
                <w:szCs w:val="28"/>
                <w:lang w:val="en-GB" w:eastAsia="zh-CN"/>
              </w:rPr>
            </w:pPr>
          </w:p>
          <w:p w:rsidR="008C1486" w:rsidRPr="00AF70DA" w:rsidRDefault="008C1486" w:rsidP="000D32D5">
            <w:pPr>
              <w:spacing w:before="0" w:line="240" w:lineRule="auto"/>
              <w:jc w:val="left"/>
              <w:rPr>
                <w:rFonts w:cs="Times New Roman Bold"/>
                <w:b/>
                <w:bCs/>
                <w:color w:val="808080"/>
                <w:sz w:val="28"/>
                <w:szCs w:val="28"/>
                <w:lang w:val="en-GB" w:eastAsia="zh-CN"/>
              </w:rPr>
            </w:pPr>
          </w:p>
        </w:tc>
      </w:tr>
      <w:tr w:rsidR="008C1486" w:rsidRPr="00334544" w:rsidTr="007F5329">
        <w:tc>
          <w:tcPr>
            <w:tcW w:w="7054" w:type="dxa"/>
            <w:gridSpan w:val="2"/>
            <w:shd w:val="clear" w:color="auto" w:fill="auto"/>
          </w:tcPr>
          <w:p w:rsidR="008C1486" w:rsidRPr="00334544" w:rsidRDefault="008C1486" w:rsidP="000D32D5">
            <w:pPr>
              <w:spacing w:before="0" w:line="240" w:lineRule="auto"/>
              <w:jc w:val="left"/>
              <w:rPr>
                <w:szCs w:val="24"/>
                <w:lang w:val="fr-CH"/>
              </w:rPr>
            </w:pPr>
            <w:r w:rsidRPr="00334544">
              <w:rPr>
                <w:rFonts w:ascii="SimSun" w:hAnsi="SimSun" w:hint="eastAsia"/>
                <w:szCs w:val="24"/>
                <w:lang w:eastAsia="zh-CN"/>
              </w:rPr>
              <w:t>行政通函</w:t>
            </w:r>
          </w:p>
          <w:p w:rsidR="008C1486" w:rsidRPr="00334544" w:rsidRDefault="008C1486" w:rsidP="00DC75FB">
            <w:pPr>
              <w:spacing w:before="0" w:line="240" w:lineRule="auto"/>
              <w:jc w:val="left"/>
              <w:rPr>
                <w:b/>
                <w:bCs/>
                <w:szCs w:val="24"/>
                <w:lang w:val="fr-CH" w:eastAsia="zh-CN"/>
              </w:rPr>
            </w:pPr>
            <w:r w:rsidRPr="00334544">
              <w:rPr>
                <w:b/>
                <w:bCs/>
                <w:szCs w:val="24"/>
                <w:lang w:val="fr-CH"/>
              </w:rPr>
              <w:t>CA</w:t>
            </w:r>
            <w:r w:rsidR="003A3FE1">
              <w:rPr>
                <w:rFonts w:hint="eastAsia"/>
                <w:b/>
                <w:bCs/>
                <w:szCs w:val="24"/>
                <w:lang w:val="fr-CH" w:eastAsia="zh-CN"/>
              </w:rPr>
              <w:t>CE</w:t>
            </w:r>
            <w:r w:rsidRPr="00334544">
              <w:rPr>
                <w:b/>
                <w:bCs/>
                <w:szCs w:val="24"/>
                <w:lang w:val="fr-CH"/>
              </w:rPr>
              <w:t>/</w:t>
            </w:r>
            <w:r>
              <w:rPr>
                <w:rFonts w:hint="eastAsia"/>
                <w:b/>
                <w:bCs/>
                <w:szCs w:val="24"/>
                <w:lang w:val="fr-CH" w:eastAsia="zh-CN"/>
              </w:rPr>
              <w:t>6</w:t>
            </w:r>
            <w:r w:rsidR="003A3FE1">
              <w:rPr>
                <w:rFonts w:hint="eastAsia"/>
                <w:b/>
                <w:bCs/>
                <w:szCs w:val="24"/>
                <w:lang w:val="fr-CH" w:eastAsia="zh-CN"/>
              </w:rPr>
              <w:t>22</w:t>
            </w:r>
          </w:p>
        </w:tc>
        <w:tc>
          <w:tcPr>
            <w:tcW w:w="2835" w:type="dxa"/>
            <w:shd w:val="clear" w:color="auto" w:fill="auto"/>
          </w:tcPr>
          <w:p w:rsidR="008C1486" w:rsidRPr="00334544" w:rsidRDefault="008C1486" w:rsidP="00DC75FB">
            <w:pPr>
              <w:spacing w:before="0" w:line="240" w:lineRule="auto"/>
              <w:jc w:val="right"/>
              <w:rPr>
                <w:szCs w:val="24"/>
                <w:lang w:val="en-GB"/>
              </w:rPr>
            </w:pPr>
            <w:r w:rsidRPr="00334544">
              <w:rPr>
                <w:szCs w:val="24"/>
                <w:lang w:eastAsia="zh-CN"/>
              </w:rPr>
              <w:t>20</w:t>
            </w:r>
            <w:r w:rsidRPr="00334544">
              <w:rPr>
                <w:rFonts w:hint="eastAsia"/>
                <w:szCs w:val="24"/>
                <w:lang w:eastAsia="zh-CN"/>
              </w:rPr>
              <w:t>1</w:t>
            </w:r>
            <w:r>
              <w:rPr>
                <w:rFonts w:hint="eastAsia"/>
                <w:szCs w:val="24"/>
                <w:lang w:eastAsia="zh-CN"/>
              </w:rPr>
              <w:t>3</w:t>
            </w:r>
            <w:r w:rsidRPr="00334544">
              <w:rPr>
                <w:rFonts w:ascii="SimSun" w:hAnsi="SimSun" w:hint="eastAsia"/>
                <w:szCs w:val="24"/>
                <w:lang w:eastAsia="zh-CN"/>
              </w:rPr>
              <w:t>年</w:t>
            </w:r>
            <w:r w:rsidR="003A3FE1">
              <w:rPr>
                <w:rFonts w:hint="eastAsia"/>
                <w:szCs w:val="24"/>
                <w:lang w:eastAsia="zh-CN"/>
              </w:rPr>
              <w:t>7</w:t>
            </w:r>
            <w:r w:rsidRPr="00334544">
              <w:rPr>
                <w:rFonts w:ascii="SimSun" w:hAnsi="SimSun" w:hint="eastAsia"/>
                <w:szCs w:val="24"/>
                <w:lang w:eastAsia="zh-CN"/>
              </w:rPr>
              <w:t>月</w:t>
            </w:r>
            <w:r w:rsidR="003A3FE1">
              <w:rPr>
                <w:rFonts w:hint="eastAsia"/>
                <w:szCs w:val="24"/>
                <w:lang w:eastAsia="zh-CN"/>
              </w:rPr>
              <w:t>30</w:t>
            </w:r>
            <w:r w:rsidRPr="00334544">
              <w:rPr>
                <w:rFonts w:ascii="SimSun" w:eastAsia="SimSun" w:hAnsi="SimSun" w:cs="SimSun" w:hint="eastAsia"/>
                <w:szCs w:val="24"/>
                <w:lang w:eastAsia="zh-CN"/>
              </w:rPr>
              <w:t>日</w:t>
            </w: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rFonts w:cs="Arial"/>
                <w:szCs w:val="24"/>
                <w:lang w:val="en-GB"/>
              </w:rPr>
            </w:pP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szCs w:val="24"/>
              </w:rPr>
            </w:pP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b/>
                <w:bCs/>
                <w:szCs w:val="24"/>
                <w:lang w:eastAsia="zh-CN"/>
              </w:rPr>
            </w:pPr>
            <w:r w:rsidRPr="001B22EA">
              <w:rPr>
                <w:rFonts w:eastAsia="SimSun" w:hint="eastAsia"/>
                <w:b/>
                <w:bCs/>
                <w:szCs w:val="24"/>
                <w:lang w:eastAsia="zh-CN"/>
              </w:rPr>
              <w:t>致国际电联成员国主管部门、无线电通信部门成员</w:t>
            </w:r>
            <w:r>
              <w:rPr>
                <w:rFonts w:eastAsia="SimSun"/>
                <w:b/>
                <w:bCs/>
                <w:szCs w:val="24"/>
                <w:lang w:eastAsia="zh-CN"/>
              </w:rPr>
              <w:br/>
            </w:r>
            <w:r w:rsidRPr="001B22EA">
              <w:rPr>
                <w:rFonts w:eastAsia="SimSun" w:hint="eastAsia"/>
                <w:b/>
                <w:bCs/>
                <w:szCs w:val="24"/>
                <w:lang w:eastAsia="zh-CN"/>
              </w:rPr>
              <w:t>和参加无线电通信</w:t>
            </w:r>
            <w:r w:rsidRPr="001B22EA">
              <w:rPr>
                <w:rFonts w:eastAsia="SimSun" w:hint="eastAsia"/>
                <w:b/>
                <w:bCs/>
                <w:szCs w:val="24"/>
                <w:lang w:val="fr-CH" w:eastAsia="zh-CN"/>
              </w:rPr>
              <w:t>第</w:t>
            </w:r>
            <w:r w:rsidR="009B5734">
              <w:rPr>
                <w:rFonts w:eastAsia="SimSun" w:hint="eastAsia"/>
                <w:b/>
                <w:bCs/>
                <w:szCs w:val="24"/>
                <w:lang w:val="fr-CH" w:eastAsia="zh-CN"/>
              </w:rPr>
              <w:t>3</w:t>
            </w:r>
            <w:r w:rsidRPr="001B22EA">
              <w:rPr>
                <w:rFonts w:eastAsia="SimSun" w:hint="eastAsia"/>
                <w:b/>
                <w:bCs/>
                <w:szCs w:val="24"/>
                <w:lang w:eastAsia="zh-CN"/>
              </w:rPr>
              <w:t>研究组工作的</w:t>
            </w:r>
            <w:r w:rsidRPr="001B22EA">
              <w:rPr>
                <w:rFonts w:eastAsia="SimSun"/>
                <w:b/>
                <w:szCs w:val="24"/>
                <w:lang w:eastAsia="zh-CN"/>
              </w:rPr>
              <w:t>ITU-R</w:t>
            </w:r>
            <w:r w:rsidRPr="001B22EA">
              <w:rPr>
                <w:rFonts w:eastAsia="SimSun" w:hint="eastAsia"/>
                <w:b/>
                <w:bCs/>
                <w:szCs w:val="24"/>
                <w:lang w:eastAsia="zh-CN"/>
              </w:rPr>
              <w:t>部门准成员</w:t>
            </w: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szCs w:val="24"/>
                <w:lang w:eastAsia="zh-CN"/>
              </w:rPr>
            </w:pP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szCs w:val="24"/>
                <w:lang w:eastAsia="zh-CN"/>
              </w:rPr>
            </w:pPr>
          </w:p>
        </w:tc>
      </w:tr>
      <w:tr w:rsidR="008C1486" w:rsidRPr="00334544" w:rsidTr="007F5329">
        <w:tc>
          <w:tcPr>
            <w:tcW w:w="1526" w:type="dxa"/>
            <w:shd w:val="clear" w:color="auto" w:fill="auto"/>
          </w:tcPr>
          <w:p w:rsidR="008C1486" w:rsidRPr="001B22EA" w:rsidRDefault="008C1486" w:rsidP="000D32D5">
            <w:pPr>
              <w:tabs>
                <w:tab w:val="clear" w:pos="1588"/>
                <w:tab w:val="left" w:pos="1560"/>
              </w:tabs>
              <w:spacing w:before="0" w:line="240" w:lineRule="auto"/>
              <w:jc w:val="left"/>
              <w:rPr>
                <w:rFonts w:eastAsia="SimSun"/>
                <w:szCs w:val="24"/>
              </w:rPr>
            </w:pPr>
            <w:proofErr w:type="spellStart"/>
            <w:r w:rsidRPr="001B22EA">
              <w:rPr>
                <w:rFonts w:eastAsia="SimSun" w:hint="eastAsia"/>
                <w:szCs w:val="24"/>
                <w:lang w:val="en-CA"/>
              </w:rPr>
              <w:t>事由</w:t>
            </w:r>
            <w:proofErr w:type="spellEnd"/>
            <w:r w:rsidRPr="001B22EA">
              <w:rPr>
                <w:rFonts w:eastAsia="SimSun" w:hint="eastAsia"/>
                <w:szCs w:val="24"/>
                <w:lang w:val="en-CA"/>
              </w:rPr>
              <w:t>：</w:t>
            </w:r>
          </w:p>
        </w:tc>
        <w:tc>
          <w:tcPr>
            <w:tcW w:w="8363" w:type="dxa"/>
            <w:gridSpan w:val="2"/>
            <w:vMerge w:val="restart"/>
            <w:shd w:val="clear" w:color="auto" w:fill="auto"/>
          </w:tcPr>
          <w:p w:rsidR="008C1486" w:rsidRPr="001B22EA" w:rsidRDefault="008C1486" w:rsidP="00665BDE">
            <w:pPr>
              <w:tabs>
                <w:tab w:val="clear" w:pos="794"/>
                <w:tab w:val="clear" w:pos="1191"/>
                <w:tab w:val="clear" w:pos="1588"/>
                <w:tab w:val="clear" w:pos="1985"/>
                <w:tab w:val="left" w:pos="1843"/>
              </w:tabs>
              <w:spacing w:before="0" w:line="240" w:lineRule="auto"/>
              <w:ind w:left="1418" w:hanging="1418"/>
              <w:rPr>
                <w:rFonts w:eastAsia="SimSun"/>
                <w:b/>
                <w:bCs/>
                <w:szCs w:val="24"/>
                <w:lang w:eastAsia="zh-CN"/>
              </w:rPr>
            </w:pPr>
            <w:r w:rsidRPr="001B22EA">
              <w:rPr>
                <w:rFonts w:eastAsia="SimSun" w:hint="eastAsia"/>
                <w:b/>
                <w:bCs/>
                <w:szCs w:val="24"/>
                <w:lang w:val="fr-FR" w:eastAsia="zh-CN"/>
              </w:rPr>
              <w:t>无线电通信</w:t>
            </w:r>
            <w:r w:rsidRPr="001B22EA">
              <w:rPr>
                <w:rFonts w:eastAsia="SimSun" w:hint="eastAsia"/>
                <w:b/>
                <w:bCs/>
                <w:szCs w:val="24"/>
                <w:lang w:eastAsia="zh-CN"/>
              </w:rPr>
              <w:t>第</w:t>
            </w:r>
            <w:r w:rsidR="003232B0">
              <w:rPr>
                <w:rFonts w:eastAsia="SimSun" w:hint="eastAsia"/>
                <w:b/>
                <w:bCs/>
                <w:szCs w:val="24"/>
                <w:lang w:eastAsia="zh-CN"/>
              </w:rPr>
              <w:t>3</w:t>
            </w:r>
            <w:r w:rsidRPr="001B22EA">
              <w:rPr>
                <w:rFonts w:eastAsia="SimSun" w:hint="eastAsia"/>
                <w:b/>
                <w:bCs/>
                <w:szCs w:val="24"/>
                <w:lang w:eastAsia="zh-CN"/>
              </w:rPr>
              <w:t>研究组</w:t>
            </w:r>
            <w:r w:rsidRPr="00DE7784">
              <w:rPr>
                <w:rFonts w:ascii="SimSun" w:eastAsia="SimSun" w:hAnsi="SimSun" w:cs="SimSun" w:hint="eastAsia"/>
                <w:b/>
                <w:bCs/>
                <w:szCs w:val="24"/>
                <w:lang w:eastAsia="zh-CN"/>
              </w:rPr>
              <w:t>（</w:t>
            </w:r>
            <w:r w:rsidR="00665BDE">
              <w:rPr>
                <w:rFonts w:ascii="SimSun" w:eastAsia="SimSun" w:hAnsi="SimSun" w:cs="SimSun" w:hint="eastAsia"/>
                <w:b/>
                <w:bCs/>
                <w:szCs w:val="24"/>
                <w:lang w:eastAsia="zh-CN"/>
              </w:rPr>
              <w:t>无线电波传播</w:t>
            </w:r>
            <w:r w:rsidRPr="00DE7784">
              <w:rPr>
                <w:rFonts w:ascii="SimSun" w:eastAsia="SimSun" w:hAnsi="SimSun" w:cs="SimSun" w:hint="eastAsia"/>
                <w:b/>
                <w:bCs/>
                <w:szCs w:val="24"/>
                <w:lang w:eastAsia="zh-CN"/>
              </w:rPr>
              <w:t>）</w:t>
            </w:r>
          </w:p>
          <w:p w:rsidR="008C1486" w:rsidRPr="001B22EA" w:rsidRDefault="00DC75FB" w:rsidP="000D32D5">
            <w:pPr>
              <w:tabs>
                <w:tab w:val="clear" w:pos="794"/>
                <w:tab w:val="clear" w:pos="1191"/>
                <w:tab w:val="clear" w:pos="1588"/>
                <w:tab w:val="clear" w:pos="1985"/>
                <w:tab w:val="left" w:pos="1843"/>
              </w:tabs>
              <w:spacing w:line="240" w:lineRule="auto"/>
              <w:ind w:left="317" w:hanging="317"/>
              <w:rPr>
                <w:rFonts w:eastAsia="SimSun"/>
                <w:b/>
                <w:bCs/>
                <w:szCs w:val="24"/>
                <w:lang w:eastAsia="zh-CN"/>
              </w:rPr>
            </w:pPr>
            <w:r w:rsidRPr="00722C6B">
              <w:rPr>
                <w:b/>
                <w:bCs/>
                <w:lang w:eastAsia="zh-CN"/>
              </w:rPr>
              <w:t>–</w:t>
            </w:r>
            <w:r w:rsidRPr="00722C6B">
              <w:rPr>
                <w:b/>
                <w:bCs/>
                <w:lang w:eastAsia="zh-CN"/>
              </w:rPr>
              <w:tab/>
            </w:r>
            <w:r w:rsidRPr="007A4BDF">
              <w:rPr>
                <w:rFonts w:cs="SimSun" w:hint="eastAsia"/>
                <w:b/>
                <w:bCs/>
                <w:lang w:eastAsia="zh-CN"/>
              </w:rPr>
              <w:t>建议按照</w:t>
            </w:r>
            <w:r w:rsidRPr="007A4BDF">
              <w:rPr>
                <w:rFonts w:cs="SimSun"/>
                <w:b/>
                <w:bCs/>
                <w:lang w:eastAsia="zh-CN"/>
              </w:rPr>
              <w:t>ITU-R</w:t>
            </w:r>
            <w:r w:rsidRPr="007A4BDF">
              <w:rPr>
                <w:rFonts w:cs="SimSun" w:hint="eastAsia"/>
                <w:b/>
                <w:bCs/>
                <w:lang w:eastAsia="zh-CN"/>
              </w:rPr>
              <w:t>第</w:t>
            </w:r>
            <w:r>
              <w:rPr>
                <w:rFonts w:cs="SimSun"/>
                <w:b/>
                <w:bCs/>
                <w:lang w:eastAsia="zh-CN"/>
              </w:rPr>
              <w:t>1-</w:t>
            </w:r>
            <w:r>
              <w:rPr>
                <w:rFonts w:cs="SimSun" w:hint="eastAsia"/>
                <w:b/>
                <w:bCs/>
                <w:lang w:eastAsia="zh-CN"/>
              </w:rPr>
              <w:t>6</w:t>
            </w:r>
            <w:r w:rsidRPr="007A4BDF">
              <w:rPr>
                <w:rFonts w:cs="SimSun" w:hint="eastAsia"/>
                <w:b/>
                <w:bCs/>
                <w:lang w:eastAsia="zh-CN"/>
              </w:rPr>
              <w:t>号决议第</w:t>
            </w:r>
            <w:r w:rsidRPr="007A4BDF">
              <w:rPr>
                <w:rFonts w:cs="SimSun"/>
                <w:b/>
                <w:bCs/>
                <w:lang w:eastAsia="zh-CN"/>
              </w:rPr>
              <w:t>10.3</w:t>
            </w:r>
            <w:r w:rsidRPr="007A4BDF">
              <w:rPr>
                <w:rFonts w:cs="SimSun" w:hint="eastAsia"/>
                <w:b/>
                <w:bCs/>
                <w:lang w:eastAsia="zh-CN"/>
              </w:rPr>
              <w:t>段的规定（以信函方式同时通过和批准</w:t>
            </w:r>
            <w:r w:rsidRPr="007A4BDF">
              <w:rPr>
                <w:rFonts w:cs="SimSun"/>
                <w:b/>
                <w:bCs/>
                <w:lang w:eastAsia="zh-CN"/>
              </w:rPr>
              <w:br/>
            </w:r>
            <w:r w:rsidRPr="007A4BDF">
              <w:rPr>
                <w:rFonts w:cs="SimSun" w:hint="eastAsia"/>
                <w:b/>
                <w:bCs/>
                <w:lang w:eastAsia="zh-CN"/>
              </w:rPr>
              <w:t>的程序）</w:t>
            </w:r>
            <w:r>
              <w:rPr>
                <w:rFonts w:cs="SimSun" w:hint="eastAsia"/>
                <w:b/>
                <w:bCs/>
                <w:lang w:eastAsia="zh-CN"/>
              </w:rPr>
              <w:t>，</w:t>
            </w:r>
            <w:r w:rsidRPr="007A4BDF">
              <w:rPr>
                <w:rFonts w:cs="SimSun" w:hint="eastAsia"/>
                <w:b/>
                <w:bCs/>
                <w:lang w:eastAsia="zh-CN"/>
              </w:rPr>
              <w:t>以信函方式通过并同时批准</w:t>
            </w:r>
            <w:r w:rsidR="003232B0">
              <w:rPr>
                <w:rFonts w:hint="eastAsia"/>
                <w:b/>
                <w:bCs/>
                <w:lang w:val="fr-FR" w:eastAsia="zh-CN"/>
              </w:rPr>
              <w:t>2</w:t>
            </w:r>
            <w:r>
              <w:rPr>
                <w:rFonts w:cs="SimSun" w:hint="eastAsia"/>
                <w:b/>
                <w:bCs/>
                <w:lang w:eastAsia="zh-CN"/>
              </w:rPr>
              <w:t>份</w:t>
            </w:r>
            <w:r w:rsidRPr="00722C6B">
              <w:rPr>
                <w:b/>
                <w:bCs/>
                <w:lang w:eastAsia="zh-CN"/>
              </w:rPr>
              <w:t>ITU-R</w:t>
            </w:r>
            <w:r w:rsidRPr="007A4BDF">
              <w:rPr>
                <w:rFonts w:cs="SimSun" w:hint="eastAsia"/>
                <w:b/>
                <w:bCs/>
                <w:lang w:eastAsia="zh-CN"/>
              </w:rPr>
              <w:t>新建议书草案和</w:t>
            </w:r>
            <w:r w:rsidR="003232B0">
              <w:rPr>
                <w:rFonts w:hint="eastAsia"/>
                <w:b/>
                <w:bCs/>
                <w:lang w:val="fr-FR" w:eastAsia="zh-CN"/>
              </w:rPr>
              <w:t>24</w:t>
            </w:r>
            <w:r>
              <w:rPr>
                <w:rFonts w:cs="SimSun" w:hint="eastAsia"/>
                <w:b/>
                <w:bCs/>
                <w:lang w:eastAsia="zh-CN"/>
              </w:rPr>
              <w:t>份</w:t>
            </w:r>
            <w:r>
              <w:rPr>
                <w:b/>
                <w:bCs/>
                <w:lang w:eastAsia="zh-CN"/>
              </w:rPr>
              <w:t>ITU-R</w:t>
            </w:r>
            <w:r w:rsidRPr="007A4BDF">
              <w:rPr>
                <w:rFonts w:cs="SimSun" w:hint="eastAsia"/>
                <w:b/>
                <w:bCs/>
                <w:lang w:eastAsia="zh-CN"/>
              </w:rPr>
              <w:t>经修订的建议书草案</w:t>
            </w:r>
          </w:p>
          <w:p w:rsidR="008C1486" w:rsidRPr="001B22EA" w:rsidRDefault="003232B0" w:rsidP="003232B0">
            <w:pPr>
              <w:tabs>
                <w:tab w:val="clear" w:pos="794"/>
                <w:tab w:val="clear" w:pos="1191"/>
                <w:tab w:val="clear" w:pos="1588"/>
                <w:tab w:val="clear" w:pos="1985"/>
                <w:tab w:val="left" w:pos="1843"/>
              </w:tabs>
              <w:spacing w:line="240" w:lineRule="auto"/>
              <w:ind w:left="317" w:hanging="317"/>
              <w:rPr>
                <w:rFonts w:eastAsia="SimSun"/>
                <w:b/>
                <w:bCs/>
                <w:szCs w:val="24"/>
                <w:lang w:eastAsia="zh-CN"/>
              </w:rPr>
            </w:pPr>
            <w:r w:rsidRPr="00722C6B">
              <w:rPr>
                <w:b/>
                <w:bCs/>
                <w:lang w:eastAsia="zh-CN"/>
              </w:rPr>
              <w:t>–</w:t>
            </w:r>
            <w:r w:rsidRPr="00722C6B">
              <w:rPr>
                <w:b/>
                <w:bCs/>
                <w:lang w:eastAsia="zh-CN"/>
              </w:rPr>
              <w:tab/>
            </w:r>
            <w:r>
              <w:rPr>
                <w:rFonts w:cs="SimSun" w:hint="eastAsia"/>
                <w:b/>
                <w:bCs/>
                <w:lang w:eastAsia="zh-CN"/>
              </w:rPr>
              <w:t>建议废止</w:t>
            </w:r>
            <w:r w:rsidR="003B58DC">
              <w:rPr>
                <w:rFonts w:hint="eastAsia"/>
                <w:b/>
                <w:bCs/>
                <w:lang w:val="fr-FR" w:eastAsia="zh-CN"/>
              </w:rPr>
              <w:t>1</w:t>
            </w:r>
            <w:r>
              <w:rPr>
                <w:rFonts w:hint="eastAsia"/>
                <w:b/>
                <w:bCs/>
                <w:lang w:val="fr-FR" w:eastAsia="zh-CN"/>
              </w:rPr>
              <w:t>份</w:t>
            </w:r>
            <w:r w:rsidRPr="00722C6B">
              <w:rPr>
                <w:b/>
                <w:bCs/>
                <w:lang w:eastAsia="zh-CN"/>
              </w:rPr>
              <w:t>ITU-R</w:t>
            </w:r>
            <w:r>
              <w:rPr>
                <w:rFonts w:cs="SimSun" w:hint="eastAsia"/>
                <w:b/>
                <w:bCs/>
                <w:lang w:eastAsia="zh-CN"/>
              </w:rPr>
              <w:t>建议书</w:t>
            </w:r>
          </w:p>
        </w:tc>
      </w:tr>
      <w:tr w:rsidR="008C1486" w:rsidRPr="00334544" w:rsidTr="007F5329">
        <w:tc>
          <w:tcPr>
            <w:tcW w:w="1526" w:type="dxa"/>
            <w:shd w:val="clear" w:color="auto" w:fill="auto"/>
          </w:tcPr>
          <w:p w:rsidR="008C1486" w:rsidRPr="001B22EA" w:rsidRDefault="008C1486" w:rsidP="000D32D5">
            <w:pPr>
              <w:tabs>
                <w:tab w:val="clear" w:pos="1588"/>
                <w:tab w:val="left" w:pos="1560"/>
              </w:tabs>
              <w:spacing w:before="0" w:line="240" w:lineRule="auto"/>
              <w:jc w:val="left"/>
              <w:rPr>
                <w:b/>
                <w:bCs/>
                <w:szCs w:val="24"/>
                <w:lang w:eastAsia="zh-CN"/>
              </w:rPr>
            </w:pPr>
          </w:p>
        </w:tc>
        <w:tc>
          <w:tcPr>
            <w:tcW w:w="8363" w:type="dxa"/>
            <w:gridSpan w:val="2"/>
            <w:vMerge/>
            <w:shd w:val="clear" w:color="auto" w:fill="auto"/>
          </w:tcPr>
          <w:p w:rsidR="008C1486" w:rsidRPr="00334544" w:rsidRDefault="008C1486" w:rsidP="000D32D5">
            <w:pPr>
              <w:tabs>
                <w:tab w:val="clear" w:pos="1588"/>
                <w:tab w:val="left" w:pos="1560"/>
              </w:tabs>
              <w:spacing w:before="0" w:line="240" w:lineRule="auto"/>
              <w:rPr>
                <w:b/>
                <w:bCs/>
                <w:szCs w:val="24"/>
                <w:lang w:val="en-GB" w:eastAsia="zh-CN"/>
              </w:rPr>
            </w:pPr>
          </w:p>
        </w:tc>
      </w:tr>
      <w:tr w:rsidR="008C1486" w:rsidRPr="00334544" w:rsidTr="007F5329">
        <w:tc>
          <w:tcPr>
            <w:tcW w:w="1526" w:type="dxa"/>
            <w:shd w:val="clear" w:color="auto" w:fill="auto"/>
          </w:tcPr>
          <w:p w:rsidR="008C1486" w:rsidRPr="00334544" w:rsidRDefault="008C1486" w:rsidP="000D32D5">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8C1486" w:rsidRPr="00334544" w:rsidRDefault="008C1486" w:rsidP="000D32D5">
            <w:pPr>
              <w:tabs>
                <w:tab w:val="clear" w:pos="1588"/>
                <w:tab w:val="left" w:pos="1560"/>
              </w:tabs>
              <w:spacing w:before="0" w:line="240" w:lineRule="auto"/>
              <w:rPr>
                <w:b/>
                <w:bCs/>
                <w:szCs w:val="24"/>
                <w:lang w:val="en-GB" w:eastAsia="zh-CN"/>
              </w:rPr>
            </w:pPr>
          </w:p>
        </w:tc>
      </w:tr>
      <w:tr w:rsidR="008C1486" w:rsidRPr="00334544" w:rsidTr="007F5329">
        <w:tc>
          <w:tcPr>
            <w:tcW w:w="9889" w:type="dxa"/>
            <w:gridSpan w:val="3"/>
            <w:shd w:val="clear" w:color="auto" w:fill="auto"/>
          </w:tcPr>
          <w:p w:rsidR="008C1486" w:rsidRPr="00334544" w:rsidRDefault="008C1486" w:rsidP="000D32D5">
            <w:pPr>
              <w:tabs>
                <w:tab w:val="clear" w:pos="1588"/>
                <w:tab w:val="left" w:pos="1560"/>
              </w:tabs>
              <w:spacing w:before="0" w:line="240" w:lineRule="auto"/>
              <w:jc w:val="left"/>
              <w:rPr>
                <w:szCs w:val="24"/>
                <w:lang w:eastAsia="zh-CN"/>
              </w:rPr>
            </w:pP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b/>
                <w:bCs/>
                <w:szCs w:val="24"/>
                <w:lang w:eastAsia="zh-CN"/>
              </w:rPr>
            </w:pPr>
          </w:p>
        </w:tc>
      </w:tr>
    </w:tbl>
    <w:p w:rsidR="000376AA" w:rsidRPr="007947D0" w:rsidRDefault="000376AA" w:rsidP="000376AA">
      <w:pPr>
        <w:spacing w:before="240"/>
        <w:ind w:firstLineChars="200" w:firstLine="480"/>
        <w:rPr>
          <w:lang w:eastAsia="zh-CN"/>
        </w:rPr>
      </w:pPr>
      <w:r w:rsidRPr="007947D0">
        <w:rPr>
          <w:rFonts w:hint="eastAsia"/>
          <w:lang w:eastAsia="zh-CN"/>
        </w:rPr>
        <w:t>在</w:t>
      </w:r>
      <w:r w:rsidRPr="007947D0">
        <w:rPr>
          <w:lang w:eastAsia="zh-CN"/>
        </w:rPr>
        <w:t>201</w:t>
      </w:r>
      <w:r>
        <w:rPr>
          <w:rFonts w:hint="eastAsia"/>
          <w:lang w:eastAsia="zh-CN"/>
        </w:rPr>
        <w:t>3</w:t>
      </w:r>
      <w:r w:rsidRPr="007947D0">
        <w:rPr>
          <w:rFonts w:hint="eastAsia"/>
          <w:lang w:eastAsia="zh-CN"/>
        </w:rPr>
        <w:t>年</w:t>
      </w:r>
      <w:r>
        <w:rPr>
          <w:rFonts w:hint="eastAsia"/>
          <w:lang w:eastAsia="zh-CN"/>
        </w:rPr>
        <w:t>6</w:t>
      </w:r>
      <w:r w:rsidRPr="007947D0">
        <w:rPr>
          <w:rFonts w:hint="eastAsia"/>
          <w:lang w:eastAsia="zh-CN"/>
        </w:rPr>
        <w:t>月</w:t>
      </w:r>
      <w:r>
        <w:rPr>
          <w:rFonts w:hint="eastAsia"/>
          <w:lang w:eastAsia="zh-CN"/>
        </w:rPr>
        <w:t>27</w:t>
      </w:r>
      <w:r w:rsidRPr="007947D0">
        <w:rPr>
          <w:rFonts w:hint="eastAsia"/>
          <w:lang w:eastAsia="zh-CN"/>
        </w:rPr>
        <w:t>日至</w:t>
      </w:r>
      <w:r>
        <w:rPr>
          <w:rFonts w:hint="eastAsia"/>
          <w:lang w:eastAsia="zh-CN"/>
        </w:rPr>
        <w:t>28</w:t>
      </w:r>
      <w:r w:rsidRPr="007947D0">
        <w:rPr>
          <w:rFonts w:hint="eastAsia"/>
          <w:lang w:eastAsia="zh-CN"/>
        </w:rPr>
        <w:t>日召开的无线电通信第</w:t>
      </w:r>
      <w:r>
        <w:rPr>
          <w:rFonts w:hint="eastAsia"/>
          <w:lang w:eastAsia="zh-CN"/>
        </w:rPr>
        <w:t>3</w:t>
      </w:r>
      <w:r w:rsidRPr="007947D0">
        <w:rPr>
          <w:rFonts w:hint="eastAsia"/>
          <w:lang w:eastAsia="zh-CN"/>
        </w:rPr>
        <w:t>研究组会议上，研究组做出决定，寻求</w:t>
      </w:r>
      <w:r w:rsidRPr="007947D0">
        <w:rPr>
          <w:lang w:eastAsia="zh-CN"/>
        </w:rPr>
        <w:t>以信函方式通过</w:t>
      </w:r>
      <w:r>
        <w:rPr>
          <w:rFonts w:hint="eastAsia"/>
          <w:lang w:eastAsia="zh-CN"/>
        </w:rPr>
        <w:t>2</w:t>
      </w:r>
      <w:r>
        <w:rPr>
          <w:rFonts w:hint="eastAsia"/>
          <w:lang w:eastAsia="zh-CN"/>
        </w:rPr>
        <w:t>份</w:t>
      </w:r>
      <w:r w:rsidRPr="007947D0">
        <w:rPr>
          <w:rFonts w:hint="eastAsia"/>
          <w:lang w:eastAsia="zh-CN"/>
        </w:rPr>
        <w:t>新建议书草案和</w:t>
      </w:r>
      <w:r>
        <w:rPr>
          <w:rFonts w:hint="eastAsia"/>
          <w:lang w:eastAsia="zh-CN"/>
        </w:rPr>
        <w:t>24</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6</w:t>
      </w:r>
      <w:r w:rsidRPr="007947D0">
        <w:rPr>
          <w:lang w:eastAsia="zh-CN"/>
        </w:rPr>
        <w:t>号决议第</w:t>
      </w:r>
      <w:r w:rsidRPr="007947D0">
        <w:rPr>
          <w:lang w:eastAsia="zh-CN"/>
        </w:rPr>
        <w:t>10.</w:t>
      </w:r>
      <w:r w:rsidRPr="007947D0">
        <w:rPr>
          <w:rFonts w:hint="eastAsia"/>
          <w:lang w:eastAsia="zh-CN"/>
        </w:rPr>
        <w:t>2.</w:t>
      </w:r>
      <w:r w:rsidRPr="007947D0">
        <w:rPr>
          <w:lang w:eastAsia="zh-CN"/>
        </w:rPr>
        <w:t>3</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6</w:t>
      </w:r>
      <w:r w:rsidRPr="007947D0">
        <w:rPr>
          <w:lang w:eastAsia="zh-CN"/>
        </w:rPr>
        <w:t>号决议第</w:t>
      </w:r>
      <w:r w:rsidRPr="007947D0">
        <w:rPr>
          <w:lang w:eastAsia="zh-CN"/>
        </w:rPr>
        <w:t>10.3</w:t>
      </w:r>
      <w:r w:rsidRPr="007947D0">
        <w:rPr>
          <w:lang w:eastAsia="zh-CN"/>
        </w:rPr>
        <w:t>段）。建议书</w:t>
      </w:r>
      <w:r w:rsidRPr="007947D0">
        <w:rPr>
          <w:rFonts w:hint="eastAsia"/>
          <w:lang w:eastAsia="zh-CN"/>
        </w:rPr>
        <w:t>草案的标题和摘要见</w:t>
      </w:r>
      <w:r w:rsidRPr="007947D0">
        <w:rPr>
          <w:lang w:eastAsia="zh-CN"/>
        </w:rPr>
        <w:t>附件</w:t>
      </w:r>
      <w:r w:rsidRPr="007947D0">
        <w:rPr>
          <w:rFonts w:hint="eastAsia"/>
          <w:lang w:eastAsia="zh-CN"/>
        </w:rPr>
        <w:t>1</w:t>
      </w:r>
      <w:r w:rsidRPr="007947D0">
        <w:rPr>
          <w:lang w:eastAsia="zh-CN"/>
        </w:rPr>
        <w:t>。</w:t>
      </w:r>
      <w:r w:rsidRPr="007947D0">
        <w:rPr>
          <w:rFonts w:hint="eastAsia"/>
          <w:lang w:eastAsia="zh-CN"/>
        </w:rPr>
        <w:t>此外，研究组提议废止附件</w:t>
      </w:r>
      <w:r w:rsidRPr="007947D0">
        <w:rPr>
          <w:rFonts w:hint="eastAsia"/>
          <w:lang w:eastAsia="zh-CN"/>
        </w:rPr>
        <w:t>2</w:t>
      </w:r>
      <w:r w:rsidRPr="007947D0">
        <w:rPr>
          <w:rFonts w:hint="eastAsia"/>
          <w:lang w:eastAsia="zh-CN"/>
        </w:rPr>
        <w:t>中所列的</w:t>
      </w:r>
      <w:r w:rsidR="00665BDE">
        <w:rPr>
          <w:rFonts w:hint="eastAsia"/>
          <w:lang w:eastAsia="zh-CN"/>
        </w:rPr>
        <w:t>1</w:t>
      </w:r>
      <w:r w:rsidR="00665BDE">
        <w:rPr>
          <w:rFonts w:hint="eastAsia"/>
          <w:lang w:eastAsia="zh-CN"/>
        </w:rPr>
        <w:t>份</w:t>
      </w:r>
      <w:r w:rsidR="00665BDE">
        <w:rPr>
          <w:rFonts w:hint="eastAsia"/>
          <w:lang w:eastAsia="zh-CN"/>
        </w:rPr>
        <w:t>ITU-R</w:t>
      </w:r>
      <w:r w:rsidRPr="007947D0">
        <w:rPr>
          <w:rFonts w:hint="eastAsia"/>
          <w:lang w:eastAsia="zh-CN"/>
        </w:rPr>
        <w:t>建议书。</w:t>
      </w:r>
      <w:bookmarkStart w:id="0" w:name="_GoBack"/>
      <w:bookmarkEnd w:id="0"/>
    </w:p>
    <w:p w:rsidR="000376AA" w:rsidRPr="007947D0" w:rsidRDefault="000376AA" w:rsidP="000376AA">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13</w:t>
      </w:r>
      <w:r w:rsidRPr="00C979CD">
        <w:rPr>
          <w:u w:val="single"/>
          <w:lang w:eastAsia="zh-CN"/>
        </w:rPr>
        <w:t>年</w:t>
      </w:r>
      <w:r>
        <w:rPr>
          <w:rFonts w:hint="eastAsia"/>
          <w:u w:val="single"/>
          <w:lang w:eastAsia="zh-CN"/>
        </w:rPr>
        <w:t>9</w:t>
      </w:r>
      <w:r w:rsidRPr="00C979CD">
        <w:rPr>
          <w:u w:val="single"/>
          <w:lang w:eastAsia="zh-CN"/>
        </w:rPr>
        <w:t>月</w:t>
      </w:r>
      <w:r>
        <w:rPr>
          <w:rFonts w:hint="eastAsia"/>
          <w:u w:val="single"/>
          <w:lang w:eastAsia="zh-CN"/>
        </w:rPr>
        <w:t>30</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Pr>
          <w:rFonts w:hint="eastAsia"/>
          <w:lang w:eastAsia="zh-CN"/>
        </w:rPr>
        <w:t>3</w:t>
      </w:r>
      <w:r w:rsidRPr="007947D0">
        <w:rPr>
          <w:lang w:eastAsia="zh-CN"/>
        </w:rPr>
        <w:t>研究组已通过建议书草案。此外，由于采用了</w:t>
      </w:r>
      <w:r w:rsidRPr="007947D0">
        <w:rPr>
          <w:lang w:eastAsia="zh-CN"/>
        </w:rPr>
        <w:t>PSAA</w:t>
      </w:r>
      <w:r w:rsidRPr="007947D0">
        <w:rPr>
          <w:lang w:eastAsia="zh-CN"/>
        </w:rPr>
        <w:t>程序，</w:t>
      </w:r>
      <w:r w:rsidR="00665BDE">
        <w:rPr>
          <w:rFonts w:hint="eastAsia"/>
          <w:lang w:eastAsia="zh-CN"/>
        </w:rPr>
        <w:t>因此</w:t>
      </w:r>
      <w:r w:rsidRPr="007947D0">
        <w:rPr>
          <w:lang w:eastAsia="zh-CN"/>
        </w:rPr>
        <w:t>亦将认为上述建议书草案已获得批准。</w:t>
      </w:r>
    </w:p>
    <w:p w:rsidR="000376AA" w:rsidRPr="007947D0" w:rsidRDefault="000376AA" w:rsidP="000376AA">
      <w:pPr>
        <w:ind w:firstLineChars="200" w:firstLine="480"/>
        <w:rPr>
          <w:lang w:eastAsia="zh-CN"/>
        </w:rPr>
      </w:pPr>
      <w:r w:rsidRPr="007947D0">
        <w:rPr>
          <w:rFonts w:hint="eastAsia"/>
          <w:lang w:eastAsia="zh-CN"/>
        </w:rPr>
        <w:t>请反对批准</w:t>
      </w:r>
      <w:r>
        <w:rPr>
          <w:rFonts w:hint="eastAsia"/>
          <w:lang w:eastAsia="zh-CN"/>
        </w:rPr>
        <w:t>一</w:t>
      </w:r>
      <w:r w:rsidRPr="007947D0">
        <w:rPr>
          <w:rFonts w:hint="eastAsia"/>
          <w:lang w:eastAsia="zh-CN"/>
        </w:rPr>
        <w:t>建议书草案的成员国向主任和研究组主席阐明反对原因。</w:t>
      </w:r>
    </w:p>
    <w:p w:rsidR="000376AA" w:rsidRPr="007947D0" w:rsidRDefault="000376AA" w:rsidP="000376AA">
      <w:pPr>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r>
        <w:rPr>
          <w:rFonts w:hint="eastAsia"/>
          <w:lang w:eastAsia="zh-CN"/>
        </w:rPr>
        <w:t>PSAA</w:t>
      </w:r>
      <w:r>
        <w:rPr>
          <w:rFonts w:hint="eastAsia"/>
          <w:lang w:eastAsia="zh-CN"/>
        </w:rPr>
        <w:t>程序</w:t>
      </w:r>
      <w:proofErr w:type="spellStart"/>
      <w:r w:rsidRPr="007947D0">
        <w:rPr>
          <w:rFonts w:hint="eastAsia"/>
        </w:rPr>
        <w:t>的结果，并尽可能快地出版已经批准的建议书（见</w:t>
      </w:r>
      <w:hyperlink r:id="rId9" w:history="1">
        <w:r w:rsidRPr="005C088B">
          <w:rPr>
            <w:rStyle w:val="Hyperlink"/>
            <w:szCs w:val="24"/>
          </w:rPr>
          <w:t>http</w:t>
        </w:r>
        <w:proofErr w:type="spellEnd"/>
        <w:r w:rsidRPr="005C088B">
          <w:rPr>
            <w:rStyle w:val="Hyperlink"/>
            <w:szCs w:val="24"/>
          </w:rPr>
          <w:t>://www.itu.int/rec/R-REC-P/en</w:t>
        </w:r>
      </w:hyperlink>
      <w:r w:rsidRPr="007947D0">
        <w:rPr>
          <w:rFonts w:hint="eastAsia"/>
        </w:rPr>
        <w:t>）。</w:t>
      </w:r>
    </w:p>
    <w:p w:rsidR="000376AA" w:rsidRDefault="000376AA" w:rsidP="000376A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376AA" w:rsidRPr="007947D0" w:rsidRDefault="000376AA" w:rsidP="000A7E79">
      <w:pPr>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r w:rsidR="00B83181">
        <w:fldChar w:fldCharType="begin"/>
      </w:r>
      <w:r w:rsidR="00B83181">
        <w:rPr>
          <w:lang w:eastAsia="zh-CN"/>
        </w:rPr>
        <w:instrText xml:space="preserve"> HYPERLINK "http://www.itu.int/en/ITU-T/ipr/Pages/policy.aspx" </w:instrText>
      </w:r>
      <w:r w:rsidR="00B83181">
        <w:fldChar w:fldCharType="separate"/>
      </w:r>
      <w:r w:rsidR="000A7E79" w:rsidRPr="004B52A3">
        <w:rPr>
          <w:rStyle w:val="Hyperlink"/>
          <w:szCs w:val="24"/>
          <w:lang w:eastAsia="zh-CN"/>
        </w:rPr>
        <w:t>http://www.itu.int/en/ITU-T/ipr/Pages/policy.aspx</w:t>
      </w:r>
      <w:r w:rsidR="00B83181">
        <w:rPr>
          <w:rStyle w:val="Hyperlink"/>
          <w:szCs w:val="24"/>
          <w:lang w:eastAsia="zh-CN"/>
        </w:rPr>
        <w:fldChar w:fldCharType="end"/>
      </w:r>
      <w:r w:rsidRPr="007947D0">
        <w:rPr>
          <w:rFonts w:hint="eastAsia"/>
          <w:lang w:eastAsia="zh-CN"/>
        </w:rPr>
        <w:t>。</w:t>
      </w:r>
    </w:p>
    <w:p w:rsidR="000376AA" w:rsidRPr="00716C47" w:rsidRDefault="000376AA" w:rsidP="000376AA">
      <w:pPr>
        <w:rPr>
          <w:lang w:eastAsia="zh-CN"/>
        </w:rPr>
      </w:pPr>
    </w:p>
    <w:p w:rsidR="000376AA" w:rsidRDefault="000376AA" w:rsidP="000376AA">
      <w:pPr>
        <w:rPr>
          <w:lang w:eastAsia="zh-CN"/>
        </w:rPr>
      </w:pPr>
    </w:p>
    <w:p w:rsidR="000376AA" w:rsidRDefault="000376AA" w:rsidP="000376AA">
      <w:pPr>
        <w:rPr>
          <w:lang w:eastAsia="zh-CN"/>
        </w:rPr>
      </w:pPr>
    </w:p>
    <w:p w:rsidR="000376AA" w:rsidRPr="001D7223" w:rsidRDefault="000376AA" w:rsidP="000376AA">
      <w:pPr>
        <w:tabs>
          <w:tab w:val="clear" w:pos="794"/>
          <w:tab w:val="clear" w:pos="1191"/>
          <w:tab w:val="clear" w:pos="1588"/>
          <w:tab w:val="clear" w:pos="1985"/>
          <w:tab w:val="center" w:pos="7088"/>
        </w:tabs>
        <w:jc w:val="left"/>
        <w:rPr>
          <w:rFonts w:asciiTheme="minorHAnsi" w:hAnsiTheme="minorHAnsi" w:cstheme="minorHAnsi"/>
          <w:lang w:eastAsia="zh-CN"/>
        </w:rPr>
      </w:pPr>
      <w:r w:rsidRPr="007B3155">
        <w:rPr>
          <w:rFonts w:hint="eastAsia"/>
          <w:szCs w:val="24"/>
          <w:lang w:eastAsia="zh-CN"/>
        </w:rPr>
        <w:t>主任</w:t>
      </w:r>
      <w:r w:rsidRPr="007B3155">
        <w:rPr>
          <w:szCs w:val="24"/>
          <w:lang w:eastAsia="zh-CN"/>
        </w:rPr>
        <w:br/>
      </w:r>
      <w:r w:rsidRPr="007B3155">
        <w:rPr>
          <w:rFonts w:hint="eastAsia"/>
          <w:szCs w:val="24"/>
          <w:lang w:eastAsia="zh-CN"/>
        </w:rPr>
        <w:t>弗朗索瓦</w:t>
      </w:r>
      <w:r w:rsidRPr="006C488B">
        <w:rPr>
          <w:sz w:val="20"/>
          <w:szCs w:val="20"/>
          <w:lang w:eastAsia="zh-CN"/>
        </w:rPr>
        <w:t>•</w:t>
      </w:r>
      <w:r w:rsidRPr="007B3155">
        <w:rPr>
          <w:rFonts w:hint="eastAsia"/>
          <w:szCs w:val="24"/>
          <w:lang w:eastAsia="zh-CN"/>
        </w:rPr>
        <w:t>朗西</w:t>
      </w:r>
    </w:p>
    <w:p w:rsidR="000376AA" w:rsidRDefault="000376AA" w:rsidP="000376AA">
      <w:pPr>
        <w:tabs>
          <w:tab w:val="left" w:pos="4820"/>
        </w:tabs>
        <w:spacing w:before="1320"/>
        <w:rPr>
          <w:b/>
          <w:lang w:eastAsia="zh-CN"/>
        </w:rPr>
      </w:pPr>
    </w:p>
    <w:p w:rsidR="000376AA" w:rsidRDefault="000376AA" w:rsidP="000376AA">
      <w:pPr>
        <w:tabs>
          <w:tab w:val="left" w:pos="4820"/>
        </w:tabs>
        <w:spacing w:before="60"/>
        <w:rPr>
          <w:lang w:eastAsia="zh-CN"/>
        </w:rPr>
      </w:pPr>
      <w:r>
        <w:rPr>
          <w:rFonts w:hint="eastAsia"/>
          <w:b/>
          <w:lang w:eastAsia="zh-CN"/>
        </w:rPr>
        <w:t>附件</w:t>
      </w:r>
      <w:r>
        <w:rPr>
          <w:rFonts w:hint="eastAsia"/>
          <w:b/>
          <w:lang w:eastAsia="zh-CN"/>
        </w:rPr>
        <w:t>1</w:t>
      </w:r>
      <w:r>
        <w:rPr>
          <w:rFonts w:hint="eastAsia"/>
          <w:b/>
          <w:lang w:eastAsia="zh-CN"/>
        </w:rPr>
        <w:t>：</w:t>
      </w:r>
      <w:r>
        <w:rPr>
          <w:rFonts w:hint="eastAsia"/>
          <w:lang w:eastAsia="zh-CN"/>
        </w:rPr>
        <w:t>建议书草案的标题和摘要</w:t>
      </w:r>
    </w:p>
    <w:p w:rsidR="000376AA" w:rsidRDefault="000376AA" w:rsidP="000376AA">
      <w:pPr>
        <w:tabs>
          <w:tab w:val="left" w:pos="4820"/>
        </w:tabs>
        <w:spacing w:before="60"/>
        <w:rPr>
          <w:lang w:eastAsia="zh-CN"/>
        </w:rPr>
      </w:pPr>
      <w:r>
        <w:rPr>
          <w:rFonts w:hint="eastAsia"/>
          <w:b/>
          <w:lang w:eastAsia="zh-CN"/>
        </w:rPr>
        <w:t>附件</w:t>
      </w:r>
      <w:r>
        <w:rPr>
          <w:rFonts w:hint="eastAsia"/>
          <w:b/>
          <w:lang w:eastAsia="zh-CN"/>
        </w:rPr>
        <w:t>2</w:t>
      </w:r>
      <w:r>
        <w:rPr>
          <w:rFonts w:hint="eastAsia"/>
          <w:b/>
          <w:lang w:eastAsia="zh-CN"/>
        </w:rPr>
        <w:t>：</w:t>
      </w:r>
      <w:r>
        <w:rPr>
          <w:rFonts w:hint="eastAsia"/>
          <w:lang w:eastAsia="zh-CN"/>
        </w:rPr>
        <w:t>提议废止的建议书</w:t>
      </w:r>
    </w:p>
    <w:p w:rsidR="000376AA" w:rsidRDefault="000376AA" w:rsidP="000376AA">
      <w:pPr>
        <w:tabs>
          <w:tab w:val="left" w:pos="4820"/>
        </w:tabs>
        <w:spacing w:before="60"/>
        <w:rPr>
          <w:lang w:eastAsia="zh-CN"/>
        </w:rPr>
      </w:pPr>
    </w:p>
    <w:p w:rsidR="000376AA" w:rsidRDefault="000376AA" w:rsidP="00604A16">
      <w:pPr>
        <w:tabs>
          <w:tab w:val="left" w:pos="4820"/>
        </w:tabs>
        <w:spacing w:before="60"/>
        <w:rPr>
          <w:lang w:eastAsia="zh-CN"/>
        </w:rPr>
      </w:pPr>
      <w:r w:rsidRPr="001D7223">
        <w:rPr>
          <w:rFonts w:asciiTheme="minorHAnsi" w:hAnsiTheme="minorHAnsi" w:cstheme="minorHAnsi"/>
          <w:b/>
          <w:bCs/>
          <w:lang w:eastAsia="zh-CN"/>
        </w:rPr>
        <w:t>文件：</w:t>
      </w:r>
      <w:r w:rsidR="00604A16" w:rsidRPr="004B52A3">
        <w:rPr>
          <w:szCs w:val="24"/>
        </w:rPr>
        <w:t>3/11(Rev.1)</w:t>
      </w:r>
      <w:r w:rsidR="00604A16">
        <w:rPr>
          <w:szCs w:val="24"/>
        </w:rPr>
        <w:t>、</w:t>
      </w:r>
      <w:r w:rsidR="00604A16" w:rsidRPr="004B52A3">
        <w:rPr>
          <w:szCs w:val="24"/>
        </w:rPr>
        <w:t>3/12(Rev.1)</w:t>
      </w:r>
      <w:r w:rsidR="00604A16">
        <w:rPr>
          <w:szCs w:val="24"/>
        </w:rPr>
        <w:t>、</w:t>
      </w:r>
      <w:r w:rsidR="00604A16" w:rsidRPr="004B52A3">
        <w:rPr>
          <w:szCs w:val="24"/>
        </w:rPr>
        <w:t>3/13(Rev.1),3/1</w:t>
      </w:r>
      <w:r w:rsidR="00604A16">
        <w:rPr>
          <w:szCs w:val="24"/>
        </w:rPr>
        <w:t>4</w:t>
      </w:r>
      <w:r w:rsidR="00604A16" w:rsidRPr="004B52A3">
        <w:rPr>
          <w:szCs w:val="24"/>
        </w:rPr>
        <w:t>(Rev.1)</w:t>
      </w:r>
      <w:r w:rsidR="00604A16">
        <w:rPr>
          <w:szCs w:val="24"/>
        </w:rPr>
        <w:t>、</w:t>
      </w:r>
      <w:r w:rsidR="00604A16" w:rsidRPr="004B52A3">
        <w:rPr>
          <w:szCs w:val="24"/>
        </w:rPr>
        <w:t>3/1</w:t>
      </w:r>
      <w:r w:rsidR="00604A16">
        <w:rPr>
          <w:szCs w:val="24"/>
        </w:rPr>
        <w:t>6</w:t>
      </w:r>
      <w:r w:rsidR="00604A16" w:rsidRPr="004B52A3">
        <w:rPr>
          <w:szCs w:val="24"/>
        </w:rPr>
        <w:t>(Rev.1)</w:t>
      </w:r>
      <w:r w:rsidR="00604A16">
        <w:rPr>
          <w:szCs w:val="24"/>
        </w:rPr>
        <w:t>、</w:t>
      </w:r>
      <w:r w:rsidR="00604A16" w:rsidRPr="004B52A3">
        <w:rPr>
          <w:szCs w:val="24"/>
        </w:rPr>
        <w:t>3/1</w:t>
      </w:r>
      <w:r w:rsidR="00604A16">
        <w:rPr>
          <w:szCs w:val="24"/>
        </w:rPr>
        <w:t>8</w:t>
      </w:r>
      <w:r w:rsidR="00604A16" w:rsidRPr="004B52A3">
        <w:rPr>
          <w:szCs w:val="24"/>
        </w:rPr>
        <w:t>(Rev.1)</w:t>
      </w:r>
      <w:r w:rsidR="00604A16">
        <w:rPr>
          <w:szCs w:val="24"/>
        </w:rPr>
        <w:t>、</w:t>
      </w:r>
      <w:r w:rsidR="00604A16" w:rsidRPr="004B52A3">
        <w:rPr>
          <w:szCs w:val="24"/>
        </w:rPr>
        <w:t>3/1</w:t>
      </w:r>
      <w:r w:rsidR="00604A16">
        <w:rPr>
          <w:szCs w:val="24"/>
        </w:rPr>
        <w:t>9</w:t>
      </w:r>
      <w:r w:rsidR="00604A16" w:rsidRPr="004B52A3">
        <w:rPr>
          <w:szCs w:val="24"/>
        </w:rPr>
        <w:t>(Rev.1)</w:t>
      </w:r>
      <w:r w:rsidR="00604A16">
        <w:rPr>
          <w:szCs w:val="24"/>
        </w:rPr>
        <w:t>、</w:t>
      </w:r>
      <w:r w:rsidR="00604A16" w:rsidRPr="004B52A3">
        <w:rPr>
          <w:szCs w:val="24"/>
        </w:rPr>
        <w:t>3/</w:t>
      </w:r>
      <w:r w:rsidR="00604A16">
        <w:rPr>
          <w:szCs w:val="24"/>
        </w:rPr>
        <w:t>20</w:t>
      </w:r>
      <w:r w:rsidR="00604A16" w:rsidRPr="004B52A3">
        <w:rPr>
          <w:szCs w:val="24"/>
        </w:rPr>
        <w:t>(Rev.1)</w:t>
      </w:r>
      <w:r w:rsidR="00604A16">
        <w:rPr>
          <w:szCs w:val="24"/>
        </w:rPr>
        <w:t>、</w:t>
      </w:r>
      <w:r w:rsidR="00604A16" w:rsidRPr="004B52A3">
        <w:rPr>
          <w:szCs w:val="24"/>
        </w:rPr>
        <w:t>3/</w:t>
      </w:r>
      <w:r w:rsidR="00604A16">
        <w:rPr>
          <w:szCs w:val="24"/>
        </w:rPr>
        <w:t>2</w:t>
      </w:r>
      <w:r w:rsidR="00604A16" w:rsidRPr="004B52A3">
        <w:rPr>
          <w:szCs w:val="24"/>
        </w:rPr>
        <w:t>1(Rev.1)</w:t>
      </w:r>
      <w:r w:rsidR="00604A16">
        <w:rPr>
          <w:szCs w:val="24"/>
        </w:rPr>
        <w:t>、</w:t>
      </w:r>
      <w:r w:rsidR="00604A16" w:rsidRPr="004B52A3">
        <w:rPr>
          <w:szCs w:val="24"/>
        </w:rPr>
        <w:t>3/</w:t>
      </w:r>
      <w:r w:rsidR="00604A16">
        <w:rPr>
          <w:szCs w:val="24"/>
        </w:rPr>
        <w:t>23</w:t>
      </w:r>
      <w:r w:rsidR="00604A16" w:rsidRPr="004B52A3">
        <w:rPr>
          <w:szCs w:val="24"/>
        </w:rPr>
        <w:t>(Rev.1)</w:t>
      </w:r>
      <w:r w:rsidR="00604A16">
        <w:rPr>
          <w:szCs w:val="24"/>
        </w:rPr>
        <w:t>、</w:t>
      </w:r>
      <w:r w:rsidR="00604A16" w:rsidRPr="004B52A3">
        <w:rPr>
          <w:szCs w:val="24"/>
        </w:rPr>
        <w:t>3/</w:t>
      </w:r>
      <w:r w:rsidR="00604A16">
        <w:rPr>
          <w:szCs w:val="24"/>
        </w:rPr>
        <w:t>24</w:t>
      </w:r>
      <w:r w:rsidR="00604A16" w:rsidRPr="004B52A3">
        <w:rPr>
          <w:szCs w:val="24"/>
        </w:rPr>
        <w:t>(Rev.1)</w:t>
      </w:r>
      <w:r w:rsidR="00604A16">
        <w:rPr>
          <w:szCs w:val="24"/>
        </w:rPr>
        <w:t>、</w:t>
      </w:r>
      <w:r w:rsidR="00604A16" w:rsidRPr="004B52A3">
        <w:rPr>
          <w:szCs w:val="24"/>
        </w:rPr>
        <w:t>3/</w:t>
      </w:r>
      <w:r w:rsidR="00604A16">
        <w:rPr>
          <w:szCs w:val="24"/>
        </w:rPr>
        <w:t>25</w:t>
      </w:r>
      <w:r w:rsidR="00604A16" w:rsidRPr="004B52A3">
        <w:rPr>
          <w:szCs w:val="24"/>
        </w:rPr>
        <w:t>(Rev.1)</w:t>
      </w:r>
      <w:r w:rsidR="00604A16">
        <w:rPr>
          <w:szCs w:val="24"/>
        </w:rPr>
        <w:t>、</w:t>
      </w:r>
      <w:r w:rsidR="00604A16">
        <w:rPr>
          <w:rFonts w:hint="eastAsia"/>
          <w:szCs w:val="24"/>
          <w:lang w:eastAsia="zh-CN"/>
        </w:rPr>
        <w:br/>
      </w:r>
      <w:r w:rsidR="00604A16" w:rsidRPr="004B52A3">
        <w:rPr>
          <w:szCs w:val="24"/>
        </w:rPr>
        <w:t>3/</w:t>
      </w:r>
      <w:r w:rsidR="00604A16">
        <w:rPr>
          <w:szCs w:val="24"/>
        </w:rPr>
        <w:t>26</w:t>
      </w:r>
      <w:r w:rsidR="00604A16" w:rsidRPr="004B52A3">
        <w:rPr>
          <w:szCs w:val="24"/>
        </w:rPr>
        <w:t>(Rev.1)</w:t>
      </w:r>
      <w:r w:rsidR="00604A16">
        <w:rPr>
          <w:szCs w:val="24"/>
        </w:rPr>
        <w:t>、</w:t>
      </w:r>
      <w:r w:rsidR="00604A16" w:rsidRPr="004B52A3">
        <w:rPr>
          <w:szCs w:val="24"/>
        </w:rPr>
        <w:t>3/</w:t>
      </w:r>
      <w:r w:rsidR="00604A16">
        <w:rPr>
          <w:szCs w:val="24"/>
        </w:rPr>
        <w:t>28</w:t>
      </w:r>
      <w:r w:rsidR="00604A16" w:rsidRPr="004B52A3">
        <w:rPr>
          <w:szCs w:val="24"/>
        </w:rPr>
        <w:t>(Rev.1)</w:t>
      </w:r>
      <w:r w:rsidR="00604A16">
        <w:rPr>
          <w:szCs w:val="24"/>
        </w:rPr>
        <w:t>、</w:t>
      </w:r>
      <w:r w:rsidR="00604A16" w:rsidRPr="004B52A3">
        <w:rPr>
          <w:szCs w:val="24"/>
        </w:rPr>
        <w:t>3/</w:t>
      </w:r>
      <w:r w:rsidR="00604A16">
        <w:rPr>
          <w:szCs w:val="24"/>
        </w:rPr>
        <w:t>3</w:t>
      </w:r>
      <w:r w:rsidR="00604A16" w:rsidRPr="004B52A3">
        <w:rPr>
          <w:szCs w:val="24"/>
        </w:rPr>
        <w:t>3(Rev.1)</w:t>
      </w:r>
      <w:r w:rsidR="00604A16">
        <w:rPr>
          <w:szCs w:val="24"/>
        </w:rPr>
        <w:t>、</w:t>
      </w:r>
      <w:r w:rsidR="00604A16" w:rsidRPr="004B52A3">
        <w:rPr>
          <w:szCs w:val="24"/>
        </w:rPr>
        <w:t>3/3</w:t>
      </w:r>
      <w:r w:rsidR="00604A16">
        <w:rPr>
          <w:szCs w:val="24"/>
        </w:rPr>
        <w:t>4</w:t>
      </w:r>
      <w:r w:rsidR="00604A16" w:rsidRPr="004B52A3">
        <w:rPr>
          <w:szCs w:val="24"/>
        </w:rPr>
        <w:t>(Rev.1)</w:t>
      </w:r>
      <w:r w:rsidR="00604A16">
        <w:rPr>
          <w:szCs w:val="24"/>
        </w:rPr>
        <w:t>、</w:t>
      </w:r>
      <w:r w:rsidR="00604A16" w:rsidRPr="004B52A3">
        <w:rPr>
          <w:szCs w:val="24"/>
        </w:rPr>
        <w:t>3/3</w:t>
      </w:r>
      <w:r w:rsidR="00604A16">
        <w:rPr>
          <w:szCs w:val="24"/>
        </w:rPr>
        <w:t>5</w:t>
      </w:r>
      <w:r w:rsidR="00604A16" w:rsidRPr="004B52A3">
        <w:rPr>
          <w:szCs w:val="24"/>
        </w:rPr>
        <w:t>(Rev.1)</w:t>
      </w:r>
      <w:r w:rsidR="00604A16">
        <w:rPr>
          <w:szCs w:val="24"/>
        </w:rPr>
        <w:t>、</w:t>
      </w:r>
      <w:r w:rsidR="00604A16" w:rsidRPr="004B52A3">
        <w:rPr>
          <w:szCs w:val="24"/>
        </w:rPr>
        <w:t>3/3</w:t>
      </w:r>
      <w:r w:rsidR="00604A16">
        <w:rPr>
          <w:szCs w:val="24"/>
        </w:rPr>
        <w:t>7</w:t>
      </w:r>
      <w:r w:rsidR="00604A16" w:rsidRPr="004B52A3">
        <w:rPr>
          <w:szCs w:val="24"/>
        </w:rPr>
        <w:t>(Rev.1)</w:t>
      </w:r>
      <w:r w:rsidR="00604A16">
        <w:rPr>
          <w:szCs w:val="24"/>
        </w:rPr>
        <w:t>、</w:t>
      </w:r>
      <w:r w:rsidR="00604A16">
        <w:rPr>
          <w:rFonts w:hint="eastAsia"/>
          <w:szCs w:val="24"/>
          <w:lang w:eastAsia="zh-CN"/>
        </w:rPr>
        <w:br/>
      </w:r>
      <w:r w:rsidR="00604A16" w:rsidRPr="004B52A3">
        <w:rPr>
          <w:szCs w:val="24"/>
        </w:rPr>
        <w:t>3/3</w:t>
      </w:r>
      <w:r w:rsidR="00604A16">
        <w:rPr>
          <w:szCs w:val="24"/>
        </w:rPr>
        <w:t>9</w:t>
      </w:r>
      <w:r w:rsidR="00604A16" w:rsidRPr="004B52A3">
        <w:rPr>
          <w:szCs w:val="24"/>
        </w:rPr>
        <w:t>(Rev.1)</w:t>
      </w:r>
      <w:r w:rsidR="00604A16">
        <w:rPr>
          <w:szCs w:val="24"/>
        </w:rPr>
        <w:t>、</w:t>
      </w:r>
      <w:r w:rsidR="00604A16" w:rsidRPr="004B52A3">
        <w:rPr>
          <w:szCs w:val="24"/>
        </w:rPr>
        <w:t>3/</w:t>
      </w:r>
      <w:r w:rsidR="00604A16">
        <w:rPr>
          <w:szCs w:val="24"/>
        </w:rPr>
        <w:t>40</w:t>
      </w:r>
      <w:r w:rsidR="00604A16" w:rsidRPr="004B52A3">
        <w:rPr>
          <w:szCs w:val="24"/>
        </w:rPr>
        <w:t>(Rev.1)</w:t>
      </w:r>
      <w:r w:rsidR="00604A16">
        <w:rPr>
          <w:szCs w:val="24"/>
        </w:rPr>
        <w:t>、</w:t>
      </w:r>
      <w:r w:rsidR="00604A16" w:rsidRPr="004B52A3">
        <w:rPr>
          <w:szCs w:val="24"/>
        </w:rPr>
        <w:t>3/</w:t>
      </w:r>
      <w:r w:rsidR="00604A16">
        <w:rPr>
          <w:szCs w:val="24"/>
        </w:rPr>
        <w:t>41</w:t>
      </w:r>
      <w:r w:rsidR="00604A16" w:rsidRPr="004B52A3">
        <w:rPr>
          <w:szCs w:val="24"/>
        </w:rPr>
        <w:t>(Rev.1)</w:t>
      </w:r>
      <w:r w:rsidR="00604A16">
        <w:rPr>
          <w:szCs w:val="24"/>
        </w:rPr>
        <w:t>、</w:t>
      </w:r>
      <w:r w:rsidR="00604A16" w:rsidRPr="004B52A3">
        <w:rPr>
          <w:szCs w:val="24"/>
        </w:rPr>
        <w:t>3/</w:t>
      </w:r>
      <w:r w:rsidR="00604A16">
        <w:rPr>
          <w:szCs w:val="24"/>
        </w:rPr>
        <w:t>43</w:t>
      </w:r>
      <w:r w:rsidR="00604A16" w:rsidRPr="004B52A3">
        <w:rPr>
          <w:szCs w:val="24"/>
        </w:rPr>
        <w:t>(Rev.1)</w:t>
      </w:r>
      <w:r w:rsidR="00604A16">
        <w:rPr>
          <w:szCs w:val="24"/>
        </w:rPr>
        <w:t>、</w:t>
      </w:r>
      <w:r w:rsidR="00604A16" w:rsidRPr="004B52A3">
        <w:rPr>
          <w:szCs w:val="24"/>
        </w:rPr>
        <w:t>3/</w:t>
      </w:r>
      <w:r w:rsidR="00604A16">
        <w:rPr>
          <w:szCs w:val="24"/>
        </w:rPr>
        <w:t>45</w:t>
      </w:r>
      <w:r w:rsidR="00604A16" w:rsidRPr="004B52A3">
        <w:rPr>
          <w:szCs w:val="24"/>
        </w:rPr>
        <w:t>(Rev.1)</w:t>
      </w:r>
      <w:r w:rsidR="00604A16">
        <w:rPr>
          <w:szCs w:val="24"/>
        </w:rPr>
        <w:t>、</w:t>
      </w:r>
      <w:r w:rsidR="00604A16" w:rsidRPr="004B52A3">
        <w:rPr>
          <w:szCs w:val="24"/>
        </w:rPr>
        <w:t>3/</w:t>
      </w:r>
      <w:r w:rsidR="00604A16">
        <w:rPr>
          <w:szCs w:val="24"/>
        </w:rPr>
        <w:t>46</w:t>
      </w:r>
      <w:r w:rsidR="00604A16" w:rsidRPr="004B52A3">
        <w:rPr>
          <w:szCs w:val="24"/>
        </w:rPr>
        <w:t>(Rev.1)</w:t>
      </w:r>
      <w:r w:rsidR="00604A16">
        <w:rPr>
          <w:szCs w:val="24"/>
        </w:rPr>
        <w:t>、</w:t>
      </w:r>
      <w:r w:rsidR="00604A16">
        <w:rPr>
          <w:rFonts w:hint="eastAsia"/>
          <w:szCs w:val="24"/>
          <w:lang w:eastAsia="zh-CN"/>
        </w:rPr>
        <w:br/>
      </w:r>
      <w:r w:rsidR="00604A16" w:rsidRPr="004B52A3">
        <w:rPr>
          <w:szCs w:val="24"/>
        </w:rPr>
        <w:t>3/</w:t>
      </w:r>
      <w:r w:rsidR="00604A16">
        <w:rPr>
          <w:szCs w:val="24"/>
        </w:rPr>
        <w:t>48</w:t>
      </w:r>
      <w:r w:rsidR="00604A16" w:rsidRPr="004B52A3">
        <w:rPr>
          <w:szCs w:val="24"/>
        </w:rPr>
        <w:t>(Rev.1)</w:t>
      </w:r>
      <w:r w:rsidR="00604A16">
        <w:rPr>
          <w:szCs w:val="24"/>
        </w:rPr>
        <w:t>、</w:t>
      </w:r>
      <w:r w:rsidR="00604A16" w:rsidRPr="004B52A3">
        <w:rPr>
          <w:szCs w:val="24"/>
        </w:rPr>
        <w:t>3/</w:t>
      </w:r>
      <w:r w:rsidR="00604A16">
        <w:rPr>
          <w:szCs w:val="24"/>
        </w:rPr>
        <w:t>51</w:t>
      </w:r>
      <w:r w:rsidR="00604A16" w:rsidRPr="004B52A3">
        <w:rPr>
          <w:szCs w:val="24"/>
        </w:rPr>
        <w:t>(Rev.1)</w:t>
      </w:r>
      <w:r w:rsidRPr="001D7223">
        <w:rPr>
          <w:rFonts w:asciiTheme="minorHAnsi" w:hAnsiTheme="minorHAnsi" w:cstheme="minorHAnsi"/>
          <w:szCs w:val="24"/>
          <w:lang w:eastAsia="zh-CN"/>
        </w:rPr>
        <w:t>号文件</w:t>
      </w:r>
    </w:p>
    <w:p w:rsidR="000376AA" w:rsidRPr="000376AA" w:rsidRDefault="000376AA" w:rsidP="000376AA">
      <w:pPr>
        <w:tabs>
          <w:tab w:val="left" w:pos="6237"/>
        </w:tabs>
        <w:spacing w:before="480"/>
        <w:rPr>
          <w:szCs w:val="24"/>
          <w:u w:val="single"/>
          <w:lang w:eastAsia="zh-CN"/>
        </w:rPr>
      </w:pPr>
    </w:p>
    <w:p w:rsidR="000376AA" w:rsidRPr="001D7223" w:rsidRDefault="000376AA" w:rsidP="00DE3D7E">
      <w:pPr>
        <w:tabs>
          <w:tab w:val="left" w:pos="4820"/>
        </w:tabs>
        <w:spacing w:before="60"/>
        <w:rPr>
          <w:rFonts w:asciiTheme="minorHAnsi" w:hAnsiTheme="minorHAnsi" w:cstheme="minorHAnsi"/>
          <w:lang w:eastAsia="zh-CN"/>
        </w:rPr>
      </w:pPr>
      <w:r w:rsidRPr="00CB05A1">
        <w:rPr>
          <w:rFonts w:asciiTheme="minorHAnsi" w:hAnsiTheme="minorHAnsi" w:cstheme="minorHAnsi"/>
          <w:szCs w:val="24"/>
          <w:u w:val="single"/>
          <w:lang w:eastAsia="zh-CN"/>
        </w:rPr>
        <w:t>这些文件的电子版见：</w:t>
      </w:r>
      <w:hyperlink r:id="rId10" w:history="1">
        <w:r w:rsidR="00DE3D7E" w:rsidRPr="00DA5829">
          <w:rPr>
            <w:rStyle w:val="Hyperlink"/>
            <w:szCs w:val="24"/>
          </w:rPr>
          <w:t>http://www.itu.int/md/R12-sg03-c</w:t>
        </w:r>
      </w:hyperlink>
    </w:p>
    <w:p w:rsidR="000376AA" w:rsidRPr="000376AA" w:rsidRDefault="000376AA" w:rsidP="000376AA">
      <w:pPr>
        <w:tabs>
          <w:tab w:val="left" w:pos="6237"/>
        </w:tabs>
        <w:rPr>
          <w:sz w:val="18"/>
          <w:szCs w:val="18"/>
          <w:u w:val="single"/>
          <w:lang w:eastAsia="zh-CN"/>
        </w:rPr>
      </w:pPr>
    </w:p>
    <w:p w:rsidR="000376AA" w:rsidRDefault="000376AA" w:rsidP="000376AA">
      <w:pPr>
        <w:tabs>
          <w:tab w:val="left" w:pos="6237"/>
        </w:tabs>
        <w:rPr>
          <w:sz w:val="18"/>
          <w:szCs w:val="18"/>
          <w:u w:val="single"/>
          <w:lang w:eastAsia="zh-CN"/>
        </w:rPr>
      </w:pPr>
    </w:p>
    <w:p w:rsidR="000376AA" w:rsidRDefault="000376AA" w:rsidP="000376AA">
      <w:pPr>
        <w:tabs>
          <w:tab w:val="left" w:pos="6237"/>
        </w:tabs>
        <w:rPr>
          <w:sz w:val="18"/>
          <w:szCs w:val="18"/>
          <w:u w:val="single"/>
          <w:lang w:eastAsia="zh-CN"/>
        </w:rPr>
      </w:pPr>
    </w:p>
    <w:p w:rsidR="000376AA" w:rsidRDefault="000376AA" w:rsidP="000376AA">
      <w:pPr>
        <w:tabs>
          <w:tab w:val="left" w:pos="6237"/>
        </w:tabs>
        <w:rPr>
          <w:sz w:val="18"/>
          <w:szCs w:val="18"/>
          <w:u w:val="single"/>
          <w:lang w:eastAsia="zh-CN"/>
        </w:rPr>
      </w:pPr>
    </w:p>
    <w:p w:rsidR="000376AA" w:rsidRDefault="000376AA" w:rsidP="000376AA">
      <w:pPr>
        <w:tabs>
          <w:tab w:val="left" w:pos="6237"/>
        </w:tabs>
        <w:rPr>
          <w:sz w:val="18"/>
          <w:szCs w:val="18"/>
          <w:u w:val="single"/>
          <w:lang w:eastAsia="zh-CN"/>
        </w:rPr>
      </w:pPr>
    </w:p>
    <w:p w:rsidR="000376AA" w:rsidRDefault="000376AA" w:rsidP="000376AA">
      <w:pPr>
        <w:tabs>
          <w:tab w:val="left" w:pos="6237"/>
        </w:tabs>
        <w:rPr>
          <w:sz w:val="18"/>
          <w:szCs w:val="18"/>
          <w:u w:val="single"/>
          <w:lang w:eastAsia="zh-CN"/>
        </w:rPr>
      </w:pPr>
    </w:p>
    <w:p w:rsidR="000376AA" w:rsidRDefault="000376AA" w:rsidP="000376AA">
      <w:pPr>
        <w:tabs>
          <w:tab w:val="left" w:pos="6237"/>
        </w:tabs>
        <w:rPr>
          <w:sz w:val="18"/>
          <w:szCs w:val="18"/>
          <w:u w:val="single"/>
          <w:lang w:eastAsia="zh-CN"/>
        </w:rPr>
      </w:pPr>
    </w:p>
    <w:p w:rsidR="000376AA" w:rsidRPr="007947D0" w:rsidRDefault="000376AA" w:rsidP="000376AA">
      <w:pPr>
        <w:tabs>
          <w:tab w:val="left" w:pos="6237"/>
        </w:tabs>
        <w:rPr>
          <w:b/>
          <w:bCs/>
          <w:sz w:val="18"/>
          <w:szCs w:val="18"/>
          <w:lang w:eastAsia="zh-CN"/>
        </w:rPr>
      </w:pPr>
      <w:r w:rsidRPr="007947D0">
        <w:rPr>
          <w:rFonts w:hint="eastAsia"/>
          <w:b/>
          <w:bCs/>
          <w:sz w:val="18"/>
          <w:szCs w:val="18"/>
          <w:u w:val="single"/>
          <w:lang w:eastAsia="zh-CN"/>
        </w:rPr>
        <w:t>分发</w:t>
      </w:r>
      <w:r w:rsidRPr="007947D0">
        <w:rPr>
          <w:rFonts w:hint="eastAsia"/>
          <w:b/>
          <w:bCs/>
          <w:sz w:val="18"/>
          <w:szCs w:val="18"/>
          <w:lang w:eastAsia="zh-CN"/>
        </w:rPr>
        <w:t>：</w:t>
      </w:r>
    </w:p>
    <w:p w:rsidR="000376AA" w:rsidRPr="007947D0" w:rsidRDefault="000376AA" w:rsidP="000376AA">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国际电联成员国各主管部门和参与无线电通信第</w:t>
      </w:r>
      <w:r w:rsidR="00641A33">
        <w:rPr>
          <w:rFonts w:hint="eastAsia"/>
          <w:sz w:val="18"/>
          <w:szCs w:val="18"/>
          <w:lang w:eastAsia="zh-CN"/>
        </w:rPr>
        <w:t>3</w:t>
      </w:r>
      <w:r w:rsidRPr="007947D0">
        <w:rPr>
          <w:rFonts w:hint="eastAsia"/>
          <w:sz w:val="18"/>
          <w:szCs w:val="18"/>
          <w:lang w:eastAsia="zh-CN"/>
        </w:rPr>
        <w:t>研究组工作的无线电通信部门成员</w:t>
      </w:r>
    </w:p>
    <w:p w:rsidR="000376AA" w:rsidRPr="007947D0" w:rsidRDefault="000376AA" w:rsidP="00641A33">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参加无线电通信第</w:t>
      </w:r>
      <w:r w:rsidR="00641A33">
        <w:rPr>
          <w:rFonts w:hint="eastAsia"/>
          <w:sz w:val="18"/>
          <w:szCs w:val="18"/>
          <w:lang w:eastAsia="zh-CN"/>
        </w:rPr>
        <w:t>3</w:t>
      </w:r>
      <w:r w:rsidRPr="007947D0">
        <w:rPr>
          <w:rFonts w:hint="eastAsia"/>
          <w:sz w:val="18"/>
          <w:szCs w:val="18"/>
          <w:lang w:eastAsia="zh-CN"/>
        </w:rPr>
        <w:t>研究组工作的</w:t>
      </w:r>
      <w:r w:rsidRPr="007947D0">
        <w:rPr>
          <w:sz w:val="18"/>
          <w:szCs w:val="18"/>
          <w:lang w:eastAsia="zh-CN"/>
        </w:rPr>
        <w:t>ITU-R</w:t>
      </w:r>
      <w:r w:rsidRPr="007947D0">
        <w:rPr>
          <w:rFonts w:hint="eastAsia"/>
          <w:sz w:val="18"/>
          <w:szCs w:val="18"/>
          <w:lang w:eastAsia="zh-CN"/>
        </w:rPr>
        <w:t>部门准成员</w:t>
      </w:r>
    </w:p>
    <w:p w:rsidR="000376AA" w:rsidRPr="007947D0" w:rsidRDefault="000376AA" w:rsidP="000376AA">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无线电通信研究组和规则</w:t>
      </w:r>
      <w:r w:rsidRPr="007947D0">
        <w:rPr>
          <w:sz w:val="18"/>
          <w:szCs w:val="18"/>
          <w:lang w:eastAsia="zh-CN"/>
        </w:rPr>
        <w:t>/</w:t>
      </w:r>
      <w:r w:rsidRPr="007947D0">
        <w:rPr>
          <w:rFonts w:hint="eastAsia"/>
          <w:sz w:val="18"/>
          <w:szCs w:val="18"/>
          <w:lang w:eastAsia="zh-CN"/>
        </w:rPr>
        <w:t>程序问题特别委员会的正副主席</w:t>
      </w:r>
    </w:p>
    <w:p w:rsidR="000376AA" w:rsidRPr="007947D0" w:rsidRDefault="000376AA" w:rsidP="000376AA">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大会筹备会议的正副主席</w:t>
      </w:r>
    </w:p>
    <w:p w:rsidR="000376AA" w:rsidRPr="007947D0" w:rsidRDefault="000376AA" w:rsidP="000376AA">
      <w:pPr>
        <w:tabs>
          <w:tab w:val="left" w:pos="567"/>
          <w:tab w:val="left" w:pos="6237"/>
        </w:tabs>
        <w:spacing w:before="0"/>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无线电规则委员会委员</w:t>
      </w:r>
    </w:p>
    <w:p w:rsidR="000376AA" w:rsidRPr="007947D0" w:rsidRDefault="000376AA" w:rsidP="000376AA">
      <w:pPr>
        <w:numPr>
          <w:ilvl w:val="0"/>
          <w:numId w:val="3"/>
        </w:numPr>
        <w:tabs>
          <w:tab w:val="left" w:pos="567"/>
          <w:tab w:val="left" w:pos="6237"/>
        </w:tabs>
        <w:spacing w:before="0" w:line="240" w:lineRule="auto"/>
        <w:ind w:hanging="930"/>
        <w:jc w:val="left"/>
        <w:rPr>
          <w:sz w:val="18"/>
          <w:szCs w:val="18"/>
          <w:lang w:eastAsia="zh-CN"/>
        </w:rPr>
      </w:pPr>
      <w:r w:rsidRPr="007947D0">
        <w:rPr>
          <w:rFonts w:hint="eastAsia"/>
          <w:sz w:val="18"/>
          <w:szCs w:val="18"/>
          <w:lang w:eastAsia="zh-CN"/>
        </w:rPr>
        <w:t>国际电联秘书长、电信标准化局主任、电信发展局主任</w:t>
      </w:r>
    </w:p>
    <w:p w:rsidR="000376AA" w:rsidRPr="007947D0" w:rsidRDefault="000376AA" w:rsidP="000376AA">
      <w:pPr>
        <w:tabs>
          <w:tab w:val="clear" w:pos="794"/>
          <w:tab w:val="clear" w:pos="1191"/>
          <w:tab w:val="clear" w:pos="1588"/>
          <w:tab w:val="clear" w:pos="1985"/>
        </w:tabs>
        <w:overflowPunct/>
        <w:autoSpaceDE/>
        <w:autoSpaceDN/>
        <w:adjustRightInd/>
        <w:spacing w:before="0"/>
        <w:textAlignment w:val="auto"/>
        <w:rPr>
          <w:b/>
          <w:sz w:val="18"/>
          <w:szCs w:val="18"/>
          <w:lang w:eastAsia="zh-CN"/>
        </w:rPr>
      </w:pPr>
      <w:r w:rsidRPr="007947D0">
        <w:rPr>
          <w:sz w:val="18"/>
          <w:szCs w:val="18"/>
          <w:lang w:eastAsia="zh-CN"/>
        </w:rPr>
        <w:br w:type="page"/>
      </w:r>
    </w:p>
    <w:p w:rsidR="00D560BE" w:rsidRDefault="00DC75FB" w:rsidP="00D560BE">
      <w:pPr>
        <w:pStyle w:val="AnnexNo"/>
        <w:rPr>
          <w:rFonts w:eastAsiaTheme="minorEastAsia"/>
          <w:lang w:val="ru-RU" w:eastAsia="zh-CN"/>
        </w:rPr>
      </w:pPr>
      <w:r w:rsidRPr="00D560BE">
        <w:rPr>
          <w:rFonts w:asciiTheme="minorHAnsi" w:eastAsiaTheme="minorEastAsia" w:hAnsiTheme="minorHAnsi" w:cstheme="minorHAnsi"/>
          <w:b/>
          <w:bCs/>
          <w:sz w:val="28"/>
          <w:szCs w:val="28"/>
          <w:lang w:val="ru-RU" w:eastAsia="zh-CN"/>
        </w:rPr>
        <w:lastRenderedPageBreak/>
        <w:t>附件</w:t>
      </w:r>
      <w:r w:rsidRPr="00D560BE">
        <w:rPr>
          <w:rFonts w:asciiTheme="minorHAnsi" w:eastAsiaTheme="minorEastAsia" w:hAnsiTheme="minorHAnsi" w:cstheme="minorHAnsi"/>
          <w:b/>
          <w:bCs/>
          <w:sz w:val="28"/>
          <w:szCs w:val="28"/>
          <w:lang w:val="ru-RU" w:eastAsia="zh-CN"/>
        </w:rPr>
        <w:t>1</w:t>
      </w:r>
    </w:p>
    <w:p w:rsidR="00DC75FB" w:rsidRPr="001D7223" w:rsidRDefault="00DC75FB" w:rsidP="00D560BE">
      <w:pPr>
        <w:pStyle w:val="Annextitle"/>
        <w:rPr>
          <w:lang w:eastAsia="zh-CN"/>
        </w:rPr>
      </w:pPr>
      <w:r w:rsidRPr="001D7223">
        <w:rPr>
          <w:lang w:eastAsia="zh-CN"/>
        </w:rPr>
        <w:t>建议书草案的标题和摘要</w:t>
      </w:r>
    </w:p>
    <w:p w:rsidR="000037DA" w:rsidRPr="001B5AEC" w:rsidRDefault="000037DA" w:rsidP="00E659C5">
      <w:pPr>
        <w:tabs>
          <w:tab w:val="right" w:pos="9639"/>
        </w:tabs>
        <w:spacing w:before="480"/>
        <w:rPr>
          <w:rFonts w:asciiTheme="minorHAnsi" w:hAnsiTheme="minorHAnsi" w:cstheme="minorHAnsi"/>
          <w:szCs w:val="24"/>
          <w:lang w:eastAsia="zh-CN"/>
        </w:rPr>
      </w:pPr>
      <w:r w:rsidRPr="001B5AEC">
        <w:rPr>
          <w:rFonts w:asciiTheme="minorHAnsi" w:hAnsiTheme="minorHAnsi" w:cstheme="minorHAnsi"/>
          <w:szCs w:val="24"/>
          <w:u w:val="single"/>
          <w:lang w:eastAsia="zh-CN"/>
        </w:rPr>
        <w:t>ITU-R P.</w:t>
      </w:r>
      <w:r w:rsidRPr="001B5AEC">
        <w:rPr>
          <w:szCs w:val="24"/>
          <w:u w:val="single"/>
          <w:lang w:eastAsia="ja-JP"/>
        </w:rPr>
        <w:t>[MATERIAL_EFFECT]</w:t>
      </w:r>
      <w:r w:rsidR="00F07D46" w:rsidRPr="00F07D46">
        <w:rPr>
          <w:rFonts w:hint="eastAsia"/>
          <w:u w:val="single"/>
          <w:lang w:eastAsia="zh-CN"/>
        </w:rPr>
        <w:t>新建议书草案</w:t>
      </w:r>
      <w:r w:rsidRPr="001B5AEC">
        <w:rPr>
          <w:rFonts w:asciiTheme="minorHAnsi" w:hAnsiTheme="minorHAnsi" w:cstheme="minorHAnsi"/>
          <w:szCs w:val="24"/>
          <w:lang w:eastAsia="zh-CN"/>
        </w:rPr>
        <w:tab/>
        <w:t>3/21(Rev.1)</w:t>
      </w:r>
      <w:r w:rsidR="00FD278A">
        <w:rPr>
          <w:rFonts w:asciiTheme="minorHAnsi" w:hAnsiTheme="minorHAnsi" w:cstheme="minorHAnsi" w:hint="eastAsia"/>
          <w:szCs w:val="24"/>
          <w:lang w:eastAsia="zh-CN"/>
        </w:rPr>
        <w:t>号文件</w:t>
      </w:r>
    </w:p>
    <w:p w:rsidR="000037DA" w:rsidRDefault="00814204" w:rsidP="00E659C5">
      <w:pPr>
        <w:tabs>
          <w:tab w:val="right" w:pos="9639"/>
        </w:tabs>
        <w:spacing w:before="240"/>
        <w:jc w:val="center"/>
        <w:rPr>
          <w:b/>
          <w:bCs/>
          <w:sz w:val="28"/>
          <w:szCs w:val="28"/>
          <w:lang w:eastAsia="ja-JP"/>
        </w:rPr>
      </w:pPr>
      <w:r w:rsidRPr="00814204">
        <w:rPr>
          <w:rFonts w:hint="eastAsia"/>
          <w:b/>
          <w:bCs/>
          <w:sz w:val="28"/>
          <w:szCs w:val="28"/>
          <w:lang w:eastAsia="zh-CN"/>
        </w:rPr>
        <w:t>建筑材料和建筑物对约</w:t>
      </w:r>
      <w:r w:rsidRPr="00814204">
        <w:rPr>
          <w:b/>
          <w:bCs/>
          <w:sz w:val="28"/>
          <w:szCs w:val="28"/>
          <w:lang w:eastAsia="zh-CN"/>
        </w:rPr>
        <w:t>100 MHz</w:t>
      </w:r>
      <w:r w:rsidRPr="00814204">
        <w:rPr>
          <w:rFonts w:hint="eastAsia"/>
          <w:b/>
          <w:bCs/>
          <w:sz w:val="28"/>
          <w:szCs w:val="28"/>
          <w:lang w:eastAsia="zh-CN"/>
        </w:rPr>
        <w:t>以上的</w:t>
      </w:r>
      <w:r>
        <w:rPr>
          <w:b/>
          <w:bCs/>
          <w:sz w:val="28"/>
          <w:szCs w:val="28"/>
          <w:lang w:eastAsia="zh-CN"/>
        </w:rPr>
        <w:br/>
      </w:r>
      <w:r w:rsidRPr="00814204">
        <w:rPr>
          <w:rFonts w:hint="eastAsia"/>
          <w:b/>
          <w:bCs/>
          <w:sz w:val="28"/>
          <w:szCs w:val="28"/>
          <w:lang w:eastAsia="zh-CN"/>
        </w:rPr>
        <w:t>无线电波传播的影响</w:t>
      </w:r>
    </w:p>
    <w:p w:rsidR="006E21ED" w:rsidRPr="00F4554D" w:rsidRDefault="000F69BB" w:rsidP="00E659C5">
      <w:pPr>
        <w:spacing w:before="240"/>
        <w:ind w:firstLineChars="200" w:firstLine="480"/>
        <w:rPr>
          <w:szCs w:val="24"/>
          <w:lang w:eastAsia="zh-CN"/>
        </w:rPr>
      </w:pPr>
      <w:r>
        <w:rPr>
          <w:rFonts w:hint="eastAsia"/>
          <w:szCs w:val="24"/>
          <w:lang w:eastAsia="zh-CN"/>
        </w:rPr>
        <w:t>本建议书就建筑材料特性和建筑物对无线电波传播的影响提出指导，同时讨论相关基本原则以及由建筑材料和建筑物造成的建筑损耗的测量方法。</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w:t>
      </w:r>
      <w:r w:rsidRPr="000B106C">
        <w:rPr>
          <w:rFonts w:asciiTheme="minorHAnsi" w:hAnsiTheme="minorHAnsi" w:cstheme="minorHAnsi"/>
          <w:szCs w:val="24"/>
          <w:u w:val="single"/>
          <w:lang w:eastAsia="zh-CN"/>
        </w:rPr>
        <w:t>.</w:t>
      </w:r>
      <w:r w:rsidRPr="000B106C">
        <w:rPr>
          <w:szCs w:val="24"/>
          <w:u w:val="single"/>
          <w:lang w:eastAsia="zh-CN"/>
        </w:rPr>
        <w:t>[AIRBORNE]</w:t>
      </w:r>
      <w:r w:rsidR="00F07D46" w:rsidRPr="00F07D46">
        <w:rPr>
          <w:rFonts w:hint="eastAsia"/>
          <w:u w:val="single"/>
          <w:lang w:eastAsia="zh-CN"/>
        </w:rPr>
        <w:t>新建议书草案</w:t>
      </w:r>
      <w:r>
        <w:rPr>
          <w:rFonts w:asciiTheme="minorHAnsi" w:hAnsiTheme="minorHAnsi" w:cstheme="minorHAnsi"/>
          <w:szCs w:val="24"/>
          <w:lang w:eastAsia="zh-CN"/>
        </w:rPr>
        <w:tab/>
        <w:t>3/48(Rev.1)</w:t>
      </w:r>
      <w:r w:rsidR="00FD278A">
        <w:rPr>
          <w:rFonts w:asciiTheme="minorHAnsi" w:hAnsiTheme="minorHAnsi" w:cstheme="minorHAnsi" w:hint="eastAsia"/>
          <w:szCs w:val="24"/>
          <w:lang w:eastAsia="zh-CN"/>
        </w:rPr>
        <w:t>号文件</w:t>
      </w:r>
    </w:p>
    <w:p w:rsidR="000037DA" w:rsidRPr="00CA1B18" w:rsidRDefault="00CA1B18" w:rsidP="009F6606">
      <w:pPr>
        <w:tabs>
          <w:tab w:val="right" w:pos="9639"/>
        </w:tabs>
        <w:spacing w:before="240"/>
        <w:jc w:val="center"/>
        <w:rPr>
          <w:b/>
          <w:bCs/>
          <w:sz w:val="28"/>
          <w:szCs w:val="28"/>
          <w:lang w:eastAsia="zh-CN"/>
        </w:rPr>
      </w:pPr>
      <w:r w:rsidRPr="00CA1B18">
        <w:rPr>
          <w:rFonts w:hint="eastAsia"/>
          <w:b/>
          <w:bCs/>
          <w:sz w:val="28"/>
          <w:szCs w:val="28"/>
          <w:lang w:eastAsia="zh-CN"/>
        </w:rPr>
        <w:t>预测机载平台与空间以及机载平台与</w:t>
      </w:r>
      <w:r w:rsidR="008D41CC">
        <w:rPr>
          <w:b/>
          <w:bCs/>
          <w:sz w:val="28"/>
          <w:szCs w:val="28"/>
          <w:lang w:eastAsia="zh-CN"/>
        </w:rPr>
        <w:br/>
      </w:r>
      <w:r w:rsidRPr="00CA1B18">
        <w:rPr>
          <w:rFonts w:hint="eastAsia"/>
          <w:b/>
          <w:bCs/>
          <w:sz w:val="28"/>
          <w:szCs w:val="28"/>
          <w:lang w:eastAsia="zh-CN"/>
        </w:rPr>
        <w:t>地表之间连路</w:t>
      </w:r>
      <w:r w:rsidR="00871A89">
        <w:rPr>
          <w:rFonts w:hint="eastAsia"/>
          <w:b/>
          <w:bCs/>
          <w:sz w:val="28"/>
          <w:szCs w:val="28"/>
          <w:lang w:eastAsia="zh-CN"/>
        </w:rPr>
        <w:t>的</w:t>
      </w:r>
      <w:r w:rsidR="009F6606">
        <w:rPr>
          <w:rFonts w:hint="eastAsia"/>
          <w:b/>
          <w:bCs/>
          <w:sz w:val="28"/>
          <w:szCs w:val="28"/>
          <w:lang w:eastAsia="zh-CN"/>
        </w:rPr>
        <w:t>路径</w:t>
      </w:r>
      <w:r w:rsidRPr="00CA1B18">
        <w:rPr>
          <w:rFonts w:hint="eastAsia"/>
          <w:b/>
          <w:bCs/>
          <w:sz w:val="28"/>
          <w:szCs w:val="28"/>
          <w:lang w:eastAsia="zh-CN"/>
        </w:rPr>
        <w:t>衰减</w:t>
      </w:r>
    </w:p>
    <w:p w:rsidR="006E21ED" w:rsidRPr="008A4F04" w:rsidRDefault="007420FE" w:rsidP="008A4F04">
      <w:pPr>
        <w:spacing w:before="240"/>
        <w:ind w:firstLineChars="200" w:firstLine="480"/>
        <w:rPr>
          <w:rFonts w:asciiTheme="minorHAnsi" w:hAnsiTheme="minorHAnsi" w:cstheme="minorHAnsi"/>
          <w:szCs w:val="24"/>
          <w:lang w:eastAsia="zh-CN"/>
        </w:rPr>
      </w:pPr>
      <w:r w:rsidRPr="007420FE">
        <w:rPr>
          <w:rFonts w:asciiTheme="minorHAnsi" w:hAnsiTheme="minorHAnsi" w:cstheme="minorHAnsi"/>
          <w:szCs w:val="24"/>
          <w:lang w:eastAsia="zh-CN"/>
        </w:rPr>
        <w:t>本建议书对规划</w:t>
      </w:r>
      <w:r w:rsidR="005A1BF0">
        <w:rPr>
          <w:rFonts w:hint="eastAsia"/>
          <w:szCs w:val="24"/>
          <w:lang w:eastAsia="zh-CN"/>
        </w:rPr>
        <w:t>机</w:t>
      </w:r>
      <w:r w:rsidRPr="000F69BB">
        <w:rPr>
          <w:szCs w:val="24"/>
          <w:lang w:eastAsia="zh-CN"/>
        </w:rPr>
        <w:t>对空</w:t>
      </w:r>
      <w:r w:rsidR="005A1BF0">
        <w:rPr>
          <w:rFonts w:asciiTheme="minorHAnsi" w:hAnsiTheme="minorHAnsi" w:cstheme="minorHAnsi" w:hint="eastAsia"/>
          <w:szCs w:val="24"/>
          <w:lang w:eastAsia="zh-CN"/>
        </w:rPr>
        <w:t>或机</w:t>
      </w:r>
      <w:r w:rsidRPr="007420FE">
        <w:rPr>
          <w:rFonts w:asciiTheme="minorHAnsi" w:hAnsiTheme="minorHAnsi" w:cstheme="minorHAnsi"/>
          <w:szCs w:val="24"/>
          <w:lang w:eastAsia="zh-CN"/>
        </w:rPr>
        <w:t>对地方向</w:t>
      </w:r>
      <w:r w:rsidR="005A1BF0">
        <w:rPr>
          <w:rFonts w:asciiTheme="minorHAnsi" w:hAnsiTheme="minorHAnsi" w:cstheme="minorHAnsi" w:hint="eastAsia"/>
          <w:szCs w:val="24"/>
          <w:lang w:eastAsia="zh-CN"/>
        </w:rPr>
        <w:t>机载</w:t>
      </w:r>
      <w:r w:rsidR="005A1BF0">
        <w:rPr>
          <w:rFonts w:asciiTheme="minorHAnsi" w:hAnsiTheme="minorHAnsi" w:cstheme="minorHAnsi"/>
          <w:szCs w:val="24"/>
          <w:lang w:eastAsia="zh-CN"/>
        </w:rPr>
        <w:t>系统所需的</w:t>
      </w:r>
      <w:r w:rsidR="005A1BF0">
        <w:rPr>
          <w:rFonts w:asciiTheme="minorHAnsi" w:hAnsiTheme="minorHAnsi" w:cstheme="minorHAnsi" w:hint="eastAsia"/>
          <w:szCs w:val="24"/>
          <w:lang w:eastAsia="zh-CN"/>
        </w:rPr>
        <w:t>多种</w:t>
      </w:r>
      <w:r w:rsidRPr="007420FE">
        <w:rPr>
          <w:rFonts w:asciiTheme="minorHAnsi" w:hAnsiTheme="minorHAnsi" w:cstheme="minorHAnsi"/>
          <w:szCs w:val="24"/>
          <w:lang w:eastAsia="zh-CN"/>
        </w:rPr>
        <w:t>传播</w:t>
      </w:r>
      <w:r w:rsidR="005A1BF0">
        <w:rPr>
          <w:rFonts w:asciiTheme="minorHAnsi" w:hAnsiTheme="minorHAnsi" w:cstheme="minorHAnsi" w:hint="eastAsia"/>
          <w:szCs w:val="24"/>
          <w:lang w:eastAsia="zh-CN"/>
        </w:rPr>
        <w:t>影响做出</w:t>
      </w:r>
      <w:r w:rsidRPr="007420FE">
        <w:rPr>
          <w:rFonts w:asciiTheme="minorHAnsi" w:hAnsiTheme="minorHAnsi" w:cstheme="minorHAnsi"/>
          <w:szCs w:val="24"/>
          <w:lang w:eastAsia="zh-CN"/>
        </w:rPr>
        <w:t>了预测。</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P.676-9</w:t>
      </w:r>
      <w:r w:rsidR="00707A20" w:rsidRPr="00F07D46">
        <w:rPr>
          <w:rFonts w:hint="eastAsia"/>
          <w:u w:val="single"/>
          <w:lang w:eastAsia="zh-CN"/>
        </w:rPr>
        <w:t>建议书</w:t>
      </w:r>
      <w:r w:rsidR="00707A20">
        <w:rPr>
          <w:rFonts w:hint="eastAsia"/>
          <w:u w:val="single"/>
          <w:lang w:eastAsia="zh-CN"/>
        </w:rPr>
        <w:t>修订</w:t>
      </w:r>
      <w:r w:rsidR="00F07D46" w:rsidRPr="00F07D46">
        <w:rPr>
          <w:rFonts w:hint="eastAsia"/>
          <w:u w:val="single"/>
          <w:lang w:eastAsia="zh-CN"/>
        </w:rPr>
        <w:t>草案</w:t>
      </w:r>
      <w:r>
        <w:rPr>
          <w:rFonts w:asciiTheme="minorHAnsi" w:hAnsiTheme="minorHAnsi" w:cstheme="minorHAnsi"/>
          <w:szCs w:val="24"/>
          <w:lang w:eastAsia="zh-CN"/>
        </w:rPr>
        <w:tab/>
        <w:t>3/11(Rev.1)</w:t>
      </w:r>
      <w:r w:rsidR="00FD278A">
        <w:rPr>
          <w:rFonts w:asciiTheme="minorHAnsi" w:hAnsiTheme="minorHAnsi" w:cstheme="minorHAnsi" w:hint="eastAsia"/>
          <w:szCs w:val="24"/>
          <w:lang w:eastAsia="zh-CN"/>
        </w:rPr>
        <w:t>号文件</w:t>
      </w:r>
    </w:p>
    <w:p w:rsidR="000037DA" w:rsidRPr="009D3C8B" w:rsidRDefault="009D3C8B" w:rsidP="00F93DFA">
      <w:pPr>
        <w:tabs>
          <w:tab w:val="right" w:pos="9639"/>
        </w:tabs>
        <w:spacing w:before="240"/>
        <w:jc w:val="center"/>
        <w:rPr>
          <w:b/>
          <w:bCs/>
          <w:sz w:val="28"/>
          <w:szCs w:val="28"/>
          <w:lang w:eastAsia="zh-CN"/>
        </w:rPr>
      </w:pPr>
      <w:bookmarkStart w:id="1" w:name="OLE_LINK3"/>
      <w:r w:rsidRPr="009D3C8B">
        <w:rPr>
          <w:rFonts w:hint="eastAsia"/>
          <w:b/>
          <w:bCs/>
          <w:sz w:val="28"/>
          <w:szCs w:val="28"/>
          <w:lang w:eastAsia="zh-CN"/>
        </w:rPr>
        <w:t>无线电波在大气气体中的衰减</w:t>
      </w:r>
      <w:bookmarkEnd w:id="1"/>
    </w:p>
    <w:p w:rsidR="000037DA" w:rsidRDefault="00893D8A" w:rsidP="00D51826">
      <w:pPr>
        <w:spacing w:before="240"/>
        <w:ind w:firstLineChars="200" w:firstLine="480"/>
        <w:rPr>
          <w:szCs w:val="24"/>
          <w:lang w:eastAsia="zh-CN"/>
        </w:rPr>
      </w:pPr>
      <w:r>
        <w:rPr>
          <w:rFonts w:hint="eastAsia"/>
          <w:szCs w:val="24"/>
          <w:lang w:eastAsia="zh-CN"/>
        </w:rPr>
        <w:t>本次修订：</w:t>
      </w:r>
    </w:p>
    <w:p w:rsidR="000037DA" w:rsidRPr="00CD6685" w:rsidRDefault="000037DA" w:rsidP="00A97CB4">
      <w:pPr>
        <w:pStyle w:val="enumlev1"/>
        <w:rPr>
          <w:lang w:eastAsia="zh-CN"/>
        </w:rPr>
      </w:pPr>
      <w:r>
        <w:rPr>
          <w:lang w:eastAsia="zh-CN"/>
        </w:rPr>
        <w:t>–</w:t>
      </w:r>
      <w:r w:rsidRPr="00CD6685">
        <w:rPr>
          <w:lang w:eastAsia="zh-CN"/>
        </w:rPr>
        <w:tab/>
      </w:r>
      <w:r w:rsidR="00893D8A">
        <w:rPr>
          <w:rFonts w:hint="eastAsia"/>
          <w:lang w:eastAsia="zh-CN"/>
        </w:rPr>
        <w:t>用</w:t>
      </w:r>
      <w:r w:rsidR="00893D8A">
        <w:rPr>
          <w:rFonts w:hint="eastAsia"/>
          <w:lang w:eastAsia="zh-CN"/>
        </w:rPr>
        <w:t>2005</w:t>
      </w:r>
      <w:r w:rsidR="00893D8A">
        <w:rPr>
          <w:rFonts w:hint="eastAsia"/>
          <w:lang w:eastAsia="zh-CN"/>
        </w:rPr>
        <w:t>年由</w:t>
      </w:r>
      <w:r w:rsidR="00893D8A">
        <w:rPr>
          <w:lang w:eastAsia="zh-CN"/>
        </w:rPr>
        <w:t xml:space="preserve">M. Yu. </w:t>
      </w:r>
      <w:proofErr w:type="spellStart"/>
      <w:r w:rsidR="00893D8A">
        <w:rPr>
          <w:lang w:eastAsia="zh-CN"/>
        </w:rPr>
        <w:t>Tretyakov</w:t>
      </w:r>
      <w:proofErr w:type="spellEnd"/>
      <w:r w:rsidR="00893D8A">
        <w:rPr>
          <w:rFonts w:hint="eastAsia"/>
          <w:lang w:eastAsia="zh-CN"/>
        </w:rPr>
        <w:t>发表的最新线性系数（如，线性强度、线性宽度和混合系数）替代了氧气线系数；</w:t>
      </w:r>
    </w:p>
    <w:p w:rsidR="006E21ED" w:rsidRPr="00CD6685" w:rsidRDefault="000037DA" w:rsidP="008A4F04">
      <w:pPr>
        <w:pStyle w:val="enumlev1"/>
        <w:rPr>
          <w:szCs w:val="24"/>
          <w:lang w:eastAsia="zh-CN"/>
        </w:rPr>
      </w:pPr>
      <w:r>
        <w:rPr>
          <w:szCs w:val="24"/>
          <w:lang w:eastAsia="zh-CN"/>
        </w:rPr>
        <w:t>–</w:t>
      </w:r>
      <w:r w:rsidRPr="00CD6685">
        <w:rPr>
          <w:szCs w:val="24"/>
          <w:lang w:eastAsia="zh-CN"/>
        </w:rPr>
        <w:tab/>
      </w:r>
      <w:r w:rsidR="00893D8A">
        <w:rPr>
          <w:rFonts w:hint="eastAsia"/>
          <w:szCs w:val="24"/>
          <w:lang w:eastAsia="zh-CN"/>
        </w:rPr>
        <w:t>替换了图</w:t>
      </w:r>
      <w:r w:rsidRPr="00CD6685">
        <w:rPr>
          <w:szCs w:val="24"/>
          <w:lang w:eastAsia="zh-CN"/>
        </w:rPr>
        <w:t>1</w:t>
      </w:r>
      <w:r w:rsidR="00893D8A">
        <w:rPr>
          <w:szCs w:val="24"/>
          <w:lang w:eastAsia="zh-CN"/>
        </w:rPr>
        <w:t>、</w:t>
      </w:r>
      <w:r w:rsidRPr="00CD6685">
        <w:rPr>
          <w:szCs w:val="24"/>
          <w:lang w:eastAsia="zh-CN"/>
        </w:rPr>
        <w:t>2</w:t>
      </w:r>
      <w:r w:rsidR="00893D8A">
        <w:rPr>
          <w:rFonts w:hint="eastAsia"/>
          <w:szCs w:val="24"/>
          <w:lang w:eastAsia="zh-CN"/>
        </w:rPr>
        <w:t>和</w:t>
      </w:r>
      <w:r w:rsidRPr="00CD6685">
        <w:rPr>
          <w:szCs w:val="24"/>
          <w:lang w:eastAsia="zh-CN"/>
        </w:rPr>
        <w:t>3</w:t>
      </w:r>
      <w:r w:rsidR="00893D8A">
        <w:rPr>
          <w:rFonts w:hint="eastAsia"/>
          <w:szCs w:val="24"/>
          <w:lang w:eastAsia="zh-CN"/>
        </w:rPr>
        <w:t>。</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P.1407-4</w:t>
      </w:r>
      <w:r w:rsidR="00D25B74" w:rsidRPr="00F07D46">
        <w:rPr>
          <w:rFonts w:hint="eastAsia"/>
          <w:u w:val="single"/>
          <w:lang w:eastAsia="zh-CN"/>
        </w:rPr>
        <w:t>建议书</w:t>
      </w:r>
      <w:r w:rsidR="00D25B74">
        <w:rPr>
          <w:rFonts w:hint="eastAsia"/>
          <w:u w:val="single"/>
          <w:lang w:eastAsia="zh-CN"/>
        </w:rPr>
        <w:t>修订</w:t>
      </w:r>
      <w:r w:rsidR="00F07D46" w:rsidRPr="00F07D46">
        <w:rPr>
          <w:rFonts w:hint="eastAsia"/>
          <w:u w:val="single"/>
          <w:lang w:eastAsia="zh-CN"/>
        </w:rPr>
        <w:t>草案</w:t>
      </w:r>
      <w:r>
        <w:rPr>
          <w:rFonts w:asciiTheme="minorHAnsi" w:hAnsiTheme="minorHAnsi" w:cstheme="minorHAnsi"/>
          <w:szCs w:val="24"/>
          <w:lang w:eastAsia="zh-CN"/>
        </w:rPr>
        <w:tab/>
        <w:t>3/12(Rev.1)</w:t>
      </w:r>
      <w:r w:rsidR="00FD278A">
        <w:rPr>
          <w:rFonts w:asciiTheme="minorHAnsi" w:hAnsiTheme="minorHAnsi" w:cstheme="minorHAnsi" w:hint="eastAsia"/>
          <w:szCs w:val="24"/>
          <w:lang w:eastAsia="zh-CN"/>
        </w:rPr>
        <w:t>号文件</w:t>
      </w:r>
    </w:p>
    <w:p w:rsidR="000037DA" w:rsidRPr="00BD3EB2" w:rsidRDefault="00BD3EB2" w:rsidP="00F93DFA">
      <w:pPr>
        <w:tabs>
          <w:tab w:val="right" w:pos="9639"/>
        </w:tabs>
        <w:spacing w:before="240"/>
        <w:jc w:val="center"/>
        <w:rPr>
          <w:b/>
          <w:bCs/>
          <w:sz w:val="28"/>
          <w:szCs w:val="28"/>
          <w:lang w:eastAsia="zh-CN"/>
        </w:rPr>
      </w:pPr>
      <w:bookmarkStart w:id="2" w:name="OLE_LINK4"/>
      <w:r w:rsidRPr="00BD3EB2">
        <w:rPr>
          <w:rFonts w:hint="eastAsia"/>
          <w:b/>
          <w:bCs/>
          <w:sz w:val="28"/>
          <w:szCs w:val="28"/>
          <w:lang w:eastAsia="zh-CN"/>
        </w:rPr>
        <w:t>多径传播及其特性的参数化</w:t>
      </w:r>
      <w:bookmarkEnd w:id="2"/>
    </w:p>
    <w:p w:rsidR="000037DA" w:rsidRDefault="00D25B74" w:rsidP="00D51826">
      <w:pPr>
        <w:spacing w:before="240"/>
        <w:ind w:firstLineChars="200" w:firstLine="480"/>
        <w:rPr>
          <w:szCs w:val="24"/>
          <w:lang w:eastAsia="zh-CN"/>
        </w:rPr>
      </w:pPr>
      <w:r>
        <w:rPr>
          <w:rFonts w:hint="eastAsia"/>
          <w:szCs w:val="24"/>
          <w:lang w:eastAsia="zh-CN"/>
        </w:rPr>
        <w:t>本次修订包括：</w:t>
      </w:r>
    </w:p>
    <w:p w:rsidR="000037DA" w:rsidRPr="004B52A3" w:rsidRDefault="000037DA" w:rsidP="00A97CB4">
      <w:pPr>
        <w:pStyle w:val="enumlev1"/>
        <w:rPr>
          <w:szCs w:val="24"/>
          <w:lang w:eastAsia="zh-CN"/>
        </w:rPr>
      </w:pPr>
      <w:r>
        <w:rPr>
          <w:szCs w:val="24"/>
          <w:lang w:eastAsia="zh-CN"/>
        </w:rPr>
        <w:t>–</w:t>
      </w:r>
      <w:r w:rsidRPr="004B52A3">
        <w:rPr>
          <w:szCs w:val="24"/>
          <w:lang w:eastAsia="zh-CN"/>
        </w:rPr>
        <w:tab/>
      </w:r>
      <w:r w:rsidR="00D25B74">
        <w:rPr>
          <w:rFonts w:hint="eastAsia"/>
          <w:szCs w:val="24"/>
          <w:lang w:eastAsia="zh-CN"/>
        </w:rPr>
        <w:t>修改了附件</w:t>
      </w:r>
      <w:r w:rsidRPr="004B52A3">
        <w:rPr>
          <w:szCs w:val="24"/>
          <w:lang w:eastAsia="zh-CN"/>
        </w:rPr>
        <w:t>1</w:t>
      </w:r>
      <w:r w:rsidR="00D25B74">
        <w:rPr>
          <w:rFonts w:hint="eastAsia"/>
          <w:szCs w:val="24"/>
          <w:lang w:eastAsia="zh-CN"/>
        </w:rPr>
        <w:t>第</w:t>
      </w:r>
      <w:r w:rsidR="00D25B74">
        <w:rPr>
          <w:rFonts w:hint="eastAsia"/>
          <w:szCs w:val="24"/>
          <w:lang w:eastAsia="zh-CN"/>
        </w:rPr>
        <w:t>1</w:t>
      </w:r>
      <w:r w:rsidR="00D25B74">
        <w:rPr>
          <w:rFonts w:hint="eastAsia"/>
          <w:szCs w:val="24"/>
          <w:lang w:eastAsia="zh-CN"/>
        </w:rPr>
        <w:t>节</w:t>
      </w:r>
      <w:r w:rsidR="00D25B74">
        <w:rPr>
          <w:rFonts w:hint="eastAsia"/>
          <w:szCs w:val="24"/>
          <w:lang w:eastAsia="zh-CN"/>
        </w:rPr>
        <w:t xml:space="preserve"> </w:t>
      </w:r>
      <w:r w:rsidR="00D25B74" w:rsidRPr="00D25B74">
        <w:rPr>
          <w:szCs w:val="24"/>
          <w:lang w:eastAsia="zh-CN"/>
        </w:rPr>
        <w:t>–</w:t>
      </w:r>
      <w:r w:rsidR="00D25B74">
        <w:rPr>
          <w:rFonts w:hint="eastAsia"/>
          <w:szCs w:val="24"/>
          <w:lang w:eastAsia="zh-CN"/>
        </w:rPr>
        <w:t xml:space="preserve"> </w:t>
      </w:r>
      <w:r w:rsidR="00D25B74">
        <w:rPr>
          <w:rFonts w:hint="eastAsia"/>
          <w:szCs w:val="24"/>
          <w:lang w:eastAsia="zh-CN"/>
        </w:rPr>
        <w:t>引言</w:t>
      </w:r>
      <w:r w:rsidR="00D25B74">
        <w:rPr>
          <w:rFonts w:hint="eastAsia"/>
          <w:szCs w:val="24"/>
          <w:lang w:eastAsia="zh-CN"/>
        </w:rPr>
        <w:t xml:space="preserve"> </w:t>
      </w:r>
      <w:r w:rsidR="00D25B74" w:rsidRPr="00D25B74">
        <w:rPr>
          <w:szCs w:val="24"/>
          <w:lang w:eastAsia="zh-CN"/>
        </w:rPr>
        <w:t>–</w:t>
      </w:r>
      <w:r w:rsidR="00D25B74">
        <w:rPr>
          <w:rFonts w:hint="eastAsia"/>
          <w:szCs w:val="24"/>
          <w:lang w:eastAsia="zh-CN"/>
        </w:rPr>
        <w:t xml:space="preserve"> </w:t>
      </w:r>
      <w:r w:rsidR="00D25B74">
        <w:rPr>
          <w:rFonts w:hint="eastAsia"/>
          <w:szCs w:val="24"/>
          <w:lang w:eastAsia="zh-CN"/>
        </w:rPr>
        <w:t>的最后三个段落，并在第</w:t>
      </w:r>
      <w:r w:rsidR="00D25B74">
        <w:rPr>
          <w:rFonts w:hint="eastAsia"/>
          <w:szCs w:val="24"/>
          <w:lang w:eastAsia="zh-CN"/>
        </w:rPr>
        <w:t>2.1</w:t>
      </w:r>
      <w:r w:rsidR="00D25B74">
        <w:rPr>
          <w:rFonts w:hint="eastAsia"/>
          <w:szCs w:val="24"/>
          <w:lang w:eastAsia="zh-CN"/>
        </w:rPr>
        <w:t>节</w:t>
      </w:r>
      <w:r w:rsidR="00D25B74">
        <w:rPr>
          <w:rFonts w:hint="eastAsia"/>
          <w:szCs w:val="24"/>
          <w:lang w:eastAsia="zh-CN"/>
        </w:rPr>
        <w:t xml:space="preserve"> </w:t>
      </w:r>
      <w:r w:rsidR="00D25B74" w:rsidRPr="00D25B74">
        <w:rPr>
          <w:szCs w:val="24"/>
          <w:lang w:eastAsia="zh-CN"/>
        </w:rPr>
        <w:t>–</w:t>
      </w:r>
      <w:r w:rsidR="00D25B74">
        <w:rPr>
          <w:rFonts w:hint="eastAsia"/>
          <w:szCs w:val="24"/>
          <w:lang w:eastAsia="zh-CN"/>
        </w:rPr>
        <w:t xml:space="preserve"> </w:t>
      </w:r>
      <w:r w:rsidR="00D25B74">
        <w:rPr>
          <w:rFonts w:hint="eastAsia"/>
          <w:szCs w:val="24"/>
          <w:lang w:eastAsia="zh-CN"/>
        </w:rPr>
        <w:t>功率</w:t>
      </w:r>
      <w:r w:rsidR="00D25B74">
        <w:rPr>
          <w:rFonts w:hint="eastAsia"/>
          <w:lang w:eastAsia="zh-CN"/>
        </w:rPr>
        <w:t>时延谱的定义</w:t>
      </w:r>
      <w:r w:rsidR="00D25B74">
        <w:rPr>
          <w:rFonts w:hint="eastAsia"/>
          <w:lang w:eastAsia="zh-CN"/>
        </w:rPr>
        <w:t xml:space="preserve"> </w:t>
      </w:r>
      <w:r w:rsidR="00D25B74">
        <w:rPr>
          <w:lang w:eastAsia="zh-CN"/>
        </w:rPr>
        <w:t>–</w:t>
      </w:r>
      <w:r w:rsidR="00D25B74">
        <w:rPr>
          <w:rFonts w:hint="eastAsia"/>
          <w:lang w:eastAsia="zh-CN"/>
        </w:rPr>
        <w:t xml:space="preserve"> </w:t>
      </w:r>
      <w:r w:rsidR="00D25B74">
        <w:rPr>
          <w:rFonts w:hint="eastAsia"/>
          <w:lang w:eastAsia="zh-CN"/>
        </w:rPr>
        <w:t>中增加了新的案文。此外，在短项</w:t>
      </w:r>
      <w:r w:rsidR="00AD0BA9">
        <w:rPr>
          <w:rFonts w:hint="eastAsia"/>
          <w:lang w:eastAsia="zh-CN"/>
        </w:rPr>
        <w:t>式</w:t>
      </w:r>
      <w:r w:rsidR="00D25B74">
        <w:rPr>
          <w:rFonts w:hint="eastAsia"/>
          <w:lang w:eastAsia="zh-CN"/>
        </w:rPr>
        <w:t>后增加了表达式（小比例尺），以突出等效值。第</w:t>
      </w:r>
      <w:r w:rsidR="00D25B74">
        <w:rPr>
          <w:rFonts w:hint="eastAsia"/>
          <w:lang w:eastAsia="zh-CN"/>
        </w:rPr>
        <w:t>2.2</w:t>
      </w:r>
      <w:r w:rsidR="00D25B74">
        <w:rPr>
          <w:rFonts w:hint="eastAsia"/>
          <w:lang w:eastAsia="zh-CN"/>
        </w:rPr>
        <w:t>节的案文移到了第</w:t>
      </w:r>
      <w:r w:rsidR="00D25B74">
        <w:rPr>
          <w:rFonts w:hint="eastAsia"/>
          <w:lang w:eastAsia="zh-CN"/>
        </w:rPr>
        <w:t>2.2.7</w:t>
      </w:r>
      <w:r w:rsidR="00D25B74">
        <w:rPr>
          <w:rFonts w:hint="eastAsia"/>
          <w:lang w:eastAsia="zh-CN"/>
        </w:rPr>
        <w:t>节中。第</w:t>
      </w:r>
      <w:r w:rsidR="00D25B74">
        <w:rPr>
          <w:rFonts w:hint="eastAsia"/>
          <w:lang w:eastAsia="zh-CN"/>
        </w:rPr>
        <w:t>2.2.6</w:t>
      </w:r>
      <w:r w:rsidR="00D25B74">
        <w:rPr>
          <w:rFonts w:hint="eastAsia"/>
          <w:lang w:eastAsia="zh-CN"/>
        </w:rPr>
        <w:t>节的“频率相关带宽”由“多径成份数量”取代。增加了新的第</w:t>
      </w:r>
      <w:r w:rsidR="00D25B74">
        <w:rPr>
          <w:rFonts w:hint="eastAsia"/>
          <w:lang w:eastAsia="zh-CN"/>
        </w:rPr>
        <w:t>4</w:t>
      </w:r>
      <w:r w:rsidR="00D25B74">
        <w:rPr>
          <w:rFonts w:hint="eastAsia"/>
          <w:lang w:eastAsia="zh-CN"/>
        </w:rPr>
        <w:t>节</w:t>
      </w:r>
      <w:r w:rsidR="00D25B74">
        <w:rPr>
          <w:rFonts w:hint="eastAsia"/>
          <w:lang w:eastAsia="zh-CN"/>
        </w:rPr>
        <w:t xml:space="preserve"> </w:t>
      </w:r>
      <w:r w:rsidR="00D25B74">
        <w:rPr>
          <w:lang w:eastAsia="zh-CN"/>
        </w:rPr>
        <w:t>–</w:t>
      </w:r>
      <w:r w:rsidR="00D25B74">
        <w:rPr>
          <w:rFonts w:hint="eastAsia"/>
          <w:lang w:eastAsia="zh-CN"/>
        </w:rPr>
        <w:t xml:space="preserve"> </w:t>
      </w:r>
      <w:r w:rsidR="00D25B74">
        <w:rPr>
          <w:rFonts w:hint="eastAsia"/>
          <w:lang w:eastAsia="zh-CN"/>
        </w:rPr>
        <w:t>收到信号的变化参数；</w:t>
      </w:r>
    </w:p>
    <w:p w:rsidR="000037DA" w:rsidRPr="004B52A3" w:rsidRDefault="000037DA" w:rsidP="00A97CB4">
      <w:pPr>
        <w:pStyle w:val="enumlev1"/>
        <w:rPr>
          <w:szCs w:val="24"/>
          <w:lang w:eastAsia="zh-CN"/>
        </w:rPr>
      </w:pPr>
      <w:r>
        <w:rPr>
          <w:szCs w:val="24"/>
          <w:lang w:eastAsia="zh-CN"/>
        </w:rPr>
        <w:t>–</w:t>
      </w:r>
      <w:r w:rsidRPr="004B52A3">
        <w:rPr>
          <w:szCs w:val="24"/>
          <w:lang w:eastAsia="zh-CN"/>
        </w:rPr>
        <w:tab/>
      </w:r>
      <w:r w:rsidR="00AD0BA9">
        <w:rPr>
          <w:rFonts w:hint="eastAsia"/>
          <w:szCs w:val="24"/>
          <w:lang w:eastAsia="zh-CN"/>
        </w:rPr>
        <w:t>纠正了附件</w:t>
      </w:r>
      <w:r w:rsidRPr="004B52A3">
        <w:rPr>
          <w:szCs w:val="24"/>
          <w:lang w:eastAsia="zh-CN"/>
        </w:rPr>
        <w:t>2</w:t>
      </w:r>
      <w:r w:rsidR="00AD0BA9">
        <w:rPr>
          <w:rFonts w:hint="eastAsia"/>
          <w:szCs w:val="24"/>
          <w:lang w:eastAsia="zh-CN"/>
        </w:rPr>
        <w:t>第</w:t>
      </w:r>
      <w:r w:rsidR="00AD0BA9">
        <w:rPr>
          <w:rFonts w:hint="eastAsia"/>
          <w:szCs w:val="24"/>
          <w:lang w:eastAsia="zh-CN"/>
        </w:rPr>
        <w:t>3</w:t>
      </w:r>
      <w:r w:rsidR="00AD0BA9">
        <w:rPr>
          <w:rFonts w:hint="eastAsia"/>
          <w:szCs w:val="24"/>
          <w:lang w:eastAsia="zh-CN"/>
        </w:rPr>
        <w:t>节中有关等式（</w:t>
      </w:r>
      <w:r w:rsidR="00AD0BA9">
        <w:rPr>
          <w:rFonts w:hint="eastAsia"/>
          <w:szCs w:val="24"/>
          <w:lang w:eastAsia="zh-CN"/>
        </w:rPr>
        <w:t>23</w:t>
      </w:r>
      <w:r w:rsidR="00AD0BA9">
        <w:rPr>
          <w:rFonts w:hint="eastAsia"/>
          <w:szCs w:val="24"/>
          <w:lang w:eastAsia="zh-CN"/>
        </w:rPr>
        <w:t>）的参数；</w:t>
      </w:r>
    </w:p>
    <w:p w:rsidR="00C430B7" w:rsidRDefault="000037DA" w:rsidP="008A4F04">
      <w:pPr>
        <w:pStyle w:val="enumlev1"/>
        <w:rPr>
          <w:szCs w:val="24"/>
          <w:lang w:eastAsia="zh-CN"/>
        </w:rPr>
      </w:pPr>
      <w:r>
        <w:rPr>
          <w:szCs w:val="24"/>
          <w:lang w:eastAsia="zh-CN"/>
        </w:rPr>
        <w:t>–</w:t>
      </w:r>
      <w:r w:rsidRPr="004B52A3">
        <w:rPr>
          <w:szCs w:val="24"/>
          <w:lang w:eastAsia="zh-CN"/>
        </w:rPr>
        <w:tab/>
      </w:r>
      <w:r w:rsidR="00AD0BA9">
        <w:rPr>
          <w:rFonts w:hint="eastAsia"/>
          <w:szCs w:val="24"/>
          <w:lang w:eastAsia="zh-CN"/>
        </w:rPr>
        <w:t>增加了附件</w:t>
      </w:r>
      <w:r w:rsidRPr="004B52A3">
        <w:rPr>
          <w:szCs w:val="24"/>
          <w:lang w:eastAsia="zh-CN"/>
        </w:rPr>
        <w:t>3</w:t>
      </w:r>
      <w:r w:rsidR="00AD0BA9">
        <w:rPr>
          <w:rFonts w:hint="eastAsia"/>
          <w:szCs w:val="24"/>
          <w:lang w:eastAsia="zh-CN"/>
        </w:rPr>
        <w:t xml:space="preserve"> </w:t>
      </w:r>
      <w:r w:rsidR="00AD0BA9" w:rsidRPr="00AD0BA9">
        <w:rPr>
          <w:szCs w:val="24"/>
          <w:lang w:eastAsia="zh-CN"/>
        </w:rPr>
        <w:t>–</w:t>
      </w:r>
      <w:r w:rsidR="00AD0BA9">
        <w:rPr>
          <w:rFonts w:hint="eastAsia"/>
          <w:szCs w:val="24"/>
          <w:lang w:eastAsia="zh-CN"/>
        </w:rPr>
        <w:t xml:space="preserve"> </w:t>
      </w:r>
      <w:r w:rsidR="00AD0BA9">
        <w:rPr>
          <w:rFonts w:hint="eastAsia"/>
          <w:szCs w:val="24"/>
          <w:lang w:eastAsia="zh-CN"/>
        </w:rPr>
        <w:t>宽带信道的生成。</w:t>
      </w:r>
    </w:p>
    <w:p w:rsidR="00F93942" w:rsidRDefault="00F93942">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r>
        <w:rPr>
          <w:szCs w:val="24"/>
          <w:lang w:eastAsia="zh-CN"/>
        </w:rPr>
        <w:br w:type="page"/>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w:t>
      </w:r>
      <w:r w:rsidRPr="00C42E4B">
        <w:rPr>
          <w:rStyle w:val="href"/>
          <w:szCs w:val="24"/>
          <w:u w:val="single"/>
          <w:lang w:eastAsia="zh-CN"/>
        </w:rPr>
        <w:t>1057-2</w:t>
      </w:r>
      <w:r w:rsidR="00C101F5" w:rsidRPr="00F07D46">
        <w:rPr>
          <w:rFonts w:hint="eastAsia"/>
          <w:u w:val="single"/>
          <w:lang w:eastAsia="zh-CN"/>
        </w:rPr>
        <w:t>建议书</w:t>
      </w:r>
      <w:r w:rsidR="00C101F5">
        <w:rPr>
          <w:rFonts w:hint="eastAsia"/>
          <w:u w:val="single"/>
          <w:lang w:eastAsia="zh-CN"/>
        </w:rPr>
        <w:t>修订</w:t>
      </w:r>
      <w:r w:rsidR="00F07D46" w:rsidRPr="00F07D46">
        <w:rPr>
          <w:rFonts w:hint="eastAsia"/>
          <w:u w:val="single"/>
          <w:lang w:eastAsia="zh-CN"/>
        </w:rPr>
        <w:t>草案</w:t>
      </w:r>
      <w:r>
        <w:rPr>
          <w:rFonts w:asciiTheme="minorHAnsi" w:hAnsiTheme="minorHAnsi" w:cstheme="minorHAnsi"/>
          <w:szCs w:val="24"/>
          <w:lang w:eastAsia="zh-CN"/>
        </w:rPr>
        <w:tab/>
        <w:t>3/13(Rev.1)</w:t>
      </w:r>
      <w:r w:rsidR="00FD278A">
        <w:rPr>
          <w:rFonts w:asciiTheme="minorHAnsi" w:hAnsiTheme="minorHAnsi" w:cstheme="minorHAnsi" w:hint="eastAsia"/>
          <w:szCs w:val="24"/>
          <w:lang w:eastAsia="zh-CN"/>
        </w:rPr>
        <w:t>号文件</w:t>
      </w:r>
    </w:p>
    <w:p w:rsidR="000037DA" w:rsidRPr="00964DC6" w:rsidRDefault="00964DC6" w:rsidP="00F93DFA">
      <w:pPr>
        <w:tabs>
          <w:tab w:val="right" w:pos="9639"/>
        </w:tabs>
        <w:spacing w:before="240"/>
        <w:jc w:val="center"/>
        <w:rPr>
          <w:b/>
          <w:bCs/>
          <w:sz w:val="28"/>
          <w:szCs w:val="28"/>
          <w:lang w:eastAsia="zh-CN"/>
        </w:rPr>
      </w:pPr>
      <w:r w:rsidRPr="00964DC6">
        <w:rPr>
          <w:rFonts w:hint="eastAsia"/>
          <w:b/>
          <w:bCs/>
          <w:sz w:val="28"/>
          <w:szCs w:val="28"/>
          <w:lang w:eastAsia="zh-CN"/>
        </w:rPr>
        <w:t>与无线电波传播建模相关的概率分布</w:t>
      </w:r>
    </w:p>
    <w:p w:rsidR="000037DA" w:rsidRDefault="00C101F5" w:rsidP="00B1762E">
      <w:pPr>
        <w:spacing w:before="240"/>
        <w:ind w:firstLineChars="200" w:firstLine="480"/>
        <w:rPr>
          <w:szCs w:val="24"/>
          <w:lang w:eastAsia="zh-CN"/>
        </w:rPr>
      </w:pPr>
      <w:r>
        <w:rPr>
          <w:rFonts w:hint="eastAsia"/>
          <w:szCs w:val="24"/>
          <w:lang w:eastAsia="zh-CN"/>
        </w:rPr>
        <w:t>本次修订：</w:t>
      </w:r>
    </w:p>
    <w:p w:rsidR="000037DA" w:rsidRPr="00C42E4B" w:rsidRDefault="000037DA" w:rsidP="00A97CB4">
      <w:pPr>
        <w:pStyle w:val="enumlev1"/>
        <w:rPr>
          <w:color w:val="000000"/>
          <w:szCs w:val="24"/>
          <w:lang w:eastAsia="zh-CN"/>
        </w:rPr>
      </w:pPr>
      <w:r>
        <w:rPr>
          <w:szCs w:val="24"/>
          <w:lang w:eastAsia="zh-CN"/>
        </w:rPr>
        <w:t>–</w:t>
      </w:r>
      <w:r w:rsidRPr="00C42E4B">
        <w:rPr>
          <w:color w:val="000000"/>
          <w:szCs w:val="24"/>
          <w:lang w:eastAsia="zh-CN"/>
        </w:rPr>
        <w:tab/>
      </w:r>
      <w:r w:rsidR="00C101F5">
        <w:rPr>
          <w:rFonts w:hint="eastAsia"/>
          <w:color w:val="000000"/>
          <w:szCs w:val="24"/>
          <w:lang w:eastAsia="zh-CN"/>
        </w:rPr>
        <w:t>用新的措辞取代了现有的范围内容；</w:t>
      </w:r>
    </w:p>
    <w:p w:rsidR="000037DA" w:rsidRPr="00C42E4B" w:rsidRDefault="000037DA" w:rsidP="00A97CB4">
      <w:pPr>
        <w:pStyle w:val="enumlev1"/>
        <w:rPr>
          <w:color w:val="000000"/>
          <w:szCs w:val="24"/>
          <w:lang w:eastAsia="zh-CN"/>
        </w:rPr>
      </w:pPr>
      <w:r>
        <w:rPr>
          <w:szCs w:val="24"/>
          <w:lang w:eastAsia="zh-CN"/>
        </w:rPr>
        <w:t>–</w:t>
      </w:r>
      <w:r w:rsidRPr="00C42E4B">
        <w:rPr>
          <w:szCs w:val="24"/>
          <w:lang w:eastAsia="zh-CN"/>
        </w:rPr>
        <w:tab/>
      </w:r>
      <w:r w:rsidR="00C101F5">
        <w:rPr>
          <w:rFonts w:hint="eastAsia"/>
          <w:szCs w:val="24"/>
          <w:lang w:eastAsia="zh-CN"/>
        </w:rPr>
        <w:t>澄清了第</w:t>
      </w:r>
      <w:r w:rsidR="00C101F5">
        <w:rPr>
          <w:rFonts w:hint="eastAsia"/>
          <w:szCs w:val="24"/>
          <w:lang w:eastAsia="zh-CN"/>
        </w:rPr>
        <w:t>5</w:t>
      </w:r>
      <w:r w:rsidR="00C101F5">
        <w:rPr>
          <w:rFonts w:hint="eastAsia"/>
          <w:szCs w:val="24"/>
          <w:lang w:eastAsia="zh-CN"/>
        </w:rPr>
        <w:t>段中</w:t>
      </w:r>
      <w:r w:rsidR="00A341DD">
        <w:rPr>
          <w:rFonts w:hint="eastAsia"/>
          <w:szCs w:val="24"/>
          <w:lang w:eastAsia="zh-CN"/>
        </w:rPr>
        <w:t>的</w:t>
      </w:r>
      <w:r w:rsidR="00C101F5">
        <w:rPr>
          <w:rFonts w:hint="eastAsia"/>
          <w:szCs w:val="24"/>
          <w:lang w:eastAsia="zh-CN"/>
        </w:rPr>
        <w:t>瑞雷分布参数；</w:t>
      </w:r>
    </w:p>
    <w:p w:rsidR="000037DA" w:rsidRPr="00C42E4B" w:rsidRDefault="000037DA" w:rsidP="00A97CB4">
      <w:pPr>
        <w:pStyle w:val="enumlev1"/>
        <w:rPr>
          <w:color w:val="000000"/>
          <w:szCs w:val="24"/>
          <w:lang w:eastAsia="zh-CN"/>
        </w:rPr>
      </w:pPr>
      <w:r>
        <w:rPr>
          <w:szCs w:val="24"/>
          <w:lang w:eastAsia="zh-CN"/>
        </w:rPr>
        <w:t>–</w:t>
      </w:r>
      <w:r w:rsidRPr="00C42E4B">
        <w:rPr>
          <w:color w:val="000000"/>
          <w:szCs w:val="24"/>
          <w:lang w:eastAsia="zh-CN"/>
        </w:rPr>
        <w:tab/>
      </w:r>
      <w:r w:rsidR="00C101F5">
        <w:rPr>
          <w:rFonts w:hint="eastAsia"/>
          <w:color w:val="000000"/>
          <w:szCs w:val="24"/>
          <w:lang w:eastAsia="zh-CN"/>
        </w:rPr>
        <w:t>澄清了第</w:t>
      </w:r>
      <w:r w:rsidR="00C101F5">
        <w:rPr>
          <w:rFonts w:hint="eastAsia"/>
          <w:color w:val="000000"/>
          <w:szCs w:val="24"/>
          <w:lang w:eastAsia="zh-CN"/>
        </w:rPr>
        <w:t>6</w:t>
      </w:r>
      <w:r w:rsidR="00C101F5">
        <w:rPr>
          <w:rFonts w:hint="eastAsia"/>
          <w:color w:val="000000"/>
          <w:szCs w:val="24"/>
          <w:lang w:eastAsia="zh-CN"/>
        </w:rPr>
        <w:t>段中对数正态与瑞雷分布合并的参数；</w:t>
      </w:r>
    </w:p>
    <w:p w:rsidR="006E21ED" w:rsidRPr="008A4F04" w:rsidRDefault="000037DA" w:rsidP="008A4F04">
      <w:pPr>
        <w:pStyle w:val="enumlev1"/>
        <w:rPr>
          <w:szCs w:val="24"/>
          <w:lang w:eastAsia="zh-CN"/>
        </w:rPr>
      </w:pPr>
      <w:r>
        <w:rPr>
          <w:szCs w:val="24"/>
          <w:lang w:eastAsia="zh-CN"/>
        </w:rPr>
        <w:t>–</w:t>
      </w:r>
      <w:r w:rsidRPr="00C42E4B">
        <w:rPr>
          <w:szCs w:val="24"/>
          <w:lang w:eastAsia="zh-CN"/>
        </w:rPr>
        <w:tab/>
      </w:r>
      <w:r w:rsidR="00591A56">
        <w:rPr>
          <w:rFonts w:hint="eastAsia"/>
          <w:szCs w:val="24"/>
          <w:lang w:eastAsia="zh-CN"/>
        </w:rPr>
        <w:t>增加了</w:t>
      </w:r>
      <w:proofErr w:type="spellStart"/>
      <w:r w:rsidR="00591A56" w:rsidRPr="00C42E4B">
        <w:rPr>
          <w:szCs w:val="24"/>
          <w:lang w:eastAsia="zh-CN"/>
        </w:rPr>
        <w:t>Nakagami</w:t>
      </w:r>
      <w:proofErr w:type="spellEnd"/>
      <w:r w:rsidR="00591A56" w:rsidRPr="00C42E4B">
        <w:rPr>
          <w:szCs w:val="24"/>
          <w:lang w:eastAsia="zh-CN"/>
        </w:rPr>
        <w:t>-Rice</w:t>
      </w:r>
      <w:r w:rsidR="00591A56">
        <w:rPr>
          <w:rFonts w:hint="eastAsia"/>
          <w:szCs w:val="24"/>
          <w:lang w:eastAsia="zh-CN"/>
        </w:rPr>
        <w:t>分布项概率密度函数的表达式。</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P.833-7</w:t>
      </w:r>
      <w:r w:rsidR="00C101F5" w:rsidRPr="00F07D46">
        <w:rPr>
          <w:rFonts w:hint="eastAsia"/>
          <w:u w:val="single"/>
          <w:lang w:eastAsia="zh-CN"/>
        </w:rPr>
        <w:t>建议书</w:t>
      </w:r>
      <w:r w:rsidR="00C101F5">
        <w:rPr>
          <w:rFonts w:hint="eastAsia"/>
          <w:u w:val="single"/>
          <w:lang w:eastAsia="zh-CN"/>
        </w:rPr>
        <w:t>修订</w:t>
      </w:r>
      <w:r w:rsidR="00F07D46" w:rsidRPr="00F07D46">
        <w:rPr>
          <w:rFonts w:hint="eastAsia"/>
          <w:u w:val="single"/>
          <w:lang w:eastAsia="zh-CN"/>
        </w:rPr>
        <w:t>草案</w:t>
      </w:r>
      <w:r>
        <w:rPr>
          <w:rFonts w:asciiTheme="minorHAnsi" w:hAnsiTheme="minorHAnsi" w:cstheme="minorHAnsi"/>
          <w:szCs w:val="24"/>
          <w:lang w:eastAsia="zh-CN"/>
        </w:rPr>
        <w:tab/>
        <w:t>3/14(Rev.1)</w:t>
      </w:r>
      <w:r w:rsidR="00FD278A">
        <w:rPr>
          <w:rFonts w:asciiTheme="minorHAnsi" w:hAnsiTheme="minorHAnsi" w:cstheme="minorHAnsi" w:hint="eastAsia"/>
          <w:szCs w:val="24"/>
          <w:lang w:eastAsia="zh-CN"/>
        </w:rPr>
        <w:t>号文件</w:t>
      </w:r>
    </w:p>
    <w:p w:rsidR="000037DA" w:rsidRPr="00641206" w:rsidRDefault="00641206" w:rsidP="00F93DFA">
      <w:pPr>
        <w:tabs>
          <w:tab w:val="right" w:pos="9639"/>
        </w:tabs>
        <w:spacing w:before="240"/>
        <w:jc w:val="center"/>
        <w:rPr>
          <w:b/>
          <w:bCs/>
          <w:sz w:val="28"/>
          <w:szCs w:val="28"/>
          <w:lang w:eastAsia="zh-CN"/>
        </w:rPr>
      </w:pPr>
      <w:r w:rsidRPr="00641206">
        <w:rPr>
          <w:rFonts w:hint="eastAsia"/>
          <w:b/>
          <w:bCs/>
          <w:sz w:val="28"/>
          <w:szCs w:val="28"/>
          <w:lang w:eastAsia="zh-CN"/>
        </w:rPr>
        <w:t>植被引起的衰减</w:t>
      </w:r>
    </w:p>
    <w:p w:rsidR="006E21ED" w:rsidRPr="000B106C" w:rsidRDefault="00C73D07" w:rsidP="008A4F04">
      <w:pPr>
        <w:spacing w:before="240"/>
        <w:ind w:firstLineChars="200" w:firstLine="480"/>
        <w:rPr>
          <w:szCs w:val="24"/>
          <w:lang w:eastAsia="zh-CN"/>
        </w:rPr>
      </w:pPr>
      <w:r>
        <w:rPr>
          <w:rFonts w:hint="eastAsia"/>
          <w:szCs w:val="24"/>
          <w:lang w:eastAsia="zh-CN"/>
        </w:rPr>
        <w:t>本次修订的目的是</w:t>
      </w:r>
      <w:r w:rsidRPr="00B1762E">
        <w:rPr>
          <w:rFonts w:asciiTheme="minorHAnsi" w:hAnsiTheme="minorHAnsi" w:cstheme="minorHAnsi" w:hint="eastAsia"/>
          <w:szCs w:val="24"/>
          <w:lang w:eastAsia="zh-CN"/>
        </w:rPr>
        <w:t>提议</w:t>
      </w:r>
      <w:r>
        <w:rPr>
          <w:rFonts w:hint="eastAsia"/>
          <w:szCs w:val="24"/>
          <w:lang w:eastAsia="zh-CN"/>
        </w:rPr>
        <w:t>增加一种方法，以预测</w:t>
      </w:r>
      <w:r>
        <w:rPr>
          <w:rFonts w:hint="eastAsia"/>
          <w:szCs w:val="24"/>
          <w:lang w:eastAsia="zh-CN"/>
        </w:rPr>
        <w:t>1</w:t>
      </w:r>
      <w:r>
        <w:rPr>
          <w:rFonts w:hint="eastAsia"/>
          <w:szCs w:val="24"/>
          <w:lang w:eastAsia="zh-CN"/>
        </w:rPr>
        <w:t>至</w:t>
      </w:r>
      <w:r>
        <w:rPr>
          <w:rFonts w:hint="eastAsia"/>
          <w:szCs w:val="24"/>
          <w:lang w:eastAsia="zh-CN"/>
        </w:rPr>
        <w:t xml:space="preserve">100 </w:t>
      </w:r>
      <w:r>
        <w:rPr>
          <w:szCs w:val="24"/>
          <w:lang w:eastAsia="zh-CN"/>
        </w:rPr>
        <w:t>GHz</w:t>
      </w:r>
      <w:r>
        <w:rPr>
          <w:rFonts w:hint="eastAsia"/>
          <w:szCs w:val="24"/>
          <w:lang w:eastAsia="zh-CN"/>
        </w:rPr>
        <w:t>之间频率斜径（仰角</w:t>
      </w:r>
      <w:r w:rsidRPr="000B106C">
        <w:rPr>
          <w:szCs w:val="24"/>
          <w:lang w:eastAsia="zh-CN"/>
        </w:rPr>
        <w:t>&gt; 5°</w:t>
      </w:r>
      <w:r>
        <w:rPr>
          <w:rFonts w:hint="eastAsia"/>
          <w:szCs w:val="24"/>
          <w:lang w:eastAsia="zh-CN"/>
        </w:rPr>
        <w:t>）的单树效应。</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P.678-1</w:t>
      </w:r>
      <w:r w:rsidR="00C101F5" w:rsidRPr="00F07D46">
        <w:rPr>
          <w:rFonts w:hint="eastAsia"/>
          <w:u w:val="single"/>
          <w:lang w:eastAsia="zh-CN"/>
        </w:rPr>
        <w:t>建议书</w:t>
      </w:r>
      <w:r w:rsidR="00C101F5">
        <w:rPr>
          <w:rFonts w:hint="eastAsia"/>
          <w:u w:val="single"/>
          <w:lang w:eastAsia="zh-CN"/>
        </w:rPr>
        <w:t>修订</w:t>
      </w:r>
      <w:r w:rsidR="00F07D46" w:rsidRPr="00F07D46">
        <w:rPr>
          <w:rFonts w:hint="eastAsia"/>
          <w:u w:val="single"/>
          <w:lang w:eastAsia="zh-CN"/>
        </w:rPr>
        <w:t>草案</w:t>
      </w:r>
      <w:r>
        <w:rPr>
          <w:rFonts w:asciiTheme="minorHAnsi" w:hAnsiTheme="minorHAnsi" w:cstheme="minorHAnsi"/>
          <w:szCs w:val="24"/>
          <w:lang w:eastAsia="zh-CN"/>
        </w:rPr>
        <w:tab/>
        <w:t>3/16(Rev.1)</w:t>
      </w:r>
      <w:r w:rsidR="00FD278A">
        <w:rPr>
          <w:rFonts w:asciiTheme="minorHAnsi" w:hAnsiTheme="minorHAnsi" w:cstheme="minorHAnsi" w:hint="eastAsia"/>
          <w:szCs w:val="24"/>
          <w:lang w:eastAsia="zh-CN"/>
        </w:rPr>
        <w:t>号文件</w:t>
      </w:r>
    </w:p>
    <w:p w:rsidR="000037DA" w:rsidRPr="00851A8C" w:rsidRDefault="00851A8C" w:rsidP="00F93DFA">
      <w:pPr>
        <w:tabs>
          <w:tab w:val="right" w:pos="9639"/>
        </w:tabs>
        <w:spacing w:before="240"/>
        <w:jc w:val="center"/>
        <w:rPr>
          <w:rStyle w:val="Strong"/>
          <w:b w:val="0"/>
          <w:bCs w:val="0"/>
          <w:sz w:val="28"/>
          <w:szCs w:val="28"/>
          <w:lang w:eastAsia="zh-CN"/>
        </w:rPr>
      </w:pPr>
      <w:r w:rsidRPr="00851A8C">
        <w:rPr>
          <w:rFonts w:ascii="SimSun" w:hAnsi="SimSun" w:hint="eastAsia"/>
          <w:b/>
          <w:bCs/>
          <w:sz w:val="28"/>
          <w:szCs w:val="28"/>
          <w:lang w:eastAsia="zh-CN"/>
        </w:rPr>
        <w:t>对传播现象自然可变性的特征描述</w:t>
      </w:r>
    </w:p>
    <w:p w:rsidR="006E21ED" w:rsidRPr="00C61968" w:rsidRDefault="008D5446" w:rsidP="008A4F04">
      <w:pPr>
        <w:spacing w:before="240"/>
        <w:ind w:firstLineChars="200" w:firstLine="480"/>
        <w:rPr>
          <w:lang w:eastAsia="zh-CN"/>
        </w:rPr>
      </w:pPr>
      <w:r>
        <w:rPr>
          <w:rFonts w:hint="eastAsia"/>
          <w:lang w:eastAsia="zh-CN"/>
        </w:rPr>
        <w:t>本修订案提议修改该建议书的标题并增加</w:t>
      </w:r>
      <w:r>
        <w:rPr>
          <w:rFonts w:hint="eastAsia"/>
          <w:lang w:eastAsia="zh-CN"/>
        </w:rPr>
        <w:t>3</w:t>
      </w:r>
      <w:r>
        <w:rPr>
          <w:rFonts w:hint="eastAsia"/>
          <w:lang w:eastAsia="zh-CN"/>
        </w:rPr>
        <w:t>个新的附件。</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P.840-5</w:t>
      </w:r>
      <w:r w:rsidR="00C101F5" w:rsidRPr="00F07D46">
        <w:rPr>
          <w:rFonts w:hint="eastAsia"/>
          <w:u w:val="single"/>
          <w:lang w:eastAsia="zh-CN"/>
        </w:rPr>
        <w:t>建议书</w:t>
      </w:r>
      <w:r w:rsidR="00C101F5">
        <w:rPr>
          <w:rFonts w:hint="eastAsia"/>
          <w:u w:val="single"/>
          <w:lang w:eastAsia="zh-CN"/>
        </w:rPr>
        <w:t>修订</w:t>
      </w:r>
      <w:r w:rsidR="00F07D46" w:rsidRPr="00F07D46">
        <w:rPr>
          <w:rFonts w:hint="eastAsia"/>
          <w:u w:val="single"/>
          <w:lang w:eastAsia="zh-CN"/>
        </w:rPr>
        <w:t>草案</w:t>
      </w:r>
      <w:r>
        <w:rPr>
          <w:rFonts w:asciiTheme="minorHAnsi" w:hAnsiTheme="minorHAnsi" w:cstheme="minorHAnsi"/>
          <w:szCs w:val="24"/>
          <w:lang w:eastAsia="zh-CN"/>
        </w:rPr>
        <w:tab/>
        <w:t>3/18(Rev.1)</w:t>
      </w:r>
      <w:r w:rsidR="00FD278A">
        <w:rPr>
          <w:rFonts w:asciiTheme="minorHAnsi" w:hAnsiTheme="minorHAnsi" w:cstheme="minorHAnsi" w:hint="eastAsia"/>
          <w:szCs w:val="24"/>
          <w:lang w:eastAsia="zh-CN"/>
        </w:rPr>
        <w:t>号文件</w:t>
      </w:r>
    </w:p>
    <w:p w:rsidR="000037DA" w:rsidRPr="00791D91" w:rsidRDefault="00791D91" w:rsidP="00F93DFA">
      <w:pPr>
        <w:tabs>
          <w:tab w:val="right" w:pos="9639"/>
        </w:tabs>
        <w:spacing w:before="240"/>
        <w:jc w:val="center"/>
        <w:rPr>
          <w:b/>
          <w:bCs/>
          <w:sz w:val="28"/>
          <w:szCs w:val="28"/>
          <w:lang w:eastAsia="zh-CN"/>
        </w:rPr>
      </w:pPr>
      <w:r w:rsidRPr="00791D91">
        <w:rPr>
          <w:rFonts w:hint="eastAsia"/>
          <w:b/>
          <w:bCs/>
          <w:sz w:val="28"/>
          <w:szCs w:val="28"/>
          <w:lang w:eastAsia="zh-CN"/>
        </w:rPr>
        <w:t>云雾引起的衰减</w:t>
      </w:r>
    </w:p>
    <w:p w:rsidR="000037DA" w:rsidRDefault="00643D98" w:rsidP="00B1762E">
      <w:pPr>
        <w:spacing w:before="240"/>
        <w:ind w:firstLineChars="200" w:firstLine="480"/>
        <w:rPr>
          <w:lang w:eastAsia="zh-CN"/>
        </w:rPr>
      </w:pPr>
      <w:r>
        <w:rPr>
          <w:rFonts w:hint="eastAsia"/>
          <w:lang w:eastAsia="zh-CN"/>
        </w:rPr>
        <w:t>本</w:t>
      </w:r>
      <w:r w:rsidRPr="00B1762E">
        <w:rPr>
          <w:rFonts w:asciiTheme="minorHAnsi" w:hAnsiTheme="minorHAnsi" w:cstheme="minorHAnsi" w:hint="eastAsia"/>
          <w:szCs w:val="24"/>
          <w:lang w:eastAsia="zh-CN"/>
        </w:rPr>
        <w:t>修订</w:t>
      </w:r>
      <w:r>
        <w:rPr>
          <w:rFonts w:hint="eastAsia"/>
          <w:lang w:eastAsia="zh-CN"/>
        </w:rPr>
        <w:t>案：</w:t>
      </w:r>
    </w:p>
    <w:p w:rsidR="000037DA" w:rsidRPr="00C61968" w:rsidRDefault="000037DA" w:rsidP="00A341DD">
      <w:pPr>
        <w:pStyle w:val="enumlev1"/>
        <w:rPr>
          <w:szCs w:val="24"/>
          <w:lang w:eastAsia="zh-CN"/>
        </w:rPr>
      </w:pPr>
      <w:r w:rsidRPr="00C61968">
        <w:rPr>
          <w:szCs w:val="24"/>
          <w:lang w:eastAsia="zh-CN"/>
        </w:rPr>
        <w:t>–</w:t>
      </w:r>
      <w:r w:rsidRPr="00C61968">
        <w:rPr>
          <w:szCs w:val="24"/>
          <w:lang w:eastAsia="zh-CN"/>
        </w:rPr>
        <w:tab/>
      </w:r>
      <w:r w:rsidR="00643D98">
        <w:rPr>
          <w:rFonts w:hint="eastAsia"/>
          <w:szCs w:val="24"/>
          <w:lang w:eastAsia="zh-CN"/>
        </w:rPr>
        <w:t>增加了温度降至摄氏</w:t>
      </w:r>
      <w:r w:rsidR="00643D98" w:rsidRPr="00C61968">
        <w:rPr>
          <w:szCs w:val="24"/>
          <w:lang w:eastAsia="zh-CN"/>
        </w:rPr>
        <w:t>0</w:t>
      </w:r>
      <w:r w:rsidR="00643D98" w:rsidRPr="00C61968">
        <w:rPr>
          <w:szCs w:val="24"/>
          <w:vertAlign w:val="superscript"/>
          <w:lang w:eastAsia="zh-CN"/>
        </w:rPr>
        <w:t>o</w:t>
      </w:r>
      <w:r w:rsidR="00643D98">
        <w:rPr>
          <w:rFonts w:hint="eastAsia"/>
          <w:szCs w:val="24"/>
          <w:lang w:eastAsia="zh-CN"/>
        </w:rPr>
        <w:t>的云液态水</w:t>
      </w:r>
      <w:r w:rsidR="00A341DD">
        <w:rPr>
          <w:rFonts w:hint="eastAsia"/>
          <w:szCs w:val="24"/>
          <w:lang w:eastAsia="zh-CN"/>
        </w:rPr>
        <w:t>气柱总含量</w:t>
      </w:r>
      <w:r w:rsidR="00643D98">
        <w:rPr>
          <w:rFonts w:hint="eastAsia"/>
          <w:szCs w:val="24"/>
          <w:lang w:eastAsia="zh-CN"/>
        </w:rPr>
        <w:t>的月数值；</w:t>
      </w:r>
    </w:p>
    <w:p w:rsidR="000037DA" w:rsidRPr="00C61968" w:rsidRDefault="000037DA" w:rsidP="00A97CB4">
      <w:pPr>
        <w:pStyle w:val="enumlev1"/>
        <w:rPr>
          <w:szCs w:val="24"/>
          <w:lang w:eastAsia="zh-CN"/>
        </w:rPr>
      </w:pPr>
      <w:r w:rsidRPr="00C61968">
        <w:rPr>
          <w:szCs w:val="24"/>
          <w:lang w:eastAsia="zh-CN"/>
        </w:rPr>
        <w:t>–</w:t>
      </w:r>
      <w:r w:rsidRPr="00C61968">
        <w:rPr>
          <w:szCs w:val="24"/>
          <w:lang w:eastAsia="zh-CN"/>
        </w:rPr>
        <w:tab/>
      </w:r>
      <w:r w:rsidR="00643D98">
        <w:rPr>
          <w:rFonts w:hint="eastAsia"/>
          <w:szCs w:val="24"/>
          <w:lang w:eastAsia="zh-CN"/>
        </w:rPr>
        <w:t>更新了</w:t>
      </w:r>
      <w:r w:rsidR="00523FD3">
        <w:rPr>
          <w:rFonts w:hint="eastAsia"/>
          <w:lang w:eastAsia="zh-CN"/>
        </w:rPr>
        <w:t>双德拜模型用于水的介电常数</w:t>
      </w:r>
      <w:r w:rsidR="00523FD3">
        <w:rPr>
          <w:rFonts w:ascii="Symbol" w:hAnsi="Symbol"/>
          <w:lang w:eastAsia="zh-CN"/>
        </w:rPr>
        <w:t></w:t>
      </w:r>
      <w:r w:rsidR="00523FD3" w:rsidRPr="00625A78">
        <w:rPr>
          <w:rFonts w:ascii="Tms Rmn" w:hAnsi="Tms Rmn"/>
          <w:sz w:val="12"/>
          <w:lang w:eastAsia="zh-CN"/>
        </w:rPr>
        <w:t> </w:t>
      </w:r>
      <w:r w:rsidR="00523FD3" w:rsidRPr="00625A78">
        <w:rPr>
          <w:lang w:eastAsia="zh-CN"/>
        </w:rPr>
        <w:t>(</w:t>
      </w:r>
      <w:r w:rsidR="00523FD3" w:rsidRPr="00625A78">
        <w:rPr>
          <w:rFonts w:ascii="Tms Rmn" w:hAnsi="Tms Rmn"/>
          <w:sz w:val="12"/>
          <w:lang w:eastAsia="zh-CN"/>
        </w:rPr>
        <w:t> </w:t>
      </w:r>
      <w:r w:rsidR="00523FD3" w:rsidRPr="00625A78">
        <w:rPr>
          <w:i/>
          <w:lang w:eastAsia="zh-CN"/>
        </w:rPr>
        <w:t>f</w:t>
      </w:r>
      <w:r w:rsidR="00523FD3" w:rsidRPr="00625A78">
        <w:rPr>
          <w:rFonts w:ascii="Tms Rmn" w:hAnsi="Tms Rmn"/>
          <w:i/>
          <w:sz w:val="12"/>
          <w:lang w:eastAsia="zh-CN"/>
        </w:rPr>
        <w:t> </w:t>
      </w:r>
      <w:r w:rsidR="00643D98">
        <w:rPr>
          <w:lang w:eastAsia="zh-CN"/>
        </w:rPr>
        <w:t>)</w:t>
      </w:r>
      <w:r w:rsidR="00643D98">
        <w:rPr>
          <w:rFonts w:hint="eastAsia"/>
          <w:lang w:eastAsia="zh-CN"/>
        </w:rPr>
        <w:t>；</w:t>
      </w:r>
    </w:p>
    <w:p w:rsidR="006E21ED" w:rsidRPr="00C61968" w:rsidRDefault="000037DA" w:rsidP="00A341DD">
      <w:pPr>
        <w:pStyle w:val="enumlev1"/>
        <w:rPr>
          <w:szCs w:val="24"/>
          <w:lang w:eastAsia="zh-CN"/>
        </w:rPr>
      </w:pPr>
      <w:r w:rsidRPr="00C61968">
        <w:rPr>
          <w:szCs w:val="24"/>
          <w:lang w:eastAsia="zh-CN"/>
        </w:rPr>
        <w:t>–</w:t>
      </w:r>
      <w:r w:rsidRPr="00C61968">
        <w:rPr>
          <w:szCs w:val="24"/>
          <w:lang w:eastAsia="zh-CN"/>
        </w:rPr>
        <w:tab/>
      </w:r>
      <w:r w:rsidR="00643D98">
        <w:rPr>
          <w:rFonts w:hint="eastAsia"/>
          <w:szCs w:val="24"/>
          <w:lang w:eastAsia="zh-CN"/>
        </w:rPr>
        <w:t>澄清</w:t>
      </w:r>
      <w:r w:rsidR="00A341DD">
        <w:rPr>
          <w:rFonts w:hint="eastAsia"/>
          <w:szCs w:val="24"/>
          <w:lang w:eastAsia="zh-CN"/>
        </w:rPr>
        <w:t>说明</w:t>
      </w:r>
      <w:r w:rsidR="00643D98">
        <w:rPr>
          <w:rFonts w:hint="eastAsia"/>
          <w:szCs w:val="24"/>
          <w:lang w:eastAsia="zh-CN"/>
        </w:rPr>
        <w:t>现有的第</w:t>
      </w:r>
      <w:r w:rsidR="00643D98">
        <w:rPr>
          <w:rFonts w:hint="eastAsia"/>
          <w:szCs w:val="24"/>
          <w:lang w:eastAsia="zh-CN"/>
        </w:rPr>
        <w:t>3</w:t>
      </w:r>
      <w:r w:rsidR="00643D98">
        <w:rPr>
          <w:rFonts w:hint="eastAsia"/>
          <w:szCs w:val="24"/>
          <w:lang w:eastAsia="zh-CN"/>
        </w:rPr>
        <w:t>和第</w:t>
      </w:r>
      <w:r w:rsidR="00643D98">
        <w:rPr>
          <w:rFonts w:hint="eastAsia"/>
          <w:szCs w:val="24"/>
          <w:lang w:eastAsia="zh-CN"/>
        </w:rPr>
        <w:t>4</w:t>
      </w:r>
      <w:r w:rsidR="00643D98">
        <w:rPr>
          <w:rFonts w:hint="eastAsia"/>
          <w:szCs w:val="24"/>
          <w:lang w:eastAsia="zh-CN"/>
        </w:rPr>
        <w:t>节涉及斜径链路配置。</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P.836-4</w:t>
      </w:r>
      <w:r w:rsidR="00C101F5" w:rsidRPr="00F07D46">
        <w:rPr>
          <w:rFonts w:hint="eastAsia"/>
          <w:u w:val="single"/>
          <w:lang w:eastAsia="zh-CN"/>
        </w:rPr>
        <w:t>建议书</w:t>
      </w:r>
      <w:r w:rsidR="00C101F5">
        <w:rPr>
          <w:rFonts w:hint="eastAsia"/>
          <w:u w:val="single"/>
          <w:lang w:eastAsia="zh-CN"/>
        </w:rPr>
        <w:t>修订</w:t>
      </w:r>
      <w:r w:rsidR="00F07D46" w:rsidRPr="00F07D46">
        <w:rPr>
          <w:rFonts w:hint="eastAsia"/>
          <w:u w:val="single"/>
          <w:lang w:eastAsia="zh-CN"/>
        </w:rPr>
        <w:t>草案</w:t>
      </w:r>
      <w:r>
        <w:rPr>
          <w:rFonts w:asciiTheme="minorHAnsi" w:hAnsiTheme="minorHAnsi" w:cstheme="minorHAnsi"/>
          <w:szCs w:val="24"/>
          <w:lang w:eastAsia="zh-CN"/>
        </w:rPr>
        <w:tab/>
        <w:t>3/19(Rev.1)</w:t>
      </w:r>
      <w:r w:rsidR="00FD278A">
        <w:rPr>
          <w:rFonts w:asciiTheme="minorHAnsi" w:hAnsiTheme="minorHAnsi" w:cstheme="minorHAnsi" w:hint="eastAsia"/>
          <w:szCs w:val="24"/>
          <w:lang w:eastAsia="zh-CN"/>
        </w:rPr>
        <w:t>号文件</w:t>
      </w:r>
    </w:p>
    <w:p w:rsidR="000037DA" w:rsidRPr="000732CE" w:rsidRDefault="000732CE" w:rsidP="00F93DFA">
      <w:pPr>
        <w:tabs>
          <w:tab w:val="right" w:pos="9639"/>
        </w:tabs>
        <w:spacing w:before="240"/>
        <w:jc w:val="center"/>
        <w:rPr>
          <w:b/>
          <w:bCs/>
          <w:sz w:val="28"/>
          <w:szCs w:val="28"/>
          <w:lang w:eastAsia="zh-CN"/>
        </w:rPr>
      </w:pPr>
      <w:bookmarkStart w:id="3" w:name="Pre_title"/>
      <w:r w:rsidRPr="000732CE">
        <w:rPr>
          <w:rFonts w:hint="eastAsia"/>
          <w:b/>
          <w:bCs/>
          <w:sz w:val="28"/>
          <w:szCs w:val="28"/>
          <w:lang w:eastAsia="zh-CN"/>
        </w:rPr>
        <w:t>水蒸汽：地表密度和气柱总含容量</w:t>
      </w:r>
      <w:bookmarkEnd w:id="3"/>
    </w:p>
    <w:p w:rsidR="000037DA" w:rsidRPr="004347CB" w:rsidRDefault="000C2C6B" w:rsidP="00B1762E">
      <w:pPr>
        <w:spacing w:before="240"/>
        <w:ind w:firstLineChars="200" w:firstLine="480"/>
        <w:rPr>
          <w:szCs w:val="24"/>
          <w:lang w:eastAsia="zh-CN"/>
        </w:rPr>
      </w:pPr>
      <w:r>
        <w:rPr>
          <w:rFonts w:hint="eastAsia"/>
          <w:szCs w:val="24"/>
          <w:lang w:eastAsia="zh-CN"/>
        </w:rPr>
        <w:t>本修订案增加了合二为一的水蒸汽含量和地表水蒸汽密度的月数值。拟议修改包括：</w:t>
      </w:r>
    </w:p>
    <w:p w:rsidR="000037DA" w:rsidRPr="00C61968" w:rsidRDefault="000037DA" w:rsidP="00A97CB4">
      <w:pPr>
        <w:pStyle w:val="enumlev1"/>
        <w:rPr>
          <w:szCs w:val="24"/>
          <w:lang w:eastAsia="zh-CN"/>
        </w:rPr>
      </w:pPr>
      <w:r>
        <w:rPr>
          <w:szCs w:val="24"/>
          <w:lang w:eastAsia="zh-CN"/>
        </w:rPr>
        <w:t>–</w:t>
      </w:r>
      <w:r w:rsidRPr="00C61968">
        <w:rPr>
          <w:szCs w:val="24"/>
          <w:lang w:eastAsia="zh-CN"/>
        </w:rPr>
        <w:tab/>
      </w:r>
      <w:r w:rsidR="000C2C6B">
        <w:rPr>
          <w:rFonts w:hint="eastAsia"/>
          <w:szCs w:val="24"/>
          <w:lang w:eastAsia="zh-CN"/>
        </w:rPr>
        <w:t>将附件</w:t>
      </w:r>
      <w:r w:rsidR="000C2C6B">
        <w:rPr>
          <w:rFonts w:hint="eastAsia"/>
          <w:szCs w:val="24"/>
          <w:lang w:eastAsia="zh-CN"/>
        </w:rPr>
        <w:t>1</w:t>
      </w:r>
      <w:r w:rsidR="000C2C6B">
        <w:rPr>
          <w:rFonts w:hint="eastAsia"/>
          <w:szCs w:val="24"/>
          <w:lang w:eastAsia="zh-CN"/>
        </w:rPr>
        <w:t>第</w:t>
      </w:r>
      <w:r w:rsidR="000C2C6B">
        <w:rPr>
          <w:rFonts w:hint="eastAsia"/>
          <w:szCs w:val="24"/>
          <w:lang w:eastAsia="zh-CN"/>
        </w:rPr>
        <w:t>1</w:t>
      </w:r>
      <w:r w:rsidR="000C2C6B">
        <w:rPr>
          <w:rFonts w:hint="eastAsia"/>
          <w:szCs w:val="24"/>
          <w:lang w:eastAsia="zh-CN"/>
        </w:rPr>
        <w:t>节修改为：</w:t>
      </w:r>
    </w:p>
    <w:p w:rsidR="000037DA" w:rsidRPr="00C61968" w:rsidRDefault="000037DA" w:rsidP="00A97CB4">
      <w:pPr>
        <w:pStyle w:val="enumlev2"/>
        <w:rPr>
          <w:szCs w:val="24"/>
          <w:lang w:eastAsia="zh-CN"/>
        </w:rPr>
      </w:pPr>
      <w:proofErr w:type="spellStart"/>
      <w:r>
        <w:rPr>
          <w:szCs w:val="24"/>
          <w:lang w:eastAsia="zh-CN"/>
        </w:rPr>
        <w:t>i</w:t>
      </w:r>
      <w:proofErr w:type="spellEnd"/>
      <w:r>
        <w:rPr>
          <w:szCs w:val="24"/>
          <w:lang w:eastAsia="zh-CN"/>
        </w:rPr>
        <w:t>)</w:t>
      </w:r>
      <w:r w:rsidRPr="00C61968">
        <w:rPr>
          <w:szCs w:val="24"/>
          <w:lang w:eastAsia="zh-CN"/>
        </w:rPr>
        <w:tab/>
      </w:r>
      <w:r w:rsidR="000C2C6B">
        <w:rPr>
          <w:rFonts w:hint="eastAsia"/>
          <w:szCs w:val="24"/>
          <w:lang w:eastAsia="zh-CN"/>
        </w:rPr>
        <w:t>增加新的地表水蒸汽密度的月图，并将其作为本建议书不可分割的组成部分；</w:t>
      </w:r>
    </w:p>
    <w:p w:rsidR="000037DA" w:rsidRDefault="000037DA" w:rsidP="0075513F">
      <w:pPr>
        <w:pStyle w:val="enumlev2"/>
        <w:rPr>
          <w:szCs w:val="24"/>
          <w:lang w:eastAsia="zh-CN"/>
        </w:rPr>
      </w:pPr>
      <w:r>
        <w:rPr>
          <w:szCs w:val="24"/>
          <w:lang w:eastAsia="zh-CN"/>
        </w:rPr>
        <w:t>ii)</w:t>
      </w:r>
      <w:r w:rsidRPr="00C61968">
        <w:rPr>
          <w:szCs w:val="24"/>
          <w:lang w:eastAsia="zh-CN"/>
        </w:rPr>
        <w:tab/>
      </w:r>
      <w:r w:rsidR="0075513F">
        <w:rPr>
          <w:rFonts w:hint="eastAsia"/>
          <w:szCs w:val="24"/>
          <w:lang w:eastAsia="zh-CN"/>
        </w:rPr>
        <w:t>删除建议书的图</w:t>
      </w:r>
      <w:r w:rsidR="0075513F">
        <w:rPr>
          <w:rFonts w:hint="eastAsia"/>
          <w:szCs w:val="24"/>
          <w:lang w:eastAsia="zh-CN"/>
        </w:rPr>
        <w:t>2</w:t>
      </w:r>
      <w:r w:rsidR="0075513F">
        <w:rPr>
          <w:rFonts w:hint="eastAsia"/>
          <w:szCs w:val="24"/>
          <w:lang w:eastAsia="zh-CN"/>
        </w:rPr>
        <w:t>至</w:t>
      </w:r>
      <w:r w:rsidR="0075513F">
        <w:rPr>
          <w:rFonts w:hint="eastAsia"/>
          <w:szCs w:val="24"/>
          <w:lang w:eastAsia="zh-CN"/>
        </w:rPr>
        <w:t>13</w:t>
      </w:r>
      <w:r w:rsidR="0075513F">
        <w:rPr>
          <w:rFonts w:hint="eastAsia"/>
          <w:szCs w:val="24"/>
          <w:lang w:eastAsia="zh-CN"/>
        </w:rPr>
        <w:t>，并将这些图纳入与本建议书相关的积分数字乘积中。</w:t>
      </w:r>
    </w:p>
    <w:p w:rsidR="000037DA" w:rsidRPr="00C61968" w:rsidRDefault="000037DA" w:rsidP="00A97CB4">
      <w:pPr>
        <w:pStyle w:val="enumlev1"/>
        <w:rPr>
          <w:szCs w:val="24"/>
          <w:lang w:eastAsia="zh-CN"/>
        </w:rPr>
      </w:pPr>
      <w:r>
        <w:rPr>
          <w:szCs w:val="24"/>
          <w:lang w:eastAsia="zh-CN"/>
        </w:rPr>
        <w:t>–</w:t>
      </w:r>
      <w:r w:rsidRPr="00C61968">
        <w:rPr>
          <w:szCs w:val="24"/>
          <w:lang w:eastAsia="zh-CN"/>
        </w:rPr>
        <w:tab/>
      </w:r>
      <w:r w:rsidR="003E6A04">
        <w:rPr>
          <w:rFonts w:hint="eastAsia"/>
          <w:szCs w:val="24"/>
          <w:lang w:eastAsia="zh-CN"/>
        </w:rPr>
        <w:t>将附件</w:t>
      </w:r>
      <w:r w:rsidR="003E6A04">
        <w:rPr>
          <w:rFonts w:hint="eastAsia"/>
          <w:szCs w:val="24"/>
          <w:lang w:eastAsia="zh-CN"/>
        </w:rPr>
        <w:t>2</w:t>
      </w:r>
      <w:r w:rsidR="003E6A04">
        <w:rPr>
          <w:rFonts w:hint="eastAsia"/>
          <w:szCs w:val="24"/>
          <w:lang w:eastAsia="zh-CN"/>
        </w:rPr>
        <w:t>第</w:t>
      </w:r>
      <w:r w:rsidR="003E6A04">
        <w:rPr>
          <w:rFonts w:hint="eastAsia"/>
          <w:szCs w:val="24"/>
          <w:lang w:eastAsia="zh-CN"/>
        </w:rPr>
        <w:t>1</w:t>
      </w:r>
      <w:r w:rsidR="003E6A04">
        <w:rPr>
          <w:rFonts w:hint="eastAsia"/>
          <w:szCs w:val="24"/>
          <w:lang w:eastAsia="zh-CN"/>
        </w:rPr>
        <w:t>节修改为：</w:t>
      </w:r>
    </w:p>
    <w:p w:rsidR="000037DA" w:rsidRPr="00C61968" w:rsidRDefault="000037DA" w:rsidP="003E6A04">
      <w:pPr>
        <w:pStyle w:val="enumlev2"/>
        <w:rPr>
          <w:szCs w:val="24"/>
          <w:lang w:eastAsia="zh-CN"/>
        </w:rPr>
      </w:pPr>
      <w:proofErr w:type="spellStart"/>
      <w:r>
        <w:rPr>
          <w:szCs w:val="24"/>
          <w:lang w:eastAsia="zh-CN"/>
        </w:rPr>
        <w:t>i</w:t>
      </w:r>
      <w:proofErr w:type="spellEnd"/>
      <w:r>
        <w:rPr>
          <w:szCs w:val="24"/>
          <w:lang w:eastAsia="zh-CN"/>
        </w:rPr>
        <w:t>)</w:t>
      </w:r>
      <w:r w:rsidRPr="00C61968">
        <w:rPr>
          <w:szCs w:val="24"/>
          <w:lang w:eastAsia="zh-CN"/>
        </w:rPr>
        <w:tab/>
      </w:r>
      <w:r w:rsidR="003E6A04">
        <w:rPr>
          <w:rFonts w:hint="eastAsia"/>
          <w:szCs w:val="24"/>
          <w:lang w:eastAsia="zh-CN"/>
        </w:rPr>
        <w:t>包括新的水总含容量月图，并将其作为本建议书不可分割的组成部分；</w:t>
      </w:r>
    </w:p>
    <w:p w:rsidR="000037DA" w:rsidRPr="00C61968" w:rsidRDefault="000037DA" w:rsidP="008962EE">
      <w:pPr>
        <w:pStyle w:val="enumlev2"/>
        <w:rPr>
          <w:szCs w:val="24"/>
          <w:lang w:eastAsia="zh-CN"/>
        </w:rPr>
      </w:pPr>
      <w:r>
        <w:rPr>
          <w:szCs w:val="24"/>
          <w:lang w:eastAsia="zh-CN"/>
        </w:rPr>
        <w:t>ii)</w:t>
      </w:r>
      <w:r w:rsidRPr="00C61968">
        <w:rPr>
          <w:szCs w:val="24"/>
          <w:lang w:eastAsia="zh-CN"/>
        </w:rPr>
        <w:tab/>
      </w:r>
      <w:r w:rsidR="008962EE">
        <w:rPr>
          <w:rFonts w:hint="eastAsia"/>
          <w:szCs w:val="24"/>
          <w:lang w:eastAsia="zh-CN"/>
        </w:rPr>
        <w:t>删除建议书的图</w:t>
      </w:r>
      <w:r w:rsidR="008962EE">
        <w:rPr>
          <w:rFonts w:hint="eastAsia"/>
          <w:szCs w:val="24"/>
          <w:lang w:eastAsia="zh-CN"/>
        </w:rPr>
        <w:t>15</w:t>
      </w:r>
      <w:r w:rsidR="008962EE">
        <w:rPr>
          <w:rFonts w:hint="eastAsia"/>
          <w:szCs w:val="24"/>
          <w:lang w:eastAsia="zh-CN"/>
        </w:rPr>
        <w:t>至</w:t>
      </w:r>
      <w:r w:rsidR="008962EE">
        <w:rPr>
          <w:rFonts w:hint="eastAsia"/>
          <w:szCs w:val="24"/>
          <w:lang w:eastAsia="zh-CN"/>
        </w:rPr>
        <w:t>21</w:t>
      </w:r>
      <w:r w:rsidR="008962EE">
        <w:rPr>
          <w:rFonts w:hint="eastAsia"/>
          <w:szCs w:val="24"/>
          <w:lang w:eastAsia="zh-CN"/>
        </w:rPr>
        <w:t>，并将其纳入与本建议书相关的积分数字乘积之中；</w:t>
      </w:r>
    </w:p>
    <w:p w:rsidR="006E21ED" w:rsidRPr="00C61968" w:rsidRDefault="000037DA" w:rsidP="008A4F04">
      <w:pPr>
        <w:pStyle w:val="enumlev2"/>
        <w:rPr>
          <w:szCs w:val="24"/>
          <w:lang w:eastAsia="zh-CN"/>
        </w:rPr>
      </w:pPr>
      <w:r>
        <w:rPr>
          <w:szCs w:val="24"/>
          <w:lang w:eastAsia="zh-CN"/>
        </w:rPr>
        <w:t>iii)</w:t>
      </w:r>
      <w:r w:rsidRPr="00C61968">
        <w:rPr>
          <w:szCs w:val="24"/>
          <w:lang w:eastAsia="zh-CN"/>
        </w:rPr>
        <w:tab/>
      </w:r>
      <w:r w:rsidR="008962EE">
        <w:rPr>
          <w:rFonts w:hint="eastAsia"/>
          <w:szCs w:val="24"/>
          <w:lang w:eastAsia="zh-CN"/>
        </w:rPr>
        <w:t>将图</w:t>
      </w:r>
      <w:r w:rsidR="008962EE">
        <w:rPr>
          <w:rFonts w:hint="eastAsia"/>
          <w:szCs w:val="24"/>
          <w:lang w:eastAsia="zh-CN"/>
        </w:rPr>
        <w:t>14</w:t>
      </w:r>
      <w:r w:rsidR="008962EE">
        <w:rPr>
          <w:rFonts w:hint="eastAsia"/>
          <w:szCs w:val="24"/>
          <w:lang w:eastAsia="zh-CN"/>
        </w:rPr>
        <w:t>重新编号为图</w:t>
      </w:r>
      <w:r w:rsidR="008962EE">
        <w:rPr>
          <w:rFonts w:hint="eastAsia"/>
          <w:szCs w:val="24"/>
          <w:lang w:eastAsia="zh-CN"/>
        </w:rPr>
        <w:t>2</w:t>
      </w:r>
      <w:r w:rsidR="008962EE">
        <w:rPr>
          <w:rFonts w:hint="eastAsia"/>
          <w:szCs w:val="24"/>
          <w:lang w:eastAsia="zh-CN"/>
        </w:rPr>
        <w:t>。</w:t>
      </w:r>
    </w:p>
    <w:p w:rsidR="00F93942" w:rsidRDefault="00F9394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eastAsia="zh-CN"/>
        </w:rPr>
      </w:pPr>
      <w:r>
        <w:rPr>
          <w:rFonts w:asciiTheme="minorHAnsi" w:hAnsiTheme="minorHAnsi" w:cstheme="minorHAnsi"/>
          <w:szCs w:val="24"/>
          <w:u w:val="single"/>
          <w:lang w:eastAsia="zh-CN"/>
        </w:rPr>
        <w:br w:type="page"/>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P.839-3</w:t>
      </w:r>
      <w:r w:rsidR="00C101F5" w:rsidRPr="00F07D46">
        <w:rPr>
          <w:rFonts w:hint="eastAsia"/>
          <w:u w:val="single"/>
          <w:lang w:eastAsia="zh-CN"/>
        </w:rPr>
        <w:t>建议书</w:t>
      </w:r>
      <w:r w:rsidR="00C101F5">
        <w:rPr>
          <w:rFonts w:hint="eastAsia"/>
          <w:u w:val="single"/>
          <w:lang w:eastAsia="zh-CN"/>
        </w:rPr>
        <w:t>修订</w:t>
      </w:r>
      <w:r w:rsidR="00F07D46" w:rsidRPr="00F07D46">
        <w:rPr>
          <w:rFonts w:hint="eastAsia"/>
          <w:u w:val="single"/>
          <w:lang w:eastAsia="zh-CN"/>
        </w:rPr>
        <w:t>草案</w:t>
      </w:r>
      <w:r>
        <w:rPr>
          <w:rFonts w:asciiTheme="minorHAnsi" w:hAnsiTheme="minorHAnsi" w:cstheme="minorHAnsi"/>
          <w:szCs w:val="24"/>
          <w:lang w:eastAsia="zh-CN"/>
        </w:rPr>
        <w:tab/>
        <w:t>3/20(Rev.1)</w:t>
      </w:r>
      <w:r w:rsidR="00FD278A">
        <w:rPr>
          <w:rFonts w:asciiTheme="minorHAnsi" w:hAnsiTheme="minorHAnsi" w:cstheme="minorHAnsi" w:hint="eastAsia"/>
          <w:szCs w:val="24"/>
          <w:lang w:eastAsia="zh-CN"/>
        </w:rPr>
        <w:t>号文件</w:t>
      </w:r>
    </w:p>
    <w:p w:rsidR="000037DA" w:rsidRDefault="00AD45E2" w:rsidP="00F93DFA">
      <w:pPr>
        <w:tabs>
          <w:tab w:val="right" w:pos="9639"/>
        </w:tabs>
        <w:spacing w:before="240"/>
        <w:jc w:val="center"/>
        <w:rPr>
          <w:b/>
          <w:bCs/>
          <w:sz w:val="28"/>
          <w:lang w:eastAsia="zh-CN"/>
        </w:rPr>
      </w:pPr>
      <w:r>
        <w:rPr>
          <w:rFonts w:hint="eastAsia"/>
          <w:b/>
          <w:bCs/>
          <w:sz w:val="28"/>
          <w:lang w:eastAsia="zh-CN"/>
        </w:rPr>
        <w:t>预测方法</w:t>
      </w:r>
      <w:r w:rsidR="00A341DD">
        <w:rPr>
          <w:rFonts w:hint="eastAsia"/>
          <w:b/>
          <w:bCs/>
          <w:sz w:val="28"/>
          <w:lang w:eastAsia="zh-CN"/>
        </w:rPr>
        <w:t>使用</w:t>
      </w:r>
      <w:r>
        <w:rPr>
          <w:rFonts w:hint="eastAsia"/>
          <w:b/>
          <w:bCs/>
          <w:sz w:val="28"/>
          <w:lang w:eastAsia="zh-CN"/>
        </w:rPr>
        <w:t>的降雨高度模型</w:t>
      </w:r>
    </w:p>
    <w:p w:rsidR="006E21ED" w:rsidRPr="00C61968" w:rsidRDefault="005E7AF5" w:rsidP="008A4F04">
      <w:pPr>
        <w:spacing w:before="240"/>
        <w:ind w:firstLineChars="200" w:firstLine="480"/>
        <w:rPr>
          <w:szCs w:val="24"/>
          <w:lang w:eastAsia="zh-CN"/>
        </w:rPr>
      </w:pPr>
      <w:r>
        <w:rPr>
          <w:rFonts w:hint="eastAsia"/>
          <w:szCs w:val="24"/>
          <w:lang w:eastAsia="zh-CN"/>
        </w:rPr>
        <w:t>本修订案纠正了</w:t>
      </w:r>
      <w:r w:rsidRPr="00B1762E">
        <w:rPr>
          <w:rFonts w:asciiTheme="minorHAnsi" w:hAnsiTheme="minorHAnsi" w:cstheme="minorHAnsi" w:hint="eastAsia"/>
          <w:szCs w:val="24"/>
          <w:lang w:eastAsia="zh-CN"/>
        </w:rPr>
        <w:t>异常</w:t>
      </w:r>
      <w:r>
        <w:rPr>
          <w:rFonts w:hint="eastAsia"/>
          <w:szCs w:val="24"/>
          <w:lang w:eastAsia="zh-CN"/>
        </w:rPr>
        <w:t>像素，从而修改了高于平均海平面图的摄氏</w:t>
      </w:r>
      <w:r w:rsidR="000037DA" w:rsidRPr="00C61968">
        <w:rPr>
          <w:szCs w:val="24"/>
          <w:lang w:eastAsia="zh-CN"/>
        </w:rPr>
        <w:t>0°</w:t>
      </w:r>
      <w:r>
        <w:rPr>
          <w:rFonts w:hint="eastAsia"/>
          <w:szCs w:val="24"/>
          <w:lang w:eastAsia="zh-CN"/>
        </w:rPr>
        <w:t>的等温线高度，并将图移到了与本建议书相关的文档中。</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P.1321-3</w:t>
      </w:r>
      <w:r w:rsidR="008B5A99" w:rsidRPr="00F07D46">
        <w:rPr>
          <w:rFonts w:hint="eastAsia"/>
          <w:u w:val="single"/>
          <w:lang w:eastAsia="zh-CN"/>
        </w:rPr>
        <w:t>建议书</w:t>
      </w:r>
      <w:r w:rsidR="008B5A99">
        <w:rPr>
          <w:rFonts w:hint="eastAsia"/>
          <w:u w:val="single"/>
          <w:lang w:eastAsia="zh-CN"/>
        </w:rPr>
        <w:t>修订</w:t>
      </w:r>
      <w:r w:rsidR="008B5A99" w:rsidRPr="00F07D46">
        <w:rPr>
          <w:rFonts w:hint="eastAsia"/>
          <w:u w:val="single"/>
          <w:lang w:eastAsia="zh-CN"/>
        </w:rPr>
        <w:t>草案</w:t>
      </w:r>
      <w:r>
        <w:rPr>
          <w:rFonts w:asciiTheme="minorHAnsi" w:hAnsiTheme="minorHAnsi" w:cstheme="minorHAnsi"/>
          <w:szCs w:val="24"/>
          <w:lang w:eastAsia="zh-CN"/>
        </w:rPr>
        <w:tab/>
        <w:t>3/23(Rev.1)</w:t>
      </w:r>
      <w:r w:rsidR="00FD278A">
        <w:rPr>
          <w:rFonts w:asciiTheme="minorHAnsi" w:hAnsiTheme="minorHAnsi" w:cstheme="minorHAnsi" w:hint="eastAsia"/>
          <w:szCs w:val="24"/>
          <w:lang w:eastAsia="zh-CN"/>
        </w:rPr>
        <w:t>号文件</w:t>
      </w:r>
    </w:p>
    <w:p w:rsidR="000037DA" w:rsidRPr="009662F9" w:rsidRDefault="009662F9" w:rsidP="00A341DD">
      <w:pPr>
        <w:tabs>
          <w:tab w:val="right" w:pos="9639"/>
        </w:tabs>
        <w:spacing w:before="240"/>
        <w:jc w:val="center"/>
        <w:rPr>
          <w:b/>
          <w:bCs/>
          <w:sz w:val="28"/>
          <w:szCs w:val="28"/>
          <w:lang w:eastAsia="zh-CN"/>
        </w:rPr>
      </w:pPr>
      <w:r w:rsidRPr="009662F9">
        <w:rPr>
          <w:b/>
          <w:bCs/>
          <w:sz w:val="28"/>
          <w:szCs w:val="28"/>
          <w:lang w:eastAsia="zh-CN"/>
        </w:rPr>
        <w:t>影响在中低频</w:t>
      </w:r>
      <w:r w:rsidR="00A341DD">
        <w:rPr>
          <w:rFonts w:hint="eastAsia"/>
          <w:b/>
          <w:bCs/>
          <w:sz w:val="28"/>
          <w:szCs w:val="28"/>
          <w:lang w:eastAsia="zh-CN"/>
        </w:rPr>
        <w:t>频段</w:t>
      </w:r>
      <w:r w:rsidRPr="009662F9">
        <w:rPr>
          <w:b/>
          <w:bCs/>
          <w:sz w:val="28"/>
          <w:szCs w:val="28"/>
          <w:lang w:eastAsia="zh-CN"/>
        </w:rPr>
        <w:t>内使用数字调制技术的</w:t>
      </w:r>
      <w:r w:rsidRPr="009662F9">
        <w:rPr>
          <w:rFonts w:hint="eastAsia"/>
          <w:b/>
          <w:bCs/>
          <w:sz w:val="28"/>
          <w:szCs w:val="28"/>
          <w:lang w:eastAsia="zh-CN"/>
        </w:rPr>
        <w:br/>
      </w:r>
      <w:r w:rsidRPr="009662F9">
        <w:rPr>
          <w:b/>
          <w:bCs/>
          <w:sz w:val="28"/>
          <w:szCs w:val="28"/>
          <w:lang w:eastAsia="zh-CN"/>
        </w:rPr>
        <w:t>系统的传播因素</w:t>
      </w:r>
    </w:p>
    <w:p w:rsidR="006E21ED" w:rsidRPr="008A4F04" w:rsidRDefault="005077A0" w:rsidP="008A4F04">
      <w:pPr>
        <w:spacing w:before="240"/>
        <w:ind w:firstLineChars="200" w:firstLine="480"/>
        <w:rPr>
          <w:szCs w:val="24"/>
          <w:lang w:eastAsia="zh-CN"/>
        </w:rPr>
      </w:pPr>
      <w:r>
        <w:rPr>
          <w:rFonts w:hint="eastAsia"/>
          <w:szCs w:val="24"/>
          <w:lang w:eastAsia="zh-CN"/>
        </w:rPr>
        <w:t>本修订案增加了</w:t>
      </w:r>
      <w:r w:rsidRPr="00B1762E">
        <w:rPr>
          <w:rFonts w:asciiTheme="minorHAnsi" w:hAnsiTheme="minorHAnsi" w:cstheme="minorHAnsi" w:hint="eastAsia"/>
          <w:szCs w:val="24"/>
          <w:lang w:eastAsia="zh-CN"/>
        </w:rPr>
        <w:t>白天</w:t>
      </w:r>
      <w:r>
        <w:rPr>
          <w:rFonts w:hint="eastAsia"/>
          <w:szCs w:val="24"/>
          <w:lang w:eastAsia="zh-CN"/>
        </w:rPr>
        <w:t>有关地波传播时间变化的信息。</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P.373-9</w:t>
      </w:r>
      <w:r w:rsidR="00C101F5" w:rsidRPr="00F07D46">
        <w:rPr>
          <w:rFonts w:hint="eastAsia"/>
          <w:u w:val="single"/>
          <w:lang w:eastAsia="zh-CN"/>
        </w:rPr>
        <w:t>建议书</w:t>
      </w:r>
      <w:r w:rsidR="00C101F5">
        <w:rPr>
          <w:rFonts w:hint="eastAsia"/>
          <w:u w:val="single"/>
          <w:lang w:eastAsia="zh-CN"/>
        </w:rPr>
        <w:t>修订</w:t>
      </w:r>
      <w:r w:rsidR="00F07D46" w:rsidRPr="00F07D46">
        <w:rPr>
          <w:rFonts w:hint="eastAsia"/>
          <w:u w:val="single"/>
          <w:lang w:eastAsia="zh-CN"/>
        </w:rPr>
        <w:t>草案</w:t>
      </w:r>
      <w:r>
        <w:rPr>
          <w:rFonts w:asciiTheme="minorHAnsi" w:hAnsiTheme="minorHAnsi" w:cstheme="minorHAnsi"/>
          <w:szCs w:val="24"/>
          <w:lang w:eastAsia="zh-CN"/>
        </w:rPr>
        <w:tab/>
        <w:t>3/24(Rev.1)</w:t>
      </w:r>
      <w:r w:rsidR="00FD278A">
        <w:rPr>
          <w:rFonts w:asciiTheme="minorHAnsi" w:hAnsiTheme="minorHAnsi" w:cstheme="minorHAnsi" w:hint="eastAsia"/>
          <w:szCs w:val="24"/>
          <w:lang w:eastAsia="zh-CN"/>
        </w:rPr>
        <w:t>号文件</w:t>
      </w:r>
    </w:p>
    <w:p w:rsidR="000037DA" w:rsidRPr="002048F0" w:rsidRDefault="002048F0" w:rsidP="00F93DFA">
      <w:pPr>
        <w:tabs>
          <w:tab w:val="right" w:pos="9639"/>
        </w:tabs>
        <w:spacing w:before="240"/>
        <w:jc w:val="center"/>
        <w:rPr>
          <w:b/>
          <w:bCs/>
          <w:sz w:val="28"/>
          <w:szCs w:val="28"/>
          <w:lang w:eastAsia="zh-CN"/>
        </w:rPr>
      </w:pPr>
      <w:r w:rsidRPr="002048F0">
        <w:rPr>
          <w:rFonts w:hint="eastAsia"/>
          <w:b/>
          <w:bCs/>
          <w:sz w:val="28"/>
          <w:szCs w:val="28"/>
          <w:lang w:eastAsia="zh-CN"/>
        </w:rPr>
        <w:t>最高和最低传输频率的定义</w:t>
      </w:r>
    </w:p>
    <w:p w:rsidR="006E21ED" w:rsidRDefault="007B10A7" w:rsidP="0047797D">
      <w:pPr>
        <w:spacing w:before="240"/>
        <w:ind w:firstLineChars="200" w:firstLine="480"/>
        <w:rPr>
          <w:szCs w:val="24"/>
          <w:lang w:eastAsia="zh-CN"/>
        </w:rPr>
      </w:pPr>
      <w:r w:rsidRPr="007B10A7">
        <w:rPr>
          <w:rFonts w:asciiTheme="minorHAnsi" w:hAnsiTheme="minorHAnsi" w:cstheme="minorHAnsi"/>
          <w:lang w:eastAsia="zh-CN"/>
        </w:rPr>
        <w:t>本修订案</w:t>
      </w:r>
      <w:r w:rsidR="0047797D">
        <w:rPr>
          <w:rFonts w:asciiTheme="minorHAnsi" w:hAnsiTheme="minorHAnsi" w:cstheme="minorHAnsi" w:hint="eastAsia"/>
          <w:lang w:eastAsia="zh-CN"/>
        </w:rPr>
        <w:t>旨在</w:t>
      </w:r>
      <w:r w:rsidRPr="007B10A7">
        <w:rPr>
          <w:rFonts w:asciiTheme="minorHAnsi" w:hAnsiTheme="minorHAnsi" w:cstheme="minorHAnsi"/>
          <w:lang w:eastAsia="zh-CN"/>
        </w:rPr>
        <w:t>恢复</w:t>
      </w:r>
      <w:r w:rsidRPr="00B1762E">
        <w:rPr>
          <w:rFonts w:asciiTheme="minorHAnsi" w:hAnsiTheme="minorHAnsi" w:cstheme="minorHAnsi"/>
          <w:szCs w:val="24"/>
          <w:lang w:eastAsia="zh-CN"/>
        </w:rPr>
        <w:t>FOT</w:t>
      </w:r>
      <w:r w:rsidRPr="007B10A7">
        <w:rPr>
          <w:rFonts w:asciiTheme="minorHAnsi" w:hAnsiTheme="minorHAnsi" w:cstheme="minorHAnsi"/>
          <w:lang w:eastAsia="zh-CN"/>
        </w:rPr>
        <w:t>的定义，以作为</w:t>
      </w:r>
      <w:r w:rsidRPr="007B10A7">
        <w:rPr>
          <w:rFonts w:asciiTheme="minorHAnsi" w:hAnsiTheme="minorHAnsi" w:cstheme="minorHAnsi"/>
          <w:lang w:eastAsia="zh-CN"/>
        </w:rPr>
        <w:t xml:space="preserve">“OWF” – </w:t>
      </w:r>
      <w:r w:rsidR="004F2B8C" w:rsidRPr="007B10A7">
        <w:rPr>
          <w:rFonts w:asciiTheme="minorHAnsi" w:hAnsiTheme="minorHAnsi" w:cstheme="minorHAnsi"/>
          <w:lang w:eastAsia="zh-CN"/>
        </w:rPr>
        <w:t>最佳工作频率</w:t>
      </w:r>
      <w:r w:rsidR="0047797D">
        <w:rPr>
          <w:rFonts w:asciiTheme="minorHAnsi" w:hAnsiTheme="minorHAnsi" w:cstheme="minorHAnsi" w:hint="eastAsia"/>
          <w:lang w:eastAsia="zh-CN"/>
        </w:rPr>
        <w:t>--</w:t>
      </w:r>
      <w:r w:rsidR="00CE1CA0">
        <w:rPr>
          <w:rFonts w:asciiTheme="minorHAnsi" w:hAnsiTheme="minorHAnsi" w:cstheme="minorHAnsi" w:hint="eastAsia"/>
          <w:lang w:eastAsia="zh-CN"/>
        </w:rPr>
        <w:t>的替代频率</w:t>
      </w:r>
      <w:r w:rsidR="0047797D">
        <w:rPr>
          <w:rFonts w:asciiTheme="minorHAnsi" w:hAnsiTheme="minorHAnsi" w:cstheme="minorHAnsi" w:hint="eastAsia"/>
          <w:lang w:eastAsia="zh-CN"/>
        </w:rPr>
        <w:t>，其定义为，</w:t>
      </w:r>
      <w:r w:rsidR="00CE1CA0">
        <w:rPr>
          <w:rFonts w:asciiTheme="minorHAnsi" w:hAnsiTheme="minorHAnsi" w:cstheme="minorHAnsi" w:hint="eastAsia"/>
          <w:lang w:eastAsia="zh-CN"/>
        </w:rPr>
        <w:t>在</w:t>
      </w:r>
      <w:r w:rsidR="004F2B8C">
        <w:rPr>
          <w:rFonts w:hint="eastAsia"/>
          <w:iCs/>
          <w:lang w:eastAsia="zh-CN"/>
        </w:rPr>
        <w:t>给定时间，在指定的期间（通常为一个月）内，</w:t>
      </w:r>
      <w:r w:rsidR="004F2B8C" w:rsidRPr="00DD5992">
        <w:rPr>
          <w:rFonts w:hint="eastAsia"/>
          <w:lang w:eastAsia="zh-CN"/>
        </w:rPr>
        <w:t>可使用的最大操作频率</w:t>
      </w:r>
      <w:r w:rsidR="00CE1CA0">
        <w:rPr>
          <w:rFonts w:hint="eastAsia"/>
          <w:lang w:eastAsia="zh-CN"/>
        </w:rPr>
        <w:t>日常数值的下十分位数。</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P.842-4</w:t>
      </w:r>
      <w:r w:rsidR="00C101F5" w:rsidRPr="00F07D46">
        <w:rPr>
          <w:rFonts w:hint="eastAsia"/>
          <w:u w:val="single"/>
          <w:lang w:eastAsia="zh-CN"/>
        </w:rPr>
        <w:t>建议书</w:t>
      </w:r>
      <w:r w:rsidR="00C101F5">
        <w:rPr>
          <w:rFonts w:hint="eastAsia"/>
          <w:u w:val="single"/>
          <w:lang w:eastAsia="zh-CN"/>
        </w:rPr>
        <w:t>修订</w:t>
      </w:r>
      <w:r w:rsidR="00F07D46" w:rsidRPr="00F07D46">
        <w:rPr>
          <w:rFonts w:hint="eastAsia"/>
          <w:u w:val="single"/>
          <w:lang w:eastAsia="zh-CN"/>
        </w:rPr>
        <w:t>草案</w:t>
      </w:r>
      <w:r>
        <w:rPr>
          <w:rFonts w:asciiTheme="minorHAnsi" w:hAnsiTheme="minorHAnsi" w:cstheme="minorHAnsi"/>
          <w:szCs w:val="24"/>
          <w:lang w:eastAsia="zh-CN"/>
        </w:rPr>
        <w:tab/>
        <w:t>3/25(Rev.1)</w:t>
      </w:r>
      <w:r w:rsidR="00FD278A">
        <w:rPr>
          <w:rFonts w:asciiTheme="minorHAnsi" w:hAnsiTheme="minorHAnsi" w:cstheme="minorHAnsi" w:hint="eastAsia"/>
          <w:szCs w:val="24"/>
          <w:lang w:eastAsia="zh-CN"/>
        </w:rPr>
        <w:t>号文件</w:t>
      </w:r>
    </w:p>
    <w:p w:rsidR="000037DA" w:rsidRPr="002F6CEC" w:rsidRDefault="002F6CEC" w:rsidP="00F93DFA">
      <w:pPr>
        <w:tabs>
          <w:tab w:val="right" w:pos="9639"/>
        </w:tabs>
        <w:spacing w:before="240"/>
        <w:jc w:val="center"/>
        <w:rPr>
          <w:b/>
          <w:bCs/>
          <w:sz w:val="28"/>
          <w:szCs w:val="28"/>
          <w:lang w:eastAsia="zh-CN"/>
        </w:rPr>
      </w:pPr>
      <w:r w:rsidRPr="002F6CEC">
        <w:rPr>
          <w:rFonts w:hint="eastAsia"/>
          <w:b/>
          <w:bCs/>
          <w:sz w:val="28"/>
          <w:szCs w:val="28"/>
          <w:lang w:eastAsia="zh-CN"/>
        </w:rPr>
        <w:t>高频（</w:t>
      </w:r>
      <w:r w:rsidRPr="002F6CEC">
        <w:rPr>
          <w:b/>
          <w:bCs/>
          <w:sz w:val="28"/>
          <w:szCs w:val="28"/>
          <w:lang w:eastAsia="zh-CN"/>
        </w:rPr>
        <w:t>HF</w:t>
      </w:r>
      <w:r w:rsidRPr="002F6CEC">
        <w:rPr>
          <w:rFonts w:hint="eastAsia"/>
          <w:b/>
          <w:bCs/>
          <w:sz w:val="28"/>
          <w:szCs w:val="28"/>
          <w:lang w:eastAsia="zh-CN"/>
        </w:rPr>
        <w:t>）无线电通信系统可靠性和兼容性</w:t>
      </w:r>
      <w:r w:rsidR="0047797D">
        <w:rPr>
          <w:rFonts w:hint="eastAsia"/>
          <w:b/>
          <w:bCs/>
          <w:sz w:val="28"/>
          <w:szCs w:val="28"/>
          <w:lang w:eastAsia="zh-CN"/>
        </w:rPr>
        <w:t>的</w:t>
      </w:r>
      <w:r w:rsidRPr="002F6CEC">
        <w:rPr>
          <w:rFonts w:hint="eastAsia"/>
          <w:b/>
          <w:bCs/>
          <w:sz w:val="28"/>
          <w:szCs w:val="28"/>
          <w:lang w:eastAsia="zh-CN"/>
        </w:rPr>
        <w:t>计算</w:t>
      </w:r>
    </w:p>
    <w:p w:rsidR="006E21ED" w:rsidRPr="003A7837" w:rsidRDefault="0045102F" w:rsidP="008A4F04">
      <w:pPr>
        <w:spacing w:before="240"/>
        <w:ind w:firstLineChars="200" w:firstLine="480"/>
        <w:rPr>
          <w:lang w:eastAsia="zh-CN"/>
        </w:rPr>
      </w:pPr>
      <w:r>
        <w:rPr>
          <w:rFonts w:hint="eastAsia"/>
          <w:lang w:eastAsia="zh-CN"/>
        </w:rPr>
        <w:t>本修订案涉及</w:t>
      </w:r>
      <w:r w:rsidRPr="003A7837">
        <w:rPr>
          <w:lang w:eastAsia="zh-CN"/>
        </w:rPr>
        <w:t>ITU-R P.533-11</w:t>
      </w:r>
      <w:r>
        <w:rPr>
          <w:rFonts w:hint="eastAsia"/>
          <w:lang w:eastAsia="zh-CN"/>
        </w:rPr>
        <w:t>和</w:t>
      </w:r>
      <w:r w:rsidRPr="003A7837">
        <w:rPr>
          <w:lang w:eastAsia="zh-CN"/>
        </w:rPr>
        <w:t>ITU-R P.842-4</w:t>
      </w:r>
      <w:r>
        <w:rPr>
          <w:rFonts w:hint="eastAsia"/>
          <w:lang w:eastAsia="zh-CN"/>
        </w:rPr>
        <w:t>建议书中所述数字调制系统基本电路可靠性（</w:t>
      </w:r>
      <w:r>
        <w:rPr>
          <w:rFonts w:hint="eastAsia"/>
          <w:lang w:eastAsia="zh-CN"/>
        </w:rPr>
        <w:t>BCR</w:t>
      </w:r>
      <w:r>
        <w:rPr>
          <w:rFonts w:hint="eastAsia"/>
          <w:lang w:eastAsia="zh-CN"/>
        </w:rPr>
        <w:t>）的确定方法。</w:t>
      </w:r>
      <w:r w:rsidRPr="003A7837">
        <w:rPr>
          <w:lang w:eastAsia="zh-CN"/>
        </w:rPr>
        <w:t>ITU</w:t>
      </w:r>
      <w:r w:rsidRPr="003A7837">
        <w:rPr>
          <w:lang w:eastAsia="zh-CN"/>
        </w:rPr>
        <w:noBreakHyphen/>
        <w:t>R P.842-4</w:t>
      </w:r>
      <w:r>
        <w:rPr>
          <w:rFonts w:hint="eastAsia"/>
          <w:lang w:eastAsia="zh-CN"/>
        </w:rPr>
        <w:t>建议书中的方法声称已得到简化，而</w:t>
      </w:r>
      <w:r>
        <w:rPr>
          <w:lang w:eastAsia="zh-CN"/>
        </w:rPr>
        <w:t>ITU</w:t>
      </w:r>
      <w:r>
        <w:rPr>
          <w:lang w:eastAsia="zh-CN"/>
        </w:rPr>
        <w:noBreakHyphen/>
        <w:t>R </w:t>
      </w:r>
      <w:r w:rsidRPr="003A7837">
        <w:rPr>
          <w:lang w:eastAsia="zh-CN"/>
        </w:rPr>
        <w:t>P.533-11</w:t>
      </w:r>
      <w:r>
        <w:rPr>
          <w:rFonts w:hint="eastAsia"/>
          <w:lang w:eastAsia="zh-CN"/>
        </w:rPr>
        <w:t>建议书中的方法则更为复杂。</w:t>
      </w:r>
      <w:r w:rsidRPr="003A7837">
        <w:rPr>
          <w:lang w:eastAsia="zh-CN"/>
        </w:rPr>
        <w:t>ITU-R P.842-4</w:t>
      </w:r>
      <w:r>
        <w:rPr>
          <w:rFonts w:hint="eastAsia"/>
          <w:lang w:eastAsia="zh-CN"/>
        </w:rPr>
        <w:t>建议书第</w:t>
      </w:r>
      <w:r>
        <w:rPr>
          <w:rFonts w:hint="eastAsia"/>
          <w:lang w:eastAsia="zh-CN"/>
        </w:rPr>
        <w:t>9</w:t>
      </w:r>
      <w:r>
        <w:rPr>
          <w:rFonts w:hint="eastAsia"/>
          <w:lang w:eastAsia="zh-CN"/>
        </w:rPr>
        <w:t>节应予以删除，并由</w:t>
      </w:r>
      <w:r>
        <w:rPr>
          <w:lang w:eastAsia="zh-CN"/>
        </w:rPr>
        <w:t>ITU-R P.533-11</w:t>
      </w:r>
      <w:r>
        <w:rPr>
          <w:rFonts w:hint="eastAsia"/>
          <w:lang w:eastAsia="zh-CN"/>
        </w:rPr>
        <w:t>建议书中</w:t>
      </w:r>
      <w:r>
        <w:rPr>
          <w:rFonts w:hint="eastAsia"/>
          <w:lang w:eastAsia="zh-CN"/>
        </w:rPr>
        <w:t>BCR</w:t>
      </w:r>
      <w:r>
        <w:rPr>
          <w:rFonts w:hint="eastAsia"/>
          <w:lang w:eastAsia="zh-CN"/>
        </w:rPr>
        <w:t>的计算程序所取代。</w:t>
      </w:r>
      <w:r w:rsidR="002565D6">
        <w:rPr>
          <w:rFonts w:hint="eastAsia"/>
          <w:lang w:eastAsia="zh-CN"/>
        </w:rPr>
        <w:t>在附录</w:t>
      </w:r>
      <w:r w:rsidR="002565D6">
        <w:rPr>
          <w:rFonts w:hint="eastAsia"/>
          <w:lang w:eastAsia="zh-CN"/>
        </w:rPr>
        <w:t>1</w:t>
      </w:r>
      <w:r w:rsidR="002565D6">
        <w:rPr>
          <w:rFonts w:hint="eastAsia"/>
          <w:lang w:eastAsia="zh-CN"/>
        </w:rPr>
        <w:t>中增加了新的说明</w:t>
      </w:r>
      <w:r w:rsidR="002565D6">
        <w:rPr>
          <w:rFonts w:hint="eastAsia"/>
          <w:lang w:eastAsia="zh-CN"/>
        </w:rPr>
        <w:t>7</w:t>
      </w:r>
      <w:r w:rsidR="002565D6">
        <w:rPr>
          <w:rFonts w:hint="eastAsia"/>
          <w:lang w:eastAsia="zh-CN"/>
        </w:rPr>
        <w:t>，旨在说明某些广播应用如何使用服务可靠性问题。</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P.533-11</w:t>
      </w:r>
      <w:r w:rsidR="00C101F5" w:rsidRPr="00F07D46">
        <w:rPr>
          <w:rFonts w:hint="eastAsia"/>
          <w:u w:val="single"/>
          <w:lang w:eastAsia="zh-CN"/>
        </w:rPr>
        <w:t>建议书</w:t>
      </w:r>
      <w:r w:rsidR="00C101F5">
        <w:rPr>
          <w:rFonts w:hint="eastAsia"/>
          <w:u w:val="single"/>
          <w:lang w:eastAsia="zh-CN"/>
        </w:rPr>
        <w:t>修订</w:t>
      </w:r>
      <w:r w:rsidR="0089211A" w:rsidRPr="00F07D46">
        <w:rPr>
          <w:rFonts w:hint="eastAsia"/>
          <w:u w:val="single"/>
          <w:lang w:eastAsia="zh-CN"/>
        </w:rPr>
        <w:t>草案</w:t>
      </w:r>
      <w:r>
        <w:rPr>
          <w:rFonts w:asciiTheme="minorHAnsi" w:hAnsiTheme="minorHAnsi" w:cstheme="minorHAnsi"/>
          <w:szCs w:val="24"/>
          <w:lang w:eastAsia="zh-CN"/>
        </w:rPr>
        <w:tab/>
        <w:t>3/26(Rev.1)</w:t>
      </w:r>
      <w:r w:rsidR="00FD278A">
        <w:rPr>
          <w:rFonts w:asciiTheme="minorHAnsi" w:hAnsiTheme="minorHAnsi" w:cstheme="minorHAnsi" w:hint="eastAsia"/>
          <w:szCs w:val="24"/>
          <w:lang w:eastAsia="zh-CN"/>
        </w:rPr>
        <w:t>号文件</w:t>
      </w:r>
    </w:p>
    <w:p w:rsidR="000037DA" w:rsidRPr="00D11440" w:rsidRDefault="00DC420D" w:rsidP="00F93DFA">
      <w:pPr>
        <w:tabs>
          <w:tab w:val="right" w:pos="9639"/>
        </w:tabs>
        <w:spacing w:before="240"/>
        <w:jc w:val="center"/>
        <w:rPr>
          <w:b/>
          <w:bCs/>
          <w:sz w:val="28"/>
          <w:szCs w:val="28"/>
          <w:lang w:eastAsia="zh-CN"/>
        </w:rPr>
      </w:pPr>
      <w:r>
        <w:rPr>
          <w:rFonts w:hint="eastAsia"/>
          <w:b/>
          <w:bCs/>
          <w:sz w:val="28"/>
          <w:szCs w:val="28"/>
          <w:lang w:eastAsia="zh-CN"/>
        </w:rPr>
        <w:t>高频</w:t>
      </w:r>
      <w:r w:rsidR="00D11440" w:rsidRPr="00D11440">
        <w:rPr>
          <w:b/>
          <w:bCs/>
          <w:sz w:val="28"/>
          <w:szCs w:val="28"/>
          <w:lang w:eastAsia="zh-CN"/>
        </w:rPr>
        <w:t>电路性能的预测方法</w:t>
      </w:r>
    </w:p>
    <w:p w:rsidR="000037DA" w:rsidRPr="008A4F04" w:rsidRDefault="006B5BE3" w:rsidP="008A4F04">
      <w:pPr>
        <w:spacing w:before="240"/>
        <w:ind w:firstLineChars="200" w:firstLine="480"/>
        <w:rPr>
          <w:lang w:eastAsia="zh-CN"/>
        </w:rPr>
      </w:pPr>
      <w:r w:rsidRPr="00B1762E">
        <w:rPr>
          <w:rFonts w:hint="eastAsia"/>
          <w:lang w:eastAsia="zh-CN"/>
        </w:rPr>
        <w:t>本建议书给出了</w:t>
      </w:r>
      <w:r w:rsidRPr="00B1762E">
        <w:rPr>
          <w:lang w:eastAsia="zh-CN"/>
        </w:rPr>
        <w:t>HF</w:t>
      </w:r>
      <w:r w:rsidRPr="00B1762E">
        <w:rPr>
          <w:rFonts w:hint="eastAsia"/>
          <w:lang w:eastAsia="zh-CN"/>
        </w:rPr>
        <w:t>模拟和数字两种调制系统的可用频率、信号电平和预计可靠性的预测方法，这些方法不但考虑了信噪比，也考虑了预期的信道时间和频率扩展。</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P.372-10</w:t>
      </w:r>
      <w:r w:rsidR="00C101F5" w:rsidRPr="00F07D46">
        <w:rPr>
          <w:rFonts w:hint="eastAsia"/>
          <w:u w:val="single"/>
          <w:lang w:eastAsia="zh-CN"/>
        </w:rPr>
        <w:t>建议书</w:t>
      </w:r>
      <w:r w:rsidR="00C101F5">
        <w:rPr>
          <w:rFonts w:hint="eastAsia"/>
          <w:u w:val="single"/>
          <w:lang w:eastAsia="zh-CN"/>
        </w:rPr>
        <w:t>修订</w:t>
      </w:r>
      <w:r w:rsidR="0089211A" w:rsidRPr="00F07D46">
        <w:rPr>
          <w:rFonts w:hint="eastAsia"/>
          <w:u w:val="single"/>
          <w:lang w:eastAsia="zh-CN"/>
        </w:rPr>
        <w:t>草案</w:t>
      </w:r>
      <w:r>
        <w:rPr>
          <w:rFonts w:asciiTheme="minorHAnsi" w:hAnsiTheme="minorHAnsi" w:cstheme="minorHAnsi"/>
          <w:szCs w:val="24"/>
          <w:lang w:eastAsia="zh-CN"/>
        </w:rPr>
        <w:tab/>
        <w:t>3/28(Rev.1)</w:t>
      </w:r>
      <w:r w:rsidR="00FD278A">
        <w:rPr>
          <w:rFonts w:asciiTheme="minorHAnsi" w:hAnsiTheme="minorHAnsi" w:cstheme="minorHAnsi" w:hint="eastAsia"/>
          <w:szCs w:val="24"/>
          <w:lang w:eastAsia="zh-CN"/>
        </w:rPr>
        <w:t>号文件</w:t>
      </w:r>
    </w:p>
    <w:p w:rsidR="000037DA" w:rsidRPr="00FA478A" w:rsidRDefault="00FA478A" w:rsidP="00F93DFA">
      <w:pPr>
        <w:tabs>
          <w:tab w:val="right" w:pos="9639"/>
        </w:tabs>
        <w:spacing w:before="240"/>
        <w:jc w:val="center"/>
        <w:rPr>
          <w:b/>
          <w:bCs/>
          <w:sz w:val="28"/>
          <w:szCs w:val="28"/>
          <w:lang w:eastAsia="zh-CN"/>
        </w:rPr>
      </w:pPr>
      <w:r w:rsidRPr="00FA478A">
        <w:rPr>
          <w:rFonts w:hint="eastAsia"/>
          <w:b/>
          <w:bCs/>
          <w:sz w:val="28"/>
          <w:szCs w:val="28"/>
          <w:lang w:eastAsia="zh-CN"/>
        </w:rPr>
        <w:t>无线电噪声</w:t>
      </w:r>
    </w:p>
    <w:p w:rsidR="000037DA" w:rsidRDefault="00DC420D" w:rsidP="00800C41">
      <w:pPr>
        <w:spacing w:before="240"/>
        <w:ind w:firstLineChars="200" w:firstLine="480"/>
        <w:rPr>
          <w:szCs w:val="24"/>
          <w:lang w:eastAsia="zh-CN"/>
        </w:rPr>
      </w:pPr>
      <w:r>
        <w:rPr>
          <w:rFonts w:hint="eastAsia"/>
          <w:szCs w:val="24"/>
          <w:lang w:eastAsia="zh-CN"/>
        </w:rPr>
        <w:t>本</w:t>
      </w:r>
      <w:r w:rsidRPr="00800C41">
        <w:rPr>
          <w:rFonts w:hint="eastAsia"/>
          <w:lang w:eastAsia="zh-CN"/>
        </w:rPr>
        <w:t>修订</w:t>
      </w:r>
      <w:r>
        <w:rPr>
          <w:rFonts w:hint="eastAsia"/>
          <w:szCs w:val="24"/>
          <w:lang w:eastAsia="zh-CN"/>
        </w:rPr>
        <w:t>案：</w:t>
      </w:r>
    </w:p>
    <w:p w:rsidR="000037DA" w:rsidRPr="00A67A66" w:rsidRDefault="000037DA" w:rsidP="00A97CB4">
      <w:pPr>
        <w:pStyle w:val="enumlev1"/>
        <w:rPr>
          <w:szCs w:val="24"/>
          <w:lang w:eastAsia="zh-CN"/>
        </w:rPr>
      </w:pPr>
      <w:r>
        <w:rPr>
          <w:szCs w:val="24"/>
          <w:lang w:eastAsia="zh-CN"/>
        </w:rPr>
        <w:t>–</w:t>
      </w:r>
      <w:r w:rsidRPr="00A67A66">
        <w:rPr>
          <w:szCs w:val="24"/>
          <w:lang w:eastAsia="zh-CN"/>
        </w:rPr>
        <w:tab/>
      </w:r>
      <w:r w:rsidR="00DC420D">
        <w:rPr>
          <w:rFonts w:hint="eastAsia"/>
          <w:szCs w:val="24"/>
          <w:lang w:eastAsia="zh-CN"/>
        </w:rPr>
        <w:t>增加了由日本提供的人为噪声测量数据；</w:t>
      </w:r>
    </w:p>
    <w:p w:rsidR="000037DA" w:rsidRPr="00A67A66" w:rsidRDefault="000037DA" w:rsidP="00A97CB4">
      <w:pPr>
        <w:pStyle w:val="enumlev1"/>
        <w:rPr>
          <w:szCs w:val="24"/>
          <w:lang w:eastAsia="ja-JP"/>
        </w:rPr>
      </w:pPr>
      <w:r>
        <w:rPr>
          <w:szCs w:val="24"/>
          <w:lang w:eastAsia="zh-CN"/>
        </w:rPr>
        <w:t>–</w:t>
      </w:r>
      <w:r w:rsidRPr="00A67A66">
        <w:rPr>
          <w:szCs w:val="24"/>
          <w:lang w:eastAsia="ja-JP"/>
        </w:rPr>
        <w:tab/>
      </w:r>
      <w:r w:rsidR="00DC420D">
        <w:rPr>
          <w:rFonts w:hint="eastAsia"/>
          <w:szCs w:val="24"/>
          <w:lang w:eastAsia="zh-CN"/>
        </w:rPr>
        <w:t>增加了新的表</w:t>
      </w:r>
      <w:r w:rsidR="00DC420D">
        <w:rPr>
          <w:rFonts w:hint="eastAsia"/>
          <w:szCs w:val="24"/>
          <w:lang w:eastAsia="zh-CN"/>
        </w:rPr>
        <w:t>4</w:t>
      </w:r>
      <w:r w:rsidR="00DC420D">
        <w:rPr>
          <w:rFonts w:hint="eastAsia"/>
          <w:szCs w:val="24"/>
          <w:lang w:eastAsia="zh-CN"/>
        </w:rPr>
        <w:t>；</w:t>
      </w:r>
    </w:p>
    <w:p w:rsidR="006E21ED" w:rsidRPr="00A67A66" w:rsidRDefault="000037DA" w:rsidP="008A4F04">
      <w:pPr>
        <w:pStyle w:val="enumlev1"/>
        <w:rPr>
          <w:szCs w:val="24"/>
          <w:lang w:eastAsia="zh-CN"/>
        </w:rPr>
      </w:pPr>
      <w:r>
        <w:rPr>
          <w:szCs w:val="24"/>
          <w:lang w:eastAsia="zh-CN"/>
        </w:rPr>
        <w:t>–</w:t>
      </w:r>
      <w:r w:rsidRPr="00A67A66">
        <w:rPr>
          <w:szCs w:val="24"/>
          <w:lang w:eastAsia="ja-JP"/>
        </w:rPr>
        <w:tab/>
      </w:r>
      <w:r w:rsidR="00DC420D">
        <w:rPr>
          <w:rFonts w:hint="eastAsia"/>
          <w:szCs w:val="24"/>
          <w:lang w:eastAsia="zh-CN"/>
        </w:rPr>
        <w:t>修订了第</w:t>
      </w:r>
      <w:r w:rsidRPr="00A67A66">
        <w:rPr>
          <w:szCs w:val="24"/>
          <w:lang w:eastAsia="ja-JP"/>
        </w:rPr>
        <w:t>6</w:t>
      </w:r>
      <w:r w:rsidR="00DC420D">
        <w:rPr>
          <w:rFonts w:hint="eastAsia"/>
          <w:szCs w:val="24"/>
          <w:lang w:eastAsia="zh-CN"/>
        </w:rPr>
        <w:t>、</w:t>
      </w:r>
      <w:r w:rsidRPr="00A67A66">
        <w:rPr>
          <w:szCs w:val="24"/>
          <w:lang w:eastAsia="ja-JP"/>
        </w:rPr>
        <w:t>7</w:t>
      </w:r>
      <w:r w:rsidR="00DC420D">
        <w:rPr>
          <w:rFonts w:hint="eastAsia"/>
          <w:szCs w:val="24"/>
          <w:lang w:eastAsia="zh-CN"/>
        </w:rPr>
        <w:t>和</w:t>
      </w:r>
      <w:r w:rsidRPr="00A67A66">
        <w:rPr>
          <w:szCs w:val="24"/>
          <w:lang w:eastAsia="ja-JP"/>
        </w:rPr>
        <w:t>8</w:t>
      </w:r>
      <w:r w:rsidR="00382859">
        <w:rPr>
          <w:rFonts w:hint="eastAsia"/>
          <w:szCs w:val="24"/>
          <w:lang w:eastAsia="zh-CN"/>
        </w:rPr>
        <w:t>节</w:t>
      </w:r>
      <w:r w:rsidR="00DC420D">
        <w:rPr>
          <w:rFonts w:hint="eastAsia"/>
          <w:szCs w:val="24"/>
          <w:lang w:eastAsia="zh-CN"/>
        </w:rPr>
        <w:t>。</w:t>
      </w:r>
    </w:p>
    <w:p w:rsidR="00F93942" w:rsidRDefault="00F9394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eastAsia="zh-CN"/>
        </w:rPr>
      </w:pPr>
      <w:r>
        <w:rPr>
          <w:rFonts w:asciiTheme="minorHAnsi" w:hAnsiTheme="minorHAnsi" w:cstheme="minorHAnsi"/>
          <w:szCs w:val="24"/>
          <w:u w:val="single"/>
          <w:lang w:eastAsia="zh-CN"/>
        </w:rPr>
        <w:br w:type="page"/>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P.1411-6</w:t>
      </w:r>
      <w:r w:rsidR="00C101F5" w:rsidRPr="00F07D46">
        <w:rPr>
          <w:rFonts w:hint="eastAsia"/>
          <w:u w:val="single"/>
          <w:lang w:eastAsia="zh-CN"/>
        </w:rPr>
        <w:t>建议书</w:t>
      </w:r>
      <w:r w:rsidR="00C101F5">
        <w:rPr>
          <w:rFonts w:hint="eastAsia"/>
          <w:u w:val="single"/>
          <w:lang w:eastAsia="zh-CN"/>
        </w:rPr>
        <w:t>修订</w:t>
      </w:r>
      <w:r w:rsidR="0089211A" w:rsidRPr="00F07D46">
        <w:rPr>
          <w:rFonts w:hint="eastAsia"/>
          <w:u w:val="single"/>
          <w:lang w:eastAsia="zh-CN"/>
        </w:rPr>
        <w:t>草案</w:t>
      </w:r>
      <w:r>
        <w:rPr>
          <w:rFonts w:asciiTheme="minorHAnsi" w:hAnsiTheme="minorHAnsi" w:cstheme="minorHAnsi"/>
          <w:szCs w:val="24"/>
          <w:lang w:eastAsia="zh-CN"/>
        </w:rPr>
        <w:tab/>
        <w:t>3/33(Rev.1)</w:t>
      </w:r>
      <w:r w:rsidR="00FD278A">
        <w:rPr>
          <w:rFonts w:asciiTheme="minorHAnsi" w:hAnsiTheme="minorHAnsi" w:cstheme="minorHAnsi" w:hint="eastAsia"/>
          <w:szCs w:val="24"/>
          <w:lang w:eastAsia="zh-CN"/>
        </w:rPr>
        <w:t>号文件</w:t>
      </w:r>
    </w:p>
    <w:p w:rsidR="000037DA" w:rsidRPr="008A57DA" w:rsidRDefault="008A57DA" w:rsidP="00F93DFA">
      <w:pPr>
        <w:tabs>
          <w:tab w:val="right" w:pos="9639"/>
        </w:tabs>
        <w:spacing w:before="240"/>
        <w:jc w:val="center"/>
        <w:rPr>
          <w:rFonts w:eastAsia="MS Mincho"/>
          <w:b/>
          <w:bCs/>
          <w:sz w:val="28"/>
          <w:szCs w:val="28"/>
          <w:lang w:eastAsia="zh-CN"/>
        </w:rPr>
      </w:pPr>
      <w:r w:rsidRPr="008A57DA">
        <w:rPr>
          <w:b/>
          <w:bCs/>
          <w:sz w:val="28"/>
          <w:szCs w:val="28"/>
          <w:lang w:eastAsia="zh-CN"/>
        </w:rPr>
        <w:t>300 MHz</w:t>
      </w:r>
      <w:r w:rsidRPr="008A57DA">
        <w:rPr>
          <w:rFonts w:hint="eastAsia"/>
          <w:b/>
          <w:bCs/>
          <w:sz w:val="28"/>
          <w:szCs w:val="28"/>
          <w:lang w:eastAsia="zh-CN"/>
        </w:rPr>
        <w:t>至</w:t>
      </w:r>
      <w:r w:rsidRPr="008A57DA">
        <w:rPr>
          <w:b/>
          <w:bCs/>
          <w:sz w:val="28"/>
          <w:szCs w:val="28"/>
          <w:lang w:eastAsia="zh-CN"/>
        </w:rPr>
        <w:t>100 GHz</w:t>
      </w:r>
      <w:r w:rsidRPr="008A57DA">
        <w:rPr>
          <w:rFonts w:hint="eastAsia"/>
          <w:b/>
          <w:bCs/>
          <w:sz w:val="28"/>
          <w:szCs w:val="28"/>
          <w:lang w:eastAsia="zh-CN"/>
        </w:rPr>
        <w:t>频率范围内的短距离室外无线电</w:t>
      </w:r>
      <w:r w:rsidRPr="008A57DA">
        <w:rPr>
          <w:b/>
          <w:bCs/>
          <w:sz w:val="28"/>
          <w:szCs w:val="28"/>
          <w:lang w:eastAsia="zh-CN"/>
        </w:rPr>
        <w:br/>
      </w:r>
      <w:r w:rsidRPr="008A57DA">
        <w:rPr>
          <w:rFonts w:hint="eastAsia"/>
          <w:b/>
          <w:bCs/>
          <w:sz w:val="28"/>
          <w:szCs w:val="28"/>
          <w:lang w:eastAsia="zh-CN"/>
        </w:rPr>
        <w:t>通信系统和无线本地网规划所用的</w:t>
      </w:r>
      <w:r w:rsidRPr="008A57DA">
        <w:rPr>
          <w:b/>
          <w:bCs/>
          <w:sz w:val="28"/>
          <w:szCs w:val="28"/>
          <w:lang w:eastAsia="zh-CN"/>
        </w:rPr>
        <w:br/>
      </w:r>
      <w:r w:rsidRPr="008A57DA">
        <w:rPr>
          <w:rFonts w:hint="eastAsia"/>
          <w:b/>
          <w:bCs/>
          <w:sz w:val="28"/>
          <w:szCs w:val="28"/>
          <w:lang w:eastAsia="zh-CN"/>
        </w:rPr>
        <w:t>传播数据和预测方法</w:t>
      </w:r>
    </w:p>
    <w:p w:rsidR="000037DA" w:rsidRPr="00F85021" w:rsidRDefault="00382859" w:rsidP="0075784A">
      <w:pPr>
        <w:spacing w:before="240"/>
        <w:ind w:firstLineChars="200" w:firstLine="480"/>
        <w:rPr>
          <w:szCs w:val="24"/>
          <w:lang w:eastAsia="ja-JP"/>
        </w:rPr>
      </w:pPr>
      <w:r>
        <w:rPr>
          <w:rFonts w:hint="eastAsia"/>
          <w:szCs w:val="24"/>
          <w:lang w:eastAsia="zh-CN"/>
        </w:rPr>
        <w:t>本修订案</w:t>
      </w:r>
      <w:r w:rsidRPr="00800C41">
        <w:rPr>
          <w:rFonts w:hint="eastAsia"/>
          <w:lang w:eastAsia="zh-CN"/>
        </w:rPr>
        <w:t>提出</w:t>
      </w:r>
      <w:r w:rsidR="0075784A">
        <w:rPr>
          <w:rFonts w:hint="eastAsia"/>
          <w:szCs w:val="24"/>
          <w:lang w:eastAsia="zh-CN"/>
        </w:rPr>
        <w:t>五</w:t>
      </w:r>
      <w:r>
        <w:rPr>
          <w:rFonts w:hint="eastAsia"/>
          <w:szCs w:val="24"/>
          <w:lang w:eastAsia="zh-CN"/>
        </w:rPr>
        <w:t>项修改：</w:t>
      </w:r>
    </w:p>
    <w:p w:rsidR="000037DA" w:rsidRPr="004347CB" w:rsidRDefault="000037DA" w:rsidP="00A97CB4">
      <w:pPr>
        <w:pStyle w:val="enumlev1"/>
        <w:rPr>
          <w:szCs w:val="24"/>
          <w:lang w:eastAsia="zh-CN"/>
        </w:rPr>
      </w:pPr>
      <w:r>
        <w:rPr>
          <w:szCs w:val="24"/>
          <w:lang w:eastAsia="zh-CN"/>
        </w:rPr>
        <w:t>–</w:t>
      </w:r>
      <w:r w:rsidRPr="004347CB">
        <w:rPr>
          <w:szCs w:val="24"/>
          <w:lang w:eastAsia="zh-CN"/>
        </w:rPr>
        <w:tab/>
      </w:r>
      <w:r w:rsidR="00382859">
        <w:rPr>
          <w:rFonts w:hint="eastAsia"/>
          <w:szCs w:val="24"/>
          <w:lang w:eastAsia="zh-CN"/>
        </w:rPr>
        <w:t>对建议书结构进行了调整，将相关主题置于同一节之中。第</w:t>
      </w:r>
      <w:r w:rsidR="00382859">
        <w:rPr>
          <w:rFonts w:hint="eastAsia"/>
          <w:szCs w:val="24"/>
          <w:lang w:eastAsia="zh-CN"/>
        </w:rPr>
        <w:t>5</w:t>
      </w:r>
      <w:r w:rsidR="00382859">
        <w:rPr>
          <w:rFonts w:hint="eastAsia"/>
          <w:szCs w:val="24"/>
          <w:lang w:eastAsia="zh-CN"/>
        </w:rPr>
        <w:t>节置于了第</w:t>
      </w:r>
      <w:r w:rsidR="00382859">
        <w:rPr>
          <w:rFonts w:hint="eastAsia"/>
          <w:szCs w:val="24"/>
          <w:lang w:eastAsia="zh-CN"/>
        </w:rPr>
        <w:t>4</w:t>
      </w:r>
      <w:r w:rsidR="00382859">
        <w:rPr>
          <w:rFonts w:hint="eastAsia"/>
          <w:szCs w:val="24"/>
          <w:lang w:eastAsia="zh-CN"/>
        </w:rPr>
        <w:t>节</w:t>
      </w:r>
      <w:r w:rsidR="0075784A">
        <w:rPr>
          <w:rFonts w:hint="eastAsia"/>
          <w:szCs w:val="24"/>
          <w:lang w:eastAsia="zh-CN"/>
        </w:rPr>
        <w:t>中</w:t>
      </w:r>
      <w:r w:rsidR="00382859">
        <w:rPr>
          <w:rFonts w:hint="eastAsia"/>
          <w:szCs w:val="24"/>
          <w:lang w:eastAsia="zh-CN"/>
        </w:rPr>
        <w:t>，第</w:t>
      </w:r>
      <w:r w:rsidR="00382859">
        <w:rPr>
          <w:rFonts w:hint="eastAsia"/>
          <w:szCs w:val="24"/>
          <w:lang w:eastAsia="zh-CN"/>
        </w:rPr>
        <w:t>7</w:t>
      </w:r>
      <w:r w:rsidR="00382859">
        <w:rPr>
          <w:rFonts w:hint="eastAsia"/>
          <w:szCs w:val="24"/>
          <w:lang w:eastAsia="zh-CN"/>
        </w:rPr>
        <w:t>、</w:t>
      </w:r>
      <w:r w:rsidR="00382859">
        <w:rPr>
          <w:rFonts w:hint="eastAsia"/>
          <w:szCs w:val="24"/>
          <w:lang w:eastAsia="zh-CN"/>
        </w:rPr>
        <w:t>9</w:t>
      </w:r>
      <w:r w:rsidR="00382859">
        <w:rPr>
          <w:rFonts w:hint="eastAsia"/>
          <w:szCs w:val="24"/>
          <w:lang w:eastAsia="zh-CN"/>
        </w:rPr>
        <w:t>和</w:t>
      </w:r>
      <w:r w:rsidR="00382859">
        <w:rPr>
          <w:rFonts w:hint="eastAsia"/>
          <w:szCs w:val="24"/>
          <w:lang w:eastAsia="zh-CN"/>
        </w:rPr>
        <w:t>10</w:t>
      </w:r>
      <w:r w:rsidR="00382859">
        <w:rPr>
          <w:rFonts w:hint="eastAsia"/>
          <w:szCs w:val="24"/>
          <w:lang w:eastAsia="zh-CN"/>
        </w:rPr>
        <w:t>节置于了第</w:t>
      </w:r>
      <w:r w:rsidR="00382859">
        <w:rPr>
          <w:rFonts w:hint="eastAsia"/>
          <w:szCs w:val="24"/>
          <w:lang w:eastAsia="zh-CN"/>
        </w:rPr>
        <w:t>5</w:t>
      </w:r>
      <w:r w:rsidR="00382859">
        <w:rPr>
          <w:rFonts w:hint="eastAsia"/>
          <w:szCs w:val="24"/>
          <w:lang w:eastAsia="zh-CN"/>
        </w:rPr>
        <w:t>节</w:t>
      </w:r>
      <w:r w:rsidR="00382859">
        <w:rPr>
          <w:rFonts w:hint="eastAsia"/>
          <w:szCs w:val="24"/>
          <w:lang w:eastAsia="zh-CN"/>
        </w:rPr>
        <w:t xml:space="preserve"> </w:t>
      </w:r>
      <w:r w:rsidR="00382859" w:rsidRPr="00382859">
        <w:rPr>
          <w:szCs w:val="24"/>
          <w:lang w:eastAsia="zh-CN"/>
        </w:rPr>
        <w:t>–</w:t>
      </w:r>
      <w:r w:rsidR="00382859">
        <w:rPr>
          <w:rFonts w:hint="eastAsia"/>
          <w:szCs w:val="24"/>
          <w:lang w:eastAsia="zh-CN"/>
        </w:rPr>
        <w:t xml:space="preserve"> </w:t>
      </w:r>
      <w:r w:rsidR="00382859">
        <w:rPr>
          <w:rFonts w:hint="eastAsia"/>
          <w:szCs w:val="24"/>
          <w:lang w:eastAsia="zh-CN"/>
        </w:rPr>
        <w:t>多径方法</w:t>
      </w:r>
      <w:r w:rsidR="00382859">
        <w:rPr>
          <w:rFonts w:hint="eastAsia"/>
          <w:szCs w:val="24"/>
          <w:lang w:eastAsia="zh-CN"/>
        </w:rPr>
        <w:t xml:space="preserve"> </w:t>
      </w:r>
      <w:r w:rsidR="00382859" w:rsidRPr="00382859">
        <w:rPr>
          <w:szCs w:val="24"/>
          <w:lang w:eastAsia="zh-CN"/>
        </w:rPr>
        <w:t>–</w:t>
      </w:r>
      <w:r w:rsidR="00382859">
        <w:rPr>
          <w:rFonts w:hint="eastAsia"/>
          <w:szCs w:val="24"/>
          <w:lang w:eastAsia="zh-CN"/>
        </w:rPr>
        <w:t xml:space="preserve"> </w:t>
      </w:r>
      <w:r w:rsidR="00382859">
        <w:rPr>
          <w:rFonts w:hint="eastAsia"/>
          <w:szCs w:val="24"/>
          <w:lang w:eastAsia="zh-CN"/>
        </w:rPr>
        <w:t>之中；</w:t>
      </w:r>
    </w:p>
    <w:p w:rsidR="000037DA" w:rsidRPr="004347CB" w:rsidRDefault="000037DA" w:rsidP="0075784A">
      <w:pPr>
        <w:pStyle w:val="enumlev1"/>
        <w:rPr>
          <w:szCs w:val="24"/>
          <w:lang w:eastAsia="ja-JP"/>
        </w:rPr>
      </w:pPr>
      <w:r>
        <w:rPr>
          <w:szCs w:val="24"/>
          <w:lang w:eastAsia="zh-CN"/>
        </w:rPr>
        <w:t>–</w:t>
      </w:r>
      <w:r w:rsidRPr="004347CB">
        <w:rPr>
          <w:szCs w:val="24"/>
          <w:lang w:eastAsia="ja-JP"/>
        </w:rPr>
        <w:tab/>
      </w:r>
      <w:r w:rsidR="00133205">
        <w:rPr>
          <w:rFonts w:hint="eastAsia"/>
          <w:szCs w:val="24"/>
          <w:lang w:eastAsia="zh-CN"/>
        </w:rPr>
        <w:t>建议书通篇采用“台站</w:t>
      </w:r>
      <w:r w:rsidR="00133205">
        <w:rPr>
          <w:rFonts w:hint="eastAsia"/>
          <w:szCs w:val="24"/>
          <w:lang w:eastAsia="zh-CN"/>
        </w:rPr>
        <w:t>1</w:t>
      </w:r>
      <w:r w:rsidR="00133205">
        <w:rPr>
          <w:rFonts w:hint="eastAsia"/>
          <w:szCs w:val="24"/>
          <w:lang w:eastAsia="zh-CN"/>
        </w:rPr>
        <w:t>”和“台站</w:t>
      </w:r>
      <w:r w:rsidR="00133205">
        <w:rPr>
          <w:rFonts w:hint="eastAsia"/>
          <w:szCs w:val="24"/>
          <w:lang w:eastAsia="zh-CN"/>
        </w:rPr>
        <w:t>2</w:t>
      </w:r>
      <w:r w:rsidR="00133205">
        <w:rPr>
          <w:rFonts w:hint="eastAsia"/>
          <w:szCs w:val="24"/>
          <w:lang w:eastAsia="zh-CN"/>
        </w:rPr>
        <w:t>”这些一般性术语取代“</w:t>
      </w:r>
      <w:r w:rsidR="0075784A">
        <w:rPr>
          <w:rFonts w:hint="eastAsia"/>
          <w:szCs w:val="24"/>
          <w:lang w:eastAsia="zh-CN"/>
        </w:rPr>
        <w:t>基站</w:t>
      </w:r>
      <w:r w:rsidR="00133205">
        <w:rPr>
          <w:rFonts w:hint="eastAsia"/>
          <w:szCs w:val="24"/>
          <w:lang w:eastAsia="zh-CN"/>
        </w:rPr>
        <w:t>”和“移动站”，以满足移动到移动服务的传播模型需要，并简化建议书。在图中（图</w:t>
      </w:r>
      <w:r w:rsidR="00133205">
        <w:rPr>
          <w:rFonts w:hint="eastAsia"/>
          <w:szCs w:val="24"/>
          <w:lang w:eastAsia="zh-CN"/>
        </w:rPr>
        <w:t>1</w:t>
      </w:r>
      <w:r w:rsidR="00133205">
        <w:rPr>
          <w:rFonts w:hint="eastAsia"/>
          <w:szCs w:val="24"/>
          <w:lang w:eastAsia="zh-CN"/>
        </w:rPr>
        <w:t>），每一个路径损耗模型都伴有路径几何的图形表示；</w:t>
      </w:r>
    </w:p>
    <w:p w:rsidR="000037DA" w:rsidRPr="004347CB" w:rsidRDefault="000037DA" w:rsidP="00A97CB4">
      <w:pPr>
        <w:pStyle w:val="enumlev1"/>
        <w:rPr>
          <w:szCs w:val="24"/>
          <w:lang w:eastAsia="ja-JP"/>
        </w:rPr>
      </w:pPr>
      <w:r>
        <w:rPr>
          <w:szCs w:val="24"/>
          <w:lang w:eastAsia="zh-CN"/>
        </w:rPr>
        <w:t>–</w:t>
      </w:r>
      <w:r w:rsidRPr="004347CB">
        <w:rPr>
          <w:szCs w:val="24"/>
          <w:lang w:eastAsia="ja-JP"/>
        </w:rPr>
        <w:tab/>
      </w:r>
      <w:r w:rsidR="00133205">
        <w:rPr>
          <w:rFonts w:hint="eastAsia"/>
          <w:szCs w:val="24"/>
          <w:lang w:eastAsia="zh-CN"/>
        </w:rPr>
        <w:t>修订了第</w:t>
      </w:r>
      <w:r w:rsidR="00133205">
        <w:rPr>
          <w:rFonts w:hint="eastAsia"/>
          <w:szCs w:val="24"/>
          <w:lang w:eastAsia="zh-CN"/>
        </w:rPr>
        <w:t>6.2</w:t>
      </w:r>
      <w:r w:rsidR="00133205">
        <w:rPr>
          <w:rFonts w:hint="eastAsia"/>
          <w:szCs w:val="24"/>
          <w:lang w:eastAsia="zh-CN"/>
        </w:rPr>
        <w:t>节（新的第</w:t>
      </w:r>
      <w:r w:rsidR="00133205">
        <w:rPr>
          <w:rFonts w:hint="eastAsia"/>
          <w:szCs w:val="24"/>
          <w:lang w:eastAsia="zh-CN"/>
        </w:rPr>
        <w:t>5.1.1</w:t>
      </w:r>
      <w:r w:rsidR="00133205">
        <w:rPr>
          <w:rFonts w:hint="eastAsia"/>
          <w:szCs w:val="24"/>
          <w:lang w:eastAsia="zh-CN"/>
        </w:rPr>
        <w:t>节）</w:t>
      </w:r>
      <w:r w:rsidR="0075784A">
        <w:rPr>
          <w:rFonts w:hint="eastAsia"/>
          <w:szCs w:val="24"/>
          <w:lang w:eastAsia="zh-CN"/>
        </w:rPr>
        <w:t>，</w:t>
      </w:r>
      <w:r w:rsidR="00133205">
        <w:rPr>
          <w:rFonts w:hint="eastAsia"/>
          <w:szCs w:val="24"/>
          <w:lang w:eastAsia="zh-CN"/>
        </w:rPr>
        <w:t>增加了不同环境、天线高度和</w:t>
      </w:r>
      <w:r w:rsidR="00133205">
        <w:rPr>
          <w:rFonts w:hint="eastAsia"/>
          <w:szCs w:val="24"/>
          <w:lang w:eastAsia="zh-CN"/>
        </w:rPr>
        <w:t>/</w:t>
      </w:r>
      <w:r w:rsidR="00133205">
        <w:rPr>
          <w:rFonts w:hint="eastAsia"/>
          <w:szCs w:val="24"/>
          <w:lang w:eastAsia="zh-CN"/>
        </w:rPr>
        <w:t>或频率新的</w:t>
      </w:r>
      <w:proofErr w:type="spellStart"/>
      <w:r w:rsidR="00133205" w:rsidRPr="004347CB">
        <w:rPr>
          <w:szCs w:val="24"/>
          <w:lang w:eastAsia="ja-JP"/>
        </w:rPr>
        <w:t>r.m.s</w:t>
      </w:r>
      <w:proofErr w:type="spellEnd"/>
      <w:r w:rsidR="00133205" w:rsidRPr="004347CB">
        <w:rPr>
          <w:szCs w:val="24"/>
          <w:lang w:eastAsia="ja-JP"/>
        </w:rPr>
        <w:t>.</w:t>
      </w:r>
      <w:r w:rsidR="00133205">
        <w:rPr>
          <w:rFonts w:hint="eastAsia"/>
          <w:szCs w:val="24"/>
          <w:lang w:eastAsia="zh-CN"/>
        </w:rPr>
        <w:t>时延扩展数据；</w:t>
      </w:r>
    </w:p>
    <w:p w:rsidR="000037DA" w:rsidRPr="004347CB" w:rsidRDefault="000037DA" w:rsidP="00A97CB4">
      <w:pPr>
        <w:pStyle w:val="enumlev1"/>
        <w:rPr>
          <w:szCs w:val="24"/>
          <w:lang w:eastAsia="ja-JP"/>
        </w:rPr>
      </w:pPr>
      <w:r>
        <w:rPr>
          <w:szCs w:val="24"/>
          <w:lang w:eastAsia="zh-CN"/>
        </w:rPr>
        <w:t>–</w:t>
      </w:r>
      <w:r w:rsidRPr="004347CB">
        <w:rPr>
          <w:szCs w:val="24"/>
          <w:lang w:eastAsia="ja-JP"/>
        </w:rPr>
        <w:tab/>
      </w:r>
      <w:r w:rsidR="00133205">
        <w:rPr>
          <w:rFonts w:hint="eastAsia"/>
          <w:szCs w:val="24"/>
          <w:lang w:eastAsia="zh-CN"/>
        </w:rPr>
        <w:t>增加了新的第</w:t>
      </w:r>
      <w:r w:rsidR="00133205">
        <w:rPr>
          <w:rFonts w:hint="eastAsia"/>
          <w:szCs w:val="24"/>
          <w:lang w:eastAsia="zh-CN"/>
        </w:rPr>
        <w:t>8</w:t>
      </w:r>
      <w:r w:rsidR="00133205">
        <w:rPr>
          <w:rFonts w:hint="eastAsia"/>
          <w:szCs w:val="24"/>
          <w:lang w:eastAsia="zh-CN"/>
        </w:rPr>
        <w:t>节，旨在为多链路信道增加新模型；</w:t>
      </w:r>
    </w:p>
    <w:p w:rsidR="006E21ED" w:rsidRPr="004347CB" w:rsidRDefault="000037DA" w:rsidP="008A4F04">
      <w:pPr>
        <w:pStyle w:val="enumlev1"/>
        <w:rPr>
          <w:szCs w:val="24"/>
          <w:lang w:eastAsia="zh-CN"/>
        </w:rPr>
      </w:pPr>
      <w:r>
        <w:rPr>
          <w:szCs w:val="24"/>
          <w:lang w:eastAsia="zh-CN"/>
        </w:rPr>
        <w:t>–</w:t>
      </w:r>
      <w:r w:rsidRPr="004347CB">
        <w:rPr>
          <w:szCs w:val="24"/>
          <w:lang w:eastAsia="ja-JP"/>
        </w:rPr>
        <w:tab/>
      </w:r>
      <w:r w:rsidR="007D4D46">
        <w:rPr>
          <w:rFonts w:hint="eastAsia"/>
          <w:szCs w:val="24"/>
          <w:lang w:eastAsia="zh-CN"/>
        </w:rPr>
        <w:t>做了若干编辑性纠正。</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P.1816-1</w:t>
      </w:r>
      <w:r w:rsidR="00C101F5" w:rsidRPr="00F07D46">
        <w:rPr>
          <w:rFonts w:hint="eastAsia"/>
          <w:u w:val="single"/>
          <w:lang w:eastAsia="zh-CN"/>
        </w:rPr>
        <w:t>建议书</w:t>
      </w:r>
      <w:r w:rsidR="00C101F5">
        <w:rPr>
          <w:rFonts w:hint="eastAsia"/>
          <w:u w:val="single"/>
          <w:lang w:eastAsia="zh-CN"/>
        </w:rPr>
        <w:t>修订</w:t>
      </w:r>
      <w:r w:rsidR="0089211A" w:rsidRPr="00F07D46">
        <w:rPr>
          <w:rFonts w:hint="eastAsia"/>
          <w:u w:val="single"/>
          <w:lang w:eastAsia="zh-CN"/>
        </w:rPr>
        <w:t>草案</w:t>
      </w:r>
      <w:r>
        <w:rPr>
          <w:rFonts w:asciiTheme="minorHAnsi" w:hAnsiTheme="minorHAnsi" w:cstheme="minorHAnsi"/>
          <w:szCs w:val="24"/>
          <w:lang w:eastAsia="zh-CN"/>
        </w:rPr>
        <w:tab/>
        <w:t>3/34(Rev.1)</w:t>
      </w:r>
      <w:r w:rsidR="00FD278A">
        <w:rPr>
          <w:rFonts w:asciiTheme="minorHAnsi" w:hAnsiTheme="minorHAnsi" w:cstheme="minorHAnsi" w:hint="eastAsia"/>
          <w:szCs w:val="24"/>
          <w:lang w:eastAsia="zh-CN"/>
        </w:rPr>
        <w:t>号文件</w:t>
      </w:r>
    </w:p>
    <w:p w:rsidR="000037DA" w:rsidRPr="00166A29" w:rsidRDefault="00166A29" w:rsidP="00F93DFA">
      <w:pPr>
        <w:tabs>
          <w:tab w:val="right" w:pos="9639"/>
        </w:tabs>
        <w:spacing w:before="240"/>
        <w:jc w:val="center"/>
        <w:rPr>
          <w:b/>
          <w:bCs/>
          <w:sz w:val="28"/>
          <w:szCs w:val="28"/>
          <w:lang w:eastAsia="zh-CN"/>
        </w:rPr>
      </w:pPr>
      <w:r w:rsidRPr="00166A29">
        <w:rPr>
          <w:b/>
          <w:bCs/>
          <w:sz w:val="28"/>
          <w:szCs w:val="28"/>
          <w:lang w:eastAsia="zh-CN"/>
        </w:rPr>
        <w:t>使用</w:t>
      </w:r>
      <w:r w:rsidRPr="00166A29">
        <w:rPr>
          <w:b/>
          <w:bCs/>
          <w:sz w:val="28"/>
          <w:szCs w:val="28"/>
          <w:lang w:eastAsia="zh-CN"/>
        </w:rPr>
        <w:t>UHF</w:t>
      </w:r>
      <w:r w:rsidRPr="00166A29">
        <w:rPr>
          <w:b/>
          <w:bCs/>
          <w:sz w:val="28"/>
          <w:szCs w:val="28"/>
          <w:lang w:eastAsia="zh-CN"/>
        </w:rPr>
        <w:t>和</w:t>
      </w:r>
      <w:r w:rsidRPr="00166A29">
        <w:rPr>
          <w:b/>
          <w:bCs/>
          <w:sz w:val="28"/>
          <w:szCs w:val="28"/>
          <w:lang w:eastAsia="zh-CN"/>
        </w:rPr>
        <w:t>SHF</w:t>
      </w:r>
      <w:r w:rsidRPr="00166A29">
        <w:rPr>
          <w:b/>
          <w:bCs/>
          <w:sz w:val="28"/>
          <w:szCs w:val="28"/>
          <w:lang w:eastAsia="zh-CN"/>
        </w:rPr>
        <w:t>频段的宽带陆地移动业务的</w:t>
      </w:r>
      <w:r w:rsidRPr="00166A29">
        <w:rPr>
          <w:b/>
          <w:bCs/>
          <w:sz w:val="28"/>
          <w:szCs w:val="28"/>
          <w:lang w:eastAsia="zh-CN"/>
        </w:rPr>
        <w:br/>
      </w:r>
      <w:r w:rsidRPr="00166A29">
        <w:rPr>
          <w:b/>
          <w:bCs/>
          <w:sz w:val="28"/>
          <w:szCs w:val="28"/>
          <w:lang w:eastAsia="zh-CN"/>
        </w:rPr>
        <w:t>时间预测和空间资料</w:t>
      </w:r>
    </w:p>
    <w:p w:rsidR="006E21ED" w:rsidRPr="00DB2B85" w:rsidRDefault="00131909" w:rsidP="008A4F04">
      <w:pPr>
        <w:spacing w:before="240"/>
        <w:ind w:firstLineChars="200" w:firstLine="480"/>
        <w:rPr>
          <w:szCs w:val="24"/>
          <w:lang w:eastAsia="zh-CN"/>
        </w:rPr>
      </w:pPr>
      <w:r>
        <w:rPr>
          <w:rFonts w:hint="eastAsia"/>
          <w:szCs w:val="24"/>
          <w:lang w:eastAsia="zh-CN"/>
        </w:rPr>
        <w:t>本修订案提议修改附件</w:t>
      </w:r>
      <w:r>
        <w:rPr>
          <w:rFonts w:hint="eastAsia"/>
          <w:szCs w:val="24"/>
          <w:lang w:eastAsia="zh-CN"/>
        </w:rPr>
        <w:t>1</w:t>
      </w:r>
      <w:r>
        <w:rPr>
          <w:rFonts w:hint="eastAsia"/>
          <w:szCs w:val="24"/>
          <w:lang w:eastAsia="zh-CN"/>
        </w:rPr>
        <w:t>，并修改附件</w:t>
      </w:r>
      <w:r>
        <w:rPr>
          <w:rFonts w:hint="eastAsia"/>
          <w:szCs w:val="24"/>
          <w:lang w:eastAsia="zh-CN"/>
        </w:rPr>
        <w:t>2</w:t>
      </w:r>
      <w:r>
        <w:rPr>
          <w:rFonts w:hint="eastAsia"/>
          <w:szCs w:val="24"/>
          <w:lang w:eastAsia="zh-CN"/>
        </w:rPr>
        <w:t>中的参数，同时在附件</w:t>
      </w:r>
      <w:r>
        <w:rPr>
          <w:rFonts w:hint="eastAsia"/>
          <w:szCs w:val="24"/>
          <w:lang w:eastAsia="zh-CN"/>
        </w:rPr>
        <w:t>3</w:t>
      </w:r>
      <w:r>
        <w:rPr>
          <w:rFonts w:hint="eastAsia"/>
          <w:szCs w:val="24"/>
          <w:lang w:eastAsia="zh-CN"/>
        </w:rPr>
        <w:t>中增加新的一节。</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P.1812-2</w:t>
      </w:r>
      <w:r w:rsidR="00C101F5" w:rsidRPr="00F07D46">
        <w:rPr>
          <w:rFonts w:hint="eastAsia"/>
          <w:u w:val="single"/>
          <w:lang w:eastAsia="zh-CN"/>
        </w:rPr>
        <w:t>建议书</w:t>
      </w:r>
      <w:r w:rsidR="00C101F5">
        <w:rPr>
          <w:rFonts w:hint="eastAsia"/>
          <w:u w:val="single"/>
          <w:lang w:eastAsia="zh-CN"/>
        </w:rPr>
        <w:t>修订</w:t>
      </w:r>
      <w:r w:rsidR="0089211A" w:rsidRPr="00F07D46">
        <w:rPr>
          <w:rFonts w:hint="eastAsia"/>
          <w:u w:val="single"/>
          <w:lang w:eastAsia="zh-CN"/>
        </w:rPr>
        <w:t>草案</w:t>
      </w:r>
      <w:r>
        <w:rPr>
          <w:rFonts w:asciiTheme="minorHAnsi" w:hAnsiTheme="minorHAnsi" w:cstheme="minorHAnsi"/>
          <w:szCs w:val="24"/>
          <w:lang w:eastAsia="zh-CN"/>
        </w:rPr>
        <w:tab/>
        <w:t>3/35(Rev.1)</w:t>
      </w:r>
      <w:r w:rsidR="00FD278A">
        <w:rPr>
          <w:rFonts w:asciiTheme="minorHAnsi" w:hAnsiTheme="minorHAnsi" w:cstheme="minorHAnsi" w:hint="eastAsia"/>
          <w:szCs w:val="24"/>
          <w:lang w:eastAsia="zh-CN"/>
        </w:rPr>
        <w:t>号文件</w:t>
      </w:r>
    </w:p>
    <w:p w:rsidR="000037DA" w:rsidRPr="007B347D" w:rsidRDefault="007B347D" w:rsidP="00F93DFA">
      <w:pPr>
        <w:tabs>
          <w:tab w:val="right" w:pos="9639"/>
        </w:tabs>
        <w:spacing w:before="240"/>
        <w:jc w:val="center"/>
        <w:rPr>
          <w:b/>
          <w:bCs/>
          <w:sz w:val="28"/>
          <w:szCs w:val="28"/>
          <w:lang w:eastAsia="zh-CN"/>
        </w:rPr>
      </w:pPr>
      <w:r w:rsidRPr="007B347D">
        <w:rPr>
          <w:b/>
          <w:bCs/>
          <w:sz w:val="28"/>
          <w:szCs w:val="28"/>
          <w:lang w:eastAsia="zh-CN"/>
        </w:rPr>
        <w:t>VHF</w:t>
      </w:r>
      <w:r w:rsidRPr="007B347D">
        <w:rPr>
          <w:rFonts w:ascii="SimSun" w:hAnsi="SimSun" w:cs="SimSun" w:hint="eastAsia"/>
          <w:b/>
          <w:bCs/>
          <w:sz w:val="28"/>
          <w:szCs w:val="28"/>
          <w:lang w:eastAsia="zh-CN"/>
        </w:rPr>
        <w:t>和</w:t>
      </w:r>
      <w:r w:rsidRPr="007B347D">
        <w:rPr>
          <w:b/>
          <w:bCs/>
          <w:sz w:val="28"/>
          <w:szCs w:val="28"/>
          <w:lang w:eastAsia="zh-CN"/>
        </w:rPr>
        <w:t>UHF</w:t>
      </w:r>
      <w:r w:rsidRPr="007B347D">
        <w:rPr>
          <w:rFonts w:ascii="SimSun" w:hAnsi="SimSun" w:cs="SimSun" w:hint="eastAsia"/>
          <w:b/>
          <w:bCs/>
          <w:sz w:val="28"/>
          <w:szCs w:val="28"/>
          <w:lang w:eastAsia="zh-CN"/>
        </w:rPr>
        <w:t>波段中</w:t>
      </w:r>
      <w:r w:rsidRPr="00F93DFA">
        <w:rPr>
          <w:rFonts w:hint="eastAsia"/>
          <w:b/>
          <w:bCs/>
          <w:sz w:val="28"/>
          <w:szCs w:val="28"/>
          <w:lang w:eastAsia="zh-CN"/>
        </w:rPr>
        <w:t>有关</w:t>
      </w:r>
      <w:r w:rsidRPr="007B347D">
        <w:rPr>
          <w:rFonts w:ascii="SimSun" w:hAnsi="SimSun" w:cs="SimSun" w:hint="eastAsia"/>
          <w:b/>
          <w:bCs/>
          <w:sz w:val="28"/>
          <w:szCs w:val="28"/>
          <w:lang w:eastAsia="zh-CN"/>
        </w:rPr>
        <w:t>点对面地面业务的</w:t>
      </w:r>
      <w:r w:rsidRPr="007B347D">
        <w:rPr>
          <w:b/>
          <w:bCs/>
          <w:sz w:val="28"/>
          <w:szCs w:val="28"/>
          <w:lang w:eastAsia="zh-CN"/>
        </w:rPr>
        <w:br/>
      </w:r>
      <w:r w:rsidRPr="007B347D">
        <w:rPr>
          <w:rFonts w:ascii="SimSun" w:hAnsi="SimSun" w:cs="SimSun" w:hint="eastAsia"/>
          <w:b/>
          <w:bCs/>
          <w:sz w:val="28"/>
          <w:szCs w:val="28"/>
          <w:lang w:eastAsia="zh-CN"/>
        </w:rPr>
        <w:t>一种路径特定的传播预测方法</w:t>
      </w:r>
    </w:p>
    <w:p w:rsidR="000037DA" w:rsidRPr="00DB2B85" w:rsidRDefault="00A578CD" w:rsidP="00800C41">
      <w:pPr>
        <w:spacing w:before="240"/>
        <w:ind w:firstLineChars="200" w:firstLine="480"/>
        <w:rPr>
          <w:rFonts w:asciiTheme="minorHAnsi" w:eastAsia="Calibri" w:hAnsiTheme="minorHAnsi" w:cstheme="minorHAnsi"/>
          <w:szCs w:val="24"/>
          <w:lang w:eastAsia="zh-CN"/>
        </w:rPr>
      </w:pPr>
      <w:r>
        <w:rPr>
          <w:rFonts w:asciiTheme="minorHAnsi" w:hAnsiTheme="minorHAnsi" w:cstheme="minorHAnsi" w:hint="eastAsia"/>
          <w:szCs w:val="24"/>
          <w:lang w:eastAsia="zh-CN"/>
        </w:rPr>
        <w:t>本修订案提议：</w:t>
      </w:r>
    </w:p>
    <w:p w:rsidR="000037DA" w:rsidRPr="00D845BB" w:rsidRDefault="000037DA" w:rsidP="00A97CB4">
      <w:pPr>
        <w:pStyle w:val="enumlev1"/>
        <w:rPr>
          <w:rFonts w:eastAsia="Calibri"/>
          <w:szCs w:val="24"/>
          <w:lang w:eastAsia="zh-CN"/>
        </w:rPr>
      </w:pPr>
      <w:r>
        <w:rPr>
          <w:szCs w:val="24"/>
          <w:lang w:eastAsia="zh-CN"/>
        </w:rPr>
        <w:t>–</w:t>
      </w:r>
      <w:r>
        <w:rPr>
          <w:rFonts w:eastAsia="Calibri"/>
          <w:szCs w:val="24"/>
          <w:lang w:eastAsia="zh-CN"/>
        </w:rPr>
        <w:tab/>
      </w:r>
      <w:r w:rsidR="00A578CD">
        <w:rPr>
          <w:rFonts w:hint="eastAsia"/>
          <w:szCs w:val="24"/>
          <w:lang w:eastAsia="zh-CN"/>
        </w:rPr>
        <w:t>增加表中的输入参数；</w:t>
      </w:r>
    </w:p>
    <w:p w:rsidR="000037DA" w:rsidRPr="00D845BB" w:rsidRDefault="000037DA" w:rsidP="00A97CB4">
      <w:pPr>
        <w:pStyle w:val="enumlev1"/>
        <w:rPr>
          <w:rFonts w:eastAsia="Calibri"/>
          <w:szCs w:val="24"/>
          <w:lang w:eastAsia="zh-CN"/>
        </w:rPr>
      </w:pPr>
      <w:r>
        <w:rPr>
          <w:szCs w:val="24"/>
          <w:lang w:eastAsia="zh-CN"/>
        </w:rPr>
        <w:t>–</w:t>
      </w:r>
      <w:r>
        <w:rPr>
          <w:rFonts w:eastAsia="Calibri"/>
          <w:szCs w:val="24"/>
          <w:lang w:eastAsia="zh-CN"/>
        </w:rPr>
        <w:tab/>
      </w:r>
      <w:r w:rsidR="00A578CD">
        <w:rPr>
          <w:rFonts w:hint="eastAsia"/>
          <w:szCs w:val="24"/>
          <w:lang w:eastAsia="zh-CN"/>
        </w:rPr>
        <w:t>澄清并增加了漏掉的单位，以帮助实施；</w:t>
      </w:r>
    </w:p>
    <w:p w:rsidR="000037DA" w:rsidRPr="00D845BB" w:rsidRDefault="000037DA" w:rsidP="00A97CB4">
      <w:pPr>
        <w:pStyle w:val="enumlev1"/>
        <w:rPr>
          <w:rFonts w:eastAsia="Calibri"/>
          <w:szCs w:val="24"/>
          <w:lang w:eastAsia="zh-CN"/>
        </w:rPr>
      </w:pPr>
      <w:r>
        <w:rPr>
          <w:szCs w:val="24"/>
          <w:lang w:eastAsia="zh-CN"/>
        </w:rPr>
        <w:t>–</w:t>
      </w:r>
      <w:r>
        <w:rPr>
          <w:rFonts w:eastAsia="Calibri"/>
          <w:szCs w:val="24"/>
          <w:lang w:eastAsia="zh-CN"/>
        </w:rPr>
        <w:tab/>
      </w:r>
      <w:r w:rsidR="00512C93">
        <w:rPr>
          <w:rFonts w:hint="eastAsia"/>
          <w:szCs w:val="24"/>
          <w:lang w:eastAsia="zh-CN"/>
        </w:rPr>
        <w:t>第</w:t>
      </w:r>
      <w:r w:rsidR="00512C93">
        <w:rPr>
          <w:rFonts w:hint="eastAsia"/>
          <w:szCs w:val="24"/>
          <w:lang w:eastAsia="zh-CN"/>
        </w:rPr>
        <w:t>4.8</w:t>
      </w:r>
      <w:r w:rsidR="00512C93">
        <w:rPr>
          <w:rFonts w:hint="eastAsia"/>
          <w:szCs w:val="24"/>
          <w:lang w:eastAsia="zh-CN"/>
        </w:rPr>
        <w:t>节中等式（</w:t>
      </w:r>
      <w:r w:rsidR="00512C93">
        <w:rPr>
          <w:rFonts w:hint="eastAsia"/>
          <w:szCs w:val="24"/>
          <w:lang w:eastAsia="zh-CN"/>
        </w:rPr>
        <w:t>66</w:t>
      </w:r>
      <w:r w:rsidR="00512C93">
        <w:rPr>
          <w:rFonts w:hint="eastAsia"/>
          <w:szCs w:val="24"/>
          <w:lang w:eastAsia="zh-CN"/>
        </w:rPr>
        <w:t>）的“</w:t>
      </w:r>
      <w:r w:rsidR="00512C93" w:rsidRPr="00D845BB">
        <w:rPr>
          <w:rFonts w:eastAsia="Calibri"/>
          <w:i/>
          <w:szCs w:val="24"/>
          <w:lang w:eastAsia="zh-CN"/>
        </w:rPr>
        <w:t>K</w:t>
      </w:r>
      <w:r w:rsidR="00512C93">
        <w:rPr>
          <w:rFonts w:hint="eastAsia"/>
          <w:szCs w:val="24"/>
          <w:lang w:eastAsia="zh-CN"/>
        </w:rPr>
        <w:t>”重复了等式（</w:t>
      </w:r>
      <w:r w:rsidR="00512C93">
        <w:rPr>
          <w:rFonts w:hint="eastAsia"/>
          <w:szCs w:val="24"/>
          <w:lang w:eastAsia="zh-CN"/>
        </w:rPr>
        <w:t>30</w:t>
      </w:r>
      <w:r w:rsidR="00512C93">
        <w:rPr>
          <w:rFonts w:hint="eastAsia"/>
          <w:szCs w:val="24"/>
          <w:lang w:eastAsia="zh-CN"/>
        </w:rPr>
        <w:t>）中的一般性表面导纳，因此，将第</w:t>
      </w:r>
      <w:r w:rsidR="00512C93">
        <w:rPr>
          <w:rFonts w:hint="eastAsia"/>
          <w:szCs w:val="24"/>
          <w:lang w:eastAsia="zh-CN"/>
        </w:rPr>
        <w:t>4.8</w:t>
      </w:r>
      <w:r w:rsidR="00512C93">
        <w:rPr>
          <w:rFonts w:hint="eastAsia"/>
          <w:szCs w:val="24"/>
          <w:lang w:eastAsia="zh-CN"/>
        </w:rPr>
        <w:t>节中的该符号改为了“</w:t>
      </w:r>
      <w:r w:rsidR="00512C93" w:rsidRPr="00D845BB">
        <w:rPr>
          <w:rFonts w:eastAsia="Calibri"/>
          <w:i/>
          <w:szCs w:val="24"/>
          <w:lang w:eastAsia="zh-CN"/>
        </w:rPr>
        <w:t>K</w:t>
      </w:r>
      <w:r w:rsidR="00512C93" w:rsidRPr="00D845BB">
        <w:rPr>
          <w:rFonts w:eastAsia="Calibri"/>
          <w:i/>
          <w:szCs w:val="24"/>
          <w:vertAlign w:val="subscript"/>
          <w:lang w:eastAsia="zh-CN"/>
        </w:rPr>
        <w:t>L</w:t>
      </w:r>
      <w:r w:rsidR="00512C93">
        <w:rPr>
          <w:rFonts w:hint="eastAsia"/>
          <w:szCs w:val="24"/>
          <w:lang w:eastAsia="zh-CN"/>
        </w:rPr>
        <w:t>”；</w:t>
      </w:r>
    </w:p>
    <w:p w:rsidR="000037DA" w:rsidRPr="00D845BB" w:rsidRDefault="000037DA" w:rsidP="00A97CB4">
      <w:pPr>
        <w:pStyle w:val="enumlev1"/>
        <w:rPr>
          <w:rFonts w:eastAsia="Calibri"/>
          <w:szCs w:val="24"/>
          <w:lang w:eastAsia="zh-CN"/>
        </w:rPr>
      </w:pPr>
      <w:r>
        <w:rPr>
          <w:szCs w:val="24"/>
          <w:lang w:eastAsia="zh-CN"/>
        </w:rPr>
        <w:t>–</w:t>
      </w:r>
      <w:r>
        <w:rPr>
          <w:rFonts w:eastAsia="Calibri"/>
          <w:szCs w:val="24"/>
          <w:lang w:eastAsia="zh-CN"/>
        </w:rPr>
        <w:tab/>
      </w:r>
      <w:r w:rsidR="003F4D3F">
        <w:rPr>
          <w:rFonts w:hint="eastAsia"/>
          <w:szCs w:val="24"/>
          <w:lang w:eastAsia="zh-CN"/>
        </w:rPr>
        <w:t>修改了第</w:t>
      </w:r>
      <w:r w:rsidRPr="00D845BB">
        <w:rPr>
          <w:rFonts w:eastAsia="Calibri"/>
          <w:szCs w:val="24"/>
          <w:lang w:eastAsia="zh-CN"/>
        </w:rPr>
        <w:t>5.1.6.2</w:t>
      </w:r>
      <w:r w:rsidR="003F4D3F">
        <w:rPr>
          <w:rFonts w:hint="eastAsia"/>
          <w:szCs w:val="24"/>
          <w:lang w:eastAsia="zh-CN"/>
        </w:rPr>
        <w:t>段所述的与海平面相关的斜坡最小平方表面的计算方法，该简化版既适用于间隔相等的应用，也适用于间隔不等的应用；</w:t>
      </w:r>
    </w:p>
    <w:p w:rsidR="000037DA" w:rsidRPr="00D845BB" w:rsidRDefault="000037DA" w:rsidP="00A97CB4">
      <w:pPr>
        <w:pStyle w:val="enumlev1"/>
        <w:rPr>
          <w:rFonts w:eastAsia="Calibri"/>
          <w:szCs w:val="24"/>
          <w:lang w:eastAsia="zh-CN"/>
        </w:rPr>
      </w:pPr>
      <w:r>
        <w:rPr>
          <w:szCs w:val="24"/>
          <w:lang w:eastAsia="zh-CN"/>
        </w:rPr>
        <w:t>–</w:t>
      </w:r>
      <w:r>
        <w:rPr>
          <w:rFonts w:eastAsia="Calibri"/>
          <w:szCs w:val="24"/>
          <w:lang w:eastAsia="zh-CN"/>
        </w:rPr>
        <w:tab/>
      </w:r>
      <w:r w:rsidR="00FB60A2">
        <w:rPr>
          <w:rFonts w:hint="eastAsia"/>
          <w:szCs w:val="24"/>
          <w:lang w:eastAsia="zh-CN"/>
        </w:rPr>
        <w:t>修正了等式（</w:t>
      </w:r>
      <w:r w:rsidRPr="00D845BB">
        <w:rPr>
          <w:rFonts w:eastAsia="Calibri"/>
          <w:szCs w:val="24"/>
          <w:lang w:eastAsia="zh-CN"/>
        </w:rPr>
        <w:t>64e</w:t>
      </w:r>
      <w:r w:rsidR="00FB60A2">
        <w:rPr>
          <w:rFonts w:hint="eastAsia"/>
          <w:szCs w:val="24"/>
          <w:lang w:eastAsia="zh-CN"/>
        </w:rPr>
        <w:t>），由变量</w:t>
      </w:r>
      <w:proofErr w:type="spellStart"/>
      <w:r w:rsidR="00FB60A2" w:rsidRPr="00D845BB">
        <w:rPr>
          <w:rFonts w:eastAsia="Calibri"/>
          <w:i/>
          <w:szCs w:val="24"/>
          <w:lang w:eastAsia="zh-CN"/>
        </w:rPr>
        <w:t>w</w:t>
      </w:r>
      <w:r w:rsidR="00FB60A2" w:rsidRPr="00D845BB">
        <w:rPr>
          <w:rFonts w:eastAsia="Calibri"/>
          <w:i/>
          <w:szCs w:val="24"/>
          <w:vertAlign w:val="subscript"/>
          <w:lang w:eastAsia="zh-CN"/>
        </w:rPr>
        <w:t>s</w:t>
      </w:r>
      <w:proofErr w:type="spellEnd"/>
      <w:r w:rsidR="00FB60A2">
        <w:rPr>
          <w:rFonts w:hint="eastAsia"/>
          <w:szCs w:val="24"/>
          <w:lang w:eastAsia="zh-CN"/>
        </w:rPr>
        <w:t>取代了“</w:t>
      </w:r>
      <w:r w:rsidR="00FB60A2">
        <w:rPr>
          <w:rFonts w:hint="eastAsia"/>
          <w:szCs w:val="24"/>
          <w:lang w:eastAsia="zh-CN"/>
        </w:rPr>
        <w:t>27</w:t>
      </w:r>
      <w:r w:rsidR="00FB60A2">
        <w:rPr>
          <w:rFonts w:hint="eastAsia"/>
          <w:szCs w:val="24"/>
          <w:lang w:eastAsia="zh-CN"/>
        </w:rPr>
        <w:t>”，并定义如下，“</w:t>
      </w:r>
      <w:proofErr w:type="spellStart"/>
      <w:r w:rsidR="00FB60A2" w:rsidRPr="00D845BB">
        <w:rPr>
          <w:rFonts w:eastAsia="Calibri"/>
          <w:i/>
          <w:szCs w:val="24"/>
          <w:lang w:eastAsia="zh-CN"/>
        </w:rPr>
        <w:t>w</w:t>
      </w:r>
      <w:r w:rsidR="00FB60A2" w:rsidRPr="00D845BB">
        <w:rPr>
          <w:rFonts w:eastAsia="Calibri"/>
          <w:i/>
          <w:szCs w:val="24"/>
          <w:vertAlign w:val="subscript"/>
          <w:lang w:eastAsia="zh-CN"/>
        </w:rPr>
        <w:t>s</w:t>
      </w:r>
      <w:proofErr w:type="spellEnd"/>
      <w:r w:rsidR="00FB60A2">
        <w:rPr>
          <w:rFonts w:hint="eastAsia"/>
          <w:szCs w:val="24"/>
          <w:lang w:eastAsia="zh-CN"/>
        </w:rPr>
        <w:t>涉及街道宽度。应将此设为</w:t>
      </w:r>
      <w:r w:rsidR="00FB60A2">
        <w:rPr>
          <w:rFonts w:hint="eastAsia"/>
          <w:szCs w:val="24"/>
          <w:lang w:eastAsia="zh-CN"/>
        </w:rPr>
        <w:t>27</w:t>
      </w:r>
      <w:r w:rsidR="00FB60A2">
        <w:rPr>
          <w:rFonts w:hint="eastAsia"/>
          <w:szCs w:val="24"/>
          <w:lang w:eastAsia="zh-CN"/>
        </w:rPr>
        <w:t>，除非提供具体的本地信息”；</w:t>
      </w:r>
    </w:p>
    <w:p w:rsidR="000037DA" w:rsidRPr="00D845BB" w:rsidRDefault="000037DA" w:rsidP="00A97CB4">
      <w:pPr>
        <w:pStyle w:val="enumlev1"/>
        <w:rPr>
          <w:rFonts w:eastAsia="Calibri"/>
          <w:szCs w:val="24"/>
          <w:lang w:eastAsia="zh-CN"/>
        </w:rPr>
      </w:pPr>
      <w:r>
        <w:rPr>
          <w:szCs w:val="24"/>
          <w:lang w:eastAsia="zh-CN"/>
        </w:rPr>
        <w:t>–</w:t>
      </w:r>
      <w:r>
        <w:rPr>
          <w:rFonts w:eastAsia="Calibri"/>
          <w:szCs w:val="24"/>
          <w:lang w:eastAsia="zh-CN"/>
        </w:rPr>
        <w:tab/>
      </w:r>
      <w:r w:rsidR="0005765B">
        <w:rPr>
          <w:rFonts w:hint="eastAsia"/>
          <w:szCs w:val="24"/>
          <w:lang w:eastAsia="zh-CN"/>
        </w:rPr>
        <w:t>在等式（</w:t>
      </w:r>
      <w:r w:rsidR="0005765B">
        <w:rPr>
          <w:rFonts w:hint="eastAsia"/>
          <w:szCs w:val="24"/>
          <w:lang w:eastAsia="zh-CN"/>
        </w:rPr>
        <w:t>77</w:t>
      </w:r>
      <w:r w:rsidR="0005765B">
        <w:rPr>
          <w:rFonts w:hint="eastAsia"/>
          <w:szCs w:val="24"/>
          <w:lang w:eastAsia="zh-CN"/>
        </w:rPr>
        <w:t>）、（</w:t>
      </w:r>
      <w:r w:rsidR="0005765B">
        <w:rPr>
          <w:rFonts w:hint="eastAsia"/>
          <w:szCs w:val="24"/>
          <w:lang w:eastAsia="zh-CN"/>
        </w:rPr>
        <w:t>78</w:t>
      </w:r>
      <w:r w:rsidR="0005765B">
        <w:rPr>
          <w:rFonts w:hint="eastAsia"/>
          <w:szCs w:val="24"/>
          <w:lang w:eastAsia="zh-CN"/>
        </w:rPr>
        <w:t>）、（</w:t>
      </w:r>
      <w:r w:rsidR="0005765B">
        <w:rPr>
          <w:rFonts w:hint="eastAsia"/>
          <w:szCs w:val="24"/>
          <w:lang w:eastAsia="zh-CN"/>
        </w:rPr>
        <w:t>81</w:t>
      </w:r>
      <w:r w:rsidR="0005765B">
        <w:rPr>
          <w:rFonts w:hint="eastAsia"/>
          <w:szCs w:val="24"/>
          <w:lang w:eastAsia="zh-CN"/>
        </w:rPr>
        <w:t>）和（</w:t>
      </w:r>
      <w:r w:rsidR="0005765B">
        <w:rPr>
          <w:rFonts w:hint="eastAsia"/>
          <w:szCs w:val="24"/>
          <w:lang w:eastAsia="zh-CN"/>
        </w:rPr>
        <w:t>82a</w:t>
      </w:r>
      <w:r w:rsidR="0005765B">
        <w:rPr>
          <w:rFonts w:hint="eastAsia"/>
          <w:szCs w:val="24"/>
          <w:lang w:eastAsia="zh-CN"/>
        </w:rPr>
        <w:t>）中，小角度简化被改为反正切；</w:t>
      </w:r>
    </w:p>
    <w:p w:rsidR="000037DA" w:rsidRPr="00D845BB" w:rsidRDefault="000037DA" w:rsidP="00A97CB4">
      <w:pPr>
        <w:pStyle w:val="enumlev1"/>
        <w:rPr>
          <w:rFonts w:eastAsia="Calibri"/>
          <w:szCs w:val="24"/>
          <w:lang w:eastAsia="zh-CN"/>
        </w:rPr>
      </w:pPr>
      <w:r>
        <w:rPr>
          <w:szCs w:val="24"/>
          <w:lang w:eastAsia="zh-CN"/>
        </w:rPr>
        <w:t>–</w:t>
      </w:r>
      <w:r>
        <w:rPr>
          <w:rFonts w:eastAsia="Calibri"/>
          <w:szCs w:val="24"/>
          <w:lang w:eastAsia="zh-CN"/>
        </w:rPr>
        <w:tab/>
      </w:r>
      <w:r w:rsidR="002F0316">
        <w:rPr>
          <w:rFonts w:hint="eastAsia"/>
          <w:szCs w:val="24"/>
          <w:lang w:eastAsia="zh-CN"/>
        </w:rPr>
        <w:t>增加了提到</w:t>
      </w:r>
      <w:r w:rsidR="002F0316">
        <w:rPr>
          <w:rFonts w:eastAsia="Calibri"/>
          <w:szCs w:val="24"/>
          <w:lang w:eastAsia="zh-CN"/>
        </w:rPr>
        <w:t>ITU-R P.2001</w:t>
      </w:r>
      <w:r w:rsidR="002F0316">
        <w:rPr>
          <w:rFonts w:hint="eastAsia"/>
          <w:szCs w:val="24"/>
          <w:lang w:eastAsia="zh-CN"/>
        </w:rPr>
        <w:t>建议书的新的</w:t>
      </w:r>
      <w:r w:rsidR="002F0316" w:rsidRPr="002F0316">
        <w:rPr>
          <w:rFonts w:ascii="STKaiti" w:eastAsia="STKaiti" w:hAnsi="STKaiti" w:hint="eastAsia"/>
          <w:szCs w:val="24"/>
          <w:lang w:eastAsia="zh-CN"/>
        </w:rPr>
        <w:t>注意到</w:t>
      </w:r>
      <w:r w:rsidRPr="00D845BB">
        <w:rPr>
          <w:rFonts w:eastAsia="Calibri"/>
          <w:i/>
          <w:iCs/>
          <w:szCs w:val="24"/>
          <w:lang w:eastAsia="zh-CN"/>
        </w:rPr>
        <w:t>g)</w:t>
      </w:r>
      <w:r w:rsidR="002F0316" w:rsidRPr="009359F3">
        <w:rPr>
          <w:rFonts w:asciiTheme="minorEastAsia" w:hAnsiTheme="minorEastAsia" w:hint="eastAsia"/>
          <w:szCs w:val="24"/>
          <w:lang w:eastAsia="zh-CN"/>
        </w:rPr>
        <w:t>一段</w:t>
      </w:r>
      <w:r w:rsidR="002F0316">
        <w:rPr>
          <w:rFonts w:hint="eastAsia"/>
          <w:szCs w:val="24"/>
          <w:lang w:eastAsia="zh-CN"/>
        </w:rPr>
        <w:t>；</w:t>
      </w:r>
    </w:p>
    <w:p w:rsidR="000037DA" w:rsidRPr="00670395" w:rsidRDefault="000037DA" w:rsidP="00A97CB4">
      <w:pPr>
        <w:pStyle w:val="enumlev1"/>
        <w:rPr>
          <w:rFonts w:eastAsia="Calibri"/>
          <w:szCs w:val="24"/>
        </w:rPr>
      </w:pPr>
      <w:r>
        <w:rPr>
          <w:szCs w:val="24"/>
        </w:rPr>
        <w:t>–</w:t>
      </w:r>
      <w:r>
        <w:rPr>
          <w:rFonts w:eastAsia="Calibri"/>
          <w:szCs w:val="24"/>
        </w:rPr>
        <w:tab/>
      </w:r>
      <w:r w:rsidR="00F75B5B">
        <w:rPr>
          <w:rFonts w:hint="eastAsia"/>
          <w:szCs w:val="24"/>
          <w:lang w:eastAsia="zh-CN"/>
        </w:rPr>
        <w:t>增加了有关</w:t>
      </w:r>
      <w:r w:rsidR="00F75B5B">
        <w:rPr>
          <w:rFonts w:eastAsia="Calibri"/>
          <w:szCs w:val="24"/>
        </w:rPr>
        <w:t>ITU</w:t>
      </w:r>
      <w:r w:rsidR="00F75B5B">
        <w:rPr>
          <w:rFonts w:eastAsia="Calibri"/>
          <w:szCs w:val="24"/>
        </w:rPr>
        <w:noBreakHyphen/>
      </w:r>
      <w:r w:rsidR="00F75B5B" w:rsidRPr="00D845BB">
        <w:rPr>
          <w:rFonts w:eastAsia="Calibri"/>
          <w:szCs w:val="24"/>
        </w:rPr>
        <w:t>R</w:t>
      </w:r>
      <w:r w:rsidR="00F75B5B">
        <w:rPr>
          <w:rFonts w:eastAsia="Calibri"/>
          <w:szCs w:val="24"/>
        </w:rPr>
        <w:t> </w:t>
      </w:r>
      <w:r w:rsidR="00F75B5B" w:rsidRPr="00D845BB">
        <w:rPr>
          <w:rFonts w:eastAsia="Calibri"/>
          <w:szCs w:val="24"/>
        </w:rPr>
        <w:t>P.453</w:t>
      </w:r>
      <w:r w:rsidR="00F75B5B">
        <w:rPr>
          <w:rFonts w:hint="eastAsia"/>
          <w:szCs w:val="24"/>
          <w:lang w:eastAsia="zh-CN"/>
        </w:rPr>
        <w:t>建议书</w:t>
      </w:r>
      <w:r w:rsidR="00F75B5B" w:rsidRPr="00D845BB">
        <w:rPr>
          <w:rFonts w:eastAsia="Calibri"/>
          <w:szCs w:val="24"/>
        </w:rPr>
        <w:sym w:font="Symbol" w:char="F044"/>
      </w:r>
      <w:r w:rsidR="00F75B5B" w:rsidRPr="00D845BB">
        <w:rPr>
          <w:rFonts w:eastAsia="Calibri"/>
          <w:szCs w:val="24"/>
        </w:rPr>
        <w:t>N</w:t>
      </w:r>
      <w:r w:rsidR="00F75B5B">
        <w:rPr>
          <w:rFonts w:hint="eastAsia"/>
          <w:szCs w:val="24"/>
          <w:lang w:eastAsia="zh-CN"/>
        </w:rPr>
        <w:t>和</w:t>
      </w:r>
      <w:r w:rsidR="00F75B5B" w:rsidRPr="00D845BB">
        <w:rPr>
          <w:rFonts w:eastAsia="Calibri"/>
          <w:szCs w:val="24"/>
        </w:rPr>
        <w:t>N</w:t>
      </w:r>
      <w:r w:rsidR="00F75B5B" w:rsidRPr="00D845BB">
        <w:rPr>
          <w:rFonts w:eastAsia="Calibri"/>
          <w:szCs w:val="24"/>
          <w:vertAlign w:val="subscript"/>
        </w:rPr>
        <w:t>0</w:t>
      </w:r>
      <w:r w:rsidR="00F75B5B">
        <w:rPr>
          <w:rFonts w:hint="eastAsia"/>
          <w:szCs w:val="24"/>
          <w:lang w:eastAsia="zh-CN"/>
        </w:rPr>
        <w:t>图的积分数字乘积信息，并将包含在</w:t>
      </w:r>
      <w:r w:rsidR="00B83181">
        <w:fldChar w:fldCharType="begin"/>
      </w:r>
      <w:r w:rsidR="00B83181">
        <w:instrText xml:space="preserve"> HYPERLINK "http://www.itu.int/oth/R0A04000062/eni" </w:instrText>
      </w:r>
      <w:r w:rsidR="00B83181">
        <w:fldChar w:fldCharType="separate"/>
      </w:r>
      <w:r w:rsidR="00F75B5B" w:rsidRPr="00784652">
        <w:rPr>
          <w:rStyle w:val="Hyperlink"/>
          <w:rFonts w:asciiTheme="minorHAnsi" w:eastAsia="Calibri" w:hAnsiTheme="minorHAnsi" w:cstheme="minorHAnsi"/>
          <w:szCs w:val="24"/>
        </w:rPr>
        <w:t>http://www.itu.int/oth/R0A04000062/en</w:t>
      </w:r>
      <w:r w:rsidR="00B83181">
        <w:rPr>
          <w:rStyle w:val="Hyperlink"/>
          <w:rFonts w:asciiTheme="minorHAnsi" w:eastAsia="Calibri" w:hAnsiTheme="minorHAnsi" w:cstheme="minorHAnsi"/>
          <w:szCs w:val="24"/>
        </w:rPr>
        <w:fldChar w:fldCharType="end"/>
      </w:r>
      <w:r w:rsidR="00F75B5B">
        <w:rPr>
          <w:rFonts w:hint="eastAsia"/>
          <w:szCs w:val="24"/>
          <w:lang w:eastAsia="zh-CN"/>
        </w:rPr>
        <w:t>中的这些信息作为了积分数字乘积的组成部分；</w:t>
      </w:r>
    </w:p>
    <w:p w:rsidR="006E21ED" w:rsidRPr="006E21ED" w:rsidRDefault="000037DA" w:rsidP="008A4F04">
      <w:pPr>
        <w:pStyle w:val="enumlev1"/>
        <w:rPr>
          <w:szCs w:val="24"/>
          <w:lang w:eastAsia="zh-CN"/>
        </w:rPr>
      </w:pPr>
      <w:r>
        <w:rPr>
          <w:szCs w:val="24"/>
          <w:lang w:eastAsia="zh-CN"/>
        </w:rPr>
        <w:t>–</w:t>
      </w:r>
      <w:r w:rsidRPr="00C762A5">
        <w:rPr>
          <w:rFonts w:eastAsia="Calibri"/>
          <w:szCs w:val="24"/>
          <w:lang w:eastAsia="zh-CN"/>
        </w:rPr>
        <w:tab/>
      </w:r>
      <w:r w:rsidR="00F75B5B">
        <w:rPr>
          <w:rFonts w:hint="eastAsia"/>
          <w:szCs w:val="24"/>
          <w:lang w:eastAsia="zh-CN"/>
        </w:rPr>
        <w:t>进行了若干编辑性纠正，审查了等式，并相应调整了格式。</w:t>
      </w:r>
    </w:p>
    <w:p w:rsidR="00F93942" w:rsidRDefault="00F9394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eastAsia="zh-CN"/>
        </w:rPr>
      </w:pPr>
      <w:r>
        <w:rPr>
          <w:rFonts w:asciiTheme="minorHAnsi" w:hAnsiTheme="minorHAnsi" w:cstheme="minorHAnsi"/>
          <w:szCs w:val="24"/>
          <w:u w:val="single"/>
          <w:lang w:eastAsia="zh-CN"/>
        </w:rPr>
        <w:br w:type="page"/>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P.531-11</w:t>
      </w:r>
      <w:r w:rsidR="00C101F5" w:rsidRPr="00F07D46">
        <w:rPr>
          <w:rFonts w:hint="eastAsia"/>
          <w:u w:val="single"/>
          <w:lang w:eastAsia="zh-CN"/>
        </w:rPr>
        <w:t>建议书</w:t>
      </w:r>
      <w:r w:rsidR="00C101F5">
        <w:rPr>
          <w:rFonts w:hint="eastAsia"/>
          <w:u w:val="single"/>
          <w:lang w:eastAsia="zh-CN"/>
        </w:rPr>
        <w:t>修订</w:t>
      </w:r>
      <w:r w:rsidR="0089211A" w:rsidRPr="00F07D46">
        <w:rPr>
          <w:rFonts w:hint="eastAsia"/>
          <w:u w:val="single"/>
          <w:lang w:eastAsia="zh-CN"/>
        </w:rPr>
        <w:t>草案</w:t>
      </w:r>
      <w:r>
        <w:rPr>
          <w:rFonts w:asciiTheme="minorHAnsi" w:hAnsiTheme="minorHAnsi" w:cstheme="minorHAnsi"/>
          <w:szCs w:val="24"/>
          <w:lang w:eastAsia="zh-CN"/>
        </w:rPr>
        <w:tab/>
        <w:t>3/37(Rev.1)</w:t>
      </w:r>
      <w:r w:rsidR="00FD278A">
        <w:rPr>
          <w:rFonts w:asciiTheme="minorHAnsi" w:hAnsiTheme="minorHAnsi" w:cstheme="minorHAnsi" w:hint="eastAsia"/>
          <w:szCs w:val="24"/>
          <w:lang w:eastAsia="zh-CN"/>
        </w:rPr>
        <w:t>号文件</w:t>
      </w:r>
    </w:p>
    <w:p w:rsidR="000037DA" w:rsidRPr="0014751F" w:rsidRDefault="0014751F" w:rsidP="00F93DFA">
      <w:pPr>
        <w:tabs>
          <w:tab w:val="right" w:pos="9639"/>
        </w:tabs>
        <w:spacing w:before="240"/>
        <w:jc w:val="center"/>
        <w:rPr>
          <w:b/>
          <w:bCs/>
          <w:sz w:val="28"/>
          <w:szCs w:val="28"/>
          <w:lang w:eastAsia="zh-CN"/>
        </w:rPr>
      </w:pPr>
      <w:bookmarkStart w:id="4" w:name="OLE_LINK1"/>
      <w:bookmarkStart w:id="5" w:name="OLE_LINK2"/>
      <w:bookmarkStart w:id="6" w:name="OLE_LINK5"/>
      <w:r w:rsidRPr="0014751F">
        <w:rPr>
          <w:b/>
          <w:bCs/>
          <w:sz w:val="28"/>
          <w:szCs w:val="28"/>
          <w:lang w:eastAsia="zh-CN"/>
        </w:rPr>
        <w:t>卫星业务和系统设计中需要的</w:t>
      </w:r>
      <w:r w:rsidRPr="0014751F">
        <w:rPr>
          <w:rFonts w:hint="eastAsia"/>
          <w:b/>
          <w:bCs/>
          <w:sz w:val="28"/>
          <w:szCs w:val="28"/>
          <w:lang w:eastAsia="zh-CN"/>
        </w:rPr>
        <w:br/>
      </w:r>
      <w:r w:rsidRPr="0014751F">
        <w:rPr>
          <w:b/>
          <w:bCs/>
          <w:sz w:val="28"/>
          <w:szCs w:val="28"/>
          <w:lang w:eastAsia="zh-CN"/>
        </w:rPr>
        <w:t>电离层传播数据和预测方法</w:t>
      </w:r>
      <w:bookmarkEnd w:id="4"/>
      <w:bookmarkEnd w:id="5"/>
      <w:bookmarkEnd w:id="6"/>
    </w:p>
    <w:p w:rsidR="006E21ED" w:rsidRPr="001603E1" w:rsidRDefault="000E2F50" w:rsidP="008A4F04">
      <w:pPr>
        <w:spacing w:before="240"/>
        <w:ind w:firstLineChars="200" w:firstLine="480"/>
        <w:rPr>
          <w:szCs w:val="24"/>
          <w:lang w:eastAsia="zh-CN"/>
        </w:rPr>
      </w:pPr>
      <w:r>
        <w:rPr>
          <w:rFonts w:hint="eastAsia"/>
          <w:szCs w:val="24"/>
          <w:lang w:eastAsia="zh-CN"/>
        </w:rPr>
        <w:t>本修订案涉及更新</w:t>
      </w:r>
      <w:r>
        <w:rPr>
          <w:rFonts w:hint="eastAsia"/>
          <w:szCs w:val="24"/>
          <w:lang w:eastAsia="zh-CN"/>
        </w:rPr>
        <w:t>IRI</w:t>
      </w:r>
      <w:r>
        <w:rPr>
          <w:rFonts w:hint="eastAsia"/>
          <w:szCs w:val="24"/>
          <w:lang w:eastAsia="zh-CN"/>
        </w:rPr>
        <w:t>模式，以使其符合</w:t>
      </w:r>
      <w:r>
        <w:rPr>
          <w:rFonts w:hint="eastAsia"/>
          <w:szCs w:val="24"/>
          <w:lang w:eastAsia="zh-CN"/>
        </w:rPr>
        <w:t>2012</w:t>
      </w:r>
      <w:r>
        <w:rPr>
          <w:rFonts w:hint="eastAsia"/>
          <w:szCs w:val="24"/>
          <w:lang w:eastAsia="zh-CN"/>
        </w:rPr>
        <w:t>版本。此外，按照第</w:t>
      </w:r>
      <w:r>
        <w:rPr>
          <w:rFonts w:hint="eastAsia"/>
          <w:szCs w:val="24"/>
          <w:lang w:eastAsia="zh-CN"/>
        </w:rPr>
        <w:t>25/3</w:t>
      </w:r>
      <w:r>
        <w:rPr>
          <w:rFonts w:hint="eastAsia"/>
          <w:szCs w:val="24"/>
          <w:lang w:eastAsia="zh-CN"/>
        </w:rPr>
        <w:t>号决议，本建议书中的两个积分数字乘积链路被纳入文件之中，同时消除了谈及</w:t>
      </w:r>
      <w:r>
        <w:rPr>
          <w:rFonts w:hint="eastAsia"/>
          <w:szCs w:val="24"/>
          <w:lang w:eastAsia="zh-CN"/>
        </w:rPr>
        <w:t>GISM</w:t>
      </w:r>
      <w:r>
        <w:rPr>
          <w:rFonts w:hint="eastAsia"/>
          <w:szCs w:val="24"/>
          <w:lang w:eastAsia="zh-CN"/>
        </w:rPr>
        <w:t>内容的一些编辑性错误。</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P.1546-4</w:t>
      </w:r>
      <w:r w:rsidR="00C101F5" w:rsidRPr="00F07D46">
        <w:rPr>
          <w:rFonts w:hint="eastAsia"/>
          <w:u w:val="single"/>
          <w:lang w:eastAsia="zh-CN"/>
        </w:rPr>
        <w:t>建议书</w:t>
      </w:r>
      <w:r w:rsidR="00C101F5">
        <w:rPr>
          <w:rFonts w:hint="eastAsia"/>
          <w:u w:val="single"/>
          <w:lang w:eastAsia="zh-CN"/>
        </w:rPr>
        <w:t>修订</w:t>
      </w:r>
      <w:r w:rsidR="0089211A" w:rsidRPr="00F07D46">
        <w:rPr>
          <w:rFonts w:hint="eastAsia"/>
          <w:u w:val="single"/>
          <w:lang w:eastAsia="zh-CN"/>
        </w:rPr>
        <w:t>草案</w:t>
      </w:r>
      <w:r>
        <w:rPr>
          <w:rFonts w:asciiTheme="minorHAnsi" w:hAnsiTheme="minorHAnsi" w:cstheme="minorHAnsi"/>
          <w:szCs w:val="24"/>
          <w:lang w:eastAsia="zh-CN"/>
        </w:rPr>
        <w:tab/>
        <w:t>3/39(Rev.1)</w:t>
      </w:r>
      <w:r w:rsidR="00FD278A">
        <w:rPr>
          <w:rFonts w:asciiTheme="minorHAnsi" w:hAnsiTheme="minorHAnsi" w:cstheme="minorHAnsi" w:hint="eastAsia"/>
          <w:szCs w:val="24"/>
          <w:lang w:eastAsia="zh-CN"/>
        </w:rPr>
        <w:t>号文件</w:t>
      </w:r>
    </w:p>
    <w:p w:rsidR="000037DA" w:rsidRPr="00A22F3E" w:rsidRDefault="00A22F3E" w:rsidP="0075784A">
      <w:pPr>
        <w:tabs>
          <w:tab w:val="right" w:pos="9639"/>
        </w:tabs>
        <w:spacing w:before="240"/>
        <w:jc w:val="center"/>
        <w:rPr>
          <w:b/>
          <w:bCs/>
          <w:sz w:val="28"/>
          <w:szCs w:val="28"/>
          <w:lang w:val="en-GB" w:eastAsia="zh-CN"/>
        </w:rPr>
      </w:pPr>
      <w:r w:rsidRPr="00A22F3E">
        <w:rPr>
          <w:b/>
          <w:bCs/>
          <w:sz w:val="28"/>
          <w:szCs w:val="28"/>
          <w:lang w:eastAsia="zh-CN"/>
        </w:rPr>
        <w:t>30 MHz</w:t>
      </w:r>
      <w:r w:rsidRPr="00A22F3E">
        <w:rPr>
          <w:rFonts w:hint="eastAsia"/>
          <w:b/>
          <w:bCs/>
          <w:sz w:val="28"/>
          <w:szCs w:val="28"/>
          <w:lang w:eastAsia="zh-CN"/>
        </w:rPr>
        <w:t>至</w:t>
      </w:r>
      <w:r w:rsidRPr="00A22F3E">
        <w:rPr>
          <w:b/>
          <w:bCs/>
          <w:sz w:val="28"/>
          <w:szCs w:val="28"/>
          <w:lang w:eastAsia="zh-CN"/>
        </w:rPr>
        <w:t>3 000 MHz</w:t>
      </w:r>
      <w:r w:rsidRPr="00A22F3E">
        <w:rPr>
          <w:rFonts w:hint="eastAsia"/>
          <w:b/>
          <w:bCs/>
          <w:sz w:val="28"/>
          <w:szCs w:val="28"/>
          <w:lang w:eastAsia="zh-CN"/>
        </w:rPr>
        <w:t>频率范围内</w:t>
      </w:r>
      <w:r w:rsidRPr="00A22F3E">
        <w:rPr>
          <w:b/>
          <w:bCs/>
          <w:sz w:val="28"/>
          <w:szCs w:val="28"/>
          <w:lang w:eastAsia="zh-CN"/>
        </w:rPr>
        <w:br/>
      </w:r>
      <w:r w:rsidRPr="00A22F3E">
        <w:rPr>
          <w:rFonts w:hint="eastAsia"/>
          <w:b/>
          <w:bCs/>
          <w:sz w:val="28"/>
          <w:szCs w:val="28"/>
          <w:lang w:eastAsia="zh-CN"/>
        </w:rPr>
        <w:t>地面业务点对面</w:t>
      </w:r>
      <w:r w:rsidR="0075784A" w:rsidRPr="00A22F3E">
        <w:rPr>
          <w:rFonts w:hint="eastAsia"/>
          <w:b/>
          <w:bCs/>
          <w:sz w:val="28"/>
          <w:szCs w:val="28"/>
          <w:lang w:eastAsia="zh-CN"/>
        </w:rPr>
        <w:t>的</w:t>
      </w:r>
      <w:r w:rsidRPr="00A22F3E">
        <w:rPr>
          <w:rFonts w:hint="eastAsia"/>
          <w:b/>
          <w:bCs/>
          <w:sz w:val="28"/>
          <w:szCs w:val="28"/>
          <w:lang w:eastAsia="zh-CN"/>
        </w:rPr>
        <w:t>预测方法</w:t>
      </w:r>
    </w:p>
    <w:p w:rsidR="000037DA" w:rsidRPr="001603E1" w:rsidRDefault="007A59F7" w:rsidP="00800C41">
      <w:pPr>
        <w:spacing w:before="240"/>
        <w:ind w:firstLineChars="200" w:firstLine="480"/>
        <w:rPr>
          <w:szCs w:val="24"/>
          <w:lang w:eastAsia="zh-CN"/>
        </w:rPr>
      </w:pPr>
      <w:r>
        <w:rPr>
          <w:rFonts w:hint="eastAsia"/>
          <w:szCs w:val="24"/>
          <w:lang w:eastAsia="zh-CN"/>
        </w:rPr>
        <w:t>本修订案包括：</w:t>
      </w:r>
    </w:p>
    <w:p w:rsidR="000037DA" w:rsidRPr="001603E1" w:rsidRDefault="000037DA" w:rsidP="00A97CB4">
      <w:pPr>
        <w:pStyle w:val="enumlev1"/>
        <w:rPr>
          <w:szCs w:val="24"/>
          <w:lang w:eastAsia="zh-CN"/>
        </w:rPr>
      </w:pPr>
      <w:r>
        <w:rPr>
          <w:szCs w:val="24"/>
          <w:lang w:eastAsia="zh-CN"/>
        </w:rPr>
        <w:t>–</w:t>
      </w:r>
      <w:r w:rsidRPr="001603E1">
        <w:rPr>
          <w:szCs w:val="24"/>
          <w:lang w:eastAsia="zh-CN"/>
        </w:rPr>
        <w:tab/>
      </w:r>
      <w:r w:rsidR="007A59F7">
        <w:rPr>
          <w:rFonts w:hint="eastAsia"/>
          <w:szCs w:val="24"/>
          <w:lang w:eastAsia="zh-CN"/>
        </w:rPr>
        <w:t>主要针对附件</w:t>
      </w:r>
      <w:r w:rsidR="007A59F7">
        <w:rPr>
          <w:rFonts w:hint="eastAsia"/>
          <w:szCs w:val="24"/>
          <w:lang w:eastAsia="zh-CN"/>
        </w:rPr>
        <w:t>3</w:t>
      </w:r>
      <w:r w:rsidR="007A59F7">
        <w:rPr>
          <w:rFonts w:hint="eastAsia"/>
          <w:szCs w:val="24"/>
          <w:lang w:eastAsia="zh-CN"/>
        </w:rPr>
        <w:t>的一些编辑性纠正；</w:t>
      </w:r>
    </w:p>
    <w:p w:rsidR="006E21ED" w:rsidRPr="001603E1" w:rsidRDefault="000037DA" w:rsidP="0075784A">
      <w:pPr>
        <w:pStyle w:val="enumlev1"/>
        <w:rPr>
          <w:szCs w:val="24"/>
          <w:lang w:eastAsia="zh-CN"/>
        </w:rPr>
      </w:pPr>
      <w:r>
        <w:rPr>
          <w:szCs w:val="24"/>
          <w:lang w:eastAsia="zh-CN"/>
        </w:rPr>
        <w:t>–</w:t>
      </w:r>
      <w:r w:rsidRPr="001603E1">
        <w:rPr>
          <w:szCs w:val="24"/>
          <w:lang w:eastAsia="zh-CN"/>
        </w:rPr>
        <w:tab/>
      </w:r>
      <w:r w:rsidR="007A59F7">
        <w:rPr>
          <w:rFonts w:hint="eastAsia"/>
          <w:szCs w:val="24"/>
          <w:lang w:eastAsia="zh-CN"/>
        </w:rPr>
        <w:t>对附件</w:t>
      </w:r>
      <w:r w:rsidR="007A59F7">
        <w:rPr>
          <w:rFonts w:hint="eastAsia"/>
          <w:szCs w:val="24"/>
          <w:lang w:eastAsia="zh-CN"/>
        </w:rPr>
        <w:t>5</w:t>
      </w:r>
      <w:r w:rsidR="007A59F7">
        <w:rPr>
          <w:rFonts w:hint="eastAsia"/>
          <w:szCs w:val="24"/>
          <w:lang w:eastAsia="zh-CN"/>
        </w:rPr>
        <w:t>中有关短路径（</w:t>
      </w:r>
      <w:r w:rsidR="007A59F7" w:rsidRPr="001603E1">
        <w:rPr>
          <w:szCs w:val="24"/>
          <w:lang w:eastAsia="zh-CN"/>
        </w:rPr>
        <w:t>&lt; 1</w:t>
      </w:r>
      <w:r w:rsidR="007A59F7">
        <w:rPr>
          <w:rFonts w:hint="eastAsia"/>
          <w:szCs w:val="24"/>
          <w:lang w:eastAsia="zh-CN"/>
        </w:rPr>
        <w:t>公里）的方法进行了充实。这些拟议修订将扩大本建议书的范围，将距离扩大至</w:t>
      </w:r>
      <w:r w:rsidR="007A59F7" w:rsidRPr="001603E1">
        <w:rPr>
          <w:szCs w:val="24"/>
          <w:lang w:eastAsia="zh-CN"/>
        </w:rPr>
        <w:t>&lt; 1</w:t>
      </w:r>
      <w:r w:rsidR="007A59F7">
        <w:rPr>
          <w:rFonts w:hint="eastAsia"/>
          <w:szCs w:val="24"/>
          <w:lang w:eastAsia="zh-CN"/>
        </w:rPr>
        <w:t>公里，从而方便终端能够</w:t>
      </w:r>
      <w:r w:rsidR="0075784A">
        <w:rPr>
          <w:rFonts w:hint="eastAsia"/>
          <w:szCs w:val="24"/>
          <w:lang w:eastAsia="zh-CN"/>
        </w:rPr>
        <w:t>用于</w:t>
      </w:r>
      <w:r w:rsidR="007A59F7">
        <w:rPr>
          <w:rFonts w:hint="eastAsia"/>
          <w:szCs w:val="24"/>
          <w:lang w:eastAsia="zh-CN"/>
        </w:rPr>
        <w:t>杂乱高度以下。</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P.618-10</w:t>
      </w:r>
      <w:r w:rsidR="00C101F5" w:rsidRPr="00F07D46">
        <w:rPr>
          <w:rFonts w:hint="eastAsia"/>
          <w:u w:val="single"/>
          <w:lang w:eastAsia="zh-CN"/>
        </w:rPr>
        <w:t>建议书</w:t>
      </w:r>
      <w:r w:rsidR="00C101F5">
        <w:rPr>
          <w:rFonts w:hint="eastAsia"/>
          <w:u w:val="single"/>
          <w:lang w:eastAsia="zh-CN"/>
        </w:rPr>
        <w:t>修订</w:t>
      </w:r>
      <w:r w:rsidR="0089211A" w:rsidRPr="00F07D46">
        <w:rPr>
          <w:rFonts w:hint="eastAsia"/>
          <w:u w:val="single"/>
          <w:lang w:eastAsia="zh-CN"/>
        </w:rPr>
        <w:t>草案</w:t>
      </w:r>
      <w:r>
        <w:rPr>
          <w:rFonts w:asciiTheme="minorHAnsi" w:hAnsiTheme="minorHAnsi" w:cstheme="minorHAnsi"/>
          <w:szCs w:val="24"/>
          <w:lang w:eastAsia="zh-CN"/>
        </w:rPr>
        <w:tab/>
        <w:t>3/40(Rev.1)</w:t>
      </w:r>
      <w:r w:rsidR="00FD278A">
        <w:rPr>
          <w:rFonts w:asciiTheme="minorHAnsi" w:hAnsiTheme="minorHAnsi" w:cstheme="minorHAnsi" w:hint="eastAsia"/>
          <w:szCs w:val="24"/>
          <w:lang w:eastAsia="zh-CN"/>
        </w:rPr>
        <w:t>号文件</w:t>
      </w:r>
    </w:p>
    <w:p w:rsidR="000037DA" w:rsidRPr="00AE4AD3" w:rsidRDefault="0075784A" w:rsidP="00F93DFA">
      <w:pPr>
        <w:tabs>
          <w:tab w:val="right" w:pos="9639"/>
        </w:tabs>
        <w:spacing w:before="240"/>
        <w:jc w:val="center"/>
        <w:rPr>
          <w:b/>
          <w:bCs/>
          <w:noProof/>
          <w:sz w:val="28"/>
          <w:szCs w:val="28"/>
          <w:lang w:eastAsia="zh-CN"/>
        </w:rPr>
      </w:pPr>
      <w:r>
        <w:rPr>
          <w:rFonts w:hint="eastAsia"/>
          <w:b/>
          <w:bCs/>
          <w:sz w:val="28"/>
          <w:szCs w:val="28"/>
          <w:lang w:eastAsia="zh-CN"/>
        </w:rPr>
        <w:t>设计地对空</w:t>
      </w:r>
      <w:r w:rsidR="00AE4AD3" w:rsidRPr="00AE4AD3">
        <w:rPr>
          <w:rFonts w:hint="eastAsia"/>
          <w:b/>
          <w:bCs/>
          <w:sz w:val="28"/>
          <w:szCs w:val="28"/>
          <w:lang w:eastAsia="zh-CN"/>
        </w:rPr>
        <w:t>电信系统所需的</w:t>
      </w:r>
      <w:r w:rsidR="00AE4AD3" w:rsidRPr="00AE4AD3">
        <w:rPr>
          <w:b/>
          <w:bCs/>
          <w:sz w:val="28"/>
          <w:szCs w:val="28"/>
          <w:lang w:eastAsia="zh-CN"/>
        </w:rPr>
        <w:br/>
      </w:r>
      <w:r w:rsidR="00AE4AD3" w:rsidRPr="00AE4AD3">
        <w:rPr>
          <w:rFonts w:hint="eastAsia"/>
          <w:b/>
          <w:bCs/>
          <w:sz w:val="28"/>
          <w:szCs w:val="28"/>
          <w:lang w:eastAsia="zh-CN"/>
        </w:rPr>
        <w:t>传播数据和预测方法</w:t>
      </w:r>
    </w:p>
    <w:p w:rsidR="000037DA" w:rsidRPr="000B106C" w:rsidRDefault="00A76E68" w:rsidP="00800C41">
      <w:pPr>
        <w:spacing w:before="240"/>
        <w:ind w:firstLineChars="200" w:firstLine="480"/>
        <w:rPr>
          <w:szCs w:val="24"/>
          <w:lang w:eastAsia="zh-CN"/>
        </w:rPr>
      </w:pPr>
      <w:r>
        <w:rPr>
          <w:rFonts w:hint="eastAsia"/>
          <w:szCs w:val="24"/>
          <w:lang w:eastAsia="zh-CN"/>
        </w:rPr>
        <w:t>本</w:t>
      </w:r>
      <w:r w:rsidRPr="00800C41">
        <w:rPr>
          <w:rFonts w:hint="eastAsia"/>
          <w:lang w:eastAsia="zh-CN"/>
        </w:rPr>
        <w:t>修订</w:t>
      </w:r>
      <w:r>
        <w:rPr>
          <w:rFonts w:hint="eastAsia"/>
          <w:szCs w:val="24"/>
          <w:lang w:eastAsia="zh-CN"/>
        </w:rPr>
        <w:t>案：</w:t>
      </w:r>
    </w:p>
    <w:p w:rsidR="000037DA" w:rsidRPr="000B106C" w:rsidRDefault="000037DA" w:rsidP="00A97CB4">
      <w:pPr>
        <w:pStyle w:val="enumlev1"/>
        <w:rPr>
          <w:szCs w:val="24"/>
          <w:lang w:eastAsia="zh-CN"/>
        </w:rPr>
      </w:pPr>
      <w:r w:rsidRPr="000B106C">
        <w:rPr>
          <w:szCs w:val="24"/>
          <w:lang w:eastAsia="zh-CN"/>
        </w:rPr>
        <w:t>–</w:t>
      </w:r>
      <w:r w:rsidRPr="000B106C">
        <w:rPr>
          <w:szCs w:val="24"/>
          <w:lang w:eastAsia="zh-CN"/>
        </w:rPr>
        <w:tab/>
      </w:r>
      <w:r w:rsidR="00A76E68">
        <w:rPr>
          <w:rFonts w:hint="eastAsia"/>
          <w:szCs w:val="24"/>
          <w:lang w:eastAsia="zh-CN"/>
        </w:rPr>
        <w:t>在第</w:t>
      </w:r>
      <w:r w:rsidR="00A76E68" w:rsidRPr="000B106C">
        <w:rPr>
          <w:szCs w:val="24"/>
          <w:lang w:eastAsia="zh-CN"/>
        </w:rPr>
        <w:t>2.4</w:t>
      </w:r>
      <w:r w:rsidR="00A76E68">
        <w:rPr>
          <w:rFonts w:hint="eastAsia"/>
          <w:szCs w:val="24"/>
          <w:lang w:eastAsia="zh-CN"/>
        </w:rPr>
        <w:t>段中增加了介绍内容，以澄清预测由于闪烁和多径造成的衰落的由三部分组成的预测方法；</w:t>
      </w:r>
    </w:p>
    <w:p w:rsidR="000037DA" w:rsidRPr="000B106C" w:rsidRDefault="000037DA" w:rsidP="00A97CB4">
      <w:pPr>
        <w:pStyle w:val="enumlev1"/>
        <w:rPr>
          <w:szCs w:val="24"/>
          <w:lang w:eastAsia="zh-CN"/>
        </w:rPr>
      </w:pPr>
      <w:r w:rsidRPr="000B106C">
        <w:rPr>
          <w:szCs w:val="24"/>
          <w:lang w:eastAsia="zh-CN"/>
        </w:rPr>
        <w:t>–</w:t>
      </w:r>
      <w:r w:rsidRPr="000B106C">
        <w:rPr>
          <w:szCs w:val="24"/>
          <w:lang w:eastAsia="zh-CN"/>
        </w:rPr>
        <w:tab/>
      </w:r>
      <w:r w:rsidR="00A76E68">
        <w:rPr>
          <w:rFonts w:hint="eastAsia"/>
          <w:szCs w:val="24"/>
          <w:lang w:eastAsia="zh-CN"/>
        </w:rPr>
        <w:t>修改</w:t>
      </w:r>
      <w:r w:rsidR="007E04CD">
        <w:rPr>
          <w:rFonts w:hint="eastAsia"/>
          <w:szCs w:val="24"/>
          <w:lang w:eastAsia="zh-CN"/>
        </w:rPr>
        <w:t>了</w:t>
      </w:r>
      <w:r w:rsidR="00A76E68">
        <w:rPr>
          <w:rFonts w:hint="eastAsia"/>
          <w:szCs w:val="24"/>
          <w:lang w:eastAsia="zh-CN"/>
        </w:rPr>
        <w:t>第</w:t>
      </w:r>
      <w:r w:rsidR="00A76E68" w:rsidRPr="000B106C">
        <w:rPr>
          <w:szCs w:val="24"/>
          <w:lang w:eastAsia="zh-CN"/>
        </w:rPr>
        <w:t>2.4.3</w:t>
      </w:r>
      <w:r w:rsidR="00A76E68">
        <w:rPr>
          <w:rFonts w:hint="eastAsia"/>
          <w:szCs w:val="24"/>
          <w:lang w:eastAsia="zh-CN"/>
        </w:rPr>
        <w:t>段中的闪烁和低仰角衰落；</w:t>
      </w:r>
    </w:p>
    <w:p w:rsidR="000037DA" w:rsidRPr="000B106C" w:rsidRDefault="000037DA" w:rsidP="00A97CB4">
      <w:pPr>
        <w:pStyle w:val="enumlev1"/>
        <w:rPr>
          <w:szCs w:val="24"/>
          <w:lang w:eastAsia="zh-CN"/>
        </w:rPr>
      </w:pPr>
      <w:r w:rsidRPr="000B106C">
        <w:rPr>
          <w:szCs w:val="24"/>
          <w:lang w:eastAsia="zh-CN"/>
        </w:rPr>
        <w:t>–</w:t>
      </w:r>
      <w:r w:rsidRPr="000B106C">
        <w:rPr>
          <w:szCs w:val="24"/>
          <w:lang w:eastAsia="zh-CN"/>
        </w:rPr>
        <w:tab/>
      </w:r>
      <w:r w:rsidR="00A76E68">
        <w:rPr>
          <w:rFonts w:hint="eastAsia"/>
          <w:szCs w:val="24"/>
          <w:lang w:eastAsia="zh-CN"/>
        </w:rPr>
        <w:t>澄清了第</w:t>
      </w:r>
      <w:r w:rsidRPr="000B106C">
        <w:rPr>
          <w:szCs w:val="24"/>
          <w:lang w:eastAsia="zh-CN"/>
        </w:rPr>
        <w:t>2.4.2</w:t>
      </w:r>
      <w:r w:rsidR="00A76E68">
        <w:rPr>
          <w:rFonts w:hint="eastAsia"/>
          <w:szCs w:val="24"/>
          <w:lang w:eastAsia="zh-CN"/>
        </w:rPr>
        <w:t>段；</w:t>
      </w:r>
    </w:p>
    <w:p w:rsidR="000037DA" w:rsidRPr="000B106C" w:rsidRDefault="000037DA" w:rsidP="00A97CB4">
      <w:pPr>
        <w:pStyle w:val="enumlev1"/>
        <w:rPr>
          <w:szCs w:val="24"/>
          <w:lang w:eastAsia="zh-CN"/>
        </w:rPr>
      </w:pPr>
      <w:r w:rsidRPr="000B106C">
        <w:rPr>
          <w:szCs w:val="24"/>
          <w:lang w:eastAsia="zh-CN"/>
        </w:rPr>
        <w:t>–</w:t>
      </w:r>
      <w:r w:rsidRPr="000B106C">
        <w:rPr>
          <w:szCs w:val="24"/>
          <w:lang w:eastAsia="zh-CN"/>
        </w:rPr>
        <w:tab/>
      </w:r>
      <w:r w:rsidR="00A76E68">
        <w:rPr>
          <w:rFonts w:hint="eastAsia"/>
          <w:szCs w:val="24"/>
          <w:lang w:eastAsia="zh-CN"/>
        </w:rPr>
        <w:t>对第</w:t>
      </w:r>
      <w:r w:rsidR="00A76E68" w:rsidRPr="000B106C">
        <w:rPr>
          <w:szCs w:val="24"/>
          <w:lang w:eastAsia="zh-CN"/>
        </w:rPr>
        <w:t>2.4.1</w:t>
      </w:r>
      <w:r w:rsidR="00A76E68">
        <w:rPr>
          <w:rFonts w:hint="eastAsia"/>
          <w:szCs w:val="24"/>
          <w:lang w:eastAsia="zh-CN"/>
        </w:rPr>
        <w:t>段进行了小的编辑性修改；</w:t>
      </w:r>
    </w:p>
    <w:p w:rsidR="000037DA" w:rsidRPr="008A4F04" w:rsidRDefault="000037DA" w:rsidP="008A4F04">
      <w:pPr>
        <w:pStyle w:val="enumlev1"/>
        <w:rPr>
          <w:szCs w:val="24"/>
          <w:lang w:eastAsia="zh-CN"/>
        </w:rPr>
      </w:pPr>
      <w:r w:rsidRPr="000B106C">
        <w:rPr>
          <w:szCs w:val="24"/>
        </w:rPr>
        <w:t>–</w:t>
      </w:r>
      <w:r w:rsidRPr="000B106C">
        <w:rPr>
          <w:szCs w:val="24"/>
        </w:rPr>
        <w:tab/>
      </w:r>
      <w:r w:rsidR="00A76E68">
        <w:rPr>
          <w:rFonts w:hint="eastAsia"/>
          <w:szCs w:val="24"/>
          <w:lang w:eastAsia="zh-CN"/>
        </w:rPr>
        <w:t>新增了一种预测方法，以充实第</w:t>
      </w:r>
      <w:r w:rsidR="00A76E68" w:rsidRPr="000B106C">
        <w:rPr>
          <w:szCs w:val="24"/>
        </w:rPr>
        <w:t>2.2.1.2</w:t>
      </w:r>
      <w:r w:rsidR="00A76E68">
        <w:rPr>
          <w:rFonts w:hint="eastAsia"/>
          <w:szCs w:val="24"/>
          <w:lang w:eastAsia="zh-CN"/>
        </w:rPr>
        <w:t>段中现有的频率调整（</w:t>
      </w:r>
      <w:r w:rsidR="00A76E68" w:rsidRPr="000B106C">
        <w:rPr>
          <w:szCs w:val="24"/>
        </w:rPr>
        <w:t>frequency scaling</w:t>
      </w:r>
      <w:r w:rsidR="00A76E68">
        <w:rPr>
          <w:rFonts w:hint="eastAsia"/>
          <w:szCs w:val="24"/>
          <w:lang w:eastAsia="zh-CN"/>
        </w:rPr>
        <w:t>）方法。</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P.530-14</w:t>
      </w:r>
      <w:r w:rsidR="00C101F5" w:rsidRPr="00F07D46">
        <w:rPr>
          <w:rFonts w:hint="eastAsia"/>
          <w:u w:val="single"/>
          <w:lang w:eastAsia="zh-CN"/>
        </w:rPr>
        <w:t>建议书</w:t>
      </w:r>
      <w:r w:rsidR="00C101F5">
        <w:rPr>
          <w:rFonts w:hint="eastAsia"/>
          <w:u w:val="single"/>
          <w:lang w:eastAsia="zh-CN"/>
        </w:rPr>
        <w:t>修订</w:t>
      </w:r>
      <w:r w:rsidR="0089211A" w:rsidRPr="00F07D46">
        <w:rPr>
          <w:rFonts w:hint="eastAsia"/>
          <w:u w:val="single"/>
          <w:lang w:eastAsia="zh-CN"/>
        </w:rPr>
        <w:t>草案</w:t>
      </w:r>
      <w:r>
        <w:rPr>
          <w:rFonts w:asciiTheme="minorHAnsi" w:hAnsiTheme="minorHAnsi" w:cstheme="minorHAnsi"/>
          <w:szCs w:val="24"/>
          <w:lang w:eastAsia="zh-CN"/>
        </w:rPr>
        <w:tab/>
        <w:t>3/41(Rev.1)</w:t>
      </w:r>
      <w:r w:rsidR="00FD278A">
        <w:rPr>
          <w:rFonts w:asciiTheme="minorHAnsi" w:hAnsiTheme="minorHAnsi" w:cstheme="minorHAnsi" w:hint="eastAsia"/>
          <w:szCs w:val="24"/>
          <w:lang w:eastAsia="zh-CN"/>
        </w:rPr>
        <w:t>号文件</w:t>
      </w:r>
    </w:p>
    <w:p w:rsidR="000037DA" w:rsidRPr="00107026" w:rsidRDefault="00107026" w:rsidP="00F93DFA">
      <w:pPr>
        <w:tabs>
          <w:tab w:val="right" w:pos="9639"/>
        </w:tabs>
        <w:spacing w:before="240"/>
        <w:jc w:val="center"/>
        <w:rPr>
          <w:b/>
          <w:bCs/>
          <w:sz w:val="28"/>
          <w:szCs w:val="28"/>
          <w:lang w:eastAsia="zh-CN"/>
        </w:rPr>
      </w:pPr>
      <w:r w:rsidRPr="00107026">
        <w:rPr>
          <w:rFonts w:hint="eastAsia"/>
          <w:b/>
          <w:bCs/>
          <w:sz w:val="28"/>
          <w:szCs w:val="28"/>
          <w:lang w:eastAsia="zh-CN"/>
        </w:rPr>
        <w:t>设计地面视距系统所需的</w:t>
      </w:r>
      <w:r w:rsidR="00900151">
        <w:rPr>
          <w:rFonts w:hint="eastAsia"/>
          <w:b/>
          <w:bCs/>
          <w:sz w:val="28"/>
          <w:szCs w:val="28"/>
          <w:lang w:eastAsia="zh-CN"/>
        </w:rPr>
        <w:br/>
      </w:r>
      <w:r w:rsidRPr="00107026">
        <w:rPr>
          <w:rFonts w:hint="eastAsia"/>
          <w:b/>
          <w:bCs/>
          <w:sz w:val="28"/>
          <w:szCs w:val="28"/>
          <w:lang w:eastAsia="zh-CN"/>
        </w:rPr>
        <w:t>传播数据和预测方法</w:t>
      </w:r>
    </w:p>
    <w:p w:rsidR="000037DA" w:rsidRPr="001603E1" w:rsidRDefault="005C76FF" w:rsidP="00800C41">
      <w:pPr>
        <w:spacing w:before="240"/>
        <w:ind w:firstLineChars="200" w:firstLine="480"/>
        <w:rPr>
          <w:lang w:eastAsia="zh-CN"/>
        </w:rPr>
      </w:pPr>
      <w:r>
        <w:rPr>
          <w:rFonts w:hint="eastAsia"/>
          <w:lang w:eastAsia="zh-CN"/>
        </w:rPr>
        <w:t>本修订案提议：</w:t>
      </w:r>
    </w:p>
    <w:p w:rsidR="000037DA" w:rsidRPr="001603E1" w:rsidRDefault="000037DA" w:rsidP="00A97CB4">
      <w:pPr>
        <w:pStyle w:val="enumlev1"/>
        <w:rPr>
          <w:szCs w:val="24"/>
          <w:lang w:eastAsia="zh-CN"/>
        </w:rPr>
      </w:pPr>
      <w:r w:rsidRPr="001603E1">
        <w:rPr>
          <w:szCs w:val="24"/>
          <w:lang w:eastAsia="zh-CN"/>
        </w:rPr>
        <w:t>–</w:t>
      </w:r>
      <w:r w:rsidRPr="001603E1">
        <w:rPr>
          <w:szCs w:val="24"/>
          <w:lang w:eastAsia="zh-CN"/>
        </w:rPr>
        <w:tab/>
      </w:r>
      <w:r w:rsidR="005C76FF">
        <w:rPr>
          <w:rFonts w:hint="eastAsia"/>
          <w:szCs w:val="24"/>
          <w:lang w:eastAsia="zh-CN"/>
        </w:rPr>
        <w:t>提供新的材料，纠正失误并澄清和简化相关问题；</w:t>
      </w:r>
    </w:p>
    <w:p w:rsidR="000037DA" w:rsidRPr="001603E1" w:rsidRDefault="000037DA" w:rsidP="007E04CD">
      <w:pPr>
        <w:pStyle w:val="enumlev1"/>
        <w:rPr>
          <w:szCs w:val="24"/>
          <w:lang w:eastAsia="zh-CN"/>
        </w:rPr>
      </w:pPr>
      <w:r w:rsidRPr="001603E1">
        <w:rPr>
          <w:szCs w:val="24"/>
          <w:lang w:eastAsia="zh-CN"/>
        </w:rPr>
        <w:t>–</w:t>
      </w:r>
      <w:r w:rsidRPr="001603E1">
        <w:rPr>
          <w:szCs w:val="24"/>
          <w:lang w:eastAsia="zh-CN"/>
        </w:rPr>
        <w:tab/>
      </w:r>
      <w:r w:rsidR="005C76FF">
        <w:rPr>
          <w:rFonts w:hint="eastAsia"/>
          <w:szCs w:val="24"/>
          <w:lang w:eastAsia="zh-CN"/>
        </w:rPr>
        <w:t>纠正</w:t>
      </w:r>
      <w:r w:rsidR="005C76FF">
        <w:rPr>
          <w:rFonts w:hint="eastAsia"/>
          <w:szCs w:val="24"/>
          <w:lang w:eastAsia="zh-CN"/>
        </w:rPr>
        <w:t>/</w:t>
      </w:r>
      <w:r w:rsidR="005C76FF">
        <w:rPr>
          <w:rFonts w:hint="eastAsia"/>
          <w:szCs w:val="24"/>
          <w:lang w:eastAsia="zh-CN"/>
        </w:rPr>
        <w:t>修正第</w:t>
      </w:r>
      <w:r w:rsidR="005C76FF" w:rsidRPr="001603E1">
        <w:rPr>
          <w:szCs w:val="24"/>
          <w:lang w:eastAsia="zh-CN"/>
        </w:rPr>
        <w:t>2.2.2.1</w:t>
      </w:r>
      <w:r w:rsidR="005C76FF">
        <w:rPr>
          <w:rFonts w:hint="eastAsia"/>
          <w:szCs w:val="24"/>
          <w:lang w:eastAsia="zh-CN"/>
        </w:rPr>
        <w:t>段步骤</w:t>
      </w:r>
      <w:r w:rsidR="005C76FF">
        <w:rPr>
          <w:rFonts w:hint="eastAsia"/>
          <w:szCs w:val="24"/>
          <w:lang w:eastAsia="zh-CN"/>
        </w:rPr>
        <w:t>2</w:t>
      </w:r>
      <w:r w:rsidR="005C76FF">
        <w:rPr>
          <w:rFonts w:hint="eastAsia"/>
          <w:szCs w:val="24"/>
          <w:lang w:eastAsia="zh-CN"/>
        </w:rPr>
        <w:t>和图</w:t>
      </w:r>
      <w:r w:rsidR="005C76FF">
        <w:rPr>
          <w:rFonts w:hint="eastAsia"/>
          <w:szCs w:val="24"/>
          <w:lang w:eastAsia="zh-CN"/>
        </w:rPr>
        <w:t>2</w:t>
      </w:r>
      <w:r w:rsidR="005C76FF">
        <w:rPr>
          <w:rFonts w:hint="eastAsia"/>
          <w:szCs w:val="24"/>
          <w:lang w:eastAsia="zh-CN"/>
        </w:rPr>
        <w:t>标题的案文，使其与提供该图的最初</w:t>
      </w:r>
      <w:r w:rsidR="007E04CD">
        <w:rPr>
          <w:rFonts w:hint="eastAsia"/>
          <w:szCs w:val="24"/>
          <w:lang w:eastAsia="zh-CN"/>
        </w:rPr>
        <w:t>文件</w:t>
      </w:r>
      <w:r w:rsidR="005C76FF">
        <w:rPr>
          <w:rFonts w:hint="eastAsia"/>
          <w:szCs w:val="24"/>
          <w:lang w:eastAsia="zh-CN"/>
        </w:rPr>
        <w:t>保持一致；</w:t>
      </w:r>
    </w:p>
    <w:p w:rsidR="000037DA" w:rsidRPr="001603E1" w:rsidRDefault="000037DA" w:rsidP="00A97CB4">
      <w:pPr>
        <w:pStyle w:val="enumlev1"/>
        <w:rPr>
          <w:szCs w:val="24"/>
          <w:lang w:eastAsia="zh-CN"/>
        </w:rPr>
      </w:pPr>
      <w:r w:rsidRPr="001603E1">
        <w:rPr>
          <w:szCs w:val="24"/>
          <w:lang w:eastAsia="zh-CN"/>
        </w:rPr>
        <w:t>–</w:t>
      </w:r>
      <w:r w:rsidRPr="001603E1">
        <w:rPr>
          <w:szCs w:val="24"/>
          <w:lang w:eastAsia="zh-CN"/>
        </w:rPr>
        <w:tab/>
      </w:r>
      <w:r w:rsidR="00AC5C4E">
        <w:rPr>
          <w:rFonts w:hint="eastAsia"/>
          <w:szCs w:val="24"/>
          <w:lang w:eastAsia="zh-CN"/>
        </w:rPr>
        <w:t>在第</w:t>
      </w:r>
      <w:r w:rsidR="00AC5C4E" w:rsidRPr="001603E1">
        <w:rPr>
          <w:szCs w:val="24"/>
          <w:lang w:eastAsia="zh-CN"/>
        </w:rPr>
        <w:t>2.3.1</w:t>
      </w:r>
      <w:r w:rsidR="00AC5C4E">
        <w:rPr>
          <w:rFonts w:hint="eastAsia"/>
          <w:szCs w:val="24"/>
          <w:lang w:eastAsia="zh-CN"/>
        </w:rPr>
        <w:t>段的开始增加了一句话，表明须仅计算超过</w:t>
      </w:r>
      <w:r w:rsidR="00AC5C4E">
        <w:rPr>
          <w:rFonts w:hint="eastAsia"/>
          <w:szCs w:val="24"/>
          <w:lang w:eastAsia="zh-CN"/>
        </w:rPr>
        <w:t>5</w:t>
      </w:r>
      <w:r w:rsidR="00AC5C4E">
        <w:rPr>
          <w:rFonts w:hint="eastAsia"/>
          <w:szCs w:val="24"/>
          <w:lang w:eastAsia="zh-CN"/>
        </w:rPr>
        <w:t>公里的路径衰落，忽略短于此长度的路径；</w:t>
      </w:r>
    </w:p>
    <w:p w:rsidR="000037DA" w:rsidRPr="001603E1" w:rsidRDefault="000037DA" w:rsidP="00A97CB4">
      <w:pPr>
        <w:pStyle w:val="enumlev1"/>
        <w:rPr>
          <w:szCs w:val="24"/>
          <w:lang w:eastAsia="zh-CN"/>
        </w:rPr>
      </w:pPr>
      <w:r w:rsidRPr="001603E1">
        <w:rPr>
          <w:szCs w:val="24"/>
          <w:lang w:eastAsia="zh-CN"/>
        </w:rPr>
        <w:t>–</w:t>
      </w:r>
      <w:r w:rsidRPr="001603E1">
        <w:rPr>
          <w:szCs w:val="24"/>
          <w:lang w:eastAsia="zh-CN"/>
        </w:rPr>
        <w:tab/>
      </w:r>
      <w:r w:rsidR="00AC5C4E">
        <w:rPr>
          <w:rFonts w:hint="eastAsia"/>
          <w:szCs w:val="24"/>
          <w:lang w:eastAsia="zh-CN"/>
        </w:rPr>
        <w:t>制定了新的地图，以便从若干图中查找表面粗糙度（与降雨率等其它参数保持一致），修改了第</w:t>
      </w:r>
      <w:r w:rsidR="00AC5C4E" w:rsidRPr="001603E1">
        <w:rPr>
          <w:szCs w:val="24"/>
          <w:lang w:eastAsia="zh-CN"/>
        </w:rPr>
        <w:t>2.3.1</w:t>
      </w:r>
      <w:r w:rsidR="00AC5C4E">
        <w:rPr>
          <w:rFonts w:hint="eastAsia"/>
          <w:szCs w:val="24"/>
          <w:lang w:eastAsia="zh-CN"/>
        </w:rPr>
        <w:t>段，以便向用户表明新的地图，而非通过数字仰角数据对此予以计算；</w:t>
      </w:r>
    </w:p>
    <w:p w:rsidR="000037DA" w:rsidRPr="001603E1" w:rsidRDefault="000037DA" w:rsidP="00A97CB4">
      <w:pPr>
        <w:pStyle w:val="enumlev1"/>
        <w:rPr>
          <w:szCs w:val="24"/>
          <w:lang w:eastAsia="zh-CN"/>
        </w:rPr>
      </w:pPr>
      <w:r w:rsidRPr="001603E1">
        <w:rPr>
          <w:szCs w:val="24"/>
          <w:lang w:eastAsia="zh-CN"/>
        </w:rPr>
        <w:t>–</w:t>
      </w:r>
      <w:r w:rsidRPr="001603E1">
        <w:rPr>
          <w:szCs w:val="24"/>
          <w:lang w:eastAsia="zh-CN"/>
        </w:rPr>
        <w:tab/>
      </w:r>
      <w:r w:rsidR="009677FC">
        <w:rPr>
          <w:rFonts w:hint="eastAsia"/>
          <w:szCs w:val="24"/>
          <w:lang w:eastAsia="zh-CN"/>
        </w:rPr>
        <w:t>在新的第</w:t>
      </w:r>
      <w:r w:rsidR="009677FC">
        <w:rPr>
          <w:szCs w:val="24"/>
          <w:lang w:eastAsia="zh-CN"/>
        </w:rPr>
        <w:t>2.3.8</w:t>
      </w:r>
      <w:r w:rsidR="009677FC">
        <w:rPr>
          <w:rFonts w:hint="eastAsia"/>
          <w:szCs w:val="24"/>
          <w:lang w:eastAsia="zh-CN"/>
        </w:rPr>
        <w:t>段中为若干晴空衰落情况增加了一种新的模型。此前，此方面不存在任何模型，因此需要对故障严重程序做出估算；</w:t>
      </w:r>
    </w:p>
    <w:p w:rsidR="000037DA" w:rsidRPr="001603E1" w:rsidRDefault="000037DA" w:rsidP="00A97CB4">
      <w:pPr>
        <w:pStyle w:val="enumlev1"/>
        <w:rPr>
          <w:szCs w:val="24"/>
          <w:lang w:eastAsia="zh-CN"/>
        </w:rPr>
      </w:pPr>
      <w:r w:rsidRPr="001603E1">
        <w:rPr>
          <w:szCs w:val="24"/>
          <w:lang w:eastAsia="zh-CN"/>
        </w:rPr>
        <w:t>–</w:t>
      </w:r>
      <w:r w:rsidRPr="001603E1">
        <w:rPr>
          <w:szCs w:val="24"/>
          <w:lang w:eastAsia="zh-CN"/>
        </w:rPr>
        <w:tab/>
      </w:r>
      <w:r w:rsidR="007113E1">
        <w:rPr>
          <w:rFonts w:hint="eastAsia"/>
          <w:szCs w:val="24"/>
          <w:lang w:eastAsia="zh-CN"/>
        </w:rPr>
        <w:t>修改了第</w:t>
      </w:r>
      <w:r w:rsidR="007113E1" w:rsidRPr="001603E1">
        <w:rPr>
          <w:szCs w:val="24"/>
          <w:lang w:eastAsia="zh-CN"/>
        </w:rPr>
        <w:t>2.4.1</w:t>
      </w:r>
      <w:r w:rsidR="007113E1">
        <w:rPr>
          <w:rFonts w:hint="eastAsia"/>
          <w:szCs w:val="24"/>
          <w:lang w:eastAsia="zh-CN"/>
        </w:rPr>
        <w:t>段中有关描述等式（</w:t>
      </w:r>
      <w:r w:rsidR="007113E1">
        <w:rPr>
          <w:rFonts w:hint="eastAsia"/>
          <w:szCs w:val="24"/>
          <w:lang w:eastAsia="zh-CN"/>
        </w:rPr>
        <w:t>32</w:t>
      </w:r>
      <w:r w:rsidR="007113E1">
        <w:rPr>
          <w:rFonts w:hint="eastAsia"/>
          <w:szCs w:val="24"/>
          <w:lang w:eastAsia="zh-CN"/>
        </w:rPr>
        <w:t>）的解释性案文，以避免被零相除；</w:t>
      </w:r>
    </w:p>
    <w:p w:rsidR="000037DA" w:rsidRPr="001603E1" w:rsidRDefault="000037DA" w:rsidP="00A97CB4">
      <w:pPr>
        <w:pStyle w:val="enumlev1"/>
        <w:rPr>
          <w:szCs w:val="24"/>
          <w:lang w:eastAsia="zh-CN"/>
        </w:rPr>
      </w:pPr>
      <w:r w:rsidRPr="001603E1">
        <w:rPr>
          <w:szCs w:val="24"/>
          <w:lang w:eastAsia="zh-CN"/>
        </w:rPr>
        <w:t>–</w:t>
      </w:r>
      <w:r w:rsidRPr="001603E1">
        <w:rPr>
          <w:szCs w:val="24"/>
          <w:lang w:eastAsia="zh-CN"/>
        </w:rPr>
        <w:tab/>
      </w:r>
      <w:r w:rsidR="007113E1">
        <w:rPr>
          <w:rFonts w:hint="eastAsia"/>
          <w:szCs w:val="24"/>
          <w:lang w:eastAsia="zh-CN"/>
        </w:rPr>
        <w:t>纠正了第</w:t>
      </w:r>
      <w:r w:rsidR="007113E1">
        <w:rPr>
          <w:rFonts w:hint="eastAsia"/>
          <w:szCs w:val="24"/>
          <w:lang w:eastAsia="zh-CN"/>
        </w:rPr>
        <w:t>2.4</w:t>
      </w:r>
      <w:r w:rsidR="007113E1">
        <w:rPr>
          <w:rFonts w:hint="eastAsia"/>
          <w:szCs w:val="24"/>
          <w:lang w:eastAsia="zh-CN"/>
        </w:rPr>
        <w:t>段中的等式（</w:t>
      </w:r>
      <w:r w:rsidR="007113E1">
        <w:rPr>
          <w:rFonts w:hint="eastAsia"/>
          <w:szCs w:val="24"/>
          <w:lang w:eastAsia="zh-CN"/>
        </w:rPr>
        <w:t>60</w:t>
      </w:r>
      <w:r w:rsidR="007113E1">
        <w:rPr>
          <w:rFonts w:hint="eastAsia"/>
          <w:szCs w:val="24"/>
          <w:lang w:eastAsia="zh-CN"/>
        </w:rPr>
        <w:t>），将秒</w:t>
      </w:r>
      <w:r w:rsidR="007113E1">
        <w:rPr>
          <w:szCs w:val="24"/>
          <w:lang w:eastAsia="zh-CN"/>
        </w:rPr>
        <w:t>=</w:t>
      </w:r>
      <w:r w:rsidR="007113E1">
        <w:rPr>
          <w:rFonts w:hint="eastAsia"/>
          <w:szCs w:val="24"/>
          <w:lang w:eastAsia="zh-CN"/>
        </w:rPr>
        <w:t>除以了倍数予以了取代；</w:t>
      </w:r>
    </w:p>
    <w:p w:rsidR="006E21ED" w:rsidRPr="001603E1" w:rsidRDefault="000037DA" w:rsidP="007E04CD">
      <w:pPr>
        <w:pStyle w:val="enumlev1"/>
        <w:rPr>
          <w:szCs w:val="24"/>
          <w:lang w:eastAsia="zh-CN"/>
        </w:rPr>
      </w:pPr>
      <w:r w:rsidRPr="001603E1">
        <w:rPr>
          <w:szCs w:val="24"/>
          <w:lang w:eastAsia="zh-CN"/>
        </w:rPr>
        <w:t>–</w:t>
      </w:r>
      <w:r w:rsidRPr="001603E1">
        <w:rPr>
          <w:szCs w:val="24"/>
          <w:lang w:eastAsia="zh-CN"/>
        </w:rPr>
        <w:tab/>
      </w:r>
      <w:r w:rsidR="00C109FA">
        <w:rPr>
          <w:rFonts w:hint="eastAsia"/>
          <w:szCs w:val="24"/>
          <w:lang w:eastAsia="zh-CN"/>
        </w:rPr>
        <w:t>修订了第</w:t>
      </w:r>
      <w:r w:rsidR="00C109FA">
        <w:rPr>
          <w:rFonts w:hint="eastAsia"/>
          <w:szCs w:val="24"/>
          <w:lang w:eastAsia="zh-CN"/>
        </w:rPr>
        <w:t>7</w:t>
      </w:r>
      <w:r w:rsidR="00C109FA">
        <w:rPr>
          <w:rFonts w:hint="eastAsia"/>
          <w:szCs w:val="24"/>
          <w:lang w:eastAsia="zh-CN"/>
        </w:rPr>
        <w:t>节中的等式（</w:t>
      </w:r>
      <w:r w:rsidR="00C109FA">
        <w:rPr>
          <w:rFonts w:hint="eastAsia"/>
          <w:szCs w:val="24"/>
          <w:lang w:eastAsia="zh-CN"/>
        </w:rPr>
        <w:t>149</w:t>
      </w:r>
      <w:r w:rsidR="00C109FA">
        <w:rPr>
          <w:rFonts w:hint="eastAsia"/>
          <w:szCs w:val="24"/>
          <w:lang w:eastAsia="zh-CN"/>
        </w:rPr>
        <w:t>），以反映出这样的事实，即，对于双极化系统而言，在</w:t>
      </w:r>
      <w:r w:rsidR="007E04CD">
        <w:rPr>
          <w:rFonts w:hint="eastAsia"/>
          <w:szCs w:val="24"/>
          <w:lang w:eastAsia="zh-CN"/>
        </w:rPr>
        <w:t>分集</w:t>
      </w:r>
      <w:r w:rsidR="00C109FA">
        <w:rPr>
          <w:rFonts w:hint="eastAsia"/>
          <w:szCs w:val="24"/>
          <w:lang w:eastAsia="zh-CN"/>
        </w:rPr>
        <w:t>设置中，得到使用的双极化的贡献故障必须被减少。对于计算得出的非</w:t>
      </w:r>
      <w:r w:rsidR="007E04CD">
        <w:rPr>
          <w:rFonts w:hint="eastAsia"/>
          <w:szCs w:val="24"/>
          <w:lang w:eastAsia="zh-CN"/>
        </w:rPr>
        <w:t>分集</w:t>
      </w:r>
      <w:r w:rsidR="00C109FA">
        <w:rPr>
          <w:rFonts w:hint="eastAsia"/>
          <w:szCs w:val="24"/>
          <w:lang w:eastAsia="zh-CN"/>
        </w:rPr>
        <w:t>情况，将一种临时因素乘至</w:t>
      </w:r>
      <w:r w:rsidR="00C109FA" w:rsidRPr="001603E1">
        <w:rPr>
          <w:i/>
          <w:iCs/>
          <w:szCs w:val="24"/>
          <w:lang w:eastAsia="zh-CN"/>
        </w:rPr>
        <w:t>P</w:t>
      </w:r>
      <w:r w:rsidR="00C109FA" w:rsidRPr="001603E1">
        <w:rPr>
          <w:szCs w:val="24"/>
          <w:vertAlign w:val="subscript"/>
          <w:lang w:eastAsia="zh-CN"/>
        </w:rPr>
        <w:t>XP</w:t>
      </w:r>
      <w:r w:rsidR="00C109FA">
        <w:rPr>
          <w:rFonts w:hint="eastAsia"/>
          <w:szCs w:val="24"/>
          <w:lang w:eastAsia="zh-CN"/>
        </w:rPr>
        <w:t>。</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P.617-2</w:t>
      </w:r>
      <w:r w:rsidR="00C101F5" w:rsidRPr="00F07D46">
        <w:rPr>
          <w:rFonts w:hint="eastAsia"/>
          <w:u w:val="single"/>
          <w:lang w:eastAsia="zh-CN"/>
        </w:rPr>
        <w:t>建议书</w:t>
      </w:r>
      <w:r w:rsidR="00C101F5">
        <w:rPr>
          <w:rFonts w:hint="eastAsia"/>
          <w:u w:val="single"/>
          <w:lang w:eastAsia="zh-CN"/>
        </w:rPr>
        <w:t>修订</w:t>
      </w:r>
      <w:r w:rsidR="0089211A" w:rsidRPr="00F07D46">
        <w:rPr>
          <w:rFonts w:hint="eastAsia"/>
          <w:u w:val="single"/>
          <w:lang w:eastAsia="zh-CN"/>
        </w:rPr>
        <w:t>草案</w:t>
      </w:r>
      <w:r>
        <w:rPr>
          <w:rFonts w:asciiTheme="minorHAnsi" w:hAnsiTheme="minorHAnsi" w:cstheme="minorHAnsi"/>
          <w:szCs w:val="24"/>
          <w:lang w:eastAsia="zh-CN"/>
        </w:rPr>
        <w:tab/>
        <w:t>3/43(Rev.1)</w:t>
      </w:r>
      <w:r w:rsidR="00FD278A">
        <w:rPr>
          <w:rFonts w:asciiTheme="minorHAnsi" w:hAnsiTheme="minorHAnsi" w:cstheme="minorHAnsi" w:hint="eastAsia"/>
          <w:szCs w:val="24"/>
          <w:lang w:eastAsia="zh-CN"/>
        </w:rPr>
        <w:t>号文件</w:t>
      </w:r>
    </w:p>
    <w:p w:rsidR="000037DA" w:rsidRPr="00491760" w:rsidRDefault="00491760" w:rsidP="007E04CD">
      <w:pPr>
        <w:tabs>
          <w:tab w:val="right" w:pos="9639"/>
        </w:tabs>
        <w:spacing w:before="240"/>
        <w:jc w:val="center"/>
        <w:rPr>
          <w:b/>
          <w:bCs/>
          <w:sz w:val="28"/>
          <w:szCs w:val="28"/>
          <w:lang w:eastAsia="zh-CN"/>
        </w:rPr>
      </w:pPr>
      <w:r w:rsidRPr="00491760">
        <w:rPr>
          <w:rFonts w:hint="eastAsia"/>
          <w:b/>
          <w:bCs/>
          <w:sz w:val="28"/>
          <w:szCs w:val="28"/>
          <w:lang w:eastAsia="zh-CN"/>
        </w:rPr>
        <w:t>超视距无线电</w:t>
      </w:r>
      <w:r w:rsidR="007E04CD">
        <w:rPr>
          <w:rFonts w:hint="eastAsia"/>
          <w:b/>
          <w:bCs/>
          <w:sz w:val="28"/>
          <w:szCs w:val="28"/>
          <w:lang w:eastAsia="zh-CN"/>
        </w:rPr>
        <w:t>接力</w:t>
      </w:r>
      <w:r w:rsidRPr="00491760">
        <w:rPr>
          <w:rFonts w:hint="eastAsia"/>
          <w:b/>
          <w:bCs/>
          <w:sz w:val="28"/>
          <w:szCs w:val="28"/>
          <w:lang w:eastAsia="zh-CN"/>
        </w:rPr>
        <w:t>系统设计所需</w:t>
      </w:r>
      <w:r w:rsidR="007E04CD">
        <w:rPr>
          <w:rFonts w:hint="eastAsia"/>
          <w:b/>
          <w:bCs/>
          <w:sz w:val="28"/>
          <w:szCs w:val="28"/>
          <w:lang w:eastAsia="zh-CN"/>
        </w:rPr>
        <w:t>的</w:t>
      </w:r>
      <w:r w:rsidR="001A0282">
        <w:rPr>
          <w:b/>
          <w:bCs/>
          <w:sz w:val="28"/>
          <w:szCs w:val="28"/>
          <w:lang w:eastAsia="zh-CN"/>
        </w:rPr>
        <w:br/>
      </w:r>
      <w:r w:rsidRPr="00491760">
        <w:rPr>
          <w:rFonts w:hint="eastAsia"/>
          <w:b/>
          <w:bCs/>
          <w:sz w:val="28"/>
          <w:szCs w:val="28"/>
          <w:lang w:eastAsia="zh-CN"/>
        </w:rPr>
        <w:t>传播预测技术和数据</w:t>
      </w:r>
    </w:p>
    <w:p w:rsidR="000037DA" w:rsidRPr="000B106C" w:rsidRDefault="004A1E9D" w:rsidP="00800C41">
      <w:pPr>
        <w:spacing w:before="24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本修订案包括：</w:t>
      </w:r>
    </w:p>
    <w:p w:rsidR="000037DA" w:rsidRPr="000B106C" w:rsidRDefault="000037DA" w:rsidP="00A97CB4">
      <w:pPr>
        <w:pStyle w:val="enumlev1"/>
        <w:rPr>
          <w:rFonts w:asciiTheme="minorHAnsi" w:hAnsiTheme="minorHAnsi" w:cstheme="minorHAnsi"/>
          <w:szCs w:val="24"/>
          <w:lang w:eastAsia="zh-CN"/>
        </w:rPr>
      </w:pPr>
      <w:r>
        <w:rPr>
          <w:szCs w:val="24"/>
          <w:lang w:eastAsia="zh-CN"/>
        </w:rPr>
        <w:t>–</w:t>
      </w:r>
      <w:r w:rsidRPr="000B106C">
        <w:rPr>
          <w:rFonts w:asciiTheme="minorHAnsi" w:hAnsiTheme="minorHAnsi" w:cstheme="minorHAnsi"/>
          <w:szCs w:val="24"/>
          <w:lang w:eastAsia="zh-CN"/>
        </w:rPr>
        <w:tab/>
      </w:r>
      <w:r w:rsidR="004A1E9D">
        <w:rPr>
          <w:rFonts w:asciiTheme="minorHAnsi" w:hAnsiTheme="minorHAnsi" w:cstheme="minorHAnsi" w:hint="eastAsia"/>
          <w:szCs w:val="24"/>
          <w:lang w:eastAsia="zh-CN"/>
        </w:rPr>
        <w:t>增加了新的第</w:t>
      </w:r>
      <w:r w:rsidR="004A1E9D">
        <w:rPr>
          <w:rFonts w:asciiTheme="minorHAnsi" w:hAnsiTheme="minorHAnsi" w:cstheme="minorHAnsi" w:hint="eastAsia"/>
          <w:szCs w:val="24"/>
          <w:lang w:eastAsia="zh-CN"/>
        </w:rPr>
        <w:t>2</w:t>
      </w:r>
      <w:r w:rsidR="004A1E9D">
        <w:rPr>
          <w:rFonts w:asciiTheme="minorHAnsi" w:hAnsiTheme="minorHAnsi" w:cstheme="minorHAnsi" w:hint="eastAsia"/>
          <w:szCs w:val="24"/>
          <w:lang w:eastAsia="zh-CN"/>
        </w:rPr>
        <w:t>节</w:t>
      </w:r>
      <w:r w:rsidR="004A1E9D">
        <w:rPr>
          <w:rFonts w:asciiTheme="minorHAnsi" w:hAnsiTheme="minorHAnsi" w:cstheme="minorHAnsi" w:hint="eastAsia"/>
          <w:szCs w:val="24"/>
          <w:lang w:eastAsia="zh-CN"/>
        </w:rPr>
        <w:t xml:space="preserve"> </w:t>
      </w:r>
      <w:r w:rsidR="004A1E9D" w:rsidRPr="004A1E9D">
        <w:rPr>
          <w:rFonts w:asciiTheme="minorHAnsi" w:hAnsiTheme="minorHAnsi" w:cstheme="minorHAnsi"/>
          <w:szCs w:val="24"/>
          <w:lang w:eastAsia="zh-CN"/>
        </w:rPr>
        <w:t>–</w:t>
      </w:r>
      <w:r w:rsidR="004A1E9D">
        <w:rPr>
          <w:rFonts w:asciiTheme="minorHAnsi" w:hAnsiTheme="minorHAnsi" w:cstheme="minorHAnsi" w:hint="eastAsia"/>
          <w:szCs w:val="24"/>
          <w:lang w:eastAsia="zh-CN"/>
        </w:rPr>
        <w:t xml:space="preserve"> </w:t>
      </w:r>
      <w:r w:rsidR="004A1E9D">
        <w:rPr>
          <w:rFonts w:asciiTheme="minorHAnsi" w:hAnsiTheme="minorHAnsi" w:cstheme="minorHAnsi" w:hint="eastAsia"/>
          <w:szCs w:val="24"/>
          <w:lang w:eastAsia="zh-CN"/>
        </w:rPr>
        <w:t>积分</w:t>
      </w:r>
      <w:r w:rsidR="004A1E9D" w:rsidRPr="00A97CB4">
        <w:rPr>
          <w:rFonts w:hint="eastAsia"/>
          <w:szCs w:val="24"/>
          <w:lang w:eastAsia="zh-CN"/>
        </w:rPr>
        <w:t>数字</w:t>
      </w:r>
      <w:r w:rsidR="004A1E9D">
        <w:rPr>
          <w:rFonts w:asciiTheme="minorHAnsi" w:hAnsiTheme="minorHAnsi" w:cstheme="minorHAnsi" w:hint="eastAsia"/>
          <w:szCs w:val="24"/>
          <w:lang w:eastAsia="zh-CN"/>
        </w:rPr>
        <w:t>乘积。该提供与</w:t>
      </w:r>
      <w:r w:rsidR="004A1E9D" w:rsidRPr="000B106C">
        <w:rPr>
          <w:rFonts w:asciiTheme="minorHAnsi" w:hAnsiTheme="minorHAnsi" w:cstheme="minorHAnsi"/>
          <w:szCs w:val="24"/>
          <w:lang w:eastAsia="zh-CN"/>
        </w:rPr>
        <w:t>ITU-R P.617</w:t>
      </w:r>
      <w:r w:rsidR="004A1E9D">
        <w:rPr>
          <w:rFonts w:asciiTheme="minorHAnsi" w:hAnsiTheme="minorHAnsi" w:cstheme="minorHAnsi" w:hint="eastAsia"/>
          <w:szCs w:val="24"/>
          <w:lang w:eastAsia="zh-CN"/>
        </w:rPr>
        <w:t>建议书相关的地图文档信息（源自与</w:t>
      </w:r>
      <w:r w:rsidR="004A1E9D">
        <w:rPr>
          <w:rFonts w:asciiTheme="minorHAnsi" w:hAnsiTheme="minorHAnsi" w:cstheme="minorHAnsi"/>
          <w:szCs w:val="24"/>
          <w:lang w:eastAsia="zh-CN"/>
        </w:rPr>
        <w:t>TropoClim.txt</w:t>
      </w:r>
      <w:r w:rsidR="004A1E9D">
        <w:rPr>
          <w:rFonts w:asciiTheme="minorHAnsi" w:hAnsiTheme="minorHAnsi" w:cstheme="minorHAnsi" w:hint="eastAsia"/>
          <w:szCs w:val="24"/>
          <w:lang w:eastAsia="zh-CN"/>
        </w:rPr>
        <w:t>文档相关的任意文档</w:t>
      </w:r>
      <w:r w:rsidR="00B83181">
        <w:rPr>
          <w:rFonts w:asciiTheme="minorHAnsi" w:hAnsiTheme="minorHAnsi" w:cstheme="minorHAnsi" w:hint="eastAsia"/>
          <w:szCs w:val="24"/>
          <w:lang w:eastAsia="zh-CN"/>
        </w:rPr>
        <w:t>）</w:t>
      </w:r>
      <w:r w:rsidR="004A1E9D">
        <w:rPr>
          <w:rFonts w:asciiTheme="minorHAnsi" w:hAnsiTheme="minorHAnsi" w:cstheme="minorHAnsi" w:hint="eastAsia"/>
          <w:szCs w:val="24"/>
          <w:lang w:eastAsia="zh-CN"/>
        </w:rPr>
        <w:t>，并相应修改了各节的编号；</w:t>
      </w:r>
    </w:p>
    <w:p w:rsidR="000037DA" w:rsidRPr="000B106C" w:rsidRDefault="000037DA" w:rsidP="00B83181">
      <w:pPr>
        <w:pStyle w:val="enumlev1"/>
        <w:rPr>
          <w:rFonts w:asciiTheme="minorHAnsi" w:hAnsiTheme="minorHAnsi" w:cstheme="minorHAnsi"/>
          <w:szCs w:val="24"/>
          <w:lang w:eastAsia="zh-CN"/>
        </w:rPr>
      </w:pPr>
      <w:r>
        <w:rPr>
          <w:szCs w:val="24"/>
          <w:lang w:eastAsia="zh-CN"/>
        </w:rPr>
        <w:t>–</w:t>
      </w:r>
      <w:r w:rsidRPr="000B106C">
        <w:rPr>
          <w:rFonts w:asciiTheme="minorHAnsi" w:hAnsiTheme="minorHAnsi" w:cstheme="minorHAnsi"/>
          <w:szCs w:val="24"/>
          <w:lang w:eastAsia="zh-CN"/>
        </w:rPr>
        <w:tab/>
      </w:r>
      <w:r w:rsidR="004A1E9D">
        <w:rPr>
          <w:rFonts w:asciiTheme="minorHAnsi" w:hAnsiTheme="minorHAnsi" w:cstheme="minorHAnsi" w:hint="eastAsia"/>
          <w:szCs w:val="24"/>
          <w:lang w:eastAsia="zh-CN"/>
        </w:rPr>
        <w:t>对图</w:t>
      </w:r>
      <w:r w:rsidR="004A1E9D">
        <w:rPr>
          <w:rFonts w:asciiTheme="minorHAnsi" w:hAnsiTheme="minorHAnsi" w:cstheme="minorHAnsi" w:hint="eastAsia"/>
          <w:szCs w:val="24"/>
          <w:lang w:eastAsia="zh-CN"/>
        </w:rPr>
        <w:t>1</w:t>
      </w:r>
      <w:r w:rsidR="004A1E9D">
        <w:rPr>
          <w:rFonts w:asciiTheme="minorHAnsi" w:hAnsiTheme="minorHAnsi" w:cstheme="minorHAnsi" w:hint="eastAsia"/>
          <w:szCs w:val="24"/>
          <w:lang w:eastAsia="zh-CN"/>
        </w:rPr>
        <w:t>进行了编辑，以使其与彩色键中的气候</w:t>
      </w:r>
      <w:r w:rsidR="00B83181">
        <w:rPr>
          <w:rFonts w:asciiTheme="minorHAnsi" w:hAnsiTheme="minorHAnsi" w:cstheme="minorHAnsi" w:hint="eastAsia"/>
          <w:szCs w:val="24"/>
          <w:lang w:eastAsia="zh-CN"/>
        </w:rPr>
        <w:t>编号</w:t>
      </w:r>
      <w:r w:rsidR="004A1E9D">
        <w:rPr>
          <w:rFonts w:asciiTheme="minorHAnsi" w:hAnsiTheme="minorHAnsi" w:cstheme="minorHAnsi" w:hint="eastAsia"/>
          <w:szCs w:val="24"/>
          <w:lang w:eastAsia="zh-CN"/>
        </w:rPr>
        <w:t>相同；</w:t>
      </w:r>
    </w:p>
    <w:p w:rsidR="000037DA" w:rsidRPr="000B106C" w:rsidRDefault="000037DA" w:rsidP="00A97CB4">
      <w:pPr>
        <w:pStyle w:val="enumlev1"/>
        <w:rPr>
          <w:rFonts w:asciiTheme="minorHAnsi" w:hAnsiTheme="minorHAnsi" w:cstheme="minorHAnsi"/>
          <w:szCs w:val="24"/>
          <w:lang w:eastAsia="zh-CN"/>
        </w:rPr>
      </w:pPr>
      <w:r>
        <w:rPr>
          <w:szCs w:val="24"/>
          <w:lang w:eastAsia="zh-CN"/>
        </w:rPr>
        <w:t>–</w:t>
      </w:r>
      <w:r w:rsidRPr="000B106C">
        <w:rPr>
          <w:rFonts w:asciiTheme="minorHAnsi" w:hAnsiTheme="minorHAnsi" w:cstheme="minorHAnsi"/>
          <w:szCs w:val="24"/>
          <w:lang w:eastAsia="zh-CN"/>
        </w:rPr>
        <w:tab/>
      </w:r>
      <w:r w:rsidR="004A1E9D">
        <w:rPr>
          <w:rFonts w:asciiTheme="minorHAnsi" w:hAnsiTheme="minorHAnsi" w:cstheme="minorHAnsi" w:hint="eastAsia"/>
          <w:szCs w:val="24"/>
          <w:lang w:eastAsia="zh-CN"/>
        </w:rPr>
        <w:t>修正了表</w:t>
      </w:r>
      <w:r w:rsidR="004A1E9D">
        <w:rPr>
          <w:rFonts w:asciiTheme="minorHAnsi" w:hAnsiTheme="minorHAnsi" w:cstheme="minorHAnsi" w:hint="eastAsia"/>
          <w:szCs w:val="24"/>
          <w:lang w:eastAsia="zh-CN"/>
        </w:rPr>
        <w:t>1</w:t>
      </w:r>
      <w:r w:rsidR="004A1E9D">
        <w:rPr>
          <w:rFonts w:asciiTheme="minorHAnsi" w:hAnsiTheme="minorHAnsi" w:cstheme="minorHAnsi" w:hint="eastAsia"/>
          <w:szCs w:val="24"/>
          <w:lang w:eastAsia="zh-CN"/>
        </w:rPr>
        <w:t>中的</w:t>
      </w:r>
      <w:r w:rsidRPr="000F3DC3">
        <w:rPr>
          <w:rFonts w:ascii="Symbol" w:hAnsi="Symbol"/>
          <w:lang w:eastAsia="zh-CN"/>
        </w:rPr>
        <w:t></w:t>
      </w:r>
      <w:r w:rsidR="004A1E9D">
        <w:rPr>
          <w:rFonts w:ascii="Symbol" w:hAnsi="Symbol" w:hint="eastAsia"/>
          <w:lang w:eastAsia="zh-CN"/>
        </w:rPr>
        <w:t>；</w:t>
      </w:r>
    </w:p>
    <w:p w:rsidR="000037DA" w:rsidRPr="000B106C" w:rsidRDefault="000037DA" w:rsidP="00A97CB4">
      <w:pPr>
        <w:pStyle w:val="enumlev1"/>
        <w:rPr>
          <w:rFonts w:asciiTheme="minorHAnsi" w:hAnsiTheme="minorHAnsi" w:cstheme="minorHAnsi"/>
          <w:szCs w:val="24"/>
          <w:lang w:eastAsia="zh-CN"/>
        </w:rPr>
      </w:pPr>
      <w:r>
        <w:rPr>
          <w:szCs w:val="24"/>
          <w:lang w:eastAsia="zh-CN"/>
        </w:rPr>
        <w:t>–</w:t>
      </w:r>
      <w:r w:rsidRPr="000B106C">
        <w:rPr>
          <w:rFonts w:asciiTheme="minorHAnsi" w:hAnsiTheme="minorHAnsi" w:cstheme="minorHAnsi"/>
          <w:szCs w:val="24"/>
          <w:lang w:eastAsia="zh-CN"/>
        </w:rPr>
        <w:tab/>
      </w:r>
      <w:r w:rsidR="00D749BB">
        <w:rPr>
          <w:rFonts w:asciiTheme="minorHAnsi" w:hAnsiTheme="minorHAnsi" w:cstheme="minorHAnsi" w:hint="eastAsia"/>
          <w:szCs w:val="24"/>
          <w:lang w:eastAsia="zh-CN"/>
        </w:rPr>
        <w:t>在等式（</w:t>
      </w:r>
      <w:r w:rsidR="00D749BB">
        <w:rPr>
          <w:rFonts w:asciiTheme="minorHAnsi" w:hAnsiTheme="minorHAnsi" w:cstheme="minorHAnsi" w:hint="eastAsia"/>
          <w:szCs w:val="24"/>
          <w:lang w:eastAsia="zh-CN"/>
        </w:rPr>
        <w:t>11c</w:t>
      </w:r>
      <w:r w:rsidR="00D749BB">
        <w:rPr>
          <w:rFonts w:asciiTheme="minorHAnsi" w:hAnsiTheme="minorHAnsi" w:cstheme="minorHAnsi" w:hint="eastAsia"/>
          <w:szCs w:val="24"/>
          <w:lang w:eastAsia="zh-CN"/>
        </w:rPr>
        <w:t>）下，恢复了源自</w:t>
      </w:r>
      <w:r w:rsidR="00D749BB" w:rsidRPr="000B106C">
        <w:rPr>
          <w:rFonts w:asciiTheme="minorHAnsi" w:hAnsiTheme="minorHAnsi" w:cstheme="minorHAnsi"/>
          <w:szCs w:val="24"/>
          <w:lang w:eastAsia="zh-CN"/>
        </w:rPr>
        <w:t>ITU</w:t>
      </w:r>
      <w:r w:rsidR="00D749BB">
        <w:rPr>
          <w:rFonts w:asciiTheme="minorHAnsi" w:hAnsiTheme="minorHAnsi" w:cstheme="minorHAnsi"/>
          <w:szCs w:val="24"/>
          <w:lang w:eastAsia="zh-CN"/>
        </w:rPr>
        <w:t>-R P.617-1</w:t>
      </w:r>
      <w:r w:rsidR="00D749BB">
        <w:rPr>
          <w:rFonts w:asciiTheme="minorHAnsi" w:hAnsiTheme="minorHAnsi" w:cstheme="minorHAnsi" w:hint="eastAsia"/>
          <w:szCs w:val="24"/>
          <w:lang w:eastAsia="zh-CN"/>
        </w:rPr>
        <w:t>建议书的</w:t>
      </w:r>
      <w:r w:rsidRPr="000B106C">
        <w:rPr>
          <w:rFonts w:asciiTheme="minorHAnsi" w:hAnsiTheme="minorHAnsi" w:cstheme="minorHAnsi"/>
          <w:szCs w:val="24"/>
          <w:lang w:eastAsia="zh-CN"/>
        </w:rPr>
        <w:t>d</w:t>
      </w:r>
      <w:r w:rsidRPr="000B106C">
        <w:rPr>
          <w:rFonts w:asciiTheme="minorHAnsi" w:hAnsiTheme="minorHAnsi" w:cstheme="minorHAnsi"/>
          <w:szCs w:val="24"/>
          <w:vertAlign w:val="subscript"/>
          <w:lang w:eastAsia="zh-CN"/>
        </w:rPr>
        <w:t>s</w:t>
      </w:r>
      <w:r w:rsidR="00D749BB">
        <w:rPr>
          <w:rFonts w:asciiTheme="minorHAnsi" w:hAnsiTheme="minorHAnsi" w:cstheme="minorHAnsi" w:hint="eastAsia"/>
          <w:szCs w:val="24"/>
          <w:lang w:eastAsia="zh-CN"/>
        </w:rPr>
        <w:t>定义；</w:t>
      </w:r>
    </w:p>
    <w:p w:rsidR="000037DA" w:rsidRPr="000B106C" w:rsidRDefault="000037DA" w:rsidP="00A97CB4">
      <w:pPr>
        <w:pStyle w:val="enumlev1"/>
        <w:rPr>
          <w:rFonts w:asciiTheme="minorHAnsi" w:hAnsiTheme="minorHAnsi" w:cstheme="minorHAnsi"/>
          <w:szCs w:val="24"/>
          <w:lang w:eastAsia="zh-CN"/>
        </w:rPr>
      </w:pPr>
      <w:r>
        <w:rPr>
          <w:szCs w:val="24"/>
          <w:lang w:eastAsia="zh-CN"/>
        </w:rPr>
        <w:t>–</w:t>
      </w:r>
      <w:r w:rsidRPr="000B106C">
        <w:rPr>
          <w:rFonts w:asciiTheme="minorHAnsi" w:hAnsiTheme="minorHAnsi" w:cstheme="minorHAnsi"/>
          <w:szCs w:val="24"/>
          <w:lang w:eastAsia="zh-CN"/>
        </w:rPr>
        <w:tab/>
      </w:r>
      <w:r w:rsidR="00E5782E">
        <w:rPr>
          <w:rFonts w:asciiTheme="minorHAnsi" w:hAnsiTheme="minorHAnsi" w:cstheme="minorHAnsi" w:hint="eastAsia"/>
          <w:szCs w:val="24"/>
          <w:lang w:eastAsia="zh-CN"/>
        </w:rPr>
        <w:t>删除了图</w:t>
      </w:r>
      <w:r w:rsidR="00E5782E">
        <w:rPr>
          <w:rFonts w:asciiTheme="minorHAnsi" w:hAnsiTheme="minorHAnsi" w:cstheme="minorHAnsi" w:hint="eastAsia"/>
          <w:szCs w:val="24"/>
          <w:lang w:eastAsia="zh-CN"/>
        </w:rPr>
        <w:t>2</w:t>
      </w:r>
      <w:r w:rsidR="00E5782E">
        <w:rPr>
          <w:rFonts w:asciiTheme="minorHAnsi" w:hAnsiTheme="minorHAnsi" w:cstheme="minorHAnsi" w:hint="eastAsia"/>
          <w:szCs w:val="24"/>
          <w:lang w:eastAsia="zh-CN"/>
        </w:rPr>
        <w:t>，因为在对最新修订版做出修改后不再需要该图；</w:t>
      </w:r>
    </w:p>
    <w:p w:rsidR="000037DA" w:rsidRPr="000B106C" w:rsidRDefault="000037DA" w:rsidP="00A97CB4">
      <w:pPr>
        <w:pStyle w:val="enumlev1"/>
        <w:rPr>
          <w:rFonts w:asciiTheme="minorHAnsi" w:hAnsiTheme="minorHAnsi" w:cstheme="minorHAnsi"/>
          <w:szCs w:val="24"/>
          <w:lang w:eastAsia="zh-CN"/>
        </w:rPr>
      </w:pPr>
      <w:r>
        <w:rPr>
          <w:szCs w:val="24"/>
          <w:lang w:eastAsia="zh-CN"/>
        </w:rPr>
        <w:t>–</w:t>
      </w:r>
      <w:r w:rsidRPr="000B106C">
        <w:rPr>
          <w:rFonts w:asciiTheme="minorHAnsi" w:hAnsiTheme="minorHAnsi" w:cstheme="minorHAnsi"/>
          <w:szCs w:val="24"/>
          <w:lang w:eastAsia="zh-CN"/>
        </w:rPr>
        <w:tab/>
      </w:r>
      <w:r w:rsidR="00E5782E">
        <w:rPr>
          <w:rFonts w:asciiTheme="minorHAnsi" w:hAnsiTheme="minorHAnsi" w:cstheme="minorHAnsi" w:hint="eastAsia"/>
          <w:szCs w:val="24"/>
          <w:lang w:eastAsia="zh-CN"/>
        </w:rPr>
        <w:t>在第</w:t>
      </w:r>
      <w:r w:rsidR="00E5782E">
        <w:rPr>
          <w:rFonts w:asciiTheme="minorHAnsi" w:hAnsiTheme="minorHAnsi" w:cstheme="minorHAnsi" w:hint="eastAsia"/>
          <w:szCs w:val="24"/>
          <w:lang w:eastAsia="zh-CN"/>
        </w:rPr>
        <w:t>3.2</w:t>
      </w:r>
      <w:r w:rsidR="00E5782E">
        <w:rPr>
          <w:rFonts w:asciiTheme="minorHAnsi" w:hAnsiTheme="minorHAnsi" w:cstheme="minorHAnsi" w:hint="eastAsia"/>
          <w:szCs w:val="24"/>
          <w:lang w:eastAsia="zh-CN"/>
        </w:rPr>
        <w:t>节中</w:t>
      </w:r>
      <w:r w:rsidR="00E5782E" w:rsidRPr="00A97CB4">
        <w:rPr>
          <w:rFonts w:hint="eastAsia"/>
          <w:szCs w:val="24"/>
          <w:lang w:eastAsia="zh-CN"/>
        </w:rPr>
        <w:t>增加</w:t>
      </w:r>
      <w:r w:rsidR="00E5782E">
        <w:rPr>
          <w:rFonts w:asciiTheme="minorHAnsi" w:hAnsiTheme="minorHAnsi" w:cstheme="minorHAnsi" w:hint="eastAsia"/>
          <w:szCs w:val="24"/>
          <w:lang w:eastAsia="zh-CN"/>
        </w:rPr>
        <w:t>了有关须在气候方面所采取行动的案文；</w:t>
      </w:r>
    </w:p>
    <w:p w:rsidR="000037DA" w:rsidRPr="000B106C" w:rsidRDefault="000037DA" w:rsidP="00B83181">
      <w:pPr>
        <w:pStyle w:val="enumlev1"/>
        <w:rPr>
          <w:rFonts w:asciiTheme="minorHAnsi" w:hAnsiTheme="minorHAnsi" w:cstheme="minorHAnsi"/>
          <w:szCs w:val="24"/>
          <w:lang w:eastAsia="zh-CN"/>
        </w:rPr>
      </w:pPr>
      <w:r>
        <w:rPr>
          <w:szCs w:val="24"/>
          <w:lang w:eastAsia="zh-CN"/>
        </w:rPr>
        <w:t>–</w:t>
      </w:r>
      <w:r w:rsidRPr="000B106C">
        <w:rPr>
          <w:rFonts w:asciiTheme="minorHAnsi" w:hAnsiTheme="minorHAnsi" w:cstheme="minorHAnsi"/>
          <w:szCs w:val="24"/>
          <w:lang w:eastAsia="zh-CN"/>
        </w:rPr>
        <w:tab/>
      </w:r>
      <w:r w:rsidR="00E5782E">
        <w:rPr>
          <w:rFonts w:asciiTheme="minorHAnsi" w:hAnsiTheme="minorHAnsi" w:cstheme="minorHAnsi" w:hint="eastAsia"/>
          <w:szCs w:val="24"/>
          <w:lang w:eastAsia="zh-CN"/>
        </w:rPr>
        <w:t>在图</w:t>
      </w:r>
      <w:r w:rsidR="00E5782E">
        <w:rPr>
          <w:rFonts w:asciiTheme="minorHAnsi" w:hAnsiTheme="minorHAnsi" w:cstheme="minorHAnsi" w:hint="eastAsia"/>
          <w:szCs w:val="24"/>
          <w:lang w:eastAsia="zh-CN"/>
        </w:rPr>
        <w:t>3</w:t>
      </w:r>
      <w:r w:rsidR="00E5782E">
        <w:rPr>
          <w:rFonts w:asciiTheme="minorHAnsi" w:hAnsiTheme="minorHAnsi" w:cstheme="minorHAnsi" w:hint="eastAsia"/>
          <w:szCs w:val="24"/>
          <w:lang w:eastAsia="zh-CN"/>
        </w:rPr>
        <w:t>中增加了源自</w:t>
      </w:r>
      <w:r w:rsidR="00E5782E">
        <w:rPr>
          <w:rFonts w:asciiTheme="minorHAnsi" w:hAnsiTheme="minorHAnsi" w:cstheme="minorHAnsi" w:hint="eastAsia"/>
          <w:szCs w:val="24"/>
          <w:lang w:eastAsia="zh-CN"/>
        </w:rPr>
        <w:t>CCIR 238</w:t>
      </w:r>
      <w:r w:rsidR="00E5782E">
        <w:rPr>
          <w:rFonts w:asciiTheme="minorHAnsi" w:hAnsiTheme="minorHAnsi" w:cstheme="minorHAnsi" w:hint="eastAsia"/>
          <w:szCs w:val="24"/>
          <w:lang w:eastAsia="zh-CN"/>
        </w:rPr>
        <w:t>号报告的</w:t>
      </w:r>
      <w:proofErr w:type="spellStart"/>
      <w:r w:rsidRPr="000B106C">
        <w:rPr>
          <w:rFonts w:asciiTheme="minorHAnsi" w:hAnsiTheme="minorHAnsi" w:cstheme="minorHAnsi"/>
          <w:szCs w:val="24"/>
          <w:lang w:eastAsia="zh-CN"/>
        </w:rPr>
        <w:t>d</w:t>
      </w:r>
      <w:r w:rsidRPr="000B106C">
        <w:rPr>
          <w:rFonts w:asciiTheme="minorHAnsi" w:hAnsiTheme="minorHAnsi" w:cstheme="minorHAnsi"/>
          <w:szCs w:val="24"/>
          <w:vertAlign w:val="subscript"/>
          <w:lang w:eastAsia="zh-CN"/>
        </w:rPr>
        <w:t>q</w:t>
      </w:r>
      <w:proofErr w:type="spellEnd"/>
      <w:r w:rsidR="00E5782E">
        <w:rPr>
          <w:rFonts w:asciiTheme="minorHAnsi" w:hAnsiTheme="minorHAnsi" w:cstheme="minorHAnsi" w:hint="eastAsia"/>
          <w:szCs w:val="24"/>
          <w:lang w:eastAsia="zh-CN"/>
        </w:rPr>
        <w:t>定义；</w:t>
      </w:r>
    </w:p>
    <w:p w:rsidR="000037DA" w:rsidRPr="000B106C" w:rsidRDefault="000037DA" w:rsidP="00A97CB4">
      <w:pPr>
        <w:pStyle w:val="enumlev1"/>
        <w:rPr>
          <w:rFonts w:asciiTheme="minorHAnsi" w:hAnsiTheme="minorHAnsi" w:cstheme="minorHAnsi"/>
          <w:szCs w:val="24"/>
          <w:lang w:eastAsia="zh-CN"/>
        </w:rPr>
      </w:pPr>
      <w:r>
        <w:rPr>
          <w:szCs w:val="24"/>
          <w:lang w:eastAsia="zh-CN"/>
        </w:rPr>
        <w:t>–</w:t>
      </w:r>
      <w:r w:rsidRPr="000B106C">
        <w:rPr>
          <w:rFonts w:asciiTheme="minorHAnsi" w:hAnsiTheme="minorHAnsi" w:cstheme="minorHAnsi"/>
          <w:szCs w:val="24"/>
          <w:lang w:eastAsia="zh-CN"/>
        </w:rPr>
        <w:tab/>
      </w:r>
      <w:r w:rsidR="003E2031">
        <w:rPr>
          <w:rFonts w:asciiTheme="minorHAnsi" w:hAnsiTheme="minorHAnsi" w:cstheme="minorHAnsi" w:hint="eastAsia"/>
          <w:szCs w:val="24"/>
          <w:lang w:eastAsia="zh-CN"/>
        </w:rPr>
        <w:t>按照重新编号的气候，修改了图</w:t>
      </w:r>
      <w:r w:rsidR="003E2031">
        <w:rPr>
          <w:rFonts w:asciiTheme="minorHAnsi" w:hAnsiTheme="minorHAnsi" w:cstheme="minorHAnsi" w:hint="eastAsia"/>
          <w:szCs w:val="24"/>
          <w:lang w:eastAsia="zh-CN"/>
        </w:rPr>
        <w:t>3</w:t>
      </w:r>
      <w:r w:rsidR="003E2031">
        <w:rPr>
          <w:rFonts w:asciiTheme="minorHAnsi" w:hAnsiTheme="minorHAnsi" w:cstheme="minorHAnsi" w:hint="eastAsia"/>
          <w:szCs w:val="24"/>
          <w:lang w:eastAsia="zh-CN"/>
        </w:rPr>
        <w:t>的标签；</w:t>
      </w:r>
    </w:p>
    <w:p w:rsidR="000037DA" w:rsidRPr="008A4F04" w:rsidRDefault="000037DA" w:rsidP="008A4F04">
      <w:pPr>
        <w:pStyle w:val="enumlev1"/>
        <w:rPr>
          <w:rFonts w:asciiTheme="minorHAnsi" w:hAnsiTheme="minorHAnsi" w:cstheme="minorHAnsi"/>
          <w:szCs w:val="24"/>
          <w:lang w:eastAsia="zh-CN"/>
        </w:rPr>
      </w:pPr>
      <w:r>
        <w:rPr>
          <w:szCs w:val="24"/>
          <w:lang w:eastAsia="zh-CN"/>
        </w:rPr>
        <w:t>–</w:t>
      </w:r>
      <w:r w:rsidRPr="000B106C">
        <w:rPr>
          <w:rFonts w:asciiTheme="minorHAnsi" w:hAnsiTheme="minorHAnsi" w:cstheme="minorHAnsi"/>
          <w:szCs w:val="24"/>
          <w:lang w:eastAsia="zh-CN"/>
        </w:rPr>
        <w:tab/>
      </w:r>
      <w:r w:rsidR="003E2031">
        <w:rPr>
          <w:rFonts w:asciiTheme="minorHAnsi" w:hAnsiTheme="minorHAnsi" w:cstheme="minorHAnsi" w:hint="eastAsia"/>
          <w:szCs w:val="24"/>
          <w:lang w:eastAsia="zh-CN"/>
        </w:rPr>
        <w:t>针对这些修改</w:t>
      </w:r>
      <w:r w:rsidR="003E2031" w:rsidRPr="00A97CB4">
        <w:rPr>
          <w:rFonts w:hint="eastAsia"/>
          <w:szCs w:val="24"/>
          <w:lang w:eastAsia="zh-CN"/>
        </w:rPr>
        <w:t>相应</w:t>
      </w:r>
      <w:r w:rsidR="003E2031">
        <w:rPr>
          <w:rFonts w:asciiTheme="minorHAnsi" w:hAnsiTheme="minorHAnsi" w:cstheme="minorHAnsi" w:hint="eastAsia"/>
          <w:szCs w:val="24"/>
          <w:lang w:eastAsia="zh-CN"/>
        </w:rPr>
        <w:t>调整了相关等式和图的编号。</w:t>
      </w:r>
    </w:p>
    <w:p w:rsidR="000037DA" w:rsidRPr="001346D7"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P.311-13</w:t>
      </w:r>
      <w:r w:rsidR="00C101F5" w:rsidRPr="00F07D46">
        <w:rPr>
          <w:rFonts w:hint="eastAsia"/>
          <w:u w:val="single"/>
          <w:lang w:eastAsia="zh-CN"/>
        </w:rPr>
        <w:t>建议书</w:t>
      </w:r>
      <w:r w:rsidR="00C101F5">
        <w:rPr>
          <w:rFonts w:hint="eastAsia"/>
          <w:u w:val="single"/>
          <w:lang w:eastAsia="zh-CN"/>
        </w:rPr>
        <w:t>修订</w:t>
      </w:r>
      <w:r w:rsidR="0089211A" w:rsidRPr="00F07D46">
        <w:rPr>
          <w:rFonts w:hint="eastAsia"/>
          <w:u w:val="single"/>
          <w:lang w:eastAsia="zh-CN"/>
        </w:rPr>
        <w:t>草案</w:t>
      </w:r>
      <w:r>
        <w:rPr>
          <w:rFonts w:asciiTheme="minorHAnsi" w:hAnsiTheme="minorHAnsi" w:cstheme="minorHAnsi"/>
          <w:szCs w:val="24"/>
          <w:lang w:eastAsia="zh-CN"/>
        </w:rPr>
        <w:tab/>
        <w:t>3/45(Rev.1)</w:t>
      </w:r>
      <w:r w:rsidR="00FD278A">
        <w:rPr>
          <w:rFonts w:asciiTheme="minorHAnsi" w:hAnsiTheme="minorHAnsi" w:cstheme="minorHAnsi" w:hint="eastAsia"/>
          <w:szCs w:val="24"/>
          <w:lang w:eastAsia="zh-CN"/>
        </w:rPr>
        <w:t>号文件</w:t>
      </w:r>
    </w:p>
    <w:p w:rsidR="000037DA" w:rsidRPr="001A0282" w:rsidRDefault="001A0282" w:rsidP="00F93DFA">
      <w:pPr>
        <w:tabs>
          <w:tab w:val="right" w:pos="9639"/>
        </w:tabs>
        <w:spacing w:before="240"/>
        <w:jc w:val="center"/>
        <w:rPr>
          <w:b/>
          <w:bCs/>
          <w:sz w:val="28"/>
          <w:szCs w:val="28"/>
          <w:lang w:eastAsia="zh-CN"/>
        </w:rPr>
      </w:pPr>
      <w:r w:rsidRPr="001A0282">
        <w:rPr>
          <w:rFonts w:hint="eastAsia"/>
          <w:b/>
          <w:bCs/>
          <w:sz w:val="28"/>
          <w:szCs w:val="28"/>
          <w:lang w:eastAsia="zh-CN"/>
        </w:rPr>
        <w:t>对流层电波传播研究中数据的</w:t>
      </w:r>
      <w:r w:rsidRPr="001A0282">
        <w:rPr>
          <w:b/>
          <w:bCs/>
          <w:sz w:val="28"/>
          <w:szCs w:val="28"/>
          <w:lang w:eastAsia="zh-CN"/>
        </w:rPr>
        <w:br/>
      </w:r>
      <w:r w:rsidRPr="001A0282">
        <w:rPr>
          <w:rFonts w:hint="eastAsia"/>
          <w:b/>
          <w:bCs/>
          <w:sz w:val="28"/>
          <w:szCs w:val="28"/>
          <w:lang w:eastAsia="zh-CN"/>
        </w:rPr>
        <w:t>采集、表述和分析</w:t>
      </w:r>
    </w:p>
    <w:p w:rsidR="006E21ED" w:rsidRPr="00D845BB" w:rsidRDefault="00471C2D" w:rsidP="008A4F04">
      <w:pPr>
        <w:spacing w:before="240"/>
        <w:ind w:firstLineChars="200" w:firstLine="480"/>
        <w:rPr>
          <w:szCs w:val="24"/>
          <w:lang w:eastAsia="zh-CN"/>
        </w:rPr>
      </w:pPr>
      <w:r>
        <w:rPr>
          <w:rFonts w:hint="eastAsia"/>
          <w:szCs w:val="24"/>
          <w:lang w:eastAsia="zh-CN"/>
        </w:rPr>
        <w:t>本修订案对标题进行了修改，并澄清了</w:t>
      </w:r>
      <w:r w:rsidRPr="00D845BB">
        <w:rPr>
          <w:szCs w:val="24"/>
          <w:lang w:eastAsia="zh-CN"/>
        </w:rPr>
        <w:t>dbsg3</w:t>
      </w:r>
      <w:r>
        <w:rPr>
          <w:rFonts w:hint="eastAsia"/>
          <w:szCs w:val="24"/>
          <w:lang w:eastAsia="zh-CN"/>
        </w:rPr>
        <w:t>数据库中表</w:t>
      </w:r>
      <w:r w:rsidRPr="00D845BB">
        <w:rPr>
          <w:szCs w:val="24"/>
          <w:lang w:eastAsia="zh-CN"/>
        </w:rPr>
        <w:t>I-1</w:t>
      </w:r>
      <w:r>
        <w:rPr>
          <w:rFonts w:hint="eastAsia"/>
          <w:szCs w:val="24"/>
          <w:lang w:eastAsia="zh-CN"/>
        </w:rPr>
        <w:t>和</w:t>
      </w:r>
      <w:r w:rsidRPr="00D845BB">
        <w:rPr>
          <w:szCs w:val="24"/>
          <w:lang w:eastAsia="zh-CN"/>
        </w:rPr>
        <w:t>II-1</w:t>
      </w:r>
      <w:r>
        <w:rPr>
          <w:rFonts w:hint="eastAsia"/>
          <w:szCs w:val="24"/>
          <w:lang w:eastAsia="zh-CN"/>
        </w:rPr>
        <w:t>所要求的降雨率和衰减统计数据之间的“并发性”的含义。</w:t>
      </w:r>
    </w:p>
    <w:p w:rsidR="000037DA" w:rsidRDefault="000037DA" w:rsidP="00E659C5">
      <w:pPr>
        <w:tabs>
          <w:tab w:val="right" w:pos="9639"/>
        </w:tabs>
        <w:spacing w:before="480"/>
        <w:rPr>
          <w:rFonts w:asciiTheme="minorHAnsi" w:hAnsiTheme="minorHAnsi" w:cstheme="minorHAnsi"/>
          <w:szCs w:val="24"/>
          <w:lang w:eastAsia="zh-CN"/>
        </w:rPr>
      </w:pPr>
      <w:r>
        <w:rPr>
          <w:rFonts w:asciiTheme="minorHAnsi" w:hAnsiTheme="minorHAnsi" w:cstheme="minorHAnsi"/>
          <w:szCs w:val="24"/>
          <w:u w:val="single"/>
          <w:lang w:eastAsia="zh-CN"/>
        </w:rPr>
        <w:t>ITU-R P.2001</w:t>
      </w:r>
      <w:r w:rsidR="00C101F5" w:rsidRPr="00F07D46">
        <w:rPr>
          <w:rFonts w:hint="eastAsia"/>
          <w:u w:val="single"/>
          <w:lang w:eastAsia="zh-CN"/>
        </w:rPr>
        <w:t>建议书</w:t>
      </w:r>
      <w:r w:rsidR="00C101F5">
        <w:rPr>
          <w:rFonts w:hint="eastAsia"/>
          <w:u w:val="single"/>
          <w:lang w:eastAsia="zh-CN"/>
        </w:rPr>
        <w:t>修订</w:t>
      </w:r>
      <w:r w:rsidR="0089211A" w:rsidRPr="00F07D46">
        <w:rPr>
          <w:rFonts w:hint="eastAsia"/>
          <w:u w:val="single"/>
          <w:lang w:eastAsia="zh-CN"/>
        </w:rPr>
        <w:t>草案</w:t>
      </w:r>
      <w:r>
        <w:rPr>
          <w:rFonts w:asciiTheme="minorHAnsi" w:hAnsiTheme="minorHAnsi" w:cstheme="minorHAnsi"/>
          <w:szCs w:val="24"/>
          <w:lang w:eastAsia="zh-CN"/>
        </w:rPr>
        <w:tab/>
        <w:t>3/46(Rev.1)</w:t>
      </w:r>
      <w:r w:rsidR="00FD278A">
        <w:rPr>
          <w:rFonts w:asciiTheme="minorHAnsi" w:hAnsiTheme="minorHAnsi" w:cstheme="minorHAnsi" w:hint="eastAsia"/>
          <w:szCs w:val="24"/>
          <w:lang w:eastAsia="zh-CN"/>
        </w:rPr>
        <w:t>号文件</w:t>
      </w:r>
    </w:p>
    <w:p w:rsidR="000037DA" w:rsidRPr="00970AC3" w:rsidRDefault="00970AC3" w:rsidP="00F93DFA">
      <w:pPr>
        <w:tabs>
          <w:tab w:val="right" w:pos="9639"/>
        </w:tabs>
        <w:spacing w:before="240"/>
        <w:jc w:val="center"/>
        <w:rPr>
          <w:rFonts w:asciiTheme="minorHAnsi" w:hAnsiTheme="minorHAnsi" w:cstheme="minorHAnsi"/>
          <w:b/>
          <w:bCs/>
          <w:sz w:val="28"/>
          <w:szCs w:val="28"/>
          <w:lang w:eastAsia="zh-CN"/>
        </w:rPr>
      </w:pPr>
      <w:r w:rsidRPr="00970AC3">
        <w:rPr>
          <w:rFonts w:hint="eastAsia"/>
          <w:b/>
          <w:bCs/>
          <w:sz w:val="28"/>
          <w:szCs w:val="28"/>
          <w:lang w:eastAsia="zh-CN"/>
        </w:rPr>
        <w:t>一种</w:t>
      </w:r>
      <w:r w:rsidRPr="00970AC3">
        <w:rPr>
          <w:b/>
          <w:bCs/>
          <w:sz w:val="28"/>
          <w:szCs w:val="28"/>
          <w:lang w:eastAsia="zh-CN"/>
        </w:rPr>
        <w:t>30 MHz</w:t>
      </w:r>
      <w:r w:rsidRPr="00970AC3">
        <w:rPr>
          <w:rFonts w:hint="eastAsia"/>
          <w:b/>
          <w:bCs/>
          <w:sz w:val="28"/>
          <w:szCs w:val="28"/>
          <w:lang w:eastAsia="zh-CN"/>
        </w:rPr>
        <w:t>至</w:t>
      </w:r>
      <w:r w:rsidRPr="00970AC3">
        <w:rPr>
          <w:b/>
          <w:bCs/>
          <w:sz w:val="28"/>
          <w:szCs w:val="28"/>
          <w:lang w:eastAsia="zh-CN"/>
        </w:rPr>
        <w:t>50 GHz</w:t>
      </w:r>
      <w:r w:rsidRPr="00970AC3">
        <w:rPr>
          <w:rFonts w:hint="eastAsia"/>
          <w:b/>
          <w:bCs/>
          <w:sz w:val="28"/>
          <w:szCs w:val="28"/>
          <w:lang w:eastAsia="zh-CN"/>
        </w:rPr>
        <w:t>频率范围广泛通用的</w:t>
      </w:r>
      <w:r w:rsidR="00C27B93">
        <w:rPr>
          <w:b/>
          <w:bCs/>
          <w:sz w:val="28"/>
          <w:szCs w:val="28"/>
          <w:lang w:eastAsia="zh-CN"/>
        </w:rPr>
        <w:br/>
      </w:r>
      <w:r w:rsidRPr="00970AC3">
        <w:rPr>
          <w:rFonts w:hint="eastAsia"/>
          <w:b/>
          <w:bCs/>
          <w:sz w:val="28"/>
          <w:szCs w:val="28"/>
          <w:lang w:eastAsia="zh-CN"/>
        </w:rPr>
        <w:t>地面传播模型</w:t>
      </w:r>
    </w:p>
    <w:p w:rsidR="000037DA" w:rsidRPr="00CF748F" w:rsidRDefault="00B6545A" w:rsidP="00800C41">
      <w:pPr>
        <w:spacing w:before="240"/>
        <w:ind w:firstLineChars="200" w:firstLine="480"/>
        <w:rPr>
          <w:szCs w:val="24"/>
          <w:lang w:eastAsia="zh-CN"/>
        </w:rPr>
      </w:pPr>
      <w:r>
        <w:rPr>
          <w:rFonts w:hint="eastAsia"/>
          <w:szCs w:val="24"/>
          <w:lang w:eastAsia="zh-CN"/>
        </w:rPr>
        <w:t>本文件提议修正</w:t>
      </w:r>
      <w:r w:rsidRPr="00CF748F">
        <w:rPr>
          <w:szCs w:val="24"/>
          <w:lang w:eastAsia="zh-CN"/>
        </w:rPr>
        <w:t>ITU-R P.2001</w:t>
      </w:r>
      <w:r>
        <w:rPr>
          <w:rFonts w:hint="eastAsia"/>
          <w:szCs w:val="24"/>
          <w:lang w:eastAsia="zh-CN"/>
        </w:rPr>
        <w:t>建议书：</w:t>
      </w:r>
    </w:p>
    <w:p w:rsidR="000037DA" w:rsidRPr="00CF748F" w:rsidRDefault="000037DA" w:rsidP="00A97CB4">
      <w:pPr>
        <w:pStyle w:val="enumlev1"/>
        <w:rPr>
          <w:szCs w:val="24"/>
          <w:lang w:eastAsia="zh-CN"/>
        </w:rPr>
      </w:pPr>
      <w:r>
        <w:rPr>
          <w:szCs w:val="24"/>
          <w:lang w:eastAsia="zh-CN"/>
        </w:rPr>
        <w:t>–</w:t>
      </w:r>
      <w:r w:rsidRPr="00CF748F">
        <w:rPr>
          <w:szCs w:val="24"/>
          <w:lang w:eastAsia="zh-CN"/>
        </w:rPr>
        <w:tab/>
      </w:r>
      <w:r w:rsidR="00B6545A">
        <w:rPr>
          <w:rFonts w:hint="eastAsia"/>
          <w:szCs w:val="24"/>
          <w:lang w:eastAsia="zh-CN"/>
        </w:rPr>
        <w:t>增加新的有关积分数字乘积一节。该节详细说明在实施该建议书时将使用的数字地图；</w:t>
      </w:r>
    </w:p>
    <w:p w:rsidR="000037DA" w:rsidRPr="00CF748F" w:rsidRDefault="000037DA" w:rsidP="00A97CB4">
      <w:pPr>
        <w:pStyle w:val="enumlev1"/>
        <w:rPr>
          <w:szCs w:val="24"/>
          <w:lang w:eastAsia="zh-CN"/>
        </w:rPr>
      </w:pPr>
      <w:r>
        <w:rPr>
          <w:szCs w:val="24"/>
          <w:lang w:eastAsia="zh-CN"/>
        </w:rPr>
        <w:t>–</w:t>
      </w:r>
      <w:r w:rsidRPr="00CF748F">
        <w:rPr>
          <w:szCs w:val="24"/>
          <w:lang w:eastAsia="zh-CN"/>
        </w:rPr>
        <w:tab/>
      </w:r>
      <w:r w:rsidR="00B6545A">
        <w:rPr>
          <w:rFonts w:hint="eastAsia"/>
          <w:szCs w:val="24"/>
          <w:lang w:eastAsia="zh-CN"/>
        </w:rPr>
        <w:t>将</w:t>
      </w:r>
      <w:r w:rsidRPr="00CF748F">
        <w:rPr>
          <w:szCs w:val="24"/>
          <w:lang w:eastAsia="zh-CN"/>
        </w:rPr>
        <w:t>ESA0Height.txt</w:t>
      </w:r>
      <w:r w:rsidR="00B6545A">
        <w:rPr>
          <w:rFonts w:hint="eastAsia"/>
          <w:szCs w:val="24"/>
          <w:lang w:eastAsia="zh-CN"/>
        </w:rPr>
        <w:t>文档更新为得到纠正的</w:t>
      </w:r>
      <w:r>
        <w:rPr>
          <w:szCs w:val="24"/>
          <w:lang w:eastAsia="zh-CN"/>
        </w:rPr>
        <w:t>h0.txt</w:t>
      </w:r>
      <w:r w:rsidR="00B6545A">
        <w:rPr>
          <w:rFonts w:hint="eastAsia"/>
          <w:szCs w:val="24"/>
          <w:lang w:eastAsia="zh-CN"/>
        </w:rPr>
        <w:t>文档；</w:t>
      </w:r>
    </w:p>
    <w:p w:rsidR="006E21ED" w:rsidRPr="00CF748F" w:rsidRDefault="000037DA" w:rsidP="008A4F04">
      <w:pPr>
        <w:pStyle w:val="enumlev1"/>
        <w:rPr>
          <w:szCs w:val="24"/>
          <w:lang w:eastAsia="zh-CN"/>
        </w:rPr>
      </w:pPr>
      <w:r>
        <w:rPr>
          <w:szCs w:val="24"/>
          <w:lang w:eastAsia="zh-CN"/>
        </w:rPr>
        <w:t>–</w:t>
      </w:r>
      <w:r w:rsidRPr="00CF748F">
        <w:rPr>
          <w:szCs w:val="24"/>
          <w:lang w:eastAsia="zh-CN"/>
        </w:rPr>
        <w:tab/>
      </w:r>
      <w:r w:rsidR="00B6545A">
        <w:rPr>
          <w:rFonts w:hint="eastAsia"/>
          <w:szCs w:val="24"/>
          <w:lang w:eastAsia="zh-CN"/>
        </w:rPr>
        <w:t>增加了新的</w:t>
      </w:r>
      <w:r w:rsidR="00B6545A" w:rsidRPr="00B6545A">
        <w:rPr>
          <w:rFonts w:ascii="STKaiti" w:eastAsia="STKaiti" w:hAnsi="STKaiti" w:hint="eastAsia"/>
          <w:szCs w:val="24"/>
          <w:lang w:eastAsia="zh-CN"/>
        </w:rPr>
        <w:t>考虑到</w:t>
      </w:r>
      <w:r w:rsidRPr="00CF748F">
        <w:rPr>
          <w:i/>
          <w:iCs/>
          <w:szCs w:val="24"/>
          <w:lang w:eastAsia="zh-CN"/>
        </w:rPr>
        <w:t>h)</w:t>
      </w:r>
      <w:r w:rsidR="00B6545A">
        <w:rPr>
          <w:rFonts w:hint="eastAsia"/>
          <w:szCs w:val="24"/>
          <w:lang w:eastAsia="zh-CN"/>
        </w:rPr>
        <w:t>一段。</w:t>
      </w:r>
    </w:p>
    <w:p w:rsidR="00F93942" w:rsidRDefault="00F93942">
      <w:pPr>
        <w:tabs>
          <w:tab w:val="clear" w:pos="794"/>
          <w:tab w:val="clear" w:pos="1191"/>
          <w:tab w:val="clear" w:pos="1588"/>
          <w:tab w:val="clear" w:pos="1985"/>
        </w:tabs>
        <w:overflowPunct/>
        <w:autoSpaceDE/>
        <w:autoSpaceDN/>
        <w:adjustRightInd/>
        <w:spacing w:before="0" w:line="240" w:lineRule="auto"/>
        <w:jc w:val="left"/>
        <w:textAlignment w:val="auto"/>
        <w:rPr>
          <w:rStyle w:val="href"/>
          <w:rFonts w:asciiTheme="minorHAnsi" w:hAnsiTheme="minorHAnsi" w:cstheme="minorHAnsi"/>
          <w:bCs/>
          <w:szCs w:val="24"/>
          <w:u w:val="single"/>
          <w:lang w:eastAsia="zh-CN"/>
        </w:rPr>
      </w:pPr>
      <w:r>
        <w:rPr>
          <w:rStyle w:val="href"/>
          <w:rFonts w:asciiTheme="minorHAnsi" w:hAnsiTheme="minorHAnsi" w:cstheme="minorHAnsi"/>
          <w:bCs/>
          <w:szCs w:val="24"/>
          <w:u w:val="single"/>
          <w:lang w:eastAsia="zh-CN"/>
        </w:rPr>
        <w:br w:type="page"/>
      </w:r>
    </w:p>
    <w:p w:rsidR="000037DA" w:rsidRPr="00FD278A" w:rsidRDefault="000037DA" w:rsidP="00E659C5">
      <w:pPr>
        <w:tabs>
          <w:tab w:val="right" w:pos="9639"/>
        </w:tabs>
        <w:spacing w:before="480"/>
        <w:rPr>
          <w:rStyle w:val="href"/>
          <w:lang w:eastAsia="zh-CN"/>
        </w:rPr>
      </w:pPr>
      <w:r w:rsidRPr="00E659C5">
        <w:rPr>
          <w:rStyle w:val="href"/>
          <w:rFonts w:asciiTheme="minorHAnsi" w:hAnsiTheme="minorHAnsi" w:cstheme="minorHAnsi"/>
          <w:bCs/>
          <w:szCs w:val="24"/>
          <w:u w:val="single"/>
          <w:lang w:eastAsia="zh-CN"/>
        </w:rPr>
        <w:t>ITU-R P.452-14</w:t>
      </w:r>
      <w:r w:rsidR="00C101F5" w:rsidRPr="00E659C5">
        <w:rPr>
          <w:rFonts w:hint="eastAsia"/>
          <w:bCs/>
          <w:szCs w:val="24"/>
          <w:u w:val="single"/>
          <w:lang w:eastAsia="zh-CN"/>
        </w:rPr>
        <w:t>建议书</w:t>
      </w:r>
      <w:r w:rsidR="00C101F5" w:rsidRPr="00E659C5">
        <w:rPr>
          <w:rFonts w:hint="eastAsia"/>
          <w:bCs/>
          <w:u w:val="single"/>
          <w:lang w:eastAsia="zh-CN"/>
        </w:rPr>
        <w:t>修订</w:t>
      </w:r>
      <w:r w:rsidR="0089211A" w:rsidRPr="00E659C5">
        <w:rPr>
          <w:rFonts w:hint="eastAsia"/>
          <w:bCs/>
          <w:szCs w:val="24"/>
          <w:u w:val="single"/>
          <w:lang w:eastAsia="zh-CN"/>
        </w:rPr>
        <w:t>草案</w:t>
      </w:r>
      <w:r w:rsidRPr="005572F1">
        <w:rPr>
          <w:rStyle w:val="href"/>
          <w:rFonts w:asciiTheme="minorHAnsi" w:hAnsiTheme="minorHAnsi" w:cstheme="minorHAnsi"/>
          <w:bCs/>
          <w:szCs w:val="24"/>
          <w:lang w:eastAsia="zh-CN"/>
        </w:rPr>
        <w:tab/>
      </w:r>
      <w:r w:rsidRPr="00E659C5">
        <w:rPr>
          <w:rStyle w:val="href"/>
          <w:rFonts w:asciiTheme="minorHAnsi" w:hAnsiTheme="minorHAnsi" w:cstheme="minorHAnsi"/>
          <w:bCs/>
          <w:szCs w:val="24"/>
          <w:lang w:eastAsia="zh-CN"/>
        </w:rPr>
        <w:t>3/51(Rev.1)</w:t>
      </w:r>
      <w:r w:rsidR="00FD278A" w:rsidRPr="00E659C5">
        <w:rPr>
          <w:rFonts w:asciiTheme="minorHAnsi" w:hAnsiTheme="minorHAnsi" w:cstheme="minorHAnsi" w:hint="eastAsia"/>
          <w:bCs/>
          <w:szCs w:val="24"/>
          <w:lang w:eastAsia="zh-CN"/>
        </w:rPr>
        <w:t>号文件</w:t>
      </w:r>
    </w:p>
    <w:p w:rsidR="000037DA" w:rsidRPr="005E5308" w:rsidRDefault="005E5308" w:rsidP="00F93DFA">
      <w:pPr>
        <w:tabs>
          <w:tab w:val="right" w:pos="9639"/>
        </w:tabs>
        <w:spacing w:before="240"/>
        <w:jc w:val="center"/>
        <w:rPr>
          <w:rFonts w:asciiTheme="minorHAnsi" w:hAnsiTheme="minorHAnsi" w:cstheme="minorHAnsi"/>
          <w:b/>
          <w:bCs/>
          <w:sz w:val="28"/>
          <w:szCs w:val="28"/>
          <w:lang w:eastAsia="zh-CN"/>
        </w:rPr>
      </w:pPr>
      <w:r w:rsidRPr="005E5308">
        <w:rPr>
          <w:rFonts w:hint="eastAsia"/>
          <w:b/>
          <w:bCs/>
          <w:sz w:val="28"/>
          <w:szCs w:val="28"/>
          <w:lang w:eastAsia="zh-CN"/>
        </w:rPr>
        <w:t>评估在频率高于约</w:t>
      </w:r>
      <w:r w:rsidRPr="005E5308">
        <w:rPr>
          <w:rFonts w:hint="eastAsia"/>
          <w:b/>
          <w:bCs/>
          <w:sz w:val="28"/>
          <w:szCs w:val="28"/>
          <w:lang w:eastAsia="zh-CN"/>
        </w:rPr>
        <w:t>0.1 GHz</w:t>
      </w:r>
      <w:r w:rsidRPr="005E5308">
        <w:rPr>
          <w:rFonts w:hint="eastAsia"/>
          <w:b/>
          <w:bCs/>
          <w:sz w:val="28"/>
          <w:szCs w:val="28"/>
          <w:lang w:eastAsia="zh-CN"/>
        </w:rPr>
        <w:t>时地球表面上</w:t>
      </w:r>
      <w:r w:rsidR="00EC5D1F">
        <w:rPr>
          <w:b/>
          <w:bCs/>
          <w:sz w:val="28"/>
          <w:szCs w:val="28"/>
          <w:lang w:eastAsia="zh-CN"/>
        </w:rPr>
        <w:br/>
      </w:r>
      <w:r w:rsidRPr="005E5308">
        <w:rPr>
          <w:rFonts w:hint="eastAsia"/>
          <w:b/>
          <w:bCs/>
          <w:sz w:val="28"/>
          <w:szCs w:val="28"/>
          <w:lang w:eastAsia="zh-CN"/>
        </w:rPr>
        <w:t>电台之间干扰的预测程序</w:t>
      </w:r>
    </w:p>
    <w:p w:rsidR="000037DA" w:rsidRPr="00D845BB" w:rsidRDefault="006C64C5" w:rsidP="00800C41">
      <w:pPr>
        <w:spacing w:before="240"/>
        <w:ind w:firstLineChars="200" w:firstLine="480"/>
        <w:rPr>
          <w:szCs w:val="24"/>
          <w:lang w:eastAsia="zh-CN"/>
        </w:rPr>
      </w:pPr>
      <w:r>
        <w:rPr>
          <w:rFonts w:hint="eastAsia"/>
          <w:szCs w:val="24"/>
          <w:lang w:eastAsia="zh-CN"/>
        </w:rPr>
        <w:t>相关修改如下：</w:t>
      </w:r>
    </w:p>
    <w:p w:rsidR="000037DA" w:rsidRPr="00D845BB" w:rsidRDefault="000037DA" w:rsidP="00A97CB4">
      <w:pPr>
        <w:pStyle w:val="enumlev1"/>
        <w:rPr>
          <w:szCs w:val="24"/>
          <w:lang w:eastAsia="zh-CN"/>
        </w:rPr>
      </w:pPr>
      <w:r w:rsidRPr="00D845BB">
        <w:rPr>
          <w:szCs w:val="24"/>
          <w:lang w:eastAsia="zh-CN"/>
        </w:rPr>
        <w:t>–</w:t>
      </w:r>
      <w:r w:rsidRPr="00D845BB">
        <w:rPr>
          <w:szCs w:val="24"/>
          <w:lang w:eastAsia="zh-CN"/>
        </w:rPr>
        <w:tab/>
      </w:r>
      <w:r w:rsidR="006C64C5">
        <w:rPr>
          <w:rFonts w:hint="eastAsia"/>
          <w:szCs w:val="24"/>
          <w:lang w:eastAsia="zh-CN"/>
        </w:rPr>
        <w:t>更新了“范围”一节；</w:t>
      </w:r>
    </w:p>
    <w:p w:rsidR="000037DA" w:rsidRPr="00D845BB" w:rsidRDefault="000037DA" w:rsidP="00A97CB4">
      <w:pPr>
        <w:pStyle w:val="enumlev1"/>
        <w:rPr>
          <w:szCs w:val="24"/>
          <w:lang w:eastAsia="zh-CN"/>
        </w:rPr>
      </w:pPr>
      <w:r w:rsidRPr="00D845BB">
        <w:rPr>
          <w:szCs w:val="24"/>
          <w:lang w:eastAsia="zh-CN"/>
        </w:rPr>
        <w:t>–</w:t>
      </w:r>
      <w:r w:rsidRPr="00D845BB">
        <w:rPr>
          <w:szCs w:val="24"/>
          <w:lang w:eastAsia="zh-CN"/>
        </w:rPr>
        <w:tab/>
      </w:r>
      <w:r w:rsidR="006C64C5">
        <w:rPr>
          <w:rFonts w:hint="eastAsia"/>
          <w:szCs w:val="24"/>
          <w:lang w:eastAsia="zh-CN"/>
        </w:rPr>
        <w:t>替换了衍射模型，以便与</w:t>
      </w:r>
      <w:r w:rsidR="006C64C5">
        <w:rPr>
          <w:szCs w:val="24"/>
          <w:lang w:eastAsia="zh-CN"/>
        </w:rPr>
        <w:t>ITU</w:t>
      </w:r>
      <w:r w:rsidR="006C64C5">
        <w:rPr>
          <w:szCs w:val="24"/>
          <w:lang w:eastAsia="zh-CN"/>
        </w:rPr>
        <w:noBreakHyphen/>
        <w:t>R P.1812</w:t>
      </w:r>
      <w:r w:rsidR="006C64C5">
        <w:rPr>
          <w:rFonts w:hint="eastAsia"/>
          <w:szCs w:val="24"/>
          <w:lang w:eastAsia="zh-CN"/>
        </w:rPr>
        <w:t>和</w:t>
      </w:r>
      <w:r w:rsidR="006C64C5">
        <w:rPr>
          <w:szCs w:val="24"/>
          <w:lang w:eastAsia="zh-CN"/>
        </w:rPr>
        <w:t>ITU-R P.526</w:t>
      </w:r>
      <w:r w:rsidR="006C64C5">
        <w:rPr>
          <w:rFonts w:hint="eastAsia"/>
          <w:szCs w:val="24"/>
          <w:lang w:eastAsia="zh-CN"/>
        </w:rPr>
        <w:t>建议书保持一致；</w:t>
      </w:r>
    </w:p>
    <w:p w:rsidR="006C64C5" w:rsidRDefault="000037DA" w:rsidP="00A97CB4">
      <w:pPr>
        <w:pStyle w:val="enumlev1"/>
        <w:rPr>
          <w:szCs w:val="24"/>
          <w:lang w:eastAsia="zh-CN"/>
        </w:rPr>
      </w:pPr>
      <w:r w:rsidRPr="00D845BB">
        <w:rPr>
          <w:szCs w:val="24"/>
          <w:lang w:eastAsia="zh-CN"/>
        </w:rPr>
        <w:t>–</w:t>
      </w:r>
      <w:r w:rsidRPr="00D845BB">
        <w:rPr>
          <w:szCs w:val="24"/>
          <w:lang w:eastAsia="zh-CN"/>
        </w:rPr>
        <w:tab/>
      </w:r>
      <w:r w:rsidR="006C64C5">
        <w:rPr>
          <w:rFonts w:hint="eastAsia"/>
          <w:szCs w:val="24"/>
          <w:lang w:eastAsia="zh-CN"/>
        </w:rPr>
        <w:t>提供一种得到纠正的方法，以得出地平面仰角的近似值；</w:t>
      </w:r>
    </w:p>
    <w:p w:rsidR="000037DA" w:rsidRPr="00D845BB" w:rsidRDefault="000037DA" w:rsidP="00A97CB4">
      <w:pPr>
        <w:pStyle w:val="enumlev1"/>
        <w:rPr>
          <w:szCs w:val="24"/>
          <w:lang w:eastAsia="zh-CN"/>
        </w:rPr>
      </w:pPr>
      <w:r w:rsidRPr="00D845BB">
        <w:rPr>
          <w:szCs w:val="24"/>
          <w:lang w:eastAsia="zh-CN"/>
        </w:rPr>
        <w:t>–</w:t>
      </w:r>
      <w:r w:rsidRPr="00D845BB">
        <w:rPr>
          <w:szCs w:val="24"/>
          <w:lang w:eastAsia="zh-CN"/>
        </w:rPr>
        <w:tab/>
      </w:r>
      <w:r w:rsidR="006C64C5">
        <w:rPr>
          <w:rFonts w:hint="eastAsia"/>
          <w:szCs w:val="24"/>
          <w:lang w:eastAsia="zh-CN"/>
        </w:rPr>
        <w:t>提供一种简化的分析路径资料方法，用于路径上的规则或不规则间隔点；</w:t>
      </w:r>
    </w:p>
    <w:p w:rsidR="000037DA" w:rsidRPr="00D845BB" w:rsidRDefault="000037DA" w:rsidP="00A97CB4">
      <w:pPr>
        <w:pStyle w:val="enumlev1"/>
        <w:rPr>
          <w:szCs w:val="24"/>
          <w:lang w:eastAsia="zh-CN"/>
        </w:rPr>
      </w:pPr>
      <w:r w:rsidRPr="00D845BB">
        <w:rPr>
          <w:szCs w:val="24"/>
          <w:lang w:eastAsia="zh-CN"/>
        </w:rPr>
        <w:t>–</w:t>
      </w:r>
      <w:r w:rsidRPr="00D845BB">
        <w:rPr>
          <w:szCs w:val="24"/>
          <w:lang w:eastAsia="zh-CN"/>
        </w:rPr>
        <w:tab/>
      </w:r>
      <w:r w:rsidR="00A94599">
        <w:rPr>
          <w:rFonts w:hint="eastAsia"/>
          <w:szCs w:val="24"/>
          <w:lang w:eastAsia="zh-CN"/>
        </w:rPr>
        <w:t>对建议书比重计散射部分参考的两个等式编号进行了纠正；</w:t>
      </w:r>
    </w:p>
    <w:p w:rsidR="000037DA" w:rsidRPr="008A4F04" w:rsidRDefault="000037DA" w:rsidP="008A4F04">
      <w:pPr>
        <w:pStyle w:val="enumlev1"/>
        <w:rPr>
          <w:szCs w:val="24"/>
          <w:lang w:eastAsia="zh-CN"/>
        </w:rPr>
      </w:pPr>
      <w:r w:rsidRPr="00D845BB">
        <w:rPr>
          <w:szCs w:val="24"/>
          <w:lang w:eastAsia="zh-CN"/>
        </w:rPr>
        <w:t>–</w:t>
      </w:r>
      <w:r w:rsidRPr="00D845BB">
        <w:rPr>
          <w:szCs w:val="24"/>
          <w:lang w:eastAsia="zh-CN"/>
        </w:rPr>
        <w:tab/>
      </w:r>
      <w:r w:rsidR="00A94599">
        <w:rPr>
          <w:rFonts w:hint="eastAsia"/>
          <w:szCs w:val="24"/>
          <w:lang w:eastAsia="zh-CN"/>
        </w:rPr>
        <w:t>统一了通篇建议书的术语。</w:t>
      </w:r>
    </w:p>
    <w:p w:rsidR="000037DA" w:rsidRDefault="000037DA" w:rsidP="000037D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eastAsia="zh-CN"/>
        </w:rPr>
      </w:pPr>
      <w:r>
        <w:rPr>
          <w:rFonts w:asciiTheme="minorHAnsi" w:hAnsiTheme="minorHAnsi" w:cstheme="minorHAnsi"/>
          <w:szCs w:val="24"/>
          <w:lang w:eastAsia="zh-CN"/>
        </w:rPr>
        <w:br w:type="page"/>
      </w:r>
    </w:p>
    <w:p w:rsidR="000037DA" w:rsidRPr="00B2797D" w:rsidRDefault="000F7F5C" w:rsidP="00B2797D">
      <w:pPr>
        <w:pStyle w:val="AnnexNo"/>
        <w:textAlignment w:val="auto"/>
        <w:rPr>
          <w:rFonts w:asciiTheme="minorHAnsi" w:eastAsia="SimSun" w:hAnsiTheme="minorHAnsi" w:cstheme="minorHAnsi"/>
          <w:b/>
          <w:sz w:val="28"/>
          <w:szCs w:val="28"/>
          <w:lang w:eastAsia="zh-CN"/>
        </w:rPr>
      </w:pPr>
      <w:r w:rsidRPr="00B2797D">
        <w:rPr>
          <w:rFonts w:asciiTheme="minorHAnsi" w:eastAsia="SimSun" w:hAnsiTheme="minorHAnsi" w:cstheme="minorHAnsi"/>
          <w:b/>
          <w:sz w:val="28"/>
          <w:szCs w:val="28"/>
          <w:lang w:eastAsia="zh-CN"/>
        </w:rPr>
        <w:t>附件</w:t>
      </w:r>
      <w:r w:rsidR="000037DA" w:rsidRPr="00B2797D">
        <w:rPr>
          <w:rFonts w:asciiTheme="minorHAnsi" w:eastAsia="SimSun" w:hAnsiTheme="minorHAnsi" w:cstheme="minorHAnsi"/>
          <w:b/>
          <w:sz w:val="28"/>
          <w:szCs w:val="28"/>
          <w:lang w:eastAsia="zh-CN"/>
        </w:rPr>
        <w:t xml:space="preserve"> 2</w:t>
      </w:r>
    </w:p>
    <w:p w:rsidR="000037DA" w:rsidRPr="00B2797D" w:rsidRDefault="000B4166" w:rsidP="00B2797D">
      <w:pPr>
        <w:pStyle w:val="Annexref"/>
        <w:rPr>
          <w:rFonts w:asciiTheme="minorEastAsia" w:eastAsiaTheme="minorEastAsia" w:hAnsiTheme="minorEastAsia" w:cstheme="minorHAnsi"/>
          <w:sz w:val="24"/>
          <w:szCs w:val="24"/>
          <w:lang w:eastAsia="zh-CN"/>
        </w:rPr>
      </w:pPr>
      <w:r w:rsidRPr="00B2797D">
        <w:rPr>
          <w:rFonts w:asciiTheme="minorEastAsia" w:eastAsiaTheme="minorEastAsia" w:hAnsiTheme="minorEastAsia" w:hint="eastAsia"/>
          <w:sz w:val="24"/>
          <w:szCs w:val="24"/>
          <w:lang w:val="ru-RU" w:eastAsia="zh-CN"/>
        </w:rPr>
        <w:t>（</w:t>
      </w:r>
      <w:r w:rsidRPr="008C14E2">
        <w:rPr>
          <w:rFonts w:asciiTheme="minorHAnsi" w:eastAsiaTheme="minorEastAsia" w:hAnsiTheme="minorHAnsi" w:cstheme="minorHAnsi"/>
          <w:sz w:val="24"/>
          <w:szCs w:val="24"/>
          <w:lang w:val="ru-RU" w:eastAsia="zh-CN"/>
        </w:rPr>
        <w:t>来源：</w:t>
      </w:r>
      <w:r w:rsidR="000037DA" w:rsidRPr="008C14E2">
        <w:rPr>
          <w:rFonts w:asciiTheme="minorHAnsi" w:eastAsiaTheme="minorEastAsia" w:hAnsiTheme="minorHAnsi" w:cstheme="minorHAnsi"/>
          <w:sz w:val="24"/>
          <w:szCs w:val="24"/>
          <w:lang w:val="ru-RU" w:eastAsia="zh-CN"/>
        </w:rPr>
        <w:t>3/27</w:t>
      </w:r>
      <w:r w:rsidRPr="008C14E2">
        <w:rPr>
          <w:rFonts w:asciiTheme="minorHAnsi" w:eastAsiaTheme="minorEastAsia" w:hAnsiTheme="minorHAnsi" w:cstheme="minorHAnsi"/>
          <w:sz w:val="24"/>
          <w:szCs w:val="24"/>
          <w:lang w:val="ru-RU" w:eastAsia="zh-CN"/>
        </w:rPr>
        <w:t>号文件</w:t>
      </w:r>
      <w:r w:rsidRPr="00B2797D">
        <w:rPr>
          <w:rFonts w:asciiTheme="minorEastAsia" w:eastAsiaTheme="minorEastAsia" w:hAnsiTheme="minorEastAsia" w:hint="eastAsia"/>
          <w:sz w:val="24"/>
          <w:szCs w:val="24"/>
          <w:lang w:val="ru-RU" w:eastAsia="zh-CN"/>
        </w:rPr>
        <w:t>）</w:t>
      </w:r>
    </w:p>
    <w:p w:rsidR="000037DA" w:rsidRPr="00B2797D" w:rsidRDefault="000F7F5C" w:rsidP="00B2797D">
      <w:pPr>
        <w:pStyle w:val="Annextitle0"/>
        <w:rPr>
          <w:rFonts w:asciiTheme="minorHAnsi" w:hAnsiTheme="minorHAnsi" w:cstheme="minorHAnsi"/>
          <w:lang w:eastAsia="zh-CN"/>
        </w:rPr>
      </w:pPr>
      <w:r w:rsidRPr="00B2797D">
        <w:rPr>
          <w:rFonts w:asciiTheme="minorHAnsi" w:hAnsiTheme="minorHAnsi" w:cstheme="minorHAnsi" w:hint="eastAsia"/>
          <w:lang w:eastAsia="zh-CN"/>
        </w:rPr>
        <w:t>提议废止的建议书</w:t>
      </w:r>
    </w:p>
    <w:tbl>
      <w:tblPr>
        <w:tblStyle w:val="TableGrid"/>
        <w:tblW w:w="0" w:type="auto"/>
        <w:jc w:val="center"/>
        <w:tblLook w:val="04A0" w:firstRow="1" w:lastRow="0" w:firstColumn="1" w:lastColumn="0" w:noHBand="0" w:noVBand="1"/>
      </w:tblPr>
      <w:tblGrid>
        <w:gridCol w:w="2819"/>
        <w:gridCol w:w="5670"/>
      </w:tblGrid>
      <w:tr w:rsidR="000037DA" w:rsidTr="00FC6AC4">
        <w:trPr>
          <w:jc w:val="center"/>
        </w:trPr>
        <w:tc>
          <w:tcPr>
            <w:tcW w:w="2819" w:type="dxa"/>
          </w:tcPr>
          <w:p w:rsidR="000037DA" w:rsidRPr="00C56591" w:rsidRDefault="000037DA" w:rsidP="00FC6AC4">
            <w:pPr>
              <w:pStyle w:val="Tablehead"/>
              <w:rPr>
                <w:rFonts w:eastAsiaTheme="minorEastAsia"/>
                <w:lang w:eastAsia="zh-CN"/>
              </w:rPr>
            </w:pPr>
            <w:r>
              <w:t>ITU-R</w:t>
            </w:r>
            <w:r w:rsidR="00C56591">
              <w:rPr>
                <w:rFonts w:eastAsiaTheme="minorEastAsia" w:hint="eastAsia"/>
                <w:lang w:eastAsia="zh-CN"/>
              </w:rPr>
              <w:t>建议书</w:t>
            </w:r>
          </w:p>
        </w:tc>
        <w:tc>
          <w:tcPr>
            <w:tcW w:w="5670" w:type="dxa"/>
          </w:tcPr>
          <w:p w:rsidR="000037DA" w:rsidRDefault="00A94599" w:rsidP="00A94599">
            <w:pPr>
              <w:pStyle w:val="Tablehead"/>
            </w:pPr>
            <w:r>
              <w:rPr>
                <w:rFonts w:eastAsiaTheme="minorEastAsia" w:hint="eastAsia"/>
                <w:lang w:eastAsia="zh-CN"/>
              </w:rPr>
              <w:t>标题</w:t>
            </w:r>
          </w:p>
        </w:tc>
      </w:tr>
      <w:tr w:rsidR="000037DA" w:rsidTr="00FC6AC4">
        <w:trPr>
          <w:jc w:val="center"/>
        </w:trPr>
        <w:tc>
          <w:tcPr>
            <w:tcW w:w="2819" w:type="dxa"/>
          </w:tcPr>
          <w:p w:rsidR="000037DA" w:rsidRDefault="000037DA" w:rsidP="00A94599">
            <w:pPr>
              <w:pStyle w:val="Tabletext"/>
            </w:pPr>
            <w:r>
              <w:t>P.313-11</w:t>
            </w:r>
          </w:p>
        </w:tc>
        <w:tc>
          <w:tcPr>
            <w:tcW w:w="5670" w:type="dxa"/>
          </w:tcPr>
          <w:p w:rsidR="000037DA" w:rsidRPr="00C56591" w:rsidRDefault="00C56591" w:rsidP="00FC6AC4">
            <w:pPr>
              <w:pStyle w:val="Tabletext"/>
              <w:jc w:val="both"/>
              <w:rPr>
                <w:rFonts w:asciiTheme="minorEastAsia" w:eastAsiaTheme="minorEastAsia" w:hAnsiTheme="minorEastAsia"/>
                <w:b/>
                <w:iCs/>
                <w:lang w:eastAsia="zh-CN"/>
              </w:rPr>
            </w:pPr>
            <w:r w:rsidRPr="00C56591">
              <w:rPr>
                <w:rFonts w:asciiTheme="minorEastAsia" w:eastAsiaTheme="minorEastAsia" w:hAnsiTheme="minorEastAsia"/>
                <w:lang w:eastAsia="zh-CN"/>
              </w:rPr>
              <w:t>短期预测的信息交换和电离层骚扰警告的传播</w:t>
            </w:r>
            <w:r>
              <w:rPr>
                <w:rFonts w:asciiTheme="minorEastAsia" w:eastAsiaTheme="minorEastAsia" w:hAnsiTheme="minorEastAsia" w:hint="eastAsia"/>
                <w:lang w:eastAsia="zh-CN"/>
              </w:rPr>
              <w:t>。</w:t>
            </w:r>
          </w:p>
        </w:tc>
      </w:tr>
    </w:tbl>
    <w:p w:rsidR="00DC75FB" w:rsidRPr="001D7223" w:rsidRDefault="00DC75FB" w:rsidP="00DC75FB">
      <w:pPr>
        <w:rPr>
          <w:rFonts w:asciiTheme="minorHAnsi" w:hAnsiTheme="minorHAnsi" w:cstheme="minorHAnsi"/>
          <w:szCs w:val="24"/>
          <w:lang w:eastAsia="zh-CN"/>
        </w:rPr>
      </w:pPr>
    </w:p>
    <w:p w:rsidR="00DC75FB" w:rsidRPr="001D7223" w:rsidRDefault="00DC75FB" w:rsidP="00DC75FB">
      <w:pPr>
        <w:rPr>
          <w:rFonts w:asciiTheme="minorHAnsi" w:hAnsiTheme="minorHAnsi" w:cstheme="minorHAnsi"/>
          <w:szCs w:val="24"/>
          <w:lang w:eastAsia="zh-CN"/>
        </w:rPr>
      </w:pPr>
    </w:p>
    <w:p w:rsidR="00DC75FB" w:rsidRPr="001D7223" w:rsidRDefault="00DC75FB" w:rsidP="00DC75FB">
      <w:pPr>
        <w:jc w:val="center"/>
        <w:rPr>
          <w:rFonts w:asciiTheme="minorHAnsi" w:hAnsiTheme="minorHAnsi" w:cstheme="minorHAnsi"/>
          <w:u w:val="single"/>
          <w:lang w:eastAsia="zh-CN"/>
        </w:rPr>
      </w:pPr>
      <w:r w:rsidRPr="001D7223">
        <w:rPr>
          <w:rFonts w:asciiTheme="minorHAnsi" w:hAnsiTheme="minorHAnsi" w:cstheme="minorHAnsi"/>
        </w:rPr>
        <w:t>________________</w:t>
      </w:r>
    </w:p>
    <w:sectPr w:rsidR="00DC75FB" w:rsidRPr="001D7223"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31" w:rsidRDefault="00800F31">
      <w:r>
        <w:separator/>
      </w:r>
    </w:p>
  </w:endnote>
  <w:endnote w:type="continuationSeparator" w:id="0">
    <w:p w:rsidR="00800F31" w:rsidRDefault="0080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31" w:rsidRDefault="00800F31">
      <w:r>
        <w:t>____________________</w:t>
      </w:r>
    </w:p>
  </w:footnote>
  <w:footnote w:type="continuationSeparator" w:id="0">
    <w:p w:rsidR="00800F31" w:rsidRDefault="00800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D32D5" w:rsidRDefault="00E915AF" w:rsidP="000D32D5">
    <w:pPr>
      <w:pStyle w:val="Header"/>
      <w:rPr>
        <w:sz w:val="18"/>
        <w:szCs w:val="18"/>
        <w:lang w:eastAsia="zh-CN"/>
      </w:rPr>
    </w:pPr>
    <w:r>
      <w:tab/>
    </w:r>
    <w:r>
      <w:tab/>
    </w:r>
    <w:r w:rsidR="000D32D5">
      <w:rPr>
        <w:rFonts w:hint="eastAsia"/>
        <w:sz w:val="18"/>
        <w:szCs w:val="18"/>
        <w:lang w:eastAsia="zh-CN"/>
      </w:rPr>
      <w:t xml:space="preserve">- </w:t>
    </w:r>
    <w:r w:rsidR="001B42C9" w:rsidRPr="000D32D5">
      <w:rPr>
        <w:rStyle w:val="PageNumber"/>
        <w:sz w:val="18"/>
        <w:szCs w:val="18"/>
      </w:rPr>
      <w:fldChar w:fldCharType="begin"/>
    </w:r>
    <w:r w:rsidRPr="000D32D5">
      <w:rPr>
        <w:rStyle w:val="PageNumber"/>
        <w:sz w:val="18"/>
        <w:szCs w:val="18"/>
      </w:rPr>
      <w:instrText xml:space="preserve"> PAGE </w:instrText>
    </w:r>
    <w:r w:rsidR="001B42C9" w:rsidRPr="000D32D5">
      <w:rPr>
        <w:rStyle w:val="PageNumber"/>
        <w:sz w:val="18"/>
        <w:szCs w:val="18"/>
      </w:rPr>
      <w:fldChar w:fldCharType="separate"/>
    </w:r>
    <w:r w:rsidR="005C088B">
      <w:rPr>
        <w:rStyle w:val="PageNumber"/>
        <w:noProof/>
        <w:sz w:val="18"/>
        <w:szCs w:val="18"/>
      </w:rPr>
      <w:t>2</w:t>
    </w:r>
    <w:r w:rsidR="001B42C9" w:rsidRPr="000D32D5">
      <w:rPr>
        <w:rStyle w:val="PageNumber"/>
        <w:sz w:val="18"/>
        <w:szCs w:val="18"/>
      </w:rPr>
      <w:fldChar w:fldCharType="end"/>
    </w:r>
    <w:r w:rsidRPr="000D32D5">
      <w:rPr>
        <w:rStyle w:val="PageNumber"/>
        <w:sz w:val="18"/>
        <w:szCs w:val="18"/>
      </w:rPr>
      <w:t xml:space="preserve"> </w:t>
    </w:r>
    <w:r w:rsidR="000D32D5">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D32D5" w:rsidRDefault="00E915AF" w:rsidP="000D32D5">
    <w:pPr>
      <w:pStyle w:val="Header"/>
      <w:rPr>
        <w:sz w:val="18"/>
        <w:szCs w:val="18"/>
        <w:lang w:eastAsia="zh-CN"/>
      </w:rPr>
    </w:pPr>
    <w:r>
      <w:tab/>
    </w:r>
    <w:r>
      <w:tab/>
    </w:r>
    <w:r w:rsidR="000D32D5">
      <w:rPr>
        <w:rFonts w:hint="eastAsia"/>
        <w:sz w:val="18"/>
        <w:szCs w:val="18"/>
        <w:lang w:eastAsia="zh-CN"/>
      </w:rPr>
      <w:t>-</w:t>
    </w:r>
    <w:r w:rsidR="000D32D5" w:rsidRPr="000D32D5">
      <w:rPr>
        <w:sz w:val="18"/>
        <w:szCs w:val="18"/>
      </w:rPr>
      <w:t xml:space="preserve"> </w:t>
    </w:r>
    <w:r w:rsidR="000D32D5" w:rsidRPr="000D32D5">
      <w:rPr>
        <w:rStyle w:val="PageNumber"/>
        <w:sz w:val="18"/>
        <w:szCs w:val="18"/>
      </w:rPr>
      <w:fldChar w:fldCharType="begin"/>
    </w:r>
    <w:r w:rsidR="000D32D5" w:rsidRPr="000D32D5">
      <w:rPr>
        <w:rStyle w:val="PageNumber"/>
        <w:sz w:val="18"/>
        <w:szCs w:val="18"/>
      </w:rPr>
      <w:instrText xml:space="preserve"> PAGE </w:instrText>
    </w:r>
    <w:r w:rsidR="000D32D5" w:rsidRPr="000D32D5">
      <w:rPr>
        <w:rStyle w:val="PageNumber"/>
        <w:sz w:val="18"/>
        <w:szCs w:val="18"/>
      </w:rPr>
      <w:fldChar w:fldCharType="separate"/>
    </w:r>
    <w:r w:rsidR="005C088B">
      <w:rPr>
        <w:rStyle w:val="PageNumber"/>
        <w:noProof/>
        <w:sz w:val="18"/>
        <w:szCs w:val="18"/>
      </w:rPr>
      <w:t>9</w:t>
    </w:r>
    <w:r w:rsidR="000D32D5" w:rsidRPr="000D32D5">
      <w:rPr>
        <w:rStyle w:val="PageNumber"/>
        <w:sz w:val="18"/>
        <w:szCs w:val="18"/>
      </w:rPr>
      <w:fldChar w:fldCharType="end"/>
    </w:r>
    <w:r w:rsidR="000D32D5" w:rsidRPr="000D32D5">
      <w:rPr>
        <w:rStyle w:val="PageNumber"/>
        <w:sz w:val="18"/>
        <w:szCs w:val="18"/>
      </w:rPr>
      <w:t xml:space="preserve"> </w:t>
    </w:r>
    <w:r w:rsidR="000D32D5">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9AF0154" wp14:editId="59D2D359">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00F31"/>
    <w:rsid w:val="000037DA"/>
    <w:rsid w:val="00006A31"/>
    <w:rsid w:val="00006C82"/>
    <w:rsid w:val="00010E30"/>
    <w:rsid w:val="000142E3"/>
    <w:rsid w:val="00015C76"/>
    <w:rsid w:val="00026CF8"/>
    <w:rsid w:val="00030BD7"/>
    <w:rsid w:val="00031E64"/>
    <w:rsid w:val="00034340"/>
    <w:rsid w:val="00035CB3"/>
    <w:rsid w:val="000376AA"/>
    <w:rsid w:val="00045A8D"/>
    <w:rsid w:val="0005167A"/>
    <w:rsid w:val="00052048"/>
    <w:rsid w:val="00054E5D"/>
    <w:rsid w:val="0005765B"/>
    <w:rsid w:val="00070258"/>
    <w:rsid w:val="0007323C"/>
    <w:rsid w:val="000732CE"/>
    <w:rsid w:val="000858BB"/>
    <w:rsid w:val="00086D03"/>
    <w:rsid w:val="00095E3F"/>
    <w:rsid w:val="000A096A"/>
    <w:rsid w:val="000A0C74"/>
    <w:rsid w:val="000A375E"/>
    <w:rsid w:val="000A7051"/>
    <w:rsid w:val="000A7E79"/>
    <w:rsid w:val="000B0AF6"/>
    <w:rsid w:val="000B0E9B"/>
    <w:rsid w:val="000B2CAE"/>
    <w:rsid w:val="000B4166"/>
    <w:rsid w:val="000C03C7"/>
    <w:rsid w:val="000C2AD0"/>
    <w:rsid w:val="000C2C6B"/>
    <w:rsid w:val="000D32D5"/>
    <w:rsid w:val="000E2F50"/>
    <w:rsid w:val="000E3DEE"/>
    <w:rsid w:val="000F69BB"/>
    <w:rsid w:val="000F7F5C"/>
    <w:rsid w:val="00100B72"/>
    <w:rsid w:val="00101F7D"/>
    <w:rsid w:val="00103C76"/>
    <w:rsid w:val="00107026"/>
    <w:rsid w:val="0011265F"/>
    <w:rsid w:val="00117282"/>
    <w:rsid w:val="00117389"/>
    <w:rsid w:val="00121C2D"/>
    <w:rsid w:val="00131909"/>
    <w:rsid w:val="00132C92"/>
    <w:rsid w:val="00133205"/>
    <w:rsid w:val="00134404"/>
    <w:rsid w:val="00144DFB"/>
    <w:rsid w:val="0014751F"/>
    <w:rsid w:val="00166A29"/>
    <w:rsid w:val="00187CA3"/>
    <w:rsid w:val="00192E0F"/>
    <w:rsid w:val="00196710"/>
    <w:rsid w:val="00196770"/>
    <w:rsid w:val="00197324"/>
    <w:rsid w:val="001A0282"/>
    <w:rsid w:val="001B351B"/>
    <w:rsid w:val="001B42C9"/>
    <w:rsid w:val="001C06DB"/>
    <w:rsid w:val="001C6971"/>
    <w:rsid w:val="001D2785"/>
    <w:rsid w:val="001D7070"/>
    <w:rsid w:val="001D7223"/>
    <w:rsid w:val="001F2170"/>
    <w:rsid w:val="001F3948"/>
    <w:rsid w:val="001F5A49"/>
    <w:rsid w:val="00200FE8"/>
    <w:rsid w:val="00201097"/>
    <w:rsid w:val="00201B6E"/>
    <w:rsid w:val="002048F0"/>
    <w:rsid w:val="002302B3"/>
    <w:rsid w:val="00230C66"/>
    <w:rsid w:val="00235A29"/>
    <w:rsid w:val="00235B61"/>
    <w:rsid w:val="00241526"/>
    <w:rsid w:val="002443A2"/>
    <w:rsid w:val="00256147"/>
    <w:rsid w:val="002565D6"/>
    <w:rsid w:val="002600A3"/>
    <w:rsid w:val="00266E74"/>
    <w:rsid w:val="00283C3B"/>
    <w:rsid w:val="002861E6"/>
    <w:rsid w:val="00287D18"/>
    <w:rsid w:val="002A2618"/>
    <w:rsid w:val="002A5DD7"/>
    <w:rsid w:val="002B0CAC"/>
    <w:rsid w:val="002D5A15"/>
    <w:rsid w:val="002D5BDD"/>
    <w:rsid w:val="002E0DC8"/>
    <w:rsid w:val="002E3D27"/>
    <w:rsid w:val="002F0316"/>
    <w:rsid w:val="002F0890"/>
    <w:rsid w:val="002F2531"/>
    <w:rsid w:val="002F4967"/>
    <w:rsid w:val="002F6CEC"/>
    <w:rsid w:val="00316553"/>
    <w:rsid w:val="00316935"/>
    <w:rsid w:val="003232B0"/>
    <w:rsid w:val="003266ED"/>
    <w:rsid w:val="00326C68"/>
    <w:rsid w:val="00334544"/>
    <w:rsid w:val="003370B8"/>
    <w:rsid w:val="00345D38"/>
    <w:rsid w:val="00347F78"/>
    <w:rsid w:val="00352097"/>
    <w:rsid w:val="003666FF"/>
    <w:rsid w:val="0037309C"/>
    <w:rsid w:val="00380A6E"/>
    <w:rsid w:val="00382859"/>
    <w:rsid w:val="003836D4"/>
    <w:rsid w:val="003A1F49"/>
    <w:rsid w:val="003A3FE1"/>
    <w:rsid w:val="003A55ED"/>
    <w:rsid w:val="003A5D52"/>
    <w:rsid w:val="003B2BDA"/>
    <w:rsid w:val="003B55EC"/>
    <w:rsid w:val="003B58DC"/>
    <w:rsid w:val="003C2EA7"/>
    <w:rsid w:val="003C4471"/>
    <w:rsid w:val="003C7D41"/>
    <w:rsid w:val="003D4A69"/>
    <w:rsid w:val="003E2031"/>
    <w:rsid w:val="003E504F"/>
    <w:rsid w:val="003E55D2"/>
    <w:rsid w:val="003E6A04"/>
    <w:rsid w:val="003E78D6"/>
    <w:rsid w:val="003F2997"/>
    <w:rsid w:val="003F4D3F"/>
    <w:rsid w:val="00400573"/>
    <w:rsid w:val="004007A3"/>
    <w:rsid w:val="00406D71"/>
    <w:rsid w:val="00415AD7"/>
    <w:rsid w:val="004315DF"/>
    <w:rsid w:val="004326DB"/>
    <w:rsid w:val="0043682E"/>
    <w:rsid w:val="00447ECB"/>
    <w:rsid w:val="00447F0C"/>
    <w:rsid w:val="0045102F"/>
    <w:rsid w:val="004623F7"/>
    <w:rsid w:val="00471C2D"/>
    <w:rsid w:val="0047797D"/>
    <w:rsid w:val="00480F51"/>
    <w:rsid w:val="00481124"/>
    <w:rsid w:val="004815EB"/>
    <w:rsid w:val="0048496E"/>
    <w:rsid w:val="00487569"/>
    <w:rsid w:val="00491760"/>
    <w:rsid w:val="00493D50"/>
    <w:rsid w:val="00496864"/>
    <w:rsid w:val="00496920"/>
    <w:rsid w:val="004A1E9D"/>
    <w:rsid w:val="004A4496"/>
    <w:rsid w:val="004B11AB"/>
    <w:rsid w:val="004B2E06"/>
    <w:rsid w:val="004B7C9A"/>
    <w:rsid w:val="004C6779"/>
    <w:rsid w:val="004D733B"/>
    <w:rsid w:val="004E0DC4"/>
    <w:rsid w:val="004E0FB5"/>
    <w:rsid w:val="004E43BB"/>
    <w:rsid w:val="004E460D"/>
    <w:rsid w:val="004F178E"/>
    <w:rsid w:val="004F2B8C"/>
    <w:rsid w:val="004F4543"/>
    <w:rsid w:val="004F57BB"/>
    <w:rsid w:val="00505309"/>
    <w:rsid w:val="005077A0"/>
    <w:rsid w:val="0050789B"/>
    <w:rsid w:val="00512C93"/>
    <w:rsid w:val="005224A1"/>
    <w:rsid w:val="00523FD3"/>
    <w:rsid w:val="00534372"/>
    <w:rsid w:val="00543DF8"/>
    <w:rsid w:val="00546101"/>
    <w:rsid w:val="005478DF"/>
    <w:rsid w:val="00553DD7"/>
    <w:rsid w:val="005638CF"/>
    <w:rsid w:val="0056741E"/>
    <w:rsid w:val="005701ED"/>
    <w:rsid w:val="0057325A"/>
    <w:rsid w:val="0057469A"/>
    <w:rsid w:val="00580814"/>
    <w:rsid w:val="00583A0B"/>
    <w:rsid w:val="00587FAA"/>
    <w:rsid w:val="00591A56"/>
    <w:rsid w:val="005A03A3"/>
    <w:rsid w:val="005A1BF0"/>
    <w:rsid w:val="005A2B92"/>
    <w:rsid w:val="005A3F66"/>
    <w:rsid w:val="005A79E9"/>
    <w:rsid w:val="005B214C"/>
    <w:rsid w:val="005B4CDA"/>
    <w:rsid w:val="005C088B"/>
    <w:rsid w:val="005C76FF"/>
    <w:rsid w:val="005D3669"/>
    <w:rsid w:val="005E5308"/>
    <w:rsid w:val="005E5EB3"/>
    <w:rsid w:val="005E7AF5"/>
    <w:rsid w:val="005F3CB6"/>
    <w:rsid w:val="005F657C"/>
    <w:rsid w:val="00602D53"/>
    <w:rsid w:val="006047E5"/>
    <w:rsid w:val="00604A16"/>
    <w:rsid w:val="00610947"/>
    <w:rsid w:val="0061393D"/>
    <w:rsid w:val="00641206"/>
    <w:rsid w:val="00641A33"/>
    <w:rsid w:val="0064371D"/>
    <w:rsid w:val="00643D98"/>
    <w:rsid w:val="00650543"/>
    <w:rsid w:val="00650B2A"/>
    <w:rsid w:val="00651777"/>
    <w:rsid w:val="006550F8"/>
    <w:rsid w:val="00665BDE"/>
    <w:rsid w:val="006829F3"/>
    <w:rsid w:val="006A001A"/>
    <w:rsid w:val="006A518B"/>
    <w:rsid w:val="006B0590"/>
    <w:rsid w:val="006B3A89"/>
    <w:rsid w:val="006B49DA"/>
    <w:rsid w:val="006B5BE3"/>
    <w:rsid w:val="006C53F8"/>
    <w:rsid w:val="006C5423"/>
    <w:rsid w:val="006C64C5"/>
    <w:rsid w:val="006C73D1"/>
    <w:rsid w:val="006C7CDE"/>
    <w:rsid w:val="006E21ED"/>
    <w:rsid w:val="006F2146"/>
    <w:rsid w:val="00707A20"/>
    <w:rsid w:val="007113E1"/>
    <w:rsid w:val="0072279D"/>
    <w:rsid w:val="007234B1"/>
    <w:rsid w:val="00723D08"/>
    <w:rsid w:val="00725FDA"/>
    <w:rsid w:val="00727816"/>
    <w:rsid w:val="00730B9A"/>
    <w:rsid w:val="007420FE"/>
    <w:rsid w:val="00750CFA"/>
    <w:rsid w:val="0075513F"/>
    <w:rsid w:val="007553DA"/>
    <w:rsid w:val="0075784A"/>
    <w:rsid w:val="007616E7"/>
    <w:rsid w:val="00775DB8"/>
    <w:rsid w:val="00782354"/>
    <w:rsid w:val="00791D91"/>
    <w:rsid w:val="007921A7"/>
    <w:rsid w:val="00792438"/>
    <w:rsid w:val="00796CD6"/>
    <w:rsid w:val="007A2BE1"/>
    <w:rsid w:val="007A59F7"/>
    <w:rsid w:val="007B10A7"/>
    <w:rsid w:val="007B347D"/>
    <w:rsid w:val="007B3DB1"/>
    <w:rsid w:val="007D183E"/>
    <w:rsid w:val="007D43D0"/>
    <w:rsid w:val="007D4D46"/>
    <w:rsid w:val="007E04CD"/>
    <w:rsid w:val="007E1833"/>
    <w:rsid w:val="007E3F13"/>
    <w:rsid w:val="007F2505"/>
    <w:rsid w:val="007F6624"/>
    <w:rsid w:val="007F751A"/>
    <w:rsid w:val="00800012"/>
    <w:rsid w:val="00800C41"/>
    <w:rsid w:val="00800F31"/>
    <w:rsid w:val="0080261F"/>
    <w:rsid w:val="00806160"/>
    <w:rsid w:val="00814204"/>
    <w:rsid w:val="008143A4"/>
    <w:rsid w:val="0081513E"/>
    <w:rsid w:val="00851A8C"/>
    <w:rsid w:val="00854131"/>
    <w:rsid w:val="0085652D"/>
    <w:rsid w:val="00871A89"/>
    <w:rsid w:val="0087694B"/>
    <w:rsid w:val="00880F4D"/>
    <w:rsid w:val="0089211A"/>
    <w:rsid w:val="00893D8A"/>
    <w:rsid w:val="008962EE"/>
    <w:rsid w:val="008A4F04"/>
    <w:rsid w:val="008A57DA"/>
    <w:rsid w:val="008B35A3"/>
    <w:rsid w:val="008B37E1"/>
    <w:rsid w:val="008B45F8"/>
    <w:rsid w:val="008B5A99"/>
    <w:rsid w:val="008C1486"/>
    <w:rsid w:val="008C14E2"/>
    <w:rsid w:val="008C2E74"/>
    <w:rsid w:val="008C5134"/>
    <w:rsid w:val="008D41CC"/>
    <w:rsid w:val="008D5409"/>
    <w:rsid w:val="008D5446"/>
    <w:rsid w:val="008E006D"/>
    <w:rsid w:val="008E38B4"/>
    <w:rsid w:val="008E7053"/>
    <w:rsid w:val="008F078E"/>
    <w:rsid w:val="008F4F21"/>
    <w:rsid w:val="00900151"/>
    <w:rsid w:val="00904D4A"/>
    <w:rsid w:val="009076D7"/>
    <w:rsid w:val="009151BA"/>
    <w:rsid w:val="00925023"/>
    <w:rsid w:val="009277BC"/>
    <w:rsid w:val="00927D57"/>
    <w:rsid w:val="00931A51"/>
    <w:rsid w:val="009359F3"/>
    <w:rsid w:val="00936E1F"/>
    <w:rsid w:val="00947185"/>
    <w:rsid w:val="009518B3"/>
    <w:rsid w:val="00960364"/>
    <w:rsid w:val="00963D9D"/>
    <w:rsid w:val="00964DC6"/>
    <w:rsid w:val="009662F9"/>
    <w:rsid w:val="009677FC"/>
    <w:rsid w:val="00970AC3"/>
    <w:rsid w:val="0098013E"/>
    <w:rsid w:val="00981B54"/>
    <w:rsid w:val="009842C3"/>
    <w:rsid w:val="009A009A"/>
    <w:rsid w:val="009A6BB6"/>
    <w:rsid w:val="009A7E85"/>
    <w:rsid w:val="009B3F43"/>
    <w:rsid w:val="009B5734"/>
    <w:rsid w:val="009B5CFA"/>
    <w:rsid w:val="009C161F"/>
    <w:rsid w:val="009C56B4"/>
    <w:rsid w:val="009C6A12"/>
    <w:rsid w:val="009D3C8B"/>
    <w:rsid w:val="009D51A2"/>
    <w:rsid w:val="009E04A8"/>
    <w:rsid w:val="009E4AEC"/>
    <w:rsid w:val="009E5BD8"/>
    <w:rsid w:val="009E681E"/>
    <w:rsid w:val="009F6606"/>
    <w:rsid w:val="00A119E6"/>
    <w:rsid w:val="00A20FBC"/>
    <w:rsid w:val="00A22F3E"/>
    <w:rsid w:val="00A31370"/>
    <w:rsid w:val="00A341DD"/>
    <w:rsid w:val="00A34D6F"/>
    <w:rsid w:val="00A41F91"/>
    <w:rsid w:val="00A42836"/>
    <w:rsid w:val="00A578CD"/>
    <w:rsid w:val="00A63355"/>
    <w:rsid w:val="00A7596D"/>
    <w:rsid w:val="00A76E68"/>
    <w:rsid w:val="00A94599"/>
    <w:rsid w:val="00A963DF"/>
    <w:rsid w:val="00A97CB4"/>
    <w:rsid w:val="00AC0C22"/>
    <w:rsid w:val="00AC3896"/>
    <w:rsid w:val="00AC5C4E"/>
    <w:rsid w:val="00AD0BA9"/>
    <w:rsid w:val="00AD2CF2"/>
    <w:rsid w:val="00AD45E2"/>
    <w:rsid w:val="00AE2D88"/>
    <w:rsid w:val="00AE4AD3"/>
    <w:rsid w:val="00AE6F6F"/>
    <w:rsid w:val="00AF3325"/>
    <w:rsid w:val="00AF34D9"/>
    <w:rsid w:val="00AF70DA"/>
    <w:rsid w:val="00B019D3"/>
    <w:rsid w:val="00B066F1"/>
    <w:rsid w:val="00B1762E"/>
    <w:rsid w:val="00B25F3B"/>
    <w:rsid w:val="00B2797D"/>
    <w:rsid w:val="00B34CF9"/>
    <w:rsid w:val="00B37559"/>
    <w:rsid w:val="00B4054B"/>
    <w:rsid w:val="00B579B0"/>
    <w:rsid w:val="00B57D11"/>
    <w:rsid w:val="00B649D7"/>
    <w:rsid w:val="00B6545A"/>
    <w:rsid w:val="00B81C2F"/>
    <w:rsid w:val="00B83181"/>
    <w:rsid w:val="00B90743"/>
    <w:rsid w:val="00B90C45"/>
    <w:rsid w:val="00B933BE"/>
    <w:rsid w:val="00B97416"/>
    <w:rsid w:val="00BD3EB2"/>
    <w:rsid w:val="00BD420F"/>
    <w:rsid w:val="00BD6738"/>
    <w:rsid w:val="00BD7E5E"/>
    <w:rsid w:val="00BE63DB"/>
    <w:rsid w:val="00BE6574"/>
    <w:rsid w:val="00C07319"/>
    <w:rsid w:val="00C101F5"/>
    <w:rsid w:val="00C109FA"/>
    <w:rsid w:val="00C16FD2"/>
    <w:rsid w:val="00C27B93"/>
    <w:rsid w:val="00C430B7"/>
    <w:rsid w:val="00C4395E"/>
    <w:rsid w:val="00C47FFD"/>
    <w:rsid w:val="00C51E92"/>
    <w:rsid w:val="00C56591"/>
    <w:rsid w:val="00C57E2C"/>
    <w:rsid w:val="00C608B7"/>
    <w:rsid w:val="00C66F24"/>
    <w:rsid w:val="00C73D07"/>
    <w:rsid w:val="00C76D7F"/>
    <w:rsid w:val="00C774B9"/>
    <w:rsid w:val="00C813AA"/>
    <w:rsid w:val="00C82CB2"/>
    <w:rsid w:val="00C91D93"/>
    <w:rsid w:val="00C9291E"/>
    <w:rsid w:val="00CA1B18"/>
    <w:rsid w:val="00CA3F44"/>
    <w:rsid w:val="00CA4E58"/>
    <w:rsid w:val="00CB05A1"/>
    <w:rsid w:val="00CB3771"/>
    <w:rsid w:val="00CB44BF"/>
    <w:rsid w:val="00CB5153"/>
    <w:rsid w:val="00CD2009"/>
    <w:rsid w:val="00CE076A"/>
    <w:rsid w:val="00CE09C3"/>
    <w:rsid w:val="00CE1CA0"/>
    <w:rsid w:val="00CE25BE"/>
    <w:rsid w:val="00CE463D"/>
    <w:rsid w:val="00CF47B1"/>
    <w:rsid w:val="00D10BA0"/>
    <w:rsid w:val="00D11440"/>
    <w:rsid w:val="00D21694"/>
    <w:rsid w:val="00D24EB5"/>
    <w:rsid w:val="00D25B74"/>
    <w:rsid w:val="00D35AB9"/>
    <w:rsid w:val="00D41571"/>
    <w:rsid w:val="00D416A0"/>
    <w:rsid w:val="00D47672"/>
    <w:rsid w:val="00D5123C"/>
    <w:rsid w:val="00D51826"/>
    <w:rsid w:val="00D55560"/>
    <w:rsid w:val="00D560BE"/>
    <w:rsid w:val="00D61C5A"/>
    <w:rsid w:val="00D631CE"/>
    <w:rsid w:val="00D6790C"/>
    <w:rsid w:val="00D73277"/>
    <w:rsid w:val="00D749BB"/>
    <w:rsid w:val="00D76586"/>
    <w:rsid w:val="00D82657"/>
    <w:rsid w:val="00D87E20"/>
    <w:rsid w:val="00DA4037"/>
    <w:rsid w:val="00DC420D"/>
    <w:rsid w:val="00DC75FB"/>
    <w:rsid w:val="00DE3D7E"/>
    <w:rsid w:val="00DE54FD"/>
    <w:rsid w:val="00DE66A5"/>
    <w:rsid w:val="00DF2B50"/>
    <w:rsid w:val="00DF5FDC"/>
    <w:rsid w:val="00E01059"/>
    <w:rsid w:val="00E04C86"/>
    <w:rsid w:val="00E0564E"/>
    <w:rsid w:val="00E17344"/>
    <w:rsid w:val="00E20F30"/>
    <w:rsid w:val="00E2189C"/>
    <w:rsid w:val="00E25BB1"/>
    <w:rsid w:val="00E26098"/>
    <w:rsid w:val="00E27BBA"/>
    <w:rsid w:val="00E30E3F"/>
    <w:rsid w:val="00E35E8F"/>
    <w:rsid w:val="00E428AB"/>
    <w:rsid w:val="00E438E8"/>
    <w:rsid w:val="00E453A3"/>
    <w:rsid w:val="00E520E2"/>
    <w:rsid w:val="00E530C4"/>
    <w:rsid w:val="00E53DCE"/>
    <w:rsid w:val="00E55996"/>
    <w:rsid w:val="00E5782E"/>
    <w:rsid w:val="00E64254"/>
    <w:rsid w:val="00E659C5"/>
    <w:rsid w:val="00E67928"/>
    <w:rsid w:val="00E70FB5"/>
    <w:rsid w:val="00E915AF"/>
    <w:rsid w:val="00E96415"/>
    <w:rsid w:val="00EA15B3"/>
    <w:rsid w:val="00EB0BCB"/>
    <w:rsid w:val="00EB2358"/>
    <w:rsid w:val="00EB3EB8"/>
    <w:rsid w:val="00EC00EF"/>
    <w:rsid w:val="00EC02FE"/>
    <w:rsid w:val="00EC4A96"/>
    <w:rsid w:val="00EC5D1F"/>
    <w:rsid w:val="00EE03A0"/>
    <w:rsid w:val="00EE09B7"/>
    <w:rsid w:val="00F07D46"/>
    <w:rsid w:val="00F32C6F"/>
    <w:rsid w:val="00F424BF"/>
    <w:rsid w:val="00F44FC3"/>
    <w:rsid w:val="00F46107"/>
    <w:rsid w:val="00F468C5"/>
    <w:rsid w:val="00F52F39"/>
    <w:rsid w:val="00F6184F"/>
    <w:rsid w:val="00F75B5B"/>
    <w:rsid w:val="00F8310E"/>
    <w:rsid w:val="00F914DD"/>
    <w:rsid w:val="00F93942"/>
    <w:rsid w:val="00F93DFA"/>
    <w:rsid w:val="00FA2358"/>
    <w:rsid w:val="00FA478A"/>
    <w:rsid w:val="00FB2592"/>
    <w:rsid w:val="00FB2810"/>
    <w:rsid w:val="00FB60A2"/>
    <w:rsid w:val="00FB6821"/>
    <w:rsid w:val="00FB7A2C"/>
    <w:rsid w:val="00FC2947"/>
    <w:rsid w:val="00FD278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DE54FD"/>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DE54FD"/>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E54FD"/>
    <w:rPr>
      <w:rFonts w:ascii="Times New Roman" w:hAnsi="Times New Roman" w:cs="Times New Roman"/>
      <w:sz w:val="16"/>
      <w:lang w:val="en-GB" w:eastAsia="en-US"/>
    </w:rPr>
  </w:style>
  <w:style w:type="character" w:customStyle="1" w:styleId="NormalaftertitleChar">
    <w:name w:val="Normal_after_title Char"/>
    <w:basedOn w:val="DefaultParagraphFont"/>
    <w:link w:val="Normalaftertitle"/>
    <w:uiPriority w:val="99"/>
    <w:rsid w:val="00DE54FD"/>
    <w:rPr>
      <w:sz w:val="24"/>
      <w:szCs w:val="22"/>
      <w:lang w:val="en-US" w:eastAsia="en-US"/>
    </w:rPr>
  </w:style>
  <w:style w:type="paragraph" w:customStyle="1" w:styleId="Reasons">
    <w:name w:val="Reasons"/>
    <w:basedOn w:val="Normal"/>
    <w:qFormat/>
    <w:rsid w:val="00E2609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uiPriority w:val="99"/>
    <w:rsid w:val="00DC75FB"/>
    <w:rPr>
      <w:b/>
      <w:sz w:val="28"/>
      <w:szCs w:val="22"/>
      <w:lang w:val="en-US" w:eastAsia="en-US"/>
    </w:rPr>
  </w:style>
  <w:style w:type="character" w:customStyle="1" w:styleId="hps">
    <w:name w:val="hps"/>
    <w:basedOn w:val="DefaultParagraphFont"/>
    <w:rsid w:val="00DC75FB"/>
  </w:style>
  <w:style w:type="character" w:customStyle="1" w:styleId="atn">
    <w:name w:val="atn"/>
    <w:basedOn w:val="DefaultParagraphFont"/>
    <w:rsid w:val="00DC75FB"/>
  </w:style>
  <w:style w:type="table" w:styleId="TableGrid">
    <w:name w:val="Table Grid"/>
    <w:basedOn w:val="TableNormal"/>
    <w:rsid w:val="000037D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0037DA"/>
    <w:rPr>
      <w:sz w:val="24"/>
      <w:szCs w:val="22"/>
      <w:lang w:val="en-US" w:eastAsia="en-US"/>
    </w:rPr>
  </w:style>
  <w:style w:type="paragraph" w:customStyle="1" w:styleId="Summary">
    <w:name w:val="Summary"/>
    <w:basedOn w:val="Normal"/>
    <w:next w:val="Normal"/>
    <w:rsid w:val="000037DA"/>
    <w:pPr>
      <w:spacing w:before="120" w:after="480" w:line="240" w:lineRule="auto"/>
    </w:pPr>
    <w:rPr>
      <w:rFonts w:ascii="Times New Roman" w:eastAsia="Times New Roman" w:hAnsi="Times New Roman" w:cs="Times New Roman"/>
      <w:sz w:val="22"/>
      <w:szCs w:val="20"/>
      <w:lang w:val="es-ES_tradnl"/>
    </w:rPr>
  </w:style>
  <w:style w:type="paragraph" w:customStyle="1" w:styleId="AnnexNoBodyCalibri">
    <w:name w:val="Annex_No+ +Body (Calibri)"/>
    <w:basedOn w:val="AnnexNotitle0"/>
    <w:rsid w:val="00D560BE"/>
    <w:rPr>
      <w:rFonts w:asciiTheme="minorHAnsi" w:hAnsiTheme="minorHAnsi" w:cstheme="minorHAnsi"/>
      <w:lang w:eastAsia="zh-CN"/>
    </w:rPr>
  </w:style>
  <w:style w:type="paragraph" w:customStyle="1" w:styleId="AnnexNo">
    <w:name w:val="Annex_No"/>
    <w:basedOn w:val="Normal"/>
    <w:next w:val="Normal"/>
    <w:rsid w:val="00D560BE"/>
    <w:pPr>
      <w:keepNext/>
      <w:keepLines/>
      <w:spacing w:before="480" w:after="80" w:line="240" w:lineRule="auto"/>
      <w:jc w:val="center"/>
    </w:pPr>
    <w:rPr>
      <w:rFonts w:eastAsia="Times New Roman" w:cs="Times New Roman"/>
      <w:caps/>
      <w:sz w:val="26"/>
      <w:szCs w:val="20"/>
      <w:lang w:val="en-GB"/>
    </w:rPr>
  </w:style>
  <w:style w:type="paragraph" w:customStyle="1" w:styleId="Annextitle">
    <w:name w:val="Annex title"/>
    <w:basedOn w:val="AnnexNotitle0"/>
    <w:rsid w:val="00D560BE"/>
    <w:rPr>
      <w:lang w:val="en-US"/>
    </w:rPr>
  </w:style>
  <w:style w:type="paragraph" w:customStyle="1" w:styleId="AnnexNoBodyCalibri0">
    <w:name w:val="Annex_No + +Body (Calibri)"/>
    <w:basedOn w:val="AnnexNotitle0"/>
    <w:rsid w:val="00B2797D"/>
    <w:rPr>
      <w:rFonts w:asciiTheme="minorHAnsi" w:hAnsiTheme="minorHAnsi" w:cstheme="minorHAnsi"/>
      <w:lang w:eastAsia="zh-CN"/>
    </w:rPr>
  </w:style>
  <w:style w:type="paragraph" w:customStyle="1" w:styleId="Annextitle0">
    <w:name w:val="Annex_title"/>
    <w:basedOn w:val="Normal"/>
    <w:next w:val="Normal"/>
    <w:rsid w:val="00B2797D"/>
    <w:pPr>
      <w:keepNext/>
      <w:keepLines/>
      <w:spacing w:before="240" w:after="280" w:line="240" w:lineRule="auto"/>
      <w:jc w:val="center"/>
    </w:pPr>
    <w:rPr>
      <w:rFonts w:ascii="Times New Roman Bold" w:eastAsia="SimSun" w:hAnsi="Times New Roman Bold" w:cs="Times New Roman Bold"/>
      <w:b/>
      <w:bCs/>
      <w:sz w:val="28"/>
      <w:szCs w:val="28"/>
      <w:lang w:val="en-GB"/>
    </w:rPr>
  </w:style>
  <w:style w:type="paragraph" w:customStyle="1" w:styleId="Annexref">
    <w:name w:val="Annex_ref"/>
    <w:basedOn w:val="Normal"/>
    <w:next w:val="Normal"/>
    <w:rsid w:val="00B2797D"/>
    <w:pPr>
      <w:keepNext/>
      <w:keepLines/>
      <w:spacing w:before="120" w:after="280" w:line="240" w:lineRule="auto"/>
      <w:jc w:val="center"/>
    </w:pPr>
    <w:rPr>
      <w:rFonts w:eastAsia="Times New Roman" w:cs="Times New Roman"/>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DE54FD"/>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DE54FD"/>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E54FD"/>
    <w:rPr>
      <w:rFonts w:ascii="Times New Roman" w:hAnsi="Times New Roman" w:cs="Times New Roman"/>
      <w:sz w:val="16"/>
      <w:lang w:val="en-GB" w:eastAsia="en-US"/>
    </w:rPr>
  </w:style>
  <w:style w:type="character" w:customStyle="1" w:styleId="NormalaftertitleChar">
    <w:name w:val="Normal_after_title Char"/>
    <w:basedOn w:val="DefaultParagraphFont"/>
    <w:link w:val="Normalaftertitle"/>
    <w:uiPriority w:val="99"/>
    <w:rsid w:val="00DE54FD"/>
    <w:rPr>
      <w:sz w:val="24"/>
      <w:szCs w:val="22"/>
      <w:lang w:val="en-US" w:eastAsia="en-US"/>
    </w:rPr>
  </w:style>
  <w:style w:type="paragraph" w:customStyle="1" w:styleId="Reasons">
    <w:name w:val="Reasons"/>
    <w:basedOn w:val="Normal"/>
    <w:qFormat/>
    <w:rsid w:val="00E2609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uiPriority w:val="99"/>
    <w:rsid w:val="00DC75FB"/>
    <w:rPr>
      <w:b/>
      <w:sz w:val="28"/>
      <w:szCs w:val="22"/>
      <w:lang w:val="en-US" w:eastAsia="en-US"/>
    </w:rPr>
  </w:style>
  <w:style w:type="character" w:customStyle="1" w:styleId="hps">
    <w:name w:val="hps"/>
    <w:basedOn w:val="DefaultParagraphFont"/>
    <w:rsid w:val="00DC75FB"/>
  </w:style>
  <w:style w:type="character" w:customStyle="1" w:styleId="atn">
    <w:name w:val="atn"/>
    <w:basedOn w:val="DefaultParagraphFont"/>
    <w:rsid w:val="00DC75FB"/>
  </w:style>
  <w:style w:type="table" w:styleId="TableGrid">
    <w:name w:val="Table Grid"/>
    <w:basedOn w:val="TableNormal"/>
    <w:rsid w:val="000037D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0037DA"/>
    <w:rPr>
      <w:sz w:val="24"/>
      <w:szCs w:val="22"/>
      <w:lang w:val="en-US" w:eastAsia="en-US"/>
    </w:rPr>
  </w:style>
  <w:style w:type="paragraph" w:customStyle="1" w:styleId="Summary">
    <w:name w:val="Summary"/>
    <w:basedOn w:val="Normal"/>
    <w:next w:val="Normal"/>
    <w:rsid w:val="000037DA"/>
    <w:pPr>
      <w:spacing w:before="120" w:after="480" w:line="240" w:lineRule="auto"/>
    </w:pPr>
    <w:rPr>
      <w:rFonts w:ascii="Times New Roman" w:eastAsia="Times New Roman" w:hAnsi="Times New Roman" w:cs="Times New Roman"/>
      <w:sz w:val="22"/>
      <w:szCs w:val="20"/>
      <w:lang w:val="es-ES_tradnl"/>
    </w:rPr>
  </w:style>
  <w:style w:type="paragraph" w:customStyle="1" w:styleId="AnnexNoBodyCalibri">
    <w:name w:val="Annex_No+ +Body (Calibri)"/>
    <w:basedOn w:val="AnnexNotitle0"/>
    <w:rsid w:val="00D560BE"/>
    <w:rPr>
      <w:rFonts w:asciiTheme="minorHAnsi" w:hAnsiTheme="minorHAnsi" w:cstheme="minorHAnsi"/>
      <w:lang w:eastAsia="zh-CN"/>
    </w:rPr>
  </w:style>
  <w:style w:type="paragraph" w:customStyle="1" w:styleId="AnnexNo">
    <w:name w:val="Annex_No"/>
    <w:basedOn w:val="Normal"/>
    <w:next w:val="Normal"/>
    <w:rsid w:val="00D560BE"/>
    <w:pPr>
      <w:keepNext/>
      <w:keepLines/>
      <w:spacing w:before="480" w:after="80" w:line="240" w:lineRule="auto"/>
      <w:jc w:val="center"/>
    </w:pPr>
    <w:rPr>
      <w:rFonts w:eastAsia="Times New Roman" w:cs="Times New Roman"/>
      <w:caps/>
      <w:sz w:val="26"/>
      <w:szCs w:val="20"/>
      <w:lang w:val="en-GB"/>
    </w:rPr>
  </w:style>
  <w:style w:type="paragraph" w:customStyle="1" w:styleId="Annextitle">
    <w:name w:val="Annex title"/>
    <w:basedOn w:val="AnnexNotitle0"/>
    <w:rsid w:val="00D560BE"/>
    <w:rPr>
      <w:lang w:val="en-US"/>
    </w:rPr>
  </w:style>
  <w:style w:type="paragraph" w:customStyle="1" w:styleId="AnnexNoBodyCalibri0">
    <w:name w:val="Annex_No + +Body (Calibri)"/>
    <w:basedOn w:val="AnnexNotitle0"/>
    <w:rsid w:val="00B2797D"/>
    <w:rPr>
      <w:rFonts w:asciiTheme="minorHAnsi" w:hAnsiTheme="minorHAnsi" w:cstheme="minorHAnsi"/>
      <w:lang w:eastAsia="zh-CN"/>
    </w:rPr>
  </w:style>
  <w:style w:type="paragraph" w:customStyle="1" w:styleId="Annextitle0">
    <w:name w:val="Annex_title"/>
    <w:basedOn w:val="Normal"/>
    <w:next w:val="Normal"/>
    <w:rsid w:val="00B2797D"/>
    <w:pPr>
      <w:keepNext/>
      <w:keepLines/>
      <w:spacing w:before="240" w:after="280" w:line="240" w:lineRule="auto"/>
      <w:jc w:val="center"/>
    </w:pPr>
    <w:rPr>
      <w:rFonts w:ascii="Times New Roman Bold" w:eastAsia="SimSun" w:hAnsi="Times New Roman Bold" w:cs="Times New Roman Bold"/>
      <w:b/>
      <w:bCs/>
      <w:sz w:val="28"/>
      <w:szCs w:val="28"/>
      <w:lang w:val="en-GB"/>
    </w:rPr>
  </w:style>
  <w:style w:type="paragraph" w:customStyle="1" w:styleId="Annexref">
    <w:name w:val="Annex_ref"/>
    <w:basedOn w:val="Normal"/>
    <w:next w:val="Normal"/>
    <w:rsid w:val="00B2797D"/>
    <w:pPr>
      <w:keepNext/>
      <w:keepLines/>
      <w:spacing w:before="120" w:after="280" w:line="240" w:lineRule="auto"/>
      <w:jc w:val="center"/>
    </w:pPr>
    <w:rPr>
      <w:rFonts w:eastAsia="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12-sg03-c" TargetMode="External"/><Relationship Id="rId4" Type="http://schemas.microsoft.com/office/2007/relationships/stylesWithEffects" Target="stylesWithEffects.xml"/><Relationship Id="rId9" Type="http://schemas.openxmlformats.org/officeDocument/2006/relationships/hyperlink" Target="http://www.itu.int/rec/R-REC-P/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FA00-6D4F-42D8-93C5-5C9E247D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3</TotalTime>
  <Pages>10</Pages>
  <Words>4616</Words>
  <Characters>2239</Characters>
  <Application>Microsoft Office Word</Application>
  <DocSecurity>0</DocSecurity>
  <Lines>18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6842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capdessu</cp:lastModifiedBy>
  <cp:revision>4</cp:revision>
  <cp:lastPrinted>2013-07-30T07:52:00Z</cp:lastPrinted>
  <dcterms:created xsi:type="dcterms:W3CDTF">2013-07-30T07:52:00Z</dcterms:created>
  <dcterms:modified xsi:type="dcterms:W3CDTF">2013-07-30T09:56:00Z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