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8C1486" w:rsidRPr="007B3DB1" w:rsidTr="007F5329">
        <w:tc>
          <w:tcPr>
            <w:tcW w:w="9889" w:type="dxa"/>
            <w:gridSpan w:val="3"/>
            <w:shd w:val="clear" w:color="auto" w:fill="auto"/>
          </w:tcPr>
          <w:p w:rsidR="008C1486" w:rsidRPr="009C6A12" w:rsidRDefault="008C1486" w:rsidP="000D32D5">
            <w:pPr>
              <w:spacing w:before="0" w:line="240" w:lineRule="auto"/>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8C1486" w:rsidRDefault="008C1486" w:rsidP="000D32D5">
            <w:pPr>
              <w:spacing w:before="0" w:line="240" w:lineRule="auto"/>
              <w:jc w:val="left"/>
              <w:rPr>
                <w:rFonts w:cstheme="minorHAnsi"/>
                <w:b/>
                <w:bCs/>
                <w:color w:val="808080"/>
                <w:sz w:val="28"/>
                <w:szCs w:val="28"/>
                <w:lang w:val="en-GB"/>
              </w:rPr>
            </w:pPr>
          </w:p>
          <w:p w:rsidR="008C1486" w:rsidRPr="00AF70DA" w:rsidRDefault="008C1486" w:rsidP="000D32D5">
            <w:pPr>
              <w:spacing w:before="0" w:line="240" w:lineRule="auto"/>
              <w:jc w:val="left"/>
              <w:rPr>
                <w:rFonts w:cs="Times New Roman Bold"/>
                <w:b/>
                <w:bCs/>
                <w:color w:val="808080"/>
                <w:sz w:val="28"/>
                <w:szCs w:val="28"/>
                <w:lang w:val="en-GB"/>
              </w:rPr>
            </w:pPr>
          </w:p>
        </w:tc>
      </w:tr>
      <w:tr w:rsidR="008C1486" w:rsidRPr="00334544" w:rsidTr="007F5329">
        <w:tc>
          <w:tcPr>
            <w:tcW w:w="7054" w:type="dxa"/>
            <w:gridSpan w:val="2"/>
            <w:shd w:val="clear" w:color="auto" w:fill="auto"/>
          </w:tcPr>
          <w:p w:rsidR="008C1486" w:rsidRPr="00334544" w:rsidRDefault="008C1486" w:rsidP="000D32D5">
            <w:pPr>
              <w:spacing w:before="0" w:line="240" w:lineRule="auto"/>
              <w:jc w:val="left"/>
              <w:rPr>
                <w:szCs w:val="24"/>
                <w:lang w:val="fr-CH"/>
              </w:rPr>
            </w:pPr>
            <w:r w:rsidRPr="00334544">
              <w:rPr>
                <w:rFonts w:ascii="SimSun" w:hAnsi="SimSun" w:hint="eastAsia"/>
                <w:szCs w:val="24"/>
                <w:lang w:eastAsia="zh-CN"/>
              </w:rPr>
              <w:t>行政通函</w:t>
            </w:r>
          </w:p>
          <w:p w:rsidR="008C1486" w:rsidRPr="00334544" w:rsidRDefault="008C1486" w:rsidP="00DC75FB">
            <w:pPr>
              <w:spacing w:before="0" w:line="240" w:lineRule="auto"/>
              <w:jc w:val="left"/>
              <w:rPr>
                <w:b/>
                <w:bCs/>
                <w:szCs w:val="24"/>
                <w:lang w:val="fr-CH" w:eastAsia="zh-CN"/>
              </w:rPr>
            </w:pPr>
            <w:r w:rsidRPr="00334544">
              <w:rPr>
                <w:b/>
                <w:bCs/>
                <w:szCs w:val="24"/>
                <w:lang w:val="fr-CH"/>
              </w:rPr>
              <w:t>CA</w:t>
            </w:r>
            <w:r w:rsidR="00B06CB4">
              <w:rPr>
                <w:b/>
                <w:bCs/>
                <w:szCs w:val="24"/>
                <w:lang w:val="fr-CH"/>
              </w:rPr>
              <w:t>CE</w:t>
            </w:r>
            <w:bookmarkStart w:id="0" w:name="_GoBack"/>
            <w:bookmarkEnd w:id="0"/>
            <w:r w:rsidRPr="00334544">
              <w:rPr>
                <w:b/>
                <w:bCs/>
                <w:szCs w:val="24"/>
                <w:lang w:val="fr-CH"/>
              </w:rPr>
              <w:t>/</w:t>
            </w:r>
            <w:r>
              <w:rPr>
                <w:rFonts w:hint="eastAsia"/>
                <w:b/>
                <w:bCs/>
                <w:szCs w:val="24"/>
                <w:lang w:val="fr-CH" w:eastAsia="zh-CN"/>
              </w:rPr>
              <w:t>61</w:t>
            </w:r>
            <w:r w:rsidR="00DC75FB">
              <w:rPr>
                <w:rFonts w:hint="eastAsia"/>
                <w:b/>
                <w:bCs/>
                <w:szCs w:val="24"/>
                <w:lang w:val="fr-CH" w:eastAsia="zh-CN"/>
              </w:rPr>
              <w:t>6</w:t>
            </w:r>
          </w:p>
        </w:tc>
        <w:tc>
          <w:tcPr>
            <w:tcW w:w="2835" w:type="dxa"/>
            <w:shd w:val="clear" w:color="auto" w:fill="auto"/>
          </w:tcPr>
          <w:p w:rsidR="008C1486" w:rsidRPr="00334544" w:rsidRDefault="008C1486" w:rsidP="00DC75FB">
            <w:pPr>
              <w:spacing w:before="0" w:line="240" w:lineRule="auto"/>
              <w:jc w:val="right"/>
              <w:rPr>
                <w:szCs w:val="24"/>
                <w:lang w:val="en-GB"/>
              </w:rPr>
            </w:pPr>
            <w:r w:rsidRPr="00334544">
              <w:rPr>
                <w:szCs w:val="24"/>
                <w:lang w:eastAsia="zh-CN"/>
              </w:rPr>
              <w:t>20</w:t>
            </w:r>
            <w:r w:rsidRPr="00334544">
              <w:rPr>
                <w:rFonts w:hint="eastAsia"/>
                <w:szCs w:val="24"/>
                <w:lang w:eastAsia="zh-CN"/>
              </w:rPr>
              <w:t>1</w:t>
            </w:r>
            <w:r>
              <w:rPr>
                <w:rFonts w:hint="eastAsia"/>
                <w:szCs w:val="24"/>
                <w:lang w:eastAsia="zh-CN"/>
              </w:rPr>
              <w:t>3</w:t>
            </w:r>
            <w:r w:rsidRPr="00334544">
              <w:rPr>
                <w:rFonts w:ascii="SimSun" w:hAnsi="SimSun" w:hint="eastAsia"/>
                <w:szCs w:val="24"/>
                <w:lang w:eastAsia="zh-CN"/>
              </w:rPr>
              <w:t>年</w:t>
            </w:r>
            <w:r w:rsidR="007A2BE1">
              <w:rPr>
                <w:rFonts w:hint="eastAsia"/>
                <w:szCs w:val="24"/>
                <w:lang w:eastAsia="zh-CN"/>
              </w:rPr>
              <w:t>6</w:t>
            </w:r>
            <w:r w:rsidRPr="00334544">
              <w:rPr>
                <w:rFonts w:ascii="SimSun" w:hAnsi="SimSun" w:hint="eastAsia"/>
                <w:szCs w:val="24"/>
                <w:lang w:eastAsia="zh-CN"/>
              </w:rPr>
              <w:t>月</w:t>
            </w:r>
            <w:r w:rsidR="007A2BE1">
              <w:rPr>
                <w:rFonts w:hint="eastAsia"/>
                <w:szCs w:val="24"/>
                <w:lang w:eastAsia="zh-CN"/>
              </w:rPr>
              <w:t>2</w:t>
            </w:r>
            <w:r w:rsidR="00DC75FB">
              <w:rPr>
                <w:rFonts w:hint="eastAsia"/>
                <w:szCs w:val="24"/>
                <w:lang w:eastAsia="zh-CN"/>
              </w:rPr>
              <w:t>8</w:t>
            </w:r>
            <w:r w:rsidRPr="00334544">
              <w:rPr>
                <w:rFonts w:ascii="SimSun" w:eastAsia="SimSun" w:hAnsi="SimSun" w:cs="SimSun" w:hint="eastAsia"/>
                <w:szCs w:val="24"/>
                <w:lang w:eastAsia="zh-CN"/>
              </w:rPr>
              <w:t>日</w:t>
            </w:r>
          </w:p>
        </w:tc>
      </w:tr>
      <w:tr w:rsidR="008C1486" w:rsidRPr="00334544" w:rsidTr="007F5329">
        <w:tc>
          <w:tcPr>
            <w:tcW w:w="9889" w:type="dxa"/>
            <w:gridSpan w:val="3"/>
            <w:shd w:val="clear" w:color="auto" w:fill="auto"/>
          </w:tcPr>
          <w:p w:rsidR="008C1486" w:rsidRPr="00334544" w:rsidRDefault="008C1486" w:rsidP="000D32D5">
            <w:pPr>
              <w:spacing w:before="0" w:line="240" w:lineRule="auto"/>
              <w:jc w:val="left"/>
              <w:rPr>
                <w:rFonts w:cs="Arial"/>
                <w:szCs w:val="24"/>
                <w:lang w:val="en-GB"/>
              </w:rPr>
            </w:pPr>
          </w:p>
        </w:tc>
      </w:tr>
      <w:tr w:rsidR="008C1486" w:rsidRPr="00334544" w:rsidTr="007F5329">
        <w:tc>
          <w:tcPr>
            <w:tcW w:w="9889" w:type="dxa"/>
            <w:gridSpan w:val="3"/>
            <w:shd w:val="clear" w:color="auto" w:fill="auto"/>
          </w:tcPr>
          <w:p w:rsidR="008C1486" w:rsidRPr="00334544" w:rsidRDefault="008C1486" w:rsidP="000D32D5">
            <w:pPr>
              <w:spacing w:before="0" w:line="240" w:lineRule="auto"/>
              <w:jc w:val="left"/>
              <w:rPr>
                <w:szCs w:val="24"/>
              </w:rPr>
            </w:pPr>
          </w:p>
        </w:tc>
      </w:tr>
      <w:tr w:rsidR="008C1486" w:rsidRPr="00334544" w:rsidTr="007F5329">
        <w:tc>
          <w:tcPr>
            <w:tcW w:w="9889" w:type="dxa"/>
            <w:gridSpan w:val="3"/>
            <w:shd w:val="clear" w:color="auto" w:fill="auto"/>
          </w:tcPr>
          <w:p w:rsidR="008C1486" w:rsidRPr="001B22EA" w:rsidRDefault="008C1486" w:rsidP="000D32D5">
            <w:pPr>
              <w:spacing w:before="0" w:line="240" w:lineRule="auto"/>
              <w:jc w:val="left"/>
              <w:rPr>
                <w:rFonts w:eastAsia="SimSun"/>
                <w:b/>
                <w:bCs/>
                <w:szCs w:val="24"/>
                <w:lang w:eastAsia="zh-CN"/>
              </w:rPr>
            </w:pPr>
            <w:r w:rsidRPr="001B22EA">
              <w:rPr>
                <w:rFonts w:eastAsia="SimSun" w:hint="eastAsia"/>
                <w:b/>
                <w:bCs/>
                <w:szCs w:val="24"/>
                <w:lang w:eastAsia="zh-CN"/>
              </w:rPr>
              <w:t>致国际电联成员国主管部门、无线电通信部门成员</w:t>
            </w:r>
            <w:r>
              <w:rPr>
                <w:rFonts w:eastAsia="SimSun"/>
                <w:b/>
                <w:bCs/>
                <w:szCs w:val="24"/>
                <w:lang w:eastAsia="zh-CN"/>
              </w:rPr>
              <w:br/>
            </w:r>
            <w:r w:rsidRPr="001B22EA">
              <w:rPr>
                <w:rFonts w:eastAsia="SimSun" w:hint="eastAsia"/>
                <w:b/>
                <w:bCs/>
                <w:szCs w:val="24"/>
                <w:lang w:eastAsia="zh-CN"/>
              </w:rPr>
              <w:t>和参加无线电通信</w:t>
            </w:r>
            <w:r w:rsidRPr="001B22EA">
              <w:rPr>
                <w:rFonts w:eastAsia="SimSun" w:hint="eastAsia"/>
                <w:b/>
                <w:bCs/>
                <w:szCs w:val="24"/>
                <w:lang w:val="fr-CH" w:eastAsia="zh-CN"/>
              </w:rPr>
              <w:t>第</w:t>
            </w:r>
            <w:r w:rsidR="007A2BE1">
              <w:rPr>
                <w:rFonts w:eastAsia="SimSun" w:hint="eastAsia"/>
                <w:b/>
                <w:bCs/>
                <w:szCs w:val="24"/>
                <w:lang w:val="fr-CH" w:eastAsia="zh-CN"/>
              </w:rPr>
              <w:t>1</w:t>
            </w:r>
            <w:r w:rsidRPr="001B22EA">
              <w:rPr>
                <w:rFonts w:eastAsia="SimSun" w:hint="eastAsia"/>
                <w:b/>
                <w:bCs/>
                <w:szCs w:val="24"/>
                <w:lang w:eastAsia="zh-CN"/>
              </w:rPr>
              <w:t>研究组工作的</w:t>
            </w:r>
            <w:r w:rsidRPr="001B22EA">
              <w:rPr>
                <w:rFonts w:eastAsia="SimSun"/>
                <w:b/>
                <w:szCs w:val="24"/>
                <w:lang w:eastAsia="zh-CN"/>
              </w:rPr>
              <w:t>ITU-R</w:t>
            </w:r>
            <w:r w:rsidRPr="001B22EA">
              <w:rPr>
                <w:rFonts w:eastAsia="SimSun" w:hint="eastAsia"/>
                <w:b/>
                <w:bCs/>
                <w:szCs w:val="24"/>
                <w:lang w:eastAsia="zh-CN"/>
              </w:rPr>
              <w:t>部门准成员</w:t>
            </w:r>
          </w:p>
        </w:tc>
      </w:tr>
      <w:tr w:rsidR="008C1486" w:rsidRPr="00334544" w:rsidTr="007F5329">
        <w:tc>
          <w:tcPr>
            <w:tcW w:w="9889" w:type="dxa"/>
            <w:gridSpan w:val="3"/>
            <w:shd w:val="clear" w:color="auto" w:fill="auto"/>
          </w:tcPr>
          <w:p w:rsidR="008C1486" w:rsidRPr="001B22EA" w:rsidRDefault="008C1486" w:rsidP="000D32D5">
            <w:pPr>
              <w:spacing w:before="0" w:line="240" w:lineRule="auto"/>
              <w:jc w:val="left"/>
              <w:rPr>
                <w:rFonts w:eastAsia="SimSun"/>
                <w:szCs w:val="24"/>
                <w:lang w:eastAsia="zh-CN"/>
              </w:rPr>
            </w:pPr>
          </w:p>
        </w:tc>
      </w:tr>
      <w:tr w:rsidR="008C1486" w:rsidRPr="00334544" w:rsidTr="007F5329">
        <w:tc>
          <w:tcPr>
            <w:tcW w:w="9889" w:type="dxa"/>
            <w:gridSpan w:val="3"/>
            <w:shd w:val="clear" w:color="auto" w:fill="auto"/>
          </w:tcPr>
          <w:p w:rsidR="008C1486" w:rsidRPr="001B22EA" w:rsidRDefault="008C1486" w:rsidP="000D32D5">
            <w:pPr>
              <w:spacing w:before="0" w:line="240" w:lineRule="auto"/>
              <w:jc w:val="left"/>
              <w:rPr>
                <w:rFonts w:eastAsia="SimSun"/>
                <w:szCs w:val="24"/>
                <w:lang w:eastAsia="zh-CN"/>
              </w:rPr>
            </w:pPr>
          </w:p>
        </w:tc>
      </w:tr>
      <w:tr w:rsidR="008C1486" w:rsidRPr="00334544" w:rsidTr="007F5329">
        <w:tc>
          <w:tcPr>
            <w:tcW w:w="1526" w:type="dxa"/>
            <w:shd w:val="clear" w:color="auto" w:fill="auto"/>
          </w:tcPr>
          <w:p w:rsidR="008C1486" w:rsidRPr="001B22EA" w:rsidRDefault="008C1486" w:rsidP="000D32D5">
            <w:pPr>
              <w:tabs>
                <w:tab w:val="clear" w:pos="1588"/>
                <w:tab w:val="left" w:pos="1560"/>
              </w:tabs>
              <w:spacing w:before="0" w:line="240" w:lineRule="auto"/>
              <w:jc w:val="left"/>
              <w:rPr>
                <w:rFonts w:eastAsia="SimSun"/>
                <w:szCs w:val="24"/>
              </w:rPr>
            </w:pPr>
            <w:r w:rsidRPr="001B22EA">
              <w:rPr>
                <w:rFonts w:eastAsia="SimSun" w:hint="eastAsia"/>
                <w:szCs w:val="24"/>
                <w:lang w:val="en-CA"/>
              </w:rPr>
              <w:t>事由：</w:t>
            </w:r>
          </w:p>
        </w:tc>
        <w:tc>
          <w:tcPr>
            <w:tcW w:w="8363" w:type="dxa"/>
            <w:gridSpan w:val="2"/>
            <w:vMerge w:val="restart"/>
            <w:shd w:val="clear" w:color="auto" w:fill="auto"/>
          </w:tcPr>
          <w:p w:rsidR="008C1486" w:rsidRPr="001B22EA" w:rsidRDefault="008C1486" w:rsidP="000D32D5">
            <w:pPr>
              <w:tabs>
                <w:tab w:val="clear" w:pos="794"/>
                <w:tab w:val="clear" w:pos="1191"/>
                <w:tab w:val="clear" w:pos="1588"/>
                <w:tab w:val="clear" w:pos="1985"/>
                <w:tab w:val="left" w:pos="1843"/>
              </w:tabs>
              <w:spacing w:before="0" w:line="240" w:lineRule="auto"/>
              <w:ind w:left="1418" w:hanging="1418"/>
              <w:rPr>
                <w:rFonts w:eastAsia="SimSun"/>
                <w:b/>
                <w:bCs/>
                <w:szCs w:val="24"/>
                <w:lang w:eastAsia="zh-CN"/>
              </w:rPr>
            </w:pPr>
            <w:r w:rsidRPr="001B22EA">
              <w:rPr>
                <w:rFonts w:eastAsia="SimSun" w:hint="eastAsia"/>
                <w:b/>
                <w:bCs/>
                <w:szCs w:val="24"/>
                <w:lang w:val="fr-FR" w:eastAsia="zh-CN"/>
              </w:rPr>
              <w:t>无线电通信</w:t>
            </w:r>
            <w:r w:rsidRPr="001B22EA">
              <w:rPr>
                <w:rFonts w:eastAsia="SimSun" w:hint="eastAsia"/>
                <w:b/>
                <w:bCs/>
                <w:szCs w:val="24"/>
                <w:lang w:eastAsia="zh-CN"/>
              </w:rPr>
              <w:t>第</w:t>
            </w:r>
            <w:r w:rsidR="007A2BE1">
              <w:rPr>
                <w:rFonts w:eastAsia="SimSun" w:hint="eastAsia"/>
                <w:b/>
                <w:bCs/>
                <w:szCs w:val="24"/>
                <w:lang w:eastAsia="zh-CN"/>
              </w:rPr>
              <w:t>1</w:t>
            </w:r>
            <w:r w:rsidRPr="001B22EA">
              <w:rPr>
                <w:rFonts w:eastAsia="SimSun" w:hint="eastAsia"/>
                <w:b/>
                <w:bCs/>
                <w:szCs w:val="24"/>
                <w:lang w:eastAsia="zh-CN"/>
              </w:rPr>
              <w:t>研究组</w:t>
            </w:r>
            <w:r w:rsidRPr="00DE7784">
              <w:rPr>
                <w:rFonts w:ascii="SimSun" w:eastAsia="SimSun" w:hAnsi="SimSun" w:cs="SimSun" w:hint="eastAsia"/>
                <w:b/>
                <w:bCs/>
                <w:szCs w:val="24"/>
                <w:lang w:eastAsia="zh-CN"/>
              </w:rPr>
              <w:t>（</w:t>
            </w:r>
            <w:r w:rsidR="007A2BE1">
              <w:rPr>
                <w:rFonts w:ascii="SimSun" w:eastAsia="SimSun" w:hAnsi="SimSun" w:cs="SimSun" w:hint="eastAsia"/>
                <w:b/>
                <w:bCs/>
                <w:szCs w:val="24"/>
                <w:lang w:eastAsia="zh-CN"/>
              </w:rPr>
              <w:t>频谱管理</w:t>
            </w:r>
            <w:r w:rsidRPr="00DE7784">
              <w:rPr>
                <w:rFonts w:ascii="SimSun" w:eastAsia="SimSun" w:hAnsi="SimSun" w:cs="SimSun" w:hint="eastAsia"/>
                <w:b/>
                <w:bCs/>
                <w:szCs w:val="24"/>
                <w:lang w:eastAsia="zh-CN"/>
              </w:rPr>
              <w:t>）</w:t>
            </w:r>
          </w:p>
          <w:p w:rsidR="008C1486" w:rsidRPr="001B22EA" w:rsidRDefault="00DC75FB" w:rsidP="000D32D5">
            <w:pPr>
              <w:tabs>
                <w:tab w:val="clear" w:pos="794"/>
                <w:tab w:val="clear" w:pos="1191"/>
                <w:tab w:val="clear" w:pos="1588"/>
                <w:tab w:val="clear" w:pos="1985"/>
                <w:tab w:val="left" w:pos="1843"/>
              </w:tabs>
              <w:spacing w:line="240" w:lineRule="auto"/>
              <w:ind w:left="317" w:hanging="317"/>
              <w:rPr>
                <w:rFonts w:eastAsia="SimSun"/>
                <w:b/>
                <w:bCs/>
                <w:szCs w:val="24"/>
                <w:lang w:eastAsia="zh-CN"/>
              </w:rPr>
            </w:pPr>
            <w:r w:rsidRPr="00722C6B">
              <w:rPr>
                <w:b/>
                <w:bCs/>
                <w:lang w:eastAsia="zh-CN"/>
              </w:rPr>
              <w:t>–</w:t>
            </w:r>
            <w:r w:rsidRPr="00722C6B">
              <w:rPr>
                <w:b/>
                <w:bCs/>
                <w:lang w:eastAsia="zh-CN"/>
              </w:rPr>
              <w:tab/>
            </w:r>
            <w:r w:rsidRPr="007A4BDF">
              <w:rPr>
                <w:rFonts w:cs="SimSun" w:hint="eastAsia"/>
                <w:b/>
                <w:bCs/>
                <w:lang w:eastAsia="zh-CN"/>
              </w:rPr>
              <w:t>建议按照</w:t>
            </w:r>
            <w:r w:rsidRPr="007A4BDF">
              <w:rPr>
                <w:rFonts w:cs="SimSun"/>
                <w:b/>
                <w:bCs/>
                <w:lang w:eastAsia="zh-CN"/>
              </w:rPr>
              <w:t>ITU-R</w:t>
            </w:r>
            <w:r w:rsidRPr="007A4BDF">
              <w:rPr>
                <w:rFonts w:cs="SimSun" w:hint="eastAsia"/>
                <w:b/>
                <w:bCs/>
                <w:lang w:eastAsia="zh-CN"/>
              </w:rPr>
              <w:t>第</w:t>
            </w:r>
            <w:r>
              <w:rPr>
                <w:rFonts w:cs="SimSun"/>
                <w:b/>
                <w:bCs/>
                <w:lang w:eastAsia="zh-CN"/>
              </w:rPr>
              <w:t>1-</w:t>
            </w:r>
            <w:r>
              <w:rPr>
                <w:rFonts w:cs="SimSun" w:hint="eastAsia"/>
                <w:b/>
                <w:bCs/>
                <w:lang w:eastAsia="zh-CN"/>
              </w:rPr>
              <w:t>6</w:t>
            </w:r>
            <w:r w:rsidRPr="007A4BDF">
              <w:rPr>
                <w:rFonts w:cs="SimSun" w:hint="eastAsia"/>
                <w:b/>
                <w:bCs/>
                <w:lang w:eastAsia="zh-CN"/>
              </w:rPr>
              <w:t>号决议第</w:t>
            </w:r>
            <w:r w:rsidRPr="007A4BDF">
              <w:rPr>
                <w:rFonts w:cs="SimSun"/>
                <w:b/>
                <w:bCs/>
                <w:lang w:eastAsia="zh-CN"/>
              </w:rPr>
              <w:t>10.3</w:t>
            </w:r>
            <w:r w:rsidRPr="007A4BDF">
              <w:rPr>
                <w:rFonts w:cs="SimSun" w:hint="eastAsia"/>
                <w:b/>
                <w:bCs/>
                <w:lang w:eastAsia="zh-CN"/>
              </w:rPr>
              <w:t>段的规定（以信函方式同时通过和批准</w:t>
            </w:r>
            <w:r w:rsidRPr="007A4BDF">
              <w:rPr>
                <w:rFonts w:cs="SimSun"/>
                <w:b/>
                <w:bCs/>
                <w:lang w:eastAsia="zh-CN"/>
              </w:rPr>
              <w:br/>
            </w:r>
            <w:r w:rsidRPr="007A4BDF">
              <w:rPr>
                <w:rFonts w:cs="SimSun" w:hint="eastAsia"/>
                <w:b/>
                <w:bCs/>
                <w:lang w:eastAsia="zh-CN"/>
              </w:rPr>
              <w:t>的程序）</w:t>
            </w:r>
            <w:r>
              <w:rPr>
                <w:rFonts w:cs="SimSun" w:hint="eastAsia"/>
                <w:b/>
                <w:bCs/>
                <w:lang w:eastAsia="zh-CN"/>
              </w:rPr>
              <w:t>，</w:t>
            </w:r>
            <w:r w:rsidRPr="007A4BDF">
              <w:rPr>
                <w:rFonts w:cs="SimSun" w:hint="eastAsia"/>
                <w:b/>
                <w:bCs/>
                <w:lang w:eastAsia="zh-CN"/>
              </w:rPr>
              <w:t>以信函方式通过并同时批准</w:t>
            </w:r>
            <w:r>
              <w:rPr>
                <w:rFonts w:hint="eastAsia"/>
                <w:b/>
                <w:bCs/>
                <w:lang w:val="fr-FR" w:eastAsia="zh-CN"/>
              </w:rPr>
              <w:t>1</w:t>
            </w:r>
            <w:r>
              <w:rPr>
                <w:rFonts w:cs="SimSun" w:hint="eastAsia"/>
                <w:b/>
                <w:bCs/>
                <w:lang w:eastAsia="zh-CN"/>
              </w:rPr>
              <w:t>份</w:t>
            </w:r>
            <w:r w:rsidRPr="00722C6B">
              <w:rPr>
                <w:b/>
                <w:bCs/>
                <w:lang w:eastAsia="zh-CN"/>
              </w:rPr>
              <w:t>ITU-R</w:t>
            </w:r>
            <w:r w:rsidRPr="007A4BDF">
              <w:rPr>
                <w:rFonts w:cs="SimSun" w:hint="eastAsia"/>
                <w:b/>
                <w:bCs/>
                <w:lang w:eastAsia="zh-CN"/>
              </w:rPr>
              <w:t>新建议书草案和</w:t>
            </w:r>
            <w:r>
              <w:rPr>
                <w:rFonts w:hint="eastAsia"/>
                <w:b/>
                <w:bCs/>
                <w:lang w:val="fr-FR" w:eastAsia="zh-CN"/>
              </w:rPr>
              <w:t>6</w:t>
            </w:r>
            <w:r>
              <w:rPr>
                <w:rFonts w:cs="SimSun" w:hint="eastAsia"/>
                <w:b/>
                <w:bCs/>
                <w:lang w:eastAsia="zh-CN"/>
              </w:rPr>
              <w:t>份</w:t>
            </w:r>
            <w:r>
              <w:rPr>
                <w:b/>
                <w:bCs/>
                <w:lang w:eastAsia="zh-CN"/>
              </w:rPr>
              <w:t>ITU-R</w:t>
            </w:r>
            <w:r w:rsidRPr="007A4BDF">
              <w:rPr>
                <w:rFonts w:cs="SimSun" w:hint="eastAsia"/>
                <w:b/>
                <w:bCs/>
                <w:lang w:eastAsia="zh-CN"/>
              </w:rPr>
              <w:t>经修订的建议书草案</w:t>
            </w:r>
          </w:p>
          <w:p w:rsidR="008C1486" w:rsidRPr="001B22EA" w:rsidRDefault="008C1486" w:rsidP="000D32D5">
            <w:pPr>
              <w:tabs>
                <w:tab w:val="clear" w:pos="1588"/>
                <w:tab w:val="left" w:pos="1560"/>
              </w:tabs>
              <w:spacing w:before="0" w:line="240" w:lineRule="auto"/>
              <w:rPr>
                <w:rFonts w:eastAsia="SimSun"/>
                <w:b/>
                <w:bCs/>
                <w:szCs w:val="24"/>
                <w:lang w:eastAsia="zh-CN"/>
              </w:rPr>
            </w:pPr>
          </w:p>
        </w:tc>
      </w:tr>
      <w:tr w:rsidR="008C1486" w:rsidRPr="00334544" w:rsidTr="007F5329">
        <w:tc>
          <w:tcPr>
            <w:tcW w:w="1526" w:type="dxa"/>
            <w:shd w:val="clear" w:color="auto" w:fill="auto"/>
          </w:tcPr>
          <w:p w:rsidR="008C1486" w:rsidRPr="001B22EA" w:rsidRDefault="008C1486" w:rsidP="000D32D5">
            <w:pPr>
              <w:tabs>
                <w:tab w:val="clear" w:pos="1588"/>
                <w:tab w:val="left" w:pos="1560"/>
              </w:tabs>
              <w:spacing w:before="0" w:line="240" w:lineRule="auto"/>
              <w:jc w:val="left"/>
              <w:rPr>
                <w:b/>
                <w:bCs/>
                <w:szCs w:val="24"/>
                <w:lang w:eastAsia="zh-CN"/>
              </w:rPr>
            </w:pPr>
          </w:p>
        </w:tc>
        <w:tc>
          <w:tcPr>
            <w:tcW w:w="8363" w:type="dxa"/>
            <w:gridSpan w:val="2"/>
            <w:vMerge/>
            <w:shd w:val="clear" w:color="auto" w:fill="auto"/>
          </w:tcPr>
          <w:p w:rsidR="008C1486" w:rsidRPr="00334544" w:rsidRDefault="008C1486" w:rsidP="000D32D5">
            <w:pPr>
              <w:tabs>
                <w:tab w:val="clear" w:pos="1588"/>
                <w:tab w:val="left" w:pos="1560"/>
              </w:tabs>
              <w:spacing w:before="0" w:line="240" w:lineRule="auto"/>
              <w:rPr>
                <w:b/>
                <w:bCs/>
                <w:szCs w:val="24"/>
                <w:lang w:val="en-GB" w:eastAsia="zh-CN"/>
              </w:rPr>
            </w:pPr>
          </w:p>
        </w:tc>
      </w:tr>
      <w:tr w:rsidR="008C1486" w:rsidRPr="00334544" w:rsidTr="007F5329">
        <w:tc>
          <w:tcPr>
            <w:tcW w:w="1526" w:type="dxa"/>
            <w:shd w:val="clear" w:color="auto" w:fill="auto"/>
          </w:tcPr>
          <w:p w:rsidR="008C1486" w:rsidRPr="00334544" w:rsidRDefault="008C1486" w:rsidP="000D32D5">
            <w:pPr>
              <w:tabs>
                <w:tab w:val="clear" w:pos="1588"/>
                <w:tab w:val="left" w:pos="1560"/>
              </w:tabs>
              <w:spacing w:before="0" w:line="240" w:lineRule="auto"/>
              <w:jc w:val="left"/>
              <w:rPr>
                <w:b/>
                <w:bCs/>
                <w:szCs w:val="24"/>
                <w:lang w:val="en-GB" w:eastAsia="zh-CN"/>
              </w:rPr>
            </w:pPr>
          </w:p>
        </w:tc>
        <w:tc>
          <w:tcPr>
            <w:tcW w:w="8363" w:type="dxa"/>
            <w:gridSpan w:val="2"/>
            <w:vMerge/>
            <w:shd w:val="clear" w:color="auto" w:fill="auto"/>
          </w:tcPr>
          <w:p w:rsidR="008C1486" w:rsidRPr="00334544" w:rsidRDefault="008C1486" w:rsidP="000D32D5">
            <w:pPr>
              <w:tabs>
                <w:tab w:val="clear" w:pos="1588"/>
                <w:tab w:val="left" w:pos="1560"/>
              </w:tabs>
              <w:spacing w:before="0" w:line="240" w:lineRule="auto"/>
              <w:rPr>
                <w:b/>
                <w:bCs/>
                <w:szCs w:val="24"/>
                <w:lang w:val="en-GB" w:eastAsia="zh-CN"/>
              </w:rPr>
            </w:pPr>
          </w:p>
        </w:tc>
      </w:tr>
      <w:tr w:rsidR="008C1486" w:rsidRPr="00334544" w:rsidTr="007F5329">
        <w:tc>
          <w:tcPr>
            <w:tcW w:w="9889" w:type="dxa"/>
            <w:gridSpan w:val="3"/>
            <w:shd w:val="clear" w:color="auto" w:fill="auto"/>
          </w:tcPr>
          <w:p w:rsidR="008C1486" w:rsidRPr="00334544" w:rsidRDefault="008C1486" w:rsidP="000D32D5">
            <w:pPr>
              <w:tabs>
                <w:tab w:val="clear" w:pos="1588"/>
                <w:tab w:val="left" w:pos="1560"/>
              </w:tabs>
              <w:spacing w:before="0" w:line="240" w:lineRule="auto"/>
              <w:jc w:val="left"/>
              <w:rPr>
                <w:szCs w:val="24"/>
                <w:lang w:eastAsia="zh-CN"/>
              </w:rPr>
            </w:pPr>
          </w:p>
        </w:tc>
      </w:tr>
      <w:tr w:rsidR="008C1486" w:rsidRPr="00334544" w:rsidTr="007F5329">
        <w:tc>
          <w:tcPr>
            <w:tcW w:w="9889" w:type="dxa"/>
            <w:gridSpan w:val="3"/>
            <w:shd w:val="clear" w:color="auto" w:fill="auto"/>
          </w:tcPr>
          <w:p w:rsidR="008C1486" w:rsidRPr="00334544" w:rsidRDefault="008C1486" w:rsidP="000D32D5">
            <w:pPr>
              <w:spacing w:before="0" w:line="240" w:lineRule="auto"/>
              <w:jc w:val="left"/>
              <w:rPr>
                <w:b/>
                <w:bCs/>
                <w:szCs w:val="24"/>
                <w:lang w:eastAsia="zh-CN"/>
              </w:rPr>
            </w:pPr>
          </w:p>
        </w:tc>
      </w:tr>
    </w:tbl>
    <w:p w:rsidR="00DC75FB" w:rsidRPr="001D7223" w:rsidRDefault="00DC75FB" w:rsidP="001D7223">
      <w:pPr>
        <w:spacing w:before="240"/>
        <w:ind w:firstLineChars="200" w:firstLine="480"/>
        <w:rPr>
          <w:rFonts w:asciiTheme="minorHAnsi" w:hAnsiTheme="minorHAnsi" w:cstheme="minorHAnsi"/>
          <w:lang w:eastAsia="zh-CN"/>
        </w:rPr>
      </w:pPr>
      <w:r w:rsidRPr="001D7223">
        <w:rPr>
          <w:rFonts w:asciiTheme="minorHAnsi" w:hAnsiTheme="minorHAnsi" w:cstheme="minorHAnsi"/>
          <w:lang w:eastAsia="zh-CN"/>
        </w:rPr>
        <w:t>在</w:t>
      </w:r>
      <w:r w:rsidRPr="001D7223">
        <w:rPr>
          <w:rFonts w:asciiTheme="minorHAnsi" w:hAnsiTheme="minorHAnsi" w:cstheme="minorHAnsi"/>
          <w:lang w:eastAsia="zh-CN"/>
        </w:rPr>
        <w:t>2013</w:t>
      </w:r>
      <w:r w:rsidRPr="001D7223">
        <w:rPr>
          <w:rFonts w:asciiTheme="minorHAnsi" w:hAnsiTheme="minorHAnsi" w:cstheme="minorHAnsi"/>
          <w:lang w:eastAsia="zh-CN"/>
        </w:rPr>
        <w:t>年</w:t>
      </w:r>
      <w:r w:rsidRPr="001D7223">
        <w:rPr>
          <w:rFonts w:asciiTheme="minorHAnsi" w:hAnsiTheme="minorHAnsi" w:cstheme="minorHAnsi"/>
          <w:lang w:eastAsia="zh-CN"/>
        </w:rPr>
        <w:t>6</w:t>
      </w:r>
      <w:r w:rsidRPr="001D7223">
        <w:rPr>
          <w:rFonts w:asciiTheme="minorHAnsi" w:hAnsiTheme="minorHAnsi" w:cstheme="minorHAnsi"/>
          <w:lang w:eastAsia="zh-CN"/>
        </w:rPr>
        <w:t>月</w:t>
      </w:r>
      <w:r w:rsidRPr="001D7223">
        <w:rPr>
          <w:rFonts w:asciiTheme="minorHAnsi" w:hAnsiTheme="minorHAnsi" w:cstheme="minorHAnsi"/>
          <w:lang w:eastAsia="zh-CN"/>
        </w:rPr>
        <w:t>12</w:t>
      </w:r>
      <w:r w:rsidRPr="001D7223">
        <w:rPr>
          <w:rFonts w:asciiTheme="minorHAnsi" w:hAnsiTheme="minorHAnsi" w:cstheme="minorHAnsi"/>
          <w:lang w:eastAsia="zh-CN"/>
        </w:rPr>
        <w:t>日召开的无线电通信第</w:t>
      </w:r>
      <w:r w:rsidRPr="001D7223">
        <w:rPr>
          <w:rFonts w:asciiTheme="minorHAnsi" w:hAnsiTheme="minorHAnsi" w:cstheme="minorHAnsi"/>
          <w:lang w:eastAsia="zh-CN"/>
        </w:rPr>
        <w:t>1</w:t>
      </w:r>
      <w:r w:rsidRPr="001D7223">
        <w:rPr>
          <w:rFonts w:asciiTheme="minorHAnsi" w:hAnsiTheme="minorHAnsi" w:cstheme="minorHAnsi"/>
          <w:lang w:eastAsia="zh-CN"/>
        </w:rPr>
        <w:t>研究组会议上，研究组做出决定，寻求以信函方式通过</w:t>
      </w:r>
      <w:r w:rsidRPr="001D7223">
        <w:rPr>
          <w:rFonts w:asciiTheme="minorHAnsi" w:hAnsiTheme="minorHAnsi" w:cstheme="minorHAnsi"/>
          <w:lang w:eastAsia="zh-CN"/>
        </w:rPr>
        <w:t>1</w:t>
      </w:r>
      <w:r w:rsidRPr="001D7223">
        <w:rPr>
          <w:rFonts w:asciiTheme="minorHAnsi" w:hAnsiTheme="minorHAnsi" w:cstheme="minorHAnsi"/>
          <w:lang w:eastAsia="zh-CN"/>
        </w:rPr>
        <w:t>份新建议书草案和</w:t>
      </w:r>
      <w:r w:rsidRPr="001D7223">
        <w:rPr>
          <w:rFonts w:asciiTheme="minorHAnsi" w:hAnsiTheme="minorHAnsi" w:cstheme="minorHAnsi"/>
          <w:lang w:eastAsia="zh-CN"/>
        </w:rPr>
        <w:t>6</w:t>
      </w:r>
      <w:r w:rsidRPr="001D7223">
        <w:rPr>
          <w:rFonts w:asciiTheme="minorHAnsi" w:hAnsiTheme="minorHAnsi" w:cstheme="minorHAnsi"/>
          <w:lang w:eastAsia="zh-CN"/>
        </w:rPr>
        <w:t>份</w:t>
      </w:r>
      <w:r w:rsidRPr="001D7223">
        <w:rPr>
          <w:rFonts w:asciiTheme="minorHAnsi" w:hAnsiTheme="minorHAnsi" w:cstheme="minorHAnsi"/>
          <w:lang w:eastAsia="zh-CN"/>
        </w:rPr>
        <w:t>ITU-R</w:t>
      </w:r>
      <w:r w:rsidRPr="001D7223">
        <w:rPr>
          <w:rFonts w:asciiTheme="minorHAnsi" w:hAnsiTheme="minorHAnsi" w:cstheme="minorHAnsi"/>
          <w:lang w:eastAsia="zh-CN"/>
        </w:rPr>
        <w:t>经修订的建议书草案（</w:t>
      </w:r>
      <w:r w:rsidRPr="001D7223">
        <w:rPr>
          <w:rFonts w:asciiTheme="minorHAnsi" w:hAnsiTheme="minorHAnsi" w:cstheme="minorHAnsi"/>
          <w:lang w:eastAsia="zh-CN"/>
        </w:rPr>
        <w:t>ITU-R</w:t>
      </w:r>
      <w:r w:rsidRPr="001D7223">
        <w:rPr>
          <w:rFonts w:asciiTheme="minorHAnsi" w:hAnsiTheme="minorHAnsi" w:cstheme="minorHAnsi"/>
          <w:lang w:eastAsia="zh-CN"/>
        </w:rPr>
        <w:t>第</w:t>
      </w:r>
      <w:r w:rsidRPr="001D7223">
        <w:rPr>
          <w:rFonts w:asciiTheme="minorHAnsi" w:hAnsiTheme="minorHAnsi" w:cstheme="minorHAnsi"/>
          <w:lang w:eastAsia="zh-CN"/>
        </w:rPr>
        <w:t>1-6</w:t>
      </w:r>
      <w:r w:rsidRPr="001D7223">
        <w:rPr>
          <w:rFonts w:asciiTheme="minorHAnsi" w:hAnsiTheme="minorHAnsi" w:cstheme="minorHAnsi"/>
          <w:lang w:eastAsia="zh-CN"/>
        </w:rPr>
        <w:t>号决议第</w:t>
      </w:r>
      <w:r w:rsidRPr="001D7223">
        <w:rPr>
          <w:rFonts w:asciiTheme="minorHAnsi" w:hAnsiTheme="minorHAnsi" w:cstheme="minorHAnsi"/>
          <w:lang w:eastAsia="zh-CN"/>
        </w:rPr>
        <w:t>10.2.3</w:t>
      </w:r>
      <w:r w:rsidRPr="001D7223">
        <w:rPr>
          <w:rFonts w:asciiTheme="minorHAnsi" w:hAnsiTheme="minorHAnsi" w:cstheme="minorHAnsi"/>
          <w:lang w:eastAsia="zh-CN"/>
        </w:rPr>
        <w:t>段），并进一步做出决定，采用同时通过和批准的（</w:t>
      </w:r>
      <w:r w:rsidRPr="001D7223">
        <w:rPr>
          <w:rFonts w:asciiTheme="minorHAnsi" w:hAnsiTheme="minorHAnsi" w:cstheme="minorHAnsi"/>
          <w:lang w:eastAsia="zh-CN"/>
        </w:rPr>
        <w:t>PSAA</w:t>
      </w:r>
      <w:r w:rsidRPr="001D7223">
        <w:rPr>
          <w:rFonts w:asciiTheme="minorHAnsi" w:hAnsiTheme="minorHAnsi" w:cstheme="minorHAnsi"/>
          <w:lang w:eastAsia="zh-CN"/>
        </w:rPr>
        <w:t>）程序（</w:t>
      </w:r>
      <w:r w:rsidRPr="001D7223">
        <w:rPr>
          <w:rFonts w:asciiTheme="minorHAnsi" w:hAnsiTheme="minorHAnsi" w:cstheme="minorHAnsi"/>
          <w:lang w:eastAsia="zh-CN"/>
        </w:rPr>
        <w:t>ITU-R</w:t>
      </w:r>
      <w:r w:rsidRPr="001D7223">
        <w:rPr>
          <w:rFonts w:asciiTheme="minorHAnsi" w:hAnsiTheme="minorHAnsi" w:cstheme="minorHAnsi"/>
          <w:lang w:eastAsia="zh-CN"/>
        </w:rPr>
        <w:t>第</w:t>
      </w:r>
      <w:r w:rsidRPr="001D7223">
        <w:rPr>
          <w:rFonts w:asciiTheme="minorHAnsi" w:hAnsiTheme="minorHAnsi" w:cstheme="minorHAnsi"/>
          <w:lang w:eastAsia="zh-CN"/>
        </w:rPr>
        <w:t>1-6</w:t>
      </w:r>
      <w:r w:rsidRPr="001D7223">
        <w:rPr>
          <w:rFonts w:asciiTheme="minorHAnsi" w:hAnsiTheme="minorHAnsi" w:cstheme="minorHAnsi"/>
          <w:lang w:eastAsia="zh-CN"/>
        </w:rPr>
        <w:t>号决议第</w:t>
      </w:r>
      <w:r w:rsidRPr="001D7223">
        <w:rPr>
          <w:rFonts w:asciiTheme="minorHAnsi" w:hAnsiTheme="minorHAnsi" w:cstheme="minorHAnsi"/>
          <w:lang w:eastAsia="zh-CN"/>
        </w:rPr>
        <w:t>10.3</w:t>
      </w:r>
      <w:r w:rsidRPr="001D7223">
        <w:rPr>
          <w:rFonts w:asciiTheme="minorHAnsi" w:hAnsiTheme="minorHAnsi" w:cstheme="minorHAnsi"/>
          <w:lang w:eastAsia="zh-CN"/>
        </w:rPr>
        <w:t>段）。建议书草案的标题和摘要见本通函附件。</w:t>
      </w:r>
    </w:p>
    <w:p w:rsidR="00DC75FB" w:rsidRPr="001D7223" w:rsidRDefault="00DC75FB" w:rsidP="00DC75FB">
      <w:pPr>
        <w:ind w:firstLineChars="200" w:firstLine="480"/>
        <w:rPr>
          <w:rFonts w:asciiTheme="minorHAnsi" w:hAnsiTheme="minorHAnsi" w:cstheme="minorHAnsi"/>
          <w:lang w:eastAsia="zh-CN"/>
        </w:rPr>
      </w:pPr>
      <w:r w:rsidRPr="001D7223">
        <w:rPr>
          <w:rFonts w:asciiTheme="minorHAnsi" w:hAnsiTheme="minorHAnsi" w:cstheme="minorHAnsi"/>
          <w:lang w:eastAsia="zh-CN"/>
        </w:rPr>
        <w:t>审议期将持续</w:t>
      </w:r>
      <w:r w:rsidRPr="001D7223">
        <w:rPr>
          <w:rFonts w:asciiTheme="minorHAnsi" w:hAnsiTheme="minorHAnsi" w:cstheme="minorHAnsi"/>
          <w:lang w:eastAsia="zh-CN"/>
        </w:rPr>
        <w:t>2</w:t>
      </w:r>
      <w:r w:rsidRPr="001D7223">
        <w:rPr>
          <w:rFonts w:asciiTheme="minorHAnsi" w:hAnsiTheme="minorHAnsi" w:cstheme="minorHAnsi"/>
          <w:lang w:eastAsia="zh-CN"/>
        </w:rPr>
        <w:t>个月，于</w:t>
      </w:r>
      <w:r w:rsidRPr="001D7223">
        <w:rPr>
          <w:rFonts w:asciiTheme="minorHAnsi" w:hAnsiTheme="minorHAnsi" w:cstheme="minorHAnsi"/>
          <w:u w:val="single"/>
          <w:lang w:eastAsia="zh-CN"/>
        </w:rPr>
        <w:t>2013</w:t>
      </w:r>
      <w:r w:rsidRPr="001D7223">
        <w:rPr>
          <w:rFonts w:asciiTheme="minorHAnsi" w:hAnsiTheme="minorHAnsi" w:cstheme="minorHAnsi"/>
          <w:u w:val="single"/>
          <w:lang w:eastAsia="zh-CN"/>
        </w:rPr>
        <w:t>年</w:t>
      </w:r>
      <w:r w:rsidRPr="001D7223">
        <w:rPr>
          <w:rFonts w:asciiTheme="minorHAnsi" w:hAnsiTheme="minorHAnsi" w:cstheme="minorHAnsi"/>
          <w:u w:val="single"/>
          <w:lang w:eastAsia="zh-CN"/>
        </w:rPr>
        <w:t>8</w:t>
      </w:r>
      <w:r w:rsidRPr="001D7223">
        <w:rPr>
          <w:rFonts w:asciiTheme="minorHAnsi" w:hAnsiTheme="minorHAnsi" w:cstheme="minorHAnsi"/>
          <w:u w:val="single"/>
          <w:lang w:eastAsia="zh-CN"/>
        </w:rPr>
        <w:t>月</w:t>
      </w:r>
      <w:r w:rsidRPr="001D7223">
        <w:rPr>
          <w:rFonts w:asciiTheme="minorHAnsi" w:hAnsiTheme="minorHAnsi" w:cstheme="minorHAnsi"/>
          <w:u w:val="single"/>
          <w:lang w:eastAsia="zh-CN"/>
        </w:rPr>
        <w:t>28</w:t>
      </w:r>
      <w:r w:rsidRPr="001D7223">
        <w:rPr>
          <w:rFonts w:asciiTheme="minorHAnsi" w:hAnsiTheme="minorHAnsi" w:cstheme="minorHAnsi"/>
          <w:u w:val="single"/>
          <w:lang w:eastAsia="zh-CN"/>
        </w:rPr>
        <w:t>日</w:t>
      </w:r>
      <w:r w:rsidRPr="001D7223">
        <w:rPr>
          <w:rFonts w:asciiTheme="minorHAnsi" w:hAnsiTheme="minorHAnsi" w:cstheme="minorHAnsi"/>
          <w:lang w:eastAsia="zh-CN"/>
        </w:rPr>
        <w:t>结束。如在此期间未收到成员国的反对意见，则须认为第</w:t>
      </w:r>
      <w:r w:rsidRPr="001D7223">
        <w:rPr>
          <w:rFonts w:asciiTheme="minorHAnsi" w:hAnsiTheme="minorHAnsi" w:cstheme="minorHAnsi"/>
          <w:lang w:eastAsia="zh-CN"/>
        </w:rPr>
        <w:t>1</w:t>
      </w:r>
      <w:r w:rsidRPr="001D7223">
        <w:rPr>
          <w:rFonts w:asciiTheme="minorHAnsi" w:hAnsiTheme="minorHAnsi" w:cstheme="minorHAnsi"/>
          <w:lang w:eastAsia="zh-CN"/>
        </w:rPr>
        <w:t>研究组已通过建议书草案。此外，由于采用了</w:t>
      </w:r>
      <w:r w:rsidRPr="001D7223">
        <w:rPr>
          <w:rFonts w:asciiTheme="minorHAnsi" w:hAnsiTheme="minorHAnsi" w:cstheme="minorHAnsi"/>
          <w:lang w:eastAsia="zh-CN"/>
        </w:rPr>
        <w:t>PSAA</w:t>
      </w:r>
      <w:r w:rsidRPr="001D7223">
        <w:rPr>
          <w:rFonts w:asciiTheme="minorHAnsi" w:hAnsiTheme="minorHAnsi" w:cstheme="minorHAnsi"/>
          <w:lang w:eastAsia="zh-CN"/>
        </w:rPr>
        <w:t>程序，亦将认为上述建议书草案已获得批准。</w:t>
      </w:r>
    </w:p>
    <w:p w:rsidR="00DC75FB" w:rsidRPr="001D7223" w:rsidRDefault="00DC75FB" w:rsidP="00DC75FB">
      <w:pPr>
        <w:ind w:firstLineChars="200" w:firstLine="480"/>
        <w:rPr>
          <w:rFonts w:asciiTheme="minorHAnsi" w:hAnsiTheme="minorHAnsi" w:cstheme="minorHAnsi"/>
          <w:lang w:eastAsia="zh-CN"/>
        </w:rPr>
      </w:pPr>
      <w:r w:rsidRPr="001D7223">
        <w:rPr>
          <w:rFonts w:asciiTheme="minorHAnsi" w:hAnsiTheme="minorHAnsi" w:cstheme="minorHAnsi"/>
          <w:lang w:eastAsia="zh-CN"/>
        </w:rPr>
        <w:t>请反对批准一建议书草案的成员国向主任和研究组主席阐明反对原因。</w:t>
      </w:r>
    </w:p>
    <w:p w:rsidR="00DC75FB" w:rsidRPr="001D7223" w:rsidRDefault="00DC75FB" w:rsidP="00DC75FB">
      <w:pPr>
        <w:ind w:firstLineChars="200" w:firstLine="480"/>
        <w:rPr>
          <w:rFonts w:asciiTheme="minorHAnsi" w:hAnsiTheme="minorHAnsi" w:cstheme="minorHAnsi"/>
        </w:rPr>
      </w:pPr>
      <w:r w:rsidRPr="001D7223">
        <w:rPr>
          <w:rFonts w:asciiTheme="minorHAnsi" w:hAnsiTheme="minorHAnsi" w:cstheme="minorHAnsi"/>
        </w:rPr>
        <w:t>在上述截止期限之后，将</w:t>
      </w:r>
      <w:r w:rsidRPr="001D7223">
        <w:rPr>
          <w:rFonts w:asciiTheme="minorHAnsi" w:hAnsiTheme="minorHAnsi" w:cstheme="minorHAnsi"/>
          <w:lang w:eastAsia="zh-CN"/>
        </w:rPr>
        <w:t>在一</w:t>
      </w:r>
      <w:r w:rsidRPr="001D7223">
        <w:rPr>
          <w:rFonts w:asciiTheme="minorHAnsi" w:hAnsiTheme="minorHAnsi" w:cstheme="minorHAnsi"/>
        </w:rPr>
        <w:t>行政通函</w:t>
      </w:r>
      <w:r w:rsidRPr="001D7223">
        <w:rPr>
          <w:rFonts w:asciiTheme="minorHAnsi" w:hAnsiTheme="minorHAnsi" w:cstheme="minorHAnsi"/>
          <w:lang w:eastAsia="zh-CN"/>
        </w:rPr>
        <w:t>中宣布</w:t>
      </w:r>
      <w:r w:rsidRPr="001D7223">
        <w:rPr>
          <w:rFonts w:asciiTheme="minorHAnsi" w:hAnsiTheme="minorHAnsi" w:cstheme="minorHAnsi"/>
          <w:lang w:eastAsia="zh-CN"/>
        </w:rPr>
        <w:t>PSAA</w:t>
      </w:r>
      <w:r w:rsidRPr="001D7223">
        <w:rPr>
          <w:rFonts w:asciiTheme="minorHAnsi" w:hAnsiTheme="minorHAnsi" w:cstheme="minorHAnsi"/>
          <w:lang w:eastAsia="zh-CN"/>
        </w:rPr>
        <w:t>程序</w:t>
      </w:r>
      <w:r w:rsidRPr="001D7223">
        <w:rPr>
          <w:rFonts w:asciiTheme="minorHAnsi" w:hAnsiTheme="minorHAnsi" w:cstheme="minorHAnsi"/>
        </w:rPr>
        <w:t>的结果，并尽可能快地出版已经批准的建议书（见</w:t>
      </w:r>
      <w:hyperlink r:id="rId9" w:history="1">
        <w:r w:rsidRPr="001D7223">
          <w:rPr>
            <w:rStyle w:val="Hyperlink"/>
            <w:rFonts w:asciiTheme="minorHAnsi" w:hAnsiTheme="minorHAnsi" w:cstheme="minorHAnsi"/>
          </w:rPr>
          <w:t>http://www.itu.int/rec/R-REC-SM/en</w:t>
        </w:r>
      </w:hyperlink>
      <w:r w:rsidRPr="001D7223">
        <w:rPr>
          <w:rFonts w:asciiTheme="minorHAnsi" w:hAnsiTheme="minorHAnsi" w:cstheme="minorHAnsi"/>
        </w:rPr>
        <w:t>）。</w:t>
      </w:r>
    </w:p>
    <w:p w:rsidR="00DC75FB" w:rsidRPr="001D7223" w:rsidRDefault="00DC75FB" w:rsidP="00DC75F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lang w:eastAsia="zh-CN"/>
        </w:rPr>
      </w:pPr>
      <w:r w:rsidRPr="001D7223">
        <w:rPr>
          <w:rFonts w:asciiTheme="minorHAnsi" w:hAnsiTheme="minorHAnsi" w:cstheme="minorHAnsi"/>
          <w:lang w:eastAsia="zh-CN"/>
        </w:rPr>
        <w:br w:type="page"/>
      </w:r>
    </w:p>
    <w:p w:rsidR="00DC75FB" w:rsidRPr="001D7223" w:rsidRDefault="00DC75FB" w:rsidP="00DC75FB">
      <w:pPr>
        <w:ind w:firstLineChars="200" w:firstLine="480"/>
        <w:rPr>
          <w:rFonts w:asciiTheme="minorHAnsi" w:hAnsiTheme="minorHAnsi" w:cstheme="minorHAnsi"/>
          <w:lang w:eastAsia="zh-CN"/>
        </w:rPr>
      </w:pPr>
      <w:r w:rsidRPr="001D7223">
        <w:rPr>
          <w:rFonts w:asciiTheme="minorHAnsi" w:hAnsiTheme="minorHAnsi" w:cstheme="minorHAnsi"/>
          <w:lang w:eastAsia="zh-CN"/>
        </w:rPr>
        <w:lastRenderedPageBreak/>
        <w:t>如有国际电联成员组织了解自身或其他组织拥有涉及本函所提及的建议书草案的全部或部分内容的专利，请务必尽快向秘书处通报这一信息。</w:t>
      </w:r>
      <w:r w:rsidRPr="001D7223">
        <w:rPr>
          <w:rFonts w:asciiTheme="minorHAnsi" w:hAnsiTheme="minorHAnsi" w:cstheme="minorHAnsi"/>
          <w:lang w:eastAsia="zh-CN"/>
        </w:rPr>
        <w:t>ITU-T/ITU-R/ISO/IEC</w:t>
      </w:r>
      <w:r w:rsidRPr="001D7223">
        <w:rPr>
          <w:rFonts w:asciiTheme="minorHAnsi" w:hAnsiTheme="minorHAnsi" w:cstheme="minorHAnsi"/>
          <w:lang w:eastAsia="zh-CN"/>
        </w:rPr>
        <w:t>通用专利政策见：</w:t>
      </w:r>
      <w:hyperlink r:id="rId10" w:history="1">
        <w:r w:rsidRPr="001D7223">
          <w:rPr>
            <w:rStyle w:val="Hyperlink"/>
            <w:rFonts w:asciiTheme="minorHAnsi" w:hAnsiTheme="minorHAnsi" w:cstheme="minorHAnsi"/>
            <w:szCs w:val="24"/>
            <w:lang w:eastAsia="zh-CN"/>
          </w:rPr>
          <w:t>http://www.itu.int/en/ITU-T/ipr/Pages/policy.aspx</w:t>
        </w:r>
      </w:hyperlink>
      <w:r w:rsidRPr="001D7223">
        <w:rPr>
          <w:rFonts w:asciiTheme="minorHAnsi" w:hAnsiTheme="minorHAnsi" w:cstheme="minorHAnsi"/>
          <w:lang w:eastAsia="zh-CN"/>
        </w:rPr>
        <w:t>。</w:t>
      </w:r>
    </w:p>
    <w:p w:rsidR="00DC75FB" w:rsidRPr="001D7223" w:rsidRDefault="00DC75FB" w:rsidP="00DC75FB">
      <w:pPr>
        <w:rPr>
          <w:rFonts w:asciiTheme="minorHAnsi" w:hAnsiTheme="minorHAnsi" w:cstheme="minorHAnsi"/>
          <w:lang w:eastAsia="zh-CN"/>
        </w:rPr>
      </w:pPr>
    </w:p>
    <w:p w:rsidR="00DC75FB" w:rsidRPr="001D7223" w:rsidRDefault="00DC75FB" w:rsidP="00DC75FB">
      <w:pPr>
        <w:rPr>
          <w:rFonts w:asciiTheme="minorHAnsi" w:hAnsiTheme="minorHAnsi" w:cstheme="minorHAnsi"/>
          <w:lang w:eastAsia="zh-CN"/>
        </w:rPr>
      </w:pPr>
    </w:p>
    <w:p w:rsidR="00DC75FB" w:rsidRPr="001D7223" w:rsidRDefault="00DC75FB" w:rsidP="00DC75FB">
      <w:pPr>
        <w:rPr>
          <w:rFonts w:asciiTheme="minorHAnsi" w:hAnsiTheme="minorHAnsi" w:cstheme="minorHAnsi"/>
          <w:lang w:eastAsia="zh-CN"/>
        </w:rPr>
      </w:pPr>
    </w:p>
    <w:p w:rsidR="00DC75FB" w:rsidRPr="001D7223" w:rsidRDefault="00CB05A1" w:rsidP="00CB05A1">
      <w:pPr>
        <w:tabs>
          <w:tab w:val="clear" w:pos="794"/>
          <w:tab w:val="clear" w:pos="1191"/>
          <w:tab w:val="clear" w:pos="1588"/>
          <w:tab w:val="clear" w:pos="1985"/>
          <w:tab w:val="center" w:pos="7088"/>
        </w:tabs>
        <w:jc w:val="left"/>
        <w:rPr>
          <w:rFonts w:asciiTheme="minorHAnsi" w:hAnsiTheme="minorHAnsi" w:cstheme="minorHAnsi"/>
          <w:lang w:eastAsia="zh-CN"/>
        </w:rPr>
      </w:pPr>
      <w:r w:rsidRPr="007B3155">
        <w:rPr>
          <w:rFonts w:hint="eastAsia"/>
          <w:szCs w:val="24"/>
          <w:lang w:eastAsia="zh-CN"/>
        </w:rPr>
        <w:t>主任</w:t>
      </w:r>
      <w:r w:rsidRPr="007B3155">
        <w:rPr>
          <w:szCs w:val="24"/>
          <w:lang w:eastAsia="zh-CN"/>
        </w:rPr>
        <w:br/>
      </w:r>
      <w:r w:rsidRPr="007B3155">
        <w:rPr>
          <w:rFonts w:hint="eastAsia"/>
          <w:szCs w:val="24"/>
          <w:lang w:eastAsia="zh-CN"/>
        </w:rPr>
        <w:t>弗朗索瓦</w:t>
      </w:r>
      <w:r w:rsidRPr="006C488B">
        <w:rPr>
          <w:sz w:val="20"/>
          <w:szCs w:val="20"/>
          <w:lang w:eastAsia="zh-CN"/>
        </w:rPr>
        <w:t>•</w:t>
      </w:r>
      <w:r w:rsidRPr="007B3155">
        <w:rPr>
          <w:rFonts w:hint="eastAsia"/>
          <w:szCs w:val="24"/>
          <w:lang w:eastAsia="zh-CN"/>
        </w:rPr>
        <w:t>朗西</w:t>
      </w:r>
    </w:p>
    <w:p w:rsidR="00DC75FB" w:rsidRPr="001D7223" w:rsidRDefault="00DC75FB" w:rsidP="00CB05A1">
      <w:pPr>
        <w:tabs>
          <w:tab w:val="left" w:pos="4820"/>
        </w:tabs>
        <w:spacing w:before="1560"/>
        <w:rPr>
          <w:rFonts w:asciiTheme="minorHAnsi" w:hAnsiTheme="minorHAnsi" w:cstheme="minorHAnsi"/>
          <w:b/>
          <w:lang w:eastAsia="zh-CN"/>
        </w:rPr>
      </w:pPr>
    </w:p>
    <w:p w:rsidR="00DC75FB" w:rsidRPr="001D7223" w:rsidRDefault="00DC75FB" w:rsidP="00CB05A1">
      <w:pPr>
        <w:tabs>
          <w:tab w:val="left" w:pos="4820"/>
        </w:tabs>
        <w:spacing w:before="60"/>
        <w:rPr>
          <w:rFonts w:asciiTheme="minorHAnsi" w:hAnsiTheme="minorHAnsi" w:cstheme="minorHAnsi"/>
          <w:lang w:eastAsia="zh-CN"/>
        </w:rPr>
      </w:pPr>
      <w:r w:rsidRPr="001D7223">
        <w:rPr>
          <w:rFonts w:asciiTheme="minorHAnsi" w:hAnsiTheme="minorHAnsi" w:cstheme="minorHAnsi"/>
          <w:b/>
          <w:lang w:eastAsia="zh-CN"/>
        </w:rPr>
        <w:t>附件：</w:t>
      </w:r>
      <w:r w:rsidRPr="001D7223">
        <w:rPr>
          <w:rFonts w:asciiTheme="minorHAnsi" w:hAnsiTheme="minorHAnsi" w:cstheme="minorHAnsi"/>
          <w:lang w:eastAsia="zh-CN"/>
        </w:rPr>
        <w:t>建议书草案的标题和摘要</w:t>
      </w:r>
    </w:p>
    <w:p w:rsidR="00DC75FB" w:rsidRPr="001D7223" w:rsidRDefault="00DC75FB" w:rsidP="00DC75FB">
      <w:pPr>
        <w:tabs>
          <w:tab w:val="left" w:pos="4820"/>
        </w:tabs>
        <w:spacing w:before="60"/>
        <w:rPr>
          <w:rFonts w:asciiTheme="minorHAnsi" w:hAnsiTheme="minorHAnsi" w:cstheme="minorHAnsi"/>
          <w:lang w:eastAsia="zh-CN"/>
        </w:rPr>
      </w:pPr>
    </w:p>
    <w:p w:rsidR="00DC75FB" w:rsidRPr="001D7223" w:rsidRDefault="00DC75FB" w:rsidP="00CB05A1">
      <w:pPr>
        <w:tabs>
          <w:tab w:val="left" w:pos="4820"/>
        </w:tabs>
        <w:spacing w:before="60"/>
        <w:rPr>
          <w:rFonts w:asciiTheme="minorHAnsi" w:hAnsiTheme="minorHAnsi" w:cstheme="minorHAnsi"/>
          <w:szCs w:val="24"/>
          <w:lang w:eastAsia="zh-CN"/>
        </w:rPr>
      </w:pPr>
      <w:r w:rsidRPr="001D7223">
        <w:rPr>
          <w:rFonts w:asciiTheme="minorHAnsi" w:hAnsiTheme="minorHAnsi" w:cstheme="minorHAnsi"/>
          <w:b/>
          <w:bCs/>
          <w:lang w:eastAsia="zh-CN"/>
        </w:rPr>
        <w:t>文件：</w:t>
      </w:r>
      <w:r w:rsidRPr="001D7223">
        <w:rPr>
          <w:rFonts w:asciiTheme="minorHAnsi" w:hAnsiTheme="minorHAnsi" w:cstheme="minorHAnsi"/>
          <w:szCs w:val="24"/>
        </w:rPr>
        <w:t>1/63(Rev.1)</w:t>
      </w:r>
      <w:r w:rsidRPr="001D7223">
        <w:rPr>
          <w:rFonts w:asciiTheme="minorHAnsi" w:hAnsiTheme="minorHAnsi" w:cstheme="minorHAnsi"/>
          <w:szCs w:val="24"/>
          <w:lang w:eastAsia="zh-CN"/>
        </w:rPr>
        <w:t>、</w:t>
      </w:r>
      <w:r w:rsidRPr="001D7223">
        <w:rPr>
          <w:rFonts w:asciiTheme="minorHAnsi" w:hAnsiTheme="minorHAnsi" w:cstheme="minorHAnsi"/>
          <w:szCs w:val="24"/>
        </w:rPr>
        <w:t>1/64(Rev.1)</w:t>
      </w:r>
      <w:r w:rsidRPr="001D7223">
        <w:rPr>
          <w:rFonts w:asciiTheme="minorHAnsi" w:hAnsiTheme="minorHAnsi" w:cstheme="minorHAnsi"/>
          <w:szCs w:val="24"/>
          <w:lang w:eastAsia="zh-CN"/>
        </w:rPr>
        <w:t>、</w:t>
      </w:r>
      <w:r w:rsidRPr="001D7223">
        <w:rPr>
          <w:rFonts w:asciiTheme="minorHAnsi" w:hAnsiTheme="minorHAnsi" w:cstheme="minorHAnsi"/>
          <w:szCs w:val="24"/>
        </w:rPr>
        <w:t>1/67(Rev.1)</w:t>
      </w:r>
      <w:r w:rsidRPr="001D7223">
        <w:rPr>
          <w:rFonts w:asciiTheme="minorHAnsi" w:hAnsiTheme="minorHAnsi" w:cstheme="minorHAnsi"/>
          <w:szCs w:val="24"/>
          <w:lang w:eastAsia="zh-CN"/>
        </w:rPr>
        <w:t>、</w:t>
      </w:r>
      <w:r w:rsidRPr="001D7223">
        <w:rPr>
          <w:rFonts w:asciiTheme="minorHAnsi" w:hAnsiTheme="minorHAnsi" w:cstheme="minorHAnsi"/>
          <w:szCs w:val="24"/>
        </w:rPr>
        <w:t>1/71(Rev.1)</w:t>
      </w:r>
      <w:r w:rsidRPr="001D7223">
        <w:rPr>
          <w:rFonts w:asciiTheme="minorHAnsi" w:hAnsiTheme="minorHAnsi" w:cstheme="minorHAnsi"/>
          <w:szCs w:val="24"/>
          <w:lang w:eastAsia="zh-CN"/>
        </w:rPr>
        <w:t>、</w:t>
      </w:r>
      <w:r w:rsidRPr="001D7223">
        <w:rPr>
          <w:rFonts w:asciiTheme="minorHAnsi" w:hAnsiTheme="minorHAnsi" w:cstheme="minorHAnsi"/>
          <w:szCs w:val="24"/>
        </w:rPr>
        <w:t>1/74(Rev.1)</w:t>
      </w:r>
      <w:r w:rsidRPr="001D7223">
        <w:rPr>
          <w:rFonts w:asciiTheme="minorHAnsi" w:hAnsiTheme="minorHAnsi" w:cstheme="minorHAnsi"/>
          <w:szCs w:val="24"/>
          <w:lang w:eastAsia="zh-CN"/>
        </w:rPr>
        <w:t>、</w:t>
      </w:r>
      <w:r w:rsidRPr="001D7223">
        <w:rPr>
          <w:rFonts w:asciiTheme="minorHAnsi" w:hAnsiTheme="minorHAnsi" w:cstheme="minorHAnsi"/>
          <w:szCs w:val="24"/>
        </w:rPr>
        <w:t>1/75(Rev.1)</w:t>
      </w:r>
      <w:r w:rsidRPr="001D7223">
        <w:rPr>
          <w:rFonts w:asciiTheme="minorHAnsi" w:hAnsiTheme="minorHAnsi" w:cstheme="minorHAnsi"/>
          <w:szCs w:val="24"/>
          <w:lang w:eastAsia="zh-CN"/>
        </w:rPr>
        <w:t>、</w:t>
      </w:r>
      <w:r w:rsidRPr="001D7223">
        <w:rPr>
          <w:rFonts w:asciiTheme="minorHAnsi" w:hAnsiTheme="minorHAnsi" w:cstheme="minorHAnsi"/>
          <w:szCs w:val="24"/>
        </w:rPr>
        <w:t xml:space="preserve"> 1/78(Rev.1)</w:t>
      </w:r>
      <w:r w:rsidRPr="001D7223">
        <w:rPr>
          <w:rFonts w:asciiTheme="minorHAnsi" w:hAnsiTheme="minorHAnsi" w:cstheme="minorHAnsi"/>
          <w:szCs w:val="24"/>
          <w:lang w:eastAsia="zh-CN"/>
        </w:rPr>
        <w:t>号文件</w:t>
      </w:r>
    </w:p>
    <w:p w:rsidR="00DC75FB" w:rsidRPr="001D7223" w:rsidRDefault="00DC75FB" w:rsidP="00CB05A1">
      <w:pPr>
        <w:tabs>
          <w:tab w:val="left" w:pos="4820"/>
        </w:tabs>
        <w:spacing w:before="480"/>
        <w:rPr>
          <w:rFonts w:asciiTheme="minorHAnsi" w:hAnsiTheme="minorHAnsi" w:cstheme="minorHAnsi"/>
          <w:szCs w:val="24"/>
          <w:lang w:eastAsia="zh-CN"/>
        </w:rPr>
      </w:pPr>
    </w:p>
    <w:p w:rsidR="00DC75FB" w:rsidRPr="001D7223" w:rsidRDefault="00DC75FB" w:rsidP="00DC75FB">
      <w:pPr>
        <w:tabs>
          <w:tab w:val="left" w:pos="4820"/>
        </w:tabs>
        <w:spacing w:before="60"/>
        <w:rPr>
          <w:rFonts w:asciiTheme="minorHAnsi" w:hAnsiTheme="minorHAnsi" w:cstheme="minorHAnsi"/>
          <w:lang w:eastAsia="zh-CN"/>
        </w:rPr>
      </w:pPr>
      <w:r w:rsidRPr="00CB05A1">
        <w:rPr>
          <w:rFonts w:asciiTheme="minorHAnsi" w:hAnsiTheme="minorHAnsi" w:cstheme="minorHAnsi"/>
          <w:szCs w:val="24"/>
          <w:u w:val="single"/>
          <w:lang w:eastAsia="zh-CN"/>
        </w:rPr>
        <w:t>这些文件的电子版见：</w:t>
      </w:r>
      <w:hyperlink r:id="rId11" w:history="1">
        <w:r w:rsidRPr="001D7223">
          <w:rPr>
            <w:rStyle w:val="Hyperlink"/>
            <w:rFonts w:asciiTheme="minorHAnsi" w:hAnsiTheme="minorHAnsi" w:cstheme="minorHAnsi"/>
            <w:szCs w:val="24"/>
          </w:rPr>
          <w:t>http://www.itu.int/md/R12-SG01-C/en</w:t>
        </w:r>
      </w:hyperlink>
    </w:p>
    <w:p w:rsidR="00DC75FB" w:rsidRPr="001D7223" w:rsidRDefault="00DC75FB" w:rsidP="00DC75FB">
      <w:pPr>
        <w:tabs>
          <w:tab w:val="left" w:pos="6237"/>
        </w:tabs>
        <w:rPr>
          <w:rFonts w:asciiTheme="minorHAnsi" w:hAnsiTheme="minorHAnsi" w:cstheme="minorHAnsi"/>
          <w:sz w:val="18"/>
          <w:szCs w:val="18"/>
          <w:u w:val="single"/>
          <w:lang w:eastAsia="zh-CN"/>
        </w:rPr>
      </w:pPr>
    </w:p>
    <w:p w:rsidR="00DC75FB" w:rsidRPr="001D7223" w:rsidRDefault="00DC75FB" w:rsidP="00DC75FB">
      <w:pPr>
        <w:tabs>
          <w:tab w:val="left" w:pos="6237"/>
        </w:tabs>
        <w:rPr>
          <w:rFonts w:asciiTheme="minorHAnsi" w:hAnsiTheme="minorHAnsi" w:cstheme="minorHAnsi"/>
          <w:sz w:val="18"/>
          <w:szCs w:val="18"/>
          <w:u w:val="single"/>
          <w:lang w:eastAsia="zh-CN"/>
        </w:rPr>
      </w:pPr>
    </w:p>
    <w:p w:rsidR="00DC75FB" w:rsidRPr="001D7223" w:rsidRDefault="00DC75FB" w:rsidP="00DC75FB">
      <w:pPr>
        <w:tabs>
          <w:tab w:val="left" w:pos="6237"/>
        </w:tabs>
        <w:rPr>
          <w:rFonts w:asciiTheme="minorHAnsi" w:hAnsiTheme="minorHAnsi" w:cstheme="minorHAnsi"/>
          <w:sz w:val="18"/>
          <w:szCs w:val="18"/>
          <w:u w:val="single"/>
          <w:lang w:eastAsia="zh-CN"/>
        </w:rPr>
      </w:pPr>
    </w:p>
    <w:p w:rsidR="00DC75FB" w:rsidRPr="001D7223" w:rsidRDefault="00DC75FB" w:rsidP="00DC75FB">
      <w:pPr>
        <w:tabs>
          <w:tab w:val="left" w:pos="6237"/>
        </w:tabs>
        <w:rPr>
          <w:rFonts w:asciiTheme="minorHAnsi" w:hAnsiTheme="minorHAnsi" w:cstheme="minorHAnsi"/>
          <w:sz w:val="18"/>
          <w:szCs w:val="18"/>
          <w:u w:val="single"/>
          <w:lang w:eastAsia="zh-CN"/>
        </w:rPr>
      </w:pPr>
    </w:p>
    <w:p w:rsidR="00DC75FB" w:rsidRPr="001D7223" w:rsidRDefault="00DC75FB" w:rsidP="00DC75FB">
      <w:pPr>
        <w:tabs>
          <w:tab w:val="left" w:pos="6237"/>
        </w:tabs>
        <w:rPr>
          <w:rFonts w:asciiTheme="minorHAnsi" w:hAnsiTheme="minorHAnsi" w:cstheme="minorHAnsi"/>
          <w:sz w:val="18"/>
          <w:szCs w:val="18"/>
          <w:u w:val="single"/>
          <w:lang w:eastAsia="zh-CN"/>
        </w:rPr>
      </w:pPr>
    </w:p>
    <w:p w:rsidR="00DC75FB" w:rsidRPr="001D7223" w:rsidRDefault="00DC75FB" w:rsidP="00DC75FB">
      <w:pPr>
        <w:tabs>
          <w:tab w:val="left" w:pos="6237"/>
        </w:tabs>
        <w:rPr>
          <w:rFonts w:asciiTheme="minorHAnsi" w:hAnsiTheme="minorHAnsi" w:cstheme="minorHAnsi"/>
          <w:sz w:val="18"/>
          <w:szCs w:val="18"/>
          <w:u w:val="single"/>
          <w:lang w:eastAsia="zh-CN"/>
        </w:rPr>
      </w:pPr>
    </w:p>
    <w:p w:rsidR="00DC75FB" w:rsidRPr="001D7223" w:rsidRDefault="00DC75FB" w:rsidP="00DC75FB">
      <w:pPr>
        <w:tabs>
          <w:tab w:val="left" w:pos="6237"/>
        </w:tabs>
        <w:rPr>
          <w:rFonts w:asciiTheme="minorHAnsi" w:hAnsiTheme="minorHAnsi" w:cstheme="minorHAnsi"/>
          <w:sz w:val="18"/>
          <w:szCs w:val="18"/>
          <w:u w:val="single"/>
          <w:lang w:eastAsia="zh-CN"/>
        </w:rPr>
      </w:pPr>
    </w:p>
    <w:p w:rsidR="00DC75FB" w:rsidRPr="001D7223" w:rsidRDefault="00DC75FB" w:rsidP="00DC75FB">
      <w:pPr>
        <w:tabs>
          <w:tab w:val="left" w:pos="6237"/>
        </w:tabs>
        <w:rPr>
          <w:rFonts w:asciiTheme="minorHAnsi" w:hAnsiTheme="minorHAnsi" w:cstheme="minorHAnsi"/>
          <w:sz w:val="18"/>
          <w:szCs w:val="18"/>
          <w:u w:val="single"/>
          <w:lang w:eastAsia="zh-CN"/>
        </w:rPr>
      </w:pPr>
    </w:p>
    <w:p w:rsidR="00DC75FB" w:rsidRPr="001D7223" w:rsidRDefault="00DC75FB" w:rsidP="00DC75FB">
      <w:pPr>
        <w:tabs>
          <w:tab w:val="left" w:pos="6237"/>
        </w:tabs>
        <w:rPr>
          <w:rFonts w:asciiTheme="minorHAnsi" w:hAnsiTheme="minorHAnsi" w:cstheme="minorHAnsi"/>
          <w:b/>
          <w:bCs/>
          <w:sz w:val="18"/>
          <w:szCs w:val="18"/>
          <w:lang w:eastAsia="zh-CN"/>
        </w:rPr>
      </w:pPr>
      <w:r w:rsidRPr="001D7223">
        <w:rPr>
          <w:rFonts w:asciiTheme="minorHAnsi" w:hAnsiTheme="minorHAnsi" w:cstheme="minorHAnsi"/>
          <w:b/>
          <w:bCs/>
          <w:sz w:val="18"/>
          <w:szCs w:val="18"/>
          <w:u w:val="single"/>
          <w:lang w:eastAsia="zh-CN"/>
        </w:rPr>
        <w:t>分发</w:t>
      </w:r>
      <w:r w:rsidRPr="001D7223">
        <w:rPr>
          <w:rFonts w:asciiTheme="minorHAnsi" w:hAnsiTheme="minorHAnsi" w:cstheme="minorHAnsi"/>
          <w:b/>
          <w:bCs/>
          <w:sz w:val="18"/>
          <w:szCs w:val="18"/>
          <w:lang w:eastAsia="zh-CN"/>
        </w:rPr>
        <w:t>：</w:t>
      </w:r>
    </w:p>
    <w:p w:rsidR="00DC75FB" w:rsidRPr="001D7223" w:rsidRDefault="00DC75FB" w:rsidP="00DC75FB">
      <w:pPr>
        <w:tabs>
          <w:tab w:val="left" w:pos="567"/>
          <w:tab w:val="left" w:pos="6237"/>
        </w:tabs>
        <w:spacing w:before="0"/>
        <w:ind w:left="567" w:hanging="567"/>
        <w:rPr>
          <w:rFonts w:asciiTheme="minorHAnsi" w:hAnsiTheme="minorHAnsi" w:cstheme="minorHAnsi"/>
          <w:sz w:val="18"/>
          <w:szCs w:val="18"/>
          <w:lang w:eastAsia="zh-CN"/>
        </w:rPr>
      </w:pPr>
      <w:r w:rsidRPr="001D7223">
        <w:rPr>
          <w:rFonts w:asciiTheme="minorHAnsi" w:hAnsiTheme="minorHAnsi" w:cstheme="minorHAnsi"/>
          <w:sz w:val="18"/>
          <w:szCs w:val="18"/>
          <w:lang w:eastAsia="zh-CN"/>
        </w:rPr>
        <w:t>–</w:t>
      </w:r>
      <w:r w:rsidRPr="001D7223">
        <w:rPr>
          <w:rFonts w:asciiTheme="minorHAnsi" w:hAnsiTheme="minorHAnsi" w:cstheme="minorHAnsi"/>
          <w:sz w:val="18"/>
          <w:szCs w:val="18"/>
          <w:lang w:eastAsia="zh-CN"/>
        </w:rPr>
        <w:tab/>
      </w:r>
      <w:r w:rsidRPr="001D7223">
        <w:rPr>
          <w:rFonts w:asciiTheme="minorHAnsi" w:hAnsiTheme="minorHAnsi" w:cstheme="minorHAnsi"/>
          <w:sz w:val="18"/>
          <w:szCs w:val="18"/>
          <w:lang w:eastAsia="zh-CN"/>
        </w:rPr>
        <w:t>国际电联成员国各主管部门和参与无线电通信第</w:t>
      </w:r>
      <w:r w:rsidRPr="001D7223">
        <w:rPr>
          <w:rFonts w:asciiTheme="minorHAnsi" w:hAnsiTheme="minorHAnsi" w:cstheme="minorHAnsi"/>
          <w:sz w:val="18"/>
          <w:szCs w:val="18"/>
          <w:lang w:eastAsia="zh-CN"/>
        </w:rPr>
        <w:t>1</w:t>
      </w:r>
      <w:r w:rsidRPr="001D7223">
        <w:rPr>
          <w:rFonts w:asciiTheme="minorHAnsi" w:hAnsiTheme="minorHAnsi" w:cstheme="minorHAnsi"/>
          <w:sz w:val="18"/>
          <w:szCs w:val="18"/>
          <w:lang w:eastAsia="zh-CN"/>
        </w:rPr>
        <w:t>研究组工作的无线电通信部门成员</w:t>
      </w:r>
    </w:p>
    <w:p w:rsidR="00DC75FB" w:rsidRPr="001D7223" w:rsidRDefault="00DC75FB" w:rsidP="00DC75FB">
      <w:pPr>
        <w:tabs>
          <w:tab w:val="left" w:pos="567"/>
          <w:tab w:val="left" w:pos="6237"/>
        </w:tabs>
        <w:spacing w:before="0"/>
        <w:ind w:left="567" w:hanging="567"/>
        <w:rPr>
          <w:rFonts w:asciiTheme="minorHAnsi" w:hAnsiTheme="minorHAnsi" w:cstheme="minorHAnsi"/>
          <w:sz w:val="18"/>
          <w:szCs w:val="18"/>
          <w:lang w:eastAsia="zh-CN"/>
        </w:rPr>
      </w:pPr>
      <w:r w:rsidRPr="001D7223">
        <w:rPr>
          <w:rFonts w:asciiTheme="minorHAnsi" w:hAnsiTheme="minorHAnsi" w:cstheme="minorHAnsi"/>
          <w:sz w:val="18"/>
          <w:szCs w:val="18"/>
          <w:lang w:eastAsia="zh-CN"/>
        </w:rPr>
        <w:t>–</w:t>
      </w:r>
      <w:r w:rsidRPr="001D7223">
        <w:rPr>
          <w:rFonts w:asciiTheme="minorHAnsi" w:hAnsiTheme="minorHAnsi" w:cstheme="minorHAnsi"/>
          <w:sz w:val="18"/>
          <w:szCs w:val="18"/>
          <w:lang w:eastAsia="zh-CN"/>
        </w:rPr>
        <w:tab/>
      </w:r>
      <w:r w:rsidRPr="001D7223">
        <w:rPr>
          <w:rFonts w:asciiTheme="minorHAnsi" w:hAnsiTheme="minorHAnsi" w:cstheme="minorHAnsi"/>
          <w:sz w:val="18"/>
          <w:szCs w:val="18"/>
          <w:lang w:eastAsia="zh-CN"/>
        </w:rPr>
        <w:t>参加无线电通信第</w:t>
      </w:r>
      <w:r w:rsidRPr="001D7223">
        <w:rPr>
          <w:rFonts w:asciiTheme="minorHAnsi" w:hAnsiTheme="minorHAnsi" w:cstheme="minorHAnsi"/>
          <w:sz w:val="18"/>
          <w:szCs w:val="18"/>
          <w:lang w:eastAsia="zh-CN"/>
        </w:rPr>
        <w:t>1</w:t>
      </w:r>
      <w:r w:rsidRPr="001D7223">
        <w:rPr>
          <w:rFonts w:asciiTheme="minorHAnsi" w:hAnsiTheme="minorHAnsi" w:cstheme="minorHAnsi"/>
          <w:sz w:val="18"/>
          <w:szCs w:val="18"/>
          <w:lang w:eastAsia="zh-CN"/>
        </w:rPr>
        <w:t>研究组工作的</w:t>
      </w:r>
      <w:r w:rsidRPr="001D7223">
        <w:rPr>
          <w:rFonts w:asciiTheme="minorHAnsi" w:hAnsiTheme="minorHAnsi" w:cstheme="minorHAnsi"/>
          <w:sz w:val="18"/>
          <w:szCs w:val="18"/>
          <w:lang w:eastAsia="zh-CN"/>
        </w:rPr>
        <w:t>ITU-R</w:t>
      </w:r>
      <w:r w:rsidRPr="001D7223">
        <w:rPr>
          <w:rFonts w:asciiTheme="minorHAnsi" w:hAnsiTheme="minorHAnsi" w:cstheme="minorHAnsi"/>
          <w:sz w:val="18"/>
          <w:szCs w:val="18"/>
          <w:lang w:eastAsia="zh-CN"/>
        </w:rPr>
        <w:t>部门准成员</w:t>
      </w:r>
    </w:p>
    <w:p w:rsidR="00DC75FB" w:rsidRPr="001D7223" w:rsidRDefault="00DC75FB" w:rsidP="00DC75FB">
      <w:pPr>
        <w:tabs>
          <w:tab w:val="left" w:pos="567"/>
          <w:tab w:val="left" w:pos="6237"/>
        </w:tabs>
        <w:spacing w:before="0"/>
        <w:ind w:left="567" w:hanging="567"/>
        <w:rPr>
          <w:rFonts w:asciiTheme="minorHAnsi" w:hAnsiTheme="minorHAnsi" w:cstheme="minorHAnsi"/>
          <w:sz w:val="18"/>
          <w:szCs w:val="18"/>
          <w:lang w:eastAsia="zh-CN"/>
        </w:rPr>
      </w:pPr>
      <w:r w:rsidRPr="001D7223">
        <w:rPr>
          <w:rFonts w:asciiTheme="minorHAnsi" w:hAnsiTheme="minorHAnsi" w:cstheme="minorHAnsi"/>
          <w:sz w:val="18"/>
          <w:szCs w:val="18"/>
          <w:lang w:eastAsia="zh-CN"/>
        </w:rPr>
        <w:t>–</w:t>
      </w:r>
      <w:r w:rsidRPr="001D7223">
        <w:rPr>
          <w:rFonts w:asciiTheme="minorHAnsi" w:hAnsiTheme="minorHAnsi" w:cstheme="minorHAnsi"/>
          <w:sz w:val="18"/>
          <w:szCs w:val="18"/>
          <w:lang w:eastAsia="zh-CN"/>
        </w:rPr>
        <w:tab/>
      </w:r>
      <w:r w:rsidRPr="001D7223">
        <w:rPr>
          <w:rFonts w:asciiTheme="minorHAnsi" w:hAnsiTheme="minorHAnsi" w:cstheme="minorHAnsi"/>
          <w:sz w:val="18"/>
          <w:szCs w:val="18"/>
          <w:lang w:eastAsia="zh-CN"/>
        </w:rPr>
        <w:t>无线电通信研究组和规则</w:t>
      </w:r>
      <w:r w:rsidRPr="001D7223">
        <w:rPr>
          <w:rFonts w:asciiTheme="minorHAnsi" w:hAnsiTheme="minorHAnsi" w:cstheme="minorHAnsi"/>
          <w:sz w:val="18"/>
          <w:szCs w:val="18"/>
          <w:lang w:eastAsia="zh-CN"/>
        </w:rPr>
        <w:t>/</w:t>
      </w:r>
      <w:r w:rsidRPr="001D7223">
        <w:rPr>
          <w:rFonts w:asciiTheme="minorHAnsi" w:hAnsiTheme="minorHAnsi" w:cstheme="minorHAnsi"/>
          <w:sz w:val="18"/>
          <w:szCs w:val="18"/>
          <w:lang w:eastAsia="zh-CN"/>
        </w:rPr>
        <w:t>程序问题特别委员会的正副主席</w:t>
      </w:r>
    </w:p>
    <w:p w:rsidR="00DC75FB" w:rsidRPr="001D7223" w:rsidRDefault="00DC75FB" w:rsidP="00DC75FB">
      <w:pPr>
        <w:tabs>
          <w:tab w:val="left" w:pos="567"/>
          <w:tab w:val="left" w:pos="6237"/>
        </w:tabs>
        <w:spacing w:before="0"/>
        <w:ind w:left="567" w:hanging="567"/>
        <w:rPr>
          <w:rFonts w:asciiTheme="minorHAnsi" w:hAnsiTheme="minorHAnsi" w:cstheme="minorHAnsi"/>
          <w:sz w:val="18"/>
          <w:szCs w:val="18"/>
          <w:lang w:eastAsia="zh-CN"/>
        </w:rPr>
      </w:pPr>
      <w:r w:rsidRPr="001D7223">
        <w:rPr>
          <w:rFonts w:asciiTheme="minorHAnsi" w:hAnsiTheme="minorHAnsi" w:cstheme="minorHAnsi"/>
          <w:sz w:val="18"/>
          <w:szCs w:val="18"/>
          <w:lang w:eastAsia="zh-CN"/>
        </w:rPr>
        <w:t>–</w:t>
      </w:r>
      <w:r w:rsidRPr="001D7223">
        <w:rPr>
          <w:rFonts w:asciiTheme="minorHAnsi" w:hAnsiTheme="minorHAnsi" w:cstheme="minorHAnsi"/>
          <w:sz w:val="18"/>
          <w:szCs w:val="18"/>
          <w:lang w:eastAsia="zh-CN"/>
        </w:rPr>
        <w:tab/>
      </w:r>
      <w:r w:rsidRPr="001D7223">
        <w:rPr>
          <w:rFonts w:asciiTheme="minorHAnsi" w:hAnsiTheme="minorHAnsi" w:cstheme="minorHAnsi"/>
          <w:sz w:val="18"/>
          <w:szCs w:val="18"/>
          <w:lang w:eastAsia="zh-CN"/>
        </w:rPr>
        <w:t>大会筹备会议的正副主席</w:t>
      </w:r>
    </w:p>
    <w:p w:rsidR="00DC75FB" w:rsidRPr="001D7223" w:rsidRDefault="00DC75FB" w:rsidP="00DC75FB">
      <w:pPr>
        <w:tabs>
          <w:tab w:val="left" w:pos="567"/>
          <w:tab w:val="left" w:pos="6237"/>
        </w:tabs>
        <w:spacing w:before="0"/>
        <w:ind w:left="567" w:hanging="567"/>
        <w:rPr>
          <w:rFonts w:asciiTheme="minorHAnsi" w:hAnsiTheme="minorHAnsi" w:cstheme="minorHAnsi"/>
          <w:sz w:val="18"/>
          <w:szCs w:val="18"/>
          <w:lang w:eastAsia="zh-CN"/>
        </w:rPr>
      </w:pPr>
      <w:r w:rsidRPr="001D7223">
        <w:rPr>
          <w:rFonts w:asciiTheme="minorHAnsi" w:hAnsiTheme="minorHAnsi" w:cstheme="minorHAnsi"/>
          <w:sz w:val="18"/>
          <w:szCs w:val="18"/>
          <w:lang w:eastAsia="zh-CN"/>
        </w:rPr>
        <w:t>–</w:t>
      </w:r>
      <w:r w:rsidRPr="001D7223">
        <w:rPr>
          <w:rFonts w:asciiTheme="minorHAnsi" w:hAnsiTheme="minorHAnsi" w:cstheme="minorHAnsi"/>
          <w:sz w:val="18"/>
          <w:szCs w:val="18"/>
          <w:lang w:eastAsia="zh-CN"/>
        </w:rPr>
        <w:tab/>
      </w:r>
      <w:r w:rsidRPr="001D7223">
        <w:rPr>
          <w:rFonts w:asciiTheme="minorHAnsi" w:hAnsiTheme="minorHAnsi" w:cstheme="minorHAnsi"/>
          <w:sz w:val="18"/>
          <w:szCs w:val="18"/>
          <w:lang w:eastAsia="zh-CN"/>
        </w:rPr>
        <w:t>无线电规则委员会委员</w:t>
      </w:r>
    </w:p>
    <w:p w:rsidR="00DC75FB" w:rsidRPr="001D7223" w:rsidRDefault="00DC75FB" w:rsidP="00DC75FB">
      <w:pPr>
        <w:numPr>
          <w:ilvl w:val="0"/>
          <w:numId w:val="3"/>
        </w:numPr>
        <w:tabs>
          <w:tab w:val="left" w:pos="567"/>
          <w:tab w:val="left" w:pos="6237"/>
        </w:tabs>
        <w:spacing w:before="0" w:line="240" w:lineRule="auto"/>
        <w:ind w:hanging="930"/>
        <w:jc w:val="left"/>
        <w:rPr>
          <w:rFonts w:asciiTheme="minorHAnsi" w:hAnsiTheme="minorHAnsi" w:cstheme="minorHAnsi"/>
          <w:sz w:val="18"/>
          <w:szCs w:val="18"/>
          <w:lang w:eastAsia="zh-CN"/>
        </w:rPr>
      </w:pPr>
      <w:r w:rsidRPr="001D7223">
        <w:rPr>
          <w:rFonts w:asciiTheme="minorHAnsi" w:hAnsiTheme="minorHAnsi" w:cstheme="minorHAnsi"/>
          <w:sz w:val="18"/>
          <w:szCs w:val="18"/>
          <w:lang w:eastAsia="zh-CN"/>
        </w:rPr>
        <w:t>国际电联秘书长、电信标准化局主任、电信发展局主任</w:t>
      </w:r>
    </w:p>
    <w:p w:rsidR="00DC75FB" w:rsidRPr="001D7223" w:rsidRDefault="00DC75FB" w:rsidP="00DC75F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b/>
          <w:sz w:val="18"/>
          <w:szCs w:val="18"/>
          <w:lang w:eastAsia="zh-CN"/>
        </w:rPr>
      </w:pPr>
      <w:r w:rsidRPr="001D7223">
        <w:rPr>
          <w:rFonts w:asciiTheme="minorHAnsi" w:hAnsiTheme="minorHAnsi" w:cstheme="minorHAnsi"/>
          <w:sz w:val="18"/>
          <w:szCs w:val="18"/>
          <w:lang w:eastAsia="zh-CN"/>
        </w:rPr>
        <w:br w:type="page"/>
      </w:r>
    </w:p>
    <w:p w:rsidR="00DC75FB" w:rsidRPr="001D7223" w:rsidRDefault="00DC75FB" w:rsidP="00DC75FB">
      <w:pPr>
        <w:pStyle w:val="AnnexNotitle0"/>
        <w:rPr>
          <w:rFonts w:asciiTheme="minorHAnsi" w:hAnsiTheme="minorHAnsi" w:cstheme="minorHAnsi"/>
          <w:b w:val="0"/>
          <w:lang w:eastAsia="zh-CN"/>
        </w:rPr>
      </w:pPr>
      <w:r w:rsidRPr="001D7223">
        <w:rPr>
          <w:rFonts w:asciiTheme="minorHAnsi" w:hAnsiTheme="minorHAnsi" w:cstheme="minorHAnsi"/>
          <w:lang w:eastAsia="zh-CN"/>
        </w:rPr>
        <w:lastRenderedPageBreak/>
        <w:t>附件</w:t>
      </w:r>
      <w:r w:rsidRPr="001D7223">
        <w:rPr>
          <w:rFonts w:asciiTheme="minorHAnsi" w:hAnsiTheme="minorHAnsi" w:cstheme="minorHAnsi"/>
          <w:lang w:eastAsia="zh-CN"/>
        </w:rPr>
        <w:t>1</w:t>
      </w:r>
      <w:r w:rsidRPr="001D7223">
        <w:rPr>
          <w:rFonts w:asciiTheme="minorHAnsi" w:hAnsiTheme="minorHAnsi" w:cstheme="minorHAnsi"/>
          <w:lang w:eastAsia="zh-CN"/>
        </w:rPr>
        <w:br/>
      </w:r>
      <w:r w:rsidRPr="001D7223">
        <w:rPr>
          <w:rFonts w:asciiTheme="minorHAnsi" w:hAnsiTheme="minorHAnsi" w:cstheme="minorHAnsi"/>
          <w:lang w:eastAsia="zh-CN"/>
        </w:rPr>
        <w:br/>
      </w:r>
      <w:r w:rsidRPr="001D7223">
        <w:rPr>
          <w:rFonts w:asciiTheme="minorHAnsi" w:hAnsiTheme="minorHAnsi" w:cstheme="minorHAnsi"/>
          <w:lang w:eastAsia="zh-CN"/>
        </w:rPr>
        <w:t>建议书</w:t>
      </w:r>
      <w:r w:rsidRPr="001D7223">
        <w:rPr>
          <w:rFonts w:asciiTheme="minorHAnsi" w:hAnsiTheme="minorHAnsi" w:cstheme="minorHAnsi"/>
          <w:lang w:val="en-US" w:eastAsia="zh-CN"/>
        </w:rPr>
        <w:t>草案的</w:t>
      </w:r>
      <w:r w:rsidRPr="001D7223">
        <w:rPr>
          <w:rFonts w:asciiTheme="minorHAnsi" w:hAnsiTheme="minorHAnsi" w:cstheme="minorHAnsi"/>
          <w:lang w:eastAsia="zh-CN"/>
        </w:rPr>
        <w:t>标题和摘要</w:t>
      </w:r>
    </w:p>
    <w:p w:rsidR="00DC75FB" w:rsidRPr="001D7223" w:rsidRDefault="00DC75FB" w:rsidP="00DC75FB">
      <w:pPr>
        <w:rPr>
          <w:rFonts w:asciiTheme="minorHAnsi" w:hAnsiTheme="minorHAnsi" w:cstheme="minorHAnsi"/>
          <w:lang w:eastAsia="zh-CN"/>
        </w:rPr>
      </w:pPr>
    </w:p>
    <w:p w:rsidR="00DC75FB" w:rsidRPr="001D7223" w:rsidRDefault="00DC75FB" w:rsidP="00DC75FB">
      <w:pPr>
        <w:rPr>
          <w:rFonts w:asciiTheme="minorHAnsi" w:hAnsiTheme="minorHAnsi" w:cstheme="minorHAnsi"/>
          <w:szCs w:val="24"/>
          <w:lang w:eastAsia="zh-CN"/>
        </w:rPr>
      </w:pPr>
    </w:p>
    <w:p w:rsidR="00DC75FB" w:rsidRPr="001D7223" w:rsidRDefault="00DC75FB" w:rsidP="00DC75FB">
      <w:pPr>
        <w:tabs>
          <w:tab w:val="right" w:pos="9639"/>
        </w:tabs>
        <w:rPr>
          <w:rFonts w:asciiTheme="minorHAnsi" w:hAnsiTheme="minorHAnsi" w:cstheme="minorHAnsi"/>
          <w:szCs w:val="24"/>
          <w:lang w:eastAsia="zh-CN"/>
        </w:rPr>
      </w:pPr>
      <w:r w:rsidRPr="001D7223">
        <w:rPr>
          <w:rFonts w:asciiTheme="minorHAnsi" w:hAnsiTheme="minorHAnsi" w:cstheme="minorHAnsi"/>
          <w:szCs w:val="24"/>
          <w:u w:val="single"/>
          <w:lang w:eastAsia="zh-CN"/>
        </w:rPr>
        <w:t>ITU-R SM.[</w:t>
      </w:r>
      <w:r w:rsidRPr="001D7223">
        <w:rPr>
          <w:rFonts w:asciiTheme="minorHAnsi" w:hAnsiTheme="minorHAnsi" w:cstheme="minorHAnsi"/>
          <w:szCs w:val="24"/>
          <w:u w:val="single"/>
          <w:lang w:eastAsia="zh-CN"/>
        </w:rPr>
        <w:t>频谱监测演进</w:t>
      </w:r>
      <w:r w:rsidRPr="001D7223">
        <w:rPr>
          <w:rFonts w:asciiTheme="minorHAnsi" w:hAnsiTheme="minorHAnsi" w:cstheme="minorHAnsi"/>
          <w:szCs w:val="24"/>
          <w:u w:val="single"/>
          <w:lang w:eastAsia="zh-CN"/>
        </w:rPr>
        <w:t>]</w:t>
      </w:r>
      <w:r w:rsidRPr="001D7223">
        <w:rPr>
          <w:rFonts w:asciiTheme="minorHAnsi" w:hAnsiTheme="minorHAnsi" w:cstheme="minorHAnsi"/>
          <w:szCs w:val="24"/>
          <w:u w:val="single"/>
          <w:lang w:eastAsia="zh-CN"/>
        </w:rPr>
        <w:t>新建议书草案</w:t>
      </w:r>
      <w:r w:rsidRPr="001D7223">
        <w:rPr>
          <w:rFonts w:asciiTheme="minorHAnsi" w:hAnsiTheme="minorHAnsi" w:cstheme="minorHAnsi"/>
          <w:szCs w:val="24"/>
          <w:lang w:eastAsia="zh-CN"/>
        </w:rPr>
        <w:tab/>
        <w:t>1/75(Rev.1)</w:t>
      </w:r>
      <w:r w:rsidRPr="001D7223">
        <w:rPr>
          <w:rFonts w:asciiTheme="minorHAnsi" w:hAnsiTheme="minorHAnsi" w:cstheme="minorHAnsi"/>
          <w:szCs w:val="24"/>
          <w:lang w:eastAsia="zh-CN"/>
        </w:rPr>
        <w:t>号文件</w:t>
      </w:r>
    </w:p>
    <w:p w:rsidR="00DC75FB" w:rsidRPr="001D7223" w:rsidRDefault="00DC75FB" w:rsidP="00DC75FB">
      <w:pPr>
        <w:tabs>
          <w:tab w:val="right" w:pos="9639"/>
        </w:tabs>
        <w:spacing w:before="360"/>
        <w:jc w:val="center"/>
        <w:rPr>
          <w:rStyle w:val="RectitleChar"/>
          <w:rFonts w:asciiTheme="minorHAnsi" w:hAnsiTheme="minorHAnsi" w:cstheme="minorHAnsi"/>
          <w:b w:val="0"/>
          <w:bCs/>
          <w:szCs w:val="28"/>
          <w:lang w:eastAsia="zh-CN"/>
        </w:rPr>
      </w:pPr>
      <w:r w:rsidRPr="001D7223">
        <w:rPr>
          <w:rFonts w:asciiTheme="minorHAnsi" w:hAnsiTheme="minorHAnsi" w:cstheme="minorHAnsi"/>
          <w:b/>
          <w:bCs/>
          <w:sz w:val="28"/>
          <w:szCs w:val="28"/>
          <w:lang w:eastAsia="zh-CN"/>
        </w:rPr>
        <w:t>频谱监测演进</w:t>
      </w:r>
    </w:p>
    <w:p w:rsidR="00DC75FB" w:rsidRPr="001D7223" w:rsidRDefault="00DC75FB" w:rsidP="00DF5FDC">
      <w:pPr>
        <w:tabs>
          <w:tab w:val="right" w:pos="9639"/>
        </w:tabs>
        <w:spacing w:before="240"/>
        <w:ind w:firstLineChars="200" w:firstLine="480"/>
        <w:rPr>
          <w:rFonts w:asciiTheme="minorHAnsi" w:hAnsiTheme="minorHAnsi" w:cstheme="minorHAnsi"/>
          <w:szCs w:val="24"/>
          <w:lang w:eastAsia="zh-CN"/>
        </w:rPr>
      </w:pPr>
      <w:r w:rsidRPr="001D7223">
        <w:rPr>
          <w:rFonts w:asciiTheme="minorHAnsi" w:hAnsiTheme="minorHAnsi" w:cstheme="minorHAnsi"/>
          <w:szCs w:val="24"/>
          <w:lang w:eastAsia="zh-CN"/>
        </w:rPr>
        <w:t>本建议书简要介绍了频谱监测的演进，并为支持频谱监测演进提出了考虑采用的要求和技术。</w:t>
      </w:r>
    </w:p>
    <w:p w:rsidR="00DC75FB" w:rsidRPr="001D7223" w:rsidRDefault="00DC75FB" w:rsidP="00DC75FB">
      <w:pPr>
        <w:tabs>
          <w:tab w:val="right" w:pos="9639"/>
        </w:tabs>
        <w:rPr>
          <w:rFonts w:asciiTheme="minorHAnsi" w:hAnsiTheme="minorHAnsi" w:cstheme="minorHAnsi"/>
          <w:szCs w:val="24"/>
          <w:lang w:eastAsia="zh-CN"/>
        </w:rPr>
      </w:pPr>
    </w:p>
    <w:p w:rsidR="00DC75FB" w:rsidRPr="001D7223" w:rsidRDefault="00DC75FB" w:rsidP="00DC75FB">
      <w:pPr>
        <w:tabs>
          <w:tab w:val="right" w:pos="9639"/>
        </w:tabs>
        <w:rPr>
          <w:rFonts w:asciiTheme="minorHAnsi" w:hAnsiTheme="minorHAnsi" w:cstheme="minorHAnsi"/>
          <w:szCs w:val="24"/>
          <w:lang w:eastAsia="zh-CN"/>
        </w:rPr>
      </w:pPr>
      <w:r w:rsidRPr="001D7223">
        <w:rPr>
          <w:rFonts w:asciiTheme="minorHAnsi" w:hAnsiTheme="minorHAnsi" w:cstheme="minorHAnsi"/>
          <w:szCs w:val="24"/>
          <w:u w:val="single"/>
          <w:lang w:eastAsia="zh-CN"/>
        </w:rPr>
        <w:t>ITU-R SM.1837</w:t>
      </w:r>
      <w:r w:rsidRPr="001D7223">
        <w:rPr>
          <w:rFonts w:asciiTheme="minorHAnsi" w:hAnsiTheme="minorHAnsi" w:cstheme="minorHAnsi"/>
          <w:szCs w:val="24"/>
          <w:u w:val="single"/>
          <w:lang w:eastAsia="zh-CN"/>
        </w:rPr>
        <w:t>新建议书草案</w:t>
      </w:r>
      <w:r w:rsidRPr="001D7223">
        <w:rPr>
          <w:rFonts w:asciiTheme="minorHAnsi" w:hAnsiTheme="minorHAnsi" w:cstheme="minorHAnsi"/>
          <w:szCs w:val="24"/>
          <w:lang w:eastAsia="zh-CN"/>
        </w:rPr>
        <w:tab/>
        <w:t>1/63(Rev.1)</w:t>
      </w:r>
      <w:r w:rsidRPr="001D7223">
        <w:rPr>
          <w:rFonts w:asciiTheme="minorHAnsi" w:hAnsiTheme="minorHAnsi" w:cstheme="minorHAnsi"/>
          <w:szCs w:val="24"/>
          <w:lang w:eastAsia="zh-CN"/>
        </w:rPr>
        <w:t>号文件</w:t>
      </w:r>
    </w:p>
    <w:p w:rsidR="00DC75FB" w:rsidRPr="001D7223" w:rsidRDefault="00DC75FB" w:rsidP="00DC75FB">
      <w:pPr>
        <w:tabs>
          <w:tab w:val="right" w:pos="9639"/>
        </w:tabs>
        <w:spacing w:before="360"/>
        <w:jc w:val="center"/>
        <w:rPr>
          <w:rFonts w:asciiTheme="minorHAnsi" w:hAnsiTheme="minorHAnsi" w:cstheme="minorHAnsi"/>
          <w:b/>
          <w:bCs/>
          <w:sz w:val="28"/>
          <w:szCs w:val="28"/>
          <w:lang w:eastAsia="zh-CN"/>
        </w:rPr>
      </w:pPr>
      <w:r w:rsidRPr="001D7223">
        <w:rPr>
          <w:rFonts w:asciiTheme="minorHAnsi" w:hAnsiTheme="minorHAnsi" w:cstheme="minorHAnsi"/>
          <w:b/>
          <w:bCs/>
          <w:sz w:val="28"/>
          <w:szCs w:val="28"/>
          <w:lang w:eastAsia="zh-CN"/>
        </w:rPr>
        <w:t>测量无线电监测接收机三阶交调</w:t>
      </w:r>
      <w:r w:rsidRPr="001D7223">
        <w:rPr>
          <w:rFonts w:asciiTheme="minorHAnsi" w:hAnsiTheme="minorHAnsi" w:cstheme="minorHAnsi"/>
          <w:b/>
          <w:bCs/>
          <w:sz w:val="28"/>
          <w:szCs w:val="28"/>
          <w:lang w:eastAsia="zh-CN"/>
        </w:rPr>
        <w:br/>
      </w:r>
      <w:r w:rsidRPr="001D7223">
        <w:rPr>
          <w:rFonts w:asciiTheme="minorHAnsi" w:hAnsiTheme="minorHAnsi" w:cstheme="minorHAnsi"/>
          <w:b/>
          <w:bCs/>
          <w:sz w:val="28"/>
          <w:szCs w:val="28"/>
          <w:lang w:eastAsia="zh-CN"/>
        </w:rPr>
        <w:t>截取点（</w:t>
      </w:r>
      <w:r w:rsidRPr="001D7223">
        <w:rPr>
          <w:rFonts w:asciiTheme="minorHAnsi" w:hAnsiTheme="minorHAnsi" w:cstheme="minorHAnsi"/>
          <w:b/>
          <w:bCs/>
          <w:sz w:val="28"/>
          <w:szCs w:val="28"/>
          <w:lang w:eastAsia="zh-CN"/>
        </w:rPr>
        <w:t>IP3</w:t>
      </w:r>
      <w:r w:rsidRPr="001D7223">
        <w:rPr>
          <w:rFonts w:asciiTheme="minorHAnsi" w:hAnsiTheme="minorHAnsi" w:cstheme="minorHAnsi"/>
          <w:b/>
          <w:bCs/>
          <w:sz w:val="28"/>
          <w:szCs w:val="28"/>
          <w:lang w:eastAsia="zh-CN"/>
        </w:rPr>
        <w:t>）电平的测试程序</w:t>
      </w:r>
    </w:p>
    <w:p w:rsidR="00DC75FB" w:rsidRPr="001D7223" w:rsidRDefault="00DC75FB" w:rsidP="00DF5FDC">
      <w:pPr>
        <w:spacing w:before="240"/>
        <w:ind w:firstLineChars="200" w:firstLine="480"/>
        <w:rPr>
          <w:rFonts w:asciiTheme="minorHAnsi" w:hAnsiTheme="minorHAnsi" w:cstheme="minorHAnsi"/>
          <w:szCs w:val="24"/>
          <w:lang w:eastAsia="zh-CN"/>
        </w:rPr>
      </w:pPr>
      <w:r w:rsidRPr="001D7223">
        <w:rPr>
          <w:rFonts w:asciiTheme="minorHAnsi" w:hAnsiTheme="minorHAnsi" w:cstheme="minorHAnsi"/>
          <w:szCs w:val="24"/>
          <w:lang w:eastAsia="zh-CN"/>
        </w:rPr>
        <w:t>此次修改的目的在于加入一些简短说明和示例，以更好了解怎样选择用于测量无线电监测接收机三阶交调截取点（</w:t>
      </w:r>
      <w:r w:rsidRPr="001D7223">
        <w:rPr>
          <w:rFonts w:asciiTheme="minorHAnsi" w:hAnsiTheme="minorHAnsi" w:cstheme="minorHAnsi"/>
          <w:szCs w:val="24"/>
          <w:lang w:eastAsia="zh-CN"/>
        </w:rPr>
        <w:t>IP3</w:t>
      </w:r>
      <w:r w:rsidRPr="001D7223">
        <w:rPr>
          <w:rFonts w:asciiTheme="minorHAnsi" w:hAnsiTheme="minorHAnsi" w:cstheme="minorHAnsi"/>
          <w:szCs w:val="24"/>
          <w:lang w:eastAsia="zh-CN"/>
        </w:rPr>
        <w:t>）电平的适当</w:t>
      </w:r>
      <w:r w:rsidRPr="001D7223">
        <w:rPr>
          <w:rFonts w:asciiTheme="minorHAnsi" w:eastAsia="KaiTi" w:hAnsiTheme="minorHAnsi" w:cstheme="minorHAnsi"/>
          <w:szCs w:val="24"/>
          <w:lang w:eastAsia="zh-CN"/>
        </w:rPr>
        <w:t>条件</w:t>
      </w:r>
      <w:r w:rsidRPr="001D7223">
        <w:rPr>
          <w:rFonts w:asciiTheme="minorHAnsi" w:hAnsiTheme="minorHAnsi" w:cstheme="minorHAnsi"/>
          <w:szCs w:val="24"/>
          <w:lang w:eastAsia="zh-CN"/>
        </w:rPr>
        <w:t>。</w:t>
      </w:r>
      <w:r w:rsidRPr="001D7223">
        <w:rPr>
          <w:rFonts w:asciiTheme="minorHAnsi" w:hAnsiTheme="minorHAnsi" w:cstheme="minorHAnsi"/>
          <w:szCs w:val="24"/>
          <w:lang w:eastAsia="zh-CN"/>
        </w:rPr>
        <w:t xml:space="preserve"> </w:t>
      </w:r>
    </w:p>
    <w:p w:rsidR="00DC75FB" w:rsidRPr="001D7223" w:rsidRDefault="00DC75FB" w:rsidP="00DC75FB">
      <w:pPr>
        <w:tabs>
          <w:tab w:val="left" w:pos="9639"/>
        </w:tabs>
        <w:rPr>
          <w:rFonts w:asciiTheme="minorHAnsi" w:hAnsiTheme="minorHAnsi" w:cstheme="minorHAnsi"/>
          <w:szCs w:val="24"/>
          <w:lang w:eastAsia="zh-CN"/>
        </w:rPr>
      </w:pPr>
    </w:p>
    <w:p w:rsidR="00DC75FB" w:rsidRPr="001D7223" w:rsidRDefault="00DC75FB" w:rsidP="00DC75FB">
      <w:pPr>
        <w:tabs>
          <w:tab w:val="right" w:pos="9639"/>
        </w:tabs>
        <w:rPr>
          <w:rFonts w:asciiTheme="minorHAnsi" w:hAnsiTheme="minorHAnsi" w:cstheme="minorHAnsi"/>
          <w:szCs w:val="24"/>
          <w:lang w:eastAsia="zh-CN"/>
        </w:rPr>
      </w:pPr>
      <w:r w:rsidRPr="001D7223">
        <w:rPr>
          <w:rFonts w:asciiTheme="minorHAnsi" w:hAnsiTheme="minorHAnsi" w:cstheme="minorHAnsi"/>
          <w:szCs w:val="24"/>
          <w:u w:val="single"/>
          <w:lang w:eastAsia="zh-CN"/>
        </w:rPr>
        <w:t>ITU-R SM.1537</w:t>
      </w:r>
      <w:r w:rsidRPr="001D7223">
        <w:rPr>
          <w:rFonts w:asciiTheme="minorHAnsi" w:hAnsiTheme="minorHAnsi" w:cstheme="minorHAnsi"/>
          <w:szCs w:val="24"/>
          <w:u w:val="single"/>
          <w:lang w:eastAsia="zh-CN"/>
        </w:rPr>
        <w:t>建议书修改草案</w:t>
      </w:r>
      <w:r w:rsidRPr="001D7223">
        <w:rPr>
          <w:rFonts w:asciiTheme="minorHAnsi" w:hAnsiTheme="minorHAnsi" w:cstheme="minorHAnsi"/>
          <w:szCs w:val="24"/>
          <w:lang w:eastAsia="zh-CN"/>
        </w:rPr>
        <w:tab/>
        <w:t>1/64(Rev.1)</w:t>
      </w:r>
      <w:r w:rsidRPr="001D7223">
        <w:rPr>
          <w:rFonts w:asciiTheme="minorHAnsi" w:hAnsiTheme="minorHAnsi" w:cstheme="minorHAnsi"/>
          <w:szCs w:val="24"/>
          <w:lang w:eastAsia="zh-CN"/>
        </w:rPr>
        <w:t>号文件</w:t>
      </w:r>
    </w:p>
    <w:p w:rsidR="00DC75FB" w:rsidRPr="001D7223" w:rsidRDefault="00DC75FB" w:rsidP="00DC75FB">
      <w:pPr>
        <w:tabs>
          <w:tab w:val="right" w:pos="9639"/>
        </w:tabs>
        <w:spacing w:before="360"/>
        <w:jc w:val="center"/>
        <w:rPr>
          <w:rFonts w:asciiTheme="minorHAnsi" w:hAnsiTheme="minorHAnsi" w:cstheme="minorHAnsi"/>
          <w:lang w:eastAsia="zh-CN"/>
        </w:rPr>
      </w:pPr>
      <w:r w:rsidRPr="001D7223">
        <w:rPr>
          <w:rFonts w:asciiTheme="minorHAnsi" w:hAnsiTheme="minorHAnsi" w:cstheme="minorHAnsi"/>
          <w:b/>
          <w:bCs/>
          <w:sz w:val="28"/>
          <w:szCs w:val="28"/>
          <w:lang w:eastAsia="zh-CN"/>
        </w:rPr>
        <w:t>带有自动频谱管理的频谱监测系统的自动化和集成</w:t>
      </w:r>
    </w:p>
    <w:p w:rsidR="00DC75FB" w:rsidRPr="001D7223" w:rsidRDefault="00DC75FB" w:rsidP="00FB6821">
      <w:pPr>
        <w:tabs>
          <w:tab w:val="right" w:pos="9639"/>
        </w:tabs>
        <w:spacing w:before="240"/>
        <w:ind w:firstLineChars="200" w:firstLine="480"/>
        <w:rPr>
          <w:rFonts w:asciiTheme="minorHAnsi" w:hAnsiTheme="minorHAnsi" w:cstheme="minorHAnsi"/>
          <w:szCs w:val="24"/>
          <w:lang w:eastAsia="zh-CN"/>
        </w:rPr>
      </w:pPr>
      <w:r w:rsidRPr="001D7223">
        <w:rPr>
          <w:rFonts w:asciiTheme="minorHAnsi" w:hAnsiTheme="minorHAnsi" w:cstheme="minorHAnsi"/>
          <w:color w:val="333333"/>
          <w:lang w:eastAsia="zh-CN"/>
        </w:rPr>
        <w:t xml:space="preserve">ITU-R </w:t>
      </w:r>
      <w:r w:rsidRPr="001D7223">
        <w:rPr>
          <w:rStyle w:val="hps"/>
          <w:rFonts w:asciiTheme="minorHAnsi" w:hAnsiTheme="minorHAnsi" w:cstheme="minorHAnsi"/>
          <w:color w:val="333333"/>
          <w:lang w:eastAsia="zh-CN"/>
        </w:rPr>
        <w:t>SM.1537</w:t>
      </w:r>
      <w:r w:rsidRPr="001D7223">
        <w:rPr>
          <w:rFonts w:asciiTheme="minorHAnsi" w:hAnsiTheme="minorHAnsi" w:cstheme="minorHAnsi"/>
          <w:color w:val="333333"/>
          <w:lang w:eastAsia="zh-CN"/>
        </w:rPr>
        <w:t>建议书是于</w:t>
      </w:r>
      <w:r w:rsidRPr="001D7223">
        <w:rPr>
          <w:rFonts w:asciiTheme="minorHAnsi" w:hAnsiTheme="minorHAnsi" w:cstheme="minorHAnsi"/>
          <w:color w:val="333333"/>
          <w:lang w:eastAsia="zh-CN"/>
        </w:rPr>
        <w:t>2000</w:t>
      </w:r>
      <w:r w:rsidRPr="001D7223">
        <w:rPr>
          <w:rFonts w:asciiTheme="minorHAnsi" w:hAnsiTheme="minorHAnsi" w:cstheme="minorHAnsi"/>
          <w:color w:val="333333"/>
          <w:lang w:eastAsia="zh-CN"/>
        </w:rPr>
        <w:t>年撰写的。自那时以来，技术进步提供的附加功能可作为自动化和集成频谱监测系统及其与自动频谱管理集成的一部分。本次修订的目的是收纳这些附加功能。</w:t>
      </w:r>
    </w:p>
    <w:p w:rsidR="00DC75FB" w:rsidRPr="001D7223" w:rsidRDefault="00DC75FB" w:rsidP="00DC75FB">
      <w:pPr>
        <w:tabs>
          <w:tab w:val="right" w:pos="9639"/>
        </w:tabs>
        <w:rPr>
          <w:rFonts w:asciiTheme="minorHAnsi" w:hAnsiTheme="minorHAnsi" w:cstheme="minorHAnsi"/>
          <w:szCs w:val="24"/>
          <w:lang w:eastAsia="zh-CN"/>
        </w:rPr>
      </w:pPr>
    </w:p>
    <w:p w:rsidR="00DC75FB" w:rsidRPr="001D7223" w:rsidRDefault="00DC75FB" w:rsidP="00DC75FB">
      <w:pPr>
        <w:tabs>
          <w:tab w:val="right" w:pos="9639"/>
        </w:tabs>
        <w:rPr>
          <w:rFonts w:asciiTheme="minorHAnsi" w:hAnsiTheme="minorHAnsi" w:cstheme="minorHAnsi"/>
          <w:szCs w:val="24"/>
          <w:lang w:eastAsia="zh-CN"/>
        </w:rPr>
      </w:pPr>
      <w:r w:rsidRPr="001D7223">
        <w:rPr>
          <w:rFonts w:asciiTheme="minorHAnsi" w:hAnsiTheme="minorHAnsi" w:cstheme="minorHAnsi"/>
          <w:szCs w:val="24"/>
          <w:u w:val="single"/>
          <w:lang w:eastAsia="zh-CN"/>
        </w:rPr>
        <w:t>ITU-R SM.1370-1</w:t>
      </w:r>
      <w:r w:rsidRPr="001D7223">
        <w:rPr>
          <w:rFonts w:asciiTheme="minorHAnsi" w:hAnsiTheme="minorHAnsi" w:cstheme="minorHAnsi"/>
          <w:szCs w:val="24"/>
          <w:u w:val="single"/>
          <w:lang w:eastAsia="zh-CN"/>
        </w:rPr>
        <w:t>建议书修改草案</w:t>
      </w:r>
      <w:r w:rsidRPr="001D7223">
        <w:rPr>
          <w:rFonts w:asciiTheme="minorHAnsi" w:hAnsiTheme="minorHAnsi" w:cstheme="minorHAnsi"/>
          <w:szCs w:val="24"/>
          <w:lang w:eastAsia="zh-CN"/>
        </w:rPr>
        <w:tab/>
        <w:t xml:space="preserve">1/67(Rev.1) </w:t>
      </w:r>
      <w:r w:rsidRPr="001D7223">
        <w:rPr>
          <w:rFonts w:asciiTheme="minorHAnsi" w:hAnsiTheme="minorHAnsi" w:cstheme="minorHAnsi"/>
          <w:szCs w:val="24"/>
          <w:lang w:eastAsia="zh-CN"/>
        </w:rPr>
        <w:t>号文件</w:t>
      </w:r>
    </w:p>
    <w:p w:rsidR="00DC75FB" w:rsidRPr="001D7223" w:rsidRDefault="00DC75FB" w:rsidP="00DC75FB">
      <w:pPr>
        <w:tabs>
          <w:tab w:val="right" w:pos="9639"/>
        </w:tabs>
        <w:spacing w:before="360"/>
        <w:jc w:val="center"/>
        <w:rPr>
          <w:rFonts w:asciiTheme="minorHAnsi" w:hAnsiTheme="minorHAnsi" w:cstheme="minorHAnsi"/>
          <w:bCs/>
          <w:sz w:val="28"/>
          <w:szCs w:val="28"/>
          <w:lang w:eastAsia="zh-CN"/>
        </w:rPr>
      </w:pPr>
      <w:r w:rsidRPr="001D7223">
        <w:rPr>
          <w:rFonts w:asciiTheme="minorHAnsi" w:hAnsiTheme="minorHAnsi" w:cstheme="minorHAnsi"/>
          <w:b/>
          <w:bCs/>
          <w:sz w:val="28"/>
          <w:szCs w:val="28"/>
          <w:lang w:eastAsia="zh-CN"/>
        </w:rPr>
        <w:t>开发高级自动频谱管理系统的设计指南</w:t>
      </w:r>
    </w:p>
    <w:p w:rsidR="00DC75FB" w:rsidRPr="00C91D93" w:rsidRDefault="00C91D93" w:rsidP="00C91D93">
      <w:pPr>
        <w:ind w:firstLineChars="200" w:firstLine="480"/>
        <w:rPr>
          <w:rFonts w:asciiTheme="minorHAnsi" w:hAnsiTheme="minorHAnsi" w:cstheme="minorHAnsi"/>
          <w:szCs w:val="24"/>
          <w:lang w:eastAsia="zh-CN"/>
        </w:rPr>
      </w:pPr>
      <w:r w:rsidRPr="00C91D93">
        <w:rPr>
          <w:rFonts w:asciiTheme="minorHAnsi" w:hAnsiTheme="minorHAnsi" w:cstheme="minorHAnsi"/>
          <w:color w:val="333333"/>
          <w:szCs w:val="24"/>
          <w:lang w:eastAsia="zh-CN"/>
        </w:rPr>
        <w:t>随着自动频谱管理系统自</w:t>
      </w:r>
      <w:r w:rsidRPr="00C91D93">
        <w:rPr>
          <w:rFonts w:asciiTheme="minorHAnsi" w:eastAsia="Times New Roman" w:hAnsiTheme="minorHAnsi" w:cstheme="minorHAnsi"/>
          <w:color w:val="333333"/>
          <w:szCs w:val="24"/>
          <w:lang w:eastAsia="zh-CN"/>
        </w:rPr>
        <w:t>2001</w:t>
      </w:r>
      <w:r w:rsidRPr="00C91D93">
        <w:rPr>
          <w:rFonts w:asciiTheme="minorHAnsi" w:hAnsiTheme="minorHAnsi" w:cstheme="minorHAnsi"/>
          <w:color w:val="333333"/>
          <w:szCs w:val="24"/>
          <w:lang w:eastAsia="zh-CN"/>
        </w:rPr>
        <w:t>年以来的演变，本次修订的目的是通过世界无线电通信大会的有关决议、国际电联出版物和软件、《无线电规则》、手册，</w:t>
      </w:r>
      <w:r w:rsidRPr="00C91D93">
        <w:rPr>
          <w:rFonts w:asciiTheme="minorHAnsi" w:eastAsia="Times New Roman" w:hAnsiTheme="minorHAnsi" w:cstheme="minorHAnsi"/>
          <w:color w:val="333333"/>
          <w:szCs w:val="24"/>
          <w:lang w:eastAsia="zh-CN"/>
        </w:rPr>
        <w:t>ITU-R</w:t>
      </w:r>
      <w:r w:rsidRPr="00C91D93">
        <w:rPr>
          <w:rFonts w:asciiTheme="minorHAnsi" w:hAnsiTheme="minorHAnsi" w:cstheme="minorHAnsi"/>
          <w:color w:val="333333"/>
          <w:szCs w:val="24"/>
          <w:lang w:eastAsia="zh-CN"/>
        </w:rPr>
        <w:t>建议书和报告、</w:t>
      </w:r>
      <w:r w:rsidRPr="00C91D93">
        <w:rPr>
          <w:rFonts w:asciiTheme="minorHAnsi" w:eastAsia="Times New Roman" w:hAnsiTheme="minorHAnsi" w:cstheme="minorHAnsi"/>
          <w:color w:val="333333"/>
          <w:szCs w:val="24"/>
          <w:lang w:eastAsia="zh-CN"/>
        </w:rPr>
        <w:t>SMS4DC</w:t>
      </w:r>
      <w:r w:rsidRPr="00C91D93">
        <w:rPr>
          <w:rFonts w:asciiTheme="minorHAnsi" w:hAnsiTheme="minorHAnsi" w:cstheme="minorHAnsi"/>
          <w:color w:val="333333"/>
          <w:szCs w:val="24"/>
          <w:lang w:eastAsia="zh-CN"/>
        </w:rPr>
        <w:t>和</w:t>
      </w:r>
      <w:r w:rsidRPr="00C91D93">
        <w:rPr>
          <w:rFonts w:asciiTheme="minorHAnsi" w:eastAsia="Times New Roman" w:hAnsiTheme="minorHAnsi" w:cstheme="minorHAnsi"/>
          <w:color w:val="333333"/>
          <w:szCs w:val="24"/>
          <w:lang w:eastAsia="zh-CN"/>
        </w:rPr>
        <w:t>BR IFIC</w:t>
      </w:r>
      <w:r w:rsidRPr="00C91D93">
        <w:rPr>
          <w:rFonts w:asciiTheme="minorHAnsi" w:hAnsiTheme="minorHAnsi" w:cstheme="minorHAnsi"/>
          <w:color w:val="333333"/>
          <w:szCs w:val="24"/>
          <w:lang w:eastAsia="zh-CN"/>
        </w:rPr>
        <w:t>反映这些修改。此次修改涉及频谱管理调控、审批流程和工程工具的进展情况，而且将硬件、软件和网络的最新发展包括在内，但删除了也出现在第</w:t>
      </w:r>
      <w:r w:rsidRPr="00C91D93">
        <w:rPr>
          <w:rFonts w:asciiTheme="minorHAnsi" w:hAnsiTheme="minorHAnsi" w:cstheme="minorHAnsi"/>
          <w:color w:val="333333"/>
          <w:szCs w:val="24"/>
          <w:lang w:eastAsia="zh-CN"/>
        </w:rPr>
        <w:t>1</w:t>
      </w:r>
      <w:r w:rsidRPr="00C91D93">
        <w:rPr>
          <w:rFonts w:asciiTheme="minorHAnsi" w:hAnsiTheme="minorHAnsi" w:cstheme="minorHAnsi"/>
          <w:color w:val="333333"/>
          <w:szCs w:val="24"/>
          <w:lang w:eastAsia="zh-CN"/>
        </w:rPr>
        <w:t>研究组其它出版物的冗余资料。</w:t>
      </w:r>
    </w:p>
    <w:p w:rsidR="00DC75FB" w:rsidRPr="001D7223" w:rsidRDefault="00DC75FB" w:rsidP="00DC75FB">
      <w:pPr>
        <w:tabs>
          <w:tab w:val="clear" w:pos="794"/>
          <w:tab w:val="clear" w:pos="1191"/>
          <w:tab w:val="clear" w:pos="1588"/>
          <w:tab w:val="clear" w:pos="1985"/>
        </w:tabs>
        <w:overflowPunct/>
        <w:autoSpaceDE/>
        <w:autoSpaceDN/>
        <w:adjustRightInd/>
        <w:spacing w:before="0"/>
        <w:textAlignment w:val="auto"/>
        <w:rPr>
          <w:rFonts w:asciiTheme="minorHAnsi" w:hAnsiTheme="minorHAnsi" w:cstheme="minorHAnsi"/>
          <w:szCs w:val="24"/>
          <w:u w:val="single"/>
          <w:lang w:eastAsia="zh-CN"/>
        </w:rPr>
      </w:pPr>
      <w:r w:rsidRPr="001D7223">
        <w:rPr>
          <w:rFonts w:asciiTheme="minorHAnsi" w:hAnsiTheme="minorHAnsi" w:cstheme="minorHAnsi"/>
          <w:szCs w:val="24"/>
          <w:u w:val="single"/>
          <w:lang w:eastAsia="zh-CN"/>
        </w:rPr>
        <w:br w:type="page"/>
      </w:r>
    </w:p>
    <w:p w:rsidR="00DC75FB" w:rsidRPr="001D7223" w:rsidRDefault="00DC75FB" w:rsidP="00DC75FB">
      <w:pPr>
        <w:tabs>
          <w:tab w:val="right" w:pos="9639"/>
        </w:tabs>
        <w:rPr>
          <w:rFonts w:asciiTheme="minorHAnsi" w:hAnsiTheme="minorHAnsi" w:cstheme="minorHAnsi"/>
          <w:szCs w:val="24"/>
          <w:lang w:eastAsia="zh-CN"/>
        </w:rPr>
      </w:pPr>
      <w:r w:rsidRPr="001D7223">
        <w:rPr>
          <w:rFonts w:asciiTheme="minorHAnsi" w:hAnsiTheme="minorHAnsi" w:cstheme="minorHAnsi"/>
          <w:szCs w:val="24"/>
          <w:u w:val="single"/>
          <w:lang w:eastAsia="zh-CN"/>
        </w:rPr>
        <w:lastRenderedPageBreak/>
        <w:t>ITU-R SM.1541-4</w:t>
      </w:r>
      <w:r w:rsidRPr="001D7223">
        <w:rPr>
          <w:rFonts w:asciiTheme="minorHAnsi" w:hAnsiTheme="minorHAnsi" w:cstheme="minorHAnsi"/>
          <w:szCs w:val="24"/>
          <w:u w:val="single"/>
          <w:lang w:eastAsia="zh-CN"/>
        </w:rPr>
        <w:t>建议书修订草案</w:t>
      </w:r>
      <w:r w:rsidRPr="001D7223">
        <w:rPr>
          <w:rFonts w:asciiTheme="minorHAnsi" w:hAnsiTheme="minorHAnsi" w:cstheme="minorHAnsi"/>
          <w:szCs w:val="24"/>
          <w:lang w:eastAsia="zh-CN"/>
        </w:rPr>
        <w:tab/>
        <w:t>1/71(Rev.1)</w:t>
      </w:r>
      <w:r w:rsidRPr="001D7223">
        <w:rPr>
          <w:rFonts w:asciiTheme="minorHAnsi" w:hAnsiTheme="minorHAnsi" w:cstheme="minorHAnsi"/>
          <w:szCs w:val="24"/>
          <w:lang w:eastAsia="zh-CN"/>
        </w:rPr>
        <w:t>号文件</w:t>
      </w:r>
    </w:p>
    <w:p w:rsidR="00DC75FB" w:rsidRPr="001D7223" w:rsidRDefault="00DC75FB" w:rsidP="00DC75FB">
      <w:pPr>
        <w:tabs>
          <w:tab w:val="right" w:pos="9639"/>
        </w:tabs>
        <w:spacing w:before="360"/>
        <w:jc w:val="center"/>
        <w:rPr>
          <w:rFonts w:asciiTheme="minorHAnsi" w:hAnsiTheme="minorHAnsi" w:cstheme="minorHAnsi"/>
          <w:b/>
          <w:bCs/>
          <w:sz w:val="28"/>
          <w:szCs w:val="28"/>
          <w:lang w:eastAsia="zh-CN"/>
        </w:rPr>
      </w:pPr>
      <w:r w:rsidRPr="001D7223">
        <w:rPr>
          <w:rFonts w:asciiTheme="minorHAnsi" w:hAnsiTheme="minorHAnsi" w:cstheme="minorHAnsi"/>
          <w:b/>
          <w:bCs/>
          <w:sz w:val="28"/>
          <w:szCs w:val="28"/>
          <w:lang w:eastAsia="zh-CN"/>
        </w:rPr>
        <w:t>带外域的无用发射</w:t>
      </w:r>
    </w:p>
    <w:p w:rsidR="00DC75FB" w:rsidRPr="001D7223" w:rsidRDefault="00DC75FB" w:rsidP="00EB0BCB">
      <w:pPr>
        <w:spacing w:before="240"/>
        <w:ind w:firstLineChars="200" w:firstLine="480"/>
        <w:rPr>
          <w:rFonts w:asciiTheme="minorHAnsi" w:hAnsiTheme="minorHAnsi" w:cstheme="minorHAnsi"/>
          <w:szCs w:val="24"/>
          <w:lang w:eastAsia="zh-CN"/>
        </w:rPr>
      </w:pPr>
      <w:r w:rsidRPr="001D7223">
        <w:rPr>
          <w:rFonts w:asciiTheme="minorHAnsi" w:hAnsiTheme="minorHAnsi" w:cstheme="minorHAnsi"/>
          <w:szCs w:val="24"/>
          <w:lang w:eastAsia="zh-CN"/>
        </w:rPr>
        <w:t>此次修订的目的是在</w:t>
      </w:r>
      <w:r w:rsidRPr="001D7223">
        <w:rPr>
          <w:rFonts w:asciiTheme="minorHAnsi" w:hAnsiTheme="minorHAnsi" w:cstheme="minorHAnsi"/>
          <w:lang w:eastAsia="zh-CN"/>
        </w:rPr>
        <w:t>附件</w:t>
      </w:r>
      <w:r w:rsidRPr="001D7223">
        <w:rPr>
          <w:rFonts w:asciiTheme="minorHAnsi" w:hAnsiTheme="minorHAnsi" w:cstheme="minorHAnsi"/>
          <w:lang w:eastAsia="zh-CN"/>
        </w:rPr>
        <w:t>4</w:t>
      </w:r>
      <w:r w:rsidRPr="001D7223">
        <w:rPr>
          <w:rFonts w:asciiTheme="minorHAnsi" w:hAnsiTheme="minorHAnsi" w:cstheme="minorHAnsi"/>
          <w:lang w:eastAsia="zh-CN"/>
        </w:rPr>
        <w:t>中增加一个有关</w:t>
      </w:r>
      <w:r w:rsidRPr="001D7223">
        <w:rPr>
          <w:rFonts w:asciiTheme="minorHAnsi" w:hAnsiTheme="minorHAnsi" w:cstheme="minorHAnsi"/>
          <w:szCs w:val="24"/>
          <w:lang w:eastAsia="ja-JP"/>
        </w:rPr>
        <w:t>ITU</w:t>
      </w:r>
      <w:r w:rsidRPr="001D7223">
        <w:rPr>
          <w:rFonts w:asciiTheme="minorHAnsi" w:hAnsiTheme="minorHAnsi" w:cstheme="minorHAnsi"/>
          <w:szCs w:val="24"/>
          <w:lang w:eastAsia="ja-JP"/>
        </w:rPr>
        <w:noBreakHyphen/>
        <w:t>R </w:t>
      </w:r>
      <w:hyperlink r:id="rId12" w:history="1">
        <w:r w:rsidRPr="001D7223">
          <w:rPr>
            <w:rStyle w:val="Hyperlink"/>
            <w:rFonts w:asciiTheme="minorHAnsi" w:hAnsiTheme="minorHAnsi" w:cstheme="minorHAnsi"/>
            <w:szCs w:val="24"/>
            <w:lang w:eastAsia="ja-JP"/>
          </w:rPr>
          <w:t>BT.1206-1</w:t>
        </w:r>
      </w:hyperlink>
      <w:r w:rsidRPr="001D7223">
        <w:rPr>
          <w:rFonts w:asciiTheme="minorHAnsi" w:hAnsiTheme="minorHAnsi" w:cstheme="minorHAnsi"/>
          <w:lang w:eastAsia="zh-CN"/>
        </w:rPr>
        <w:t>建议书的引证。</w:t>
      </w:r>
    </w:p>
    <w:p w:rsidR="00DC75FB" w:rsidRPr="001D7223" w:rsidRDefault="00DC75FB" w:rsidP="00DC75FB">
      <w:pPr>
        <w:tabs>
          <w:tab w:val="right" w:pos="9639"/>
        </w:tabs>
        <w:rPr>
          <w:rFonts w:asciiTheme="minorHAnsi" w:hAnsiTheme="minorHAnsi" w:cstheme="minorHAnsi"/>
          <w:szCs w:val="24"/>
          <w:u w:val="single"/>
          <w:lang w:eastAsia="zh-CN"/>
        </w:rPr>
      </w:pPr>
    </w:p>
    <w:p w:rsidR="00DC75FB" w:rsidRPr="001D7223" w:rsidRDefault="00DC75FB" w:rsidP="00DC75FB">
      <w:pPr>
        <w:tabs>
          <w:tab w:val="right" w:pos="9639"/>
        </w:tabs>
        <w:rPr>
          <w:rFonts w:asciiTheme="minorHAnsi" w:hAnsiTheme="minorHAnsi" w:cstheme="minorHAnsi"/>
          <w:szCs w:val="24"/>
          <w:lang w:eastAsia="zh-CN"/>
        </w:rPr>
      </w:pPr>
      <w:r w:rsidRPr="001D7223">
        <w:rPr>
          <w:rFonts w:asciiTheme="minorHAnsi" w:hAnsiTheme="minorHAnsi" w:cstheme="minorHAnsi"/>
          <w:szCs w:val="24"/>
          <w:u w:val="single"/>
          <w:lang w:eastAsia="zh-CN"/>
        </w:rPr>
        <w:t>ITU-R SM.1879-1</w:t>
      </w:r>
      <w:r w:rsidRPr="001D7223">
        <w:rPr>
          <w:rFonts w:asciiTheme="minorHAnsi" w:hAnsiTheme="minorHAnsi" w:cstheme="minorHAnsi"/>
          <w:szCs w:val="24"/>
          <w:u w:val="single"/>
          <w:lang w:eastAsia="zh-CN"/>
        </w:rPr>
        <w:t>建议书修订草案</w:t>
      </w:r>
      <w:r w:rsidRPr="001D7223">
        <w:rPr>
          <w:rFonts w:asciiTheme="minorHAnsi" w:hAnsiTheme="minorHAnsi" w:cstheme="minorHAnsi"/>
          <w:szCs w:val="24"/>
          <w:lang w:eastAsia="zh-CN"/>
        </w:rPr>
        <w:tab/>
        <w:t>1/74(Rev.1)</w:t>
      </w:r>
      <w:r w:rsidRPr="001D7223">
        <w:rPr>
          <w:rFonts w:asciiTheme="minorHAnsi" w:hAnsiTheme="minorHAnsi" w:cstheme="minorHAnsi"/>
          <w:szCs w:val="24"/>
          <w:lang w:eastAsia="zh-CN"/>
        </w:rPr>
        <w:t>号文件</w:t>
      </w:r>
    </w:p>
    <w:p w:rsidR="00DC75FB" w:rsidRPr="001D7223" w:rsidRDefault="00DC75FB" w:rsidP="00EB0BCB">
      <w:pPr>
        <w:tabs>
          <w:tab w:val="right" w:pos="9639"/>
        </w:tabs>
        <w:spacing w:before="360"/>
        <w:jc w:val="center"/>
        <w:rPr>
          <w:rFonts w:asciiTheme="minorHAnsi" w:hAnsiTheme="minorHAnsi" w:cstheme="minorHAnsi"/>
          <w:b/>
          <w:bCs/>
          <w:sz w:val="28"/>
          <w:szCs w:val="28"/>
          <w:lang w:eastAsia="zh-CN"/>
        </w:rPr>
      </w:pPr>
      <w:r w:rsidRPr="001D7223">
        <w:rPr>
          <w:rFonts w:asciiTheme="minorHAnsi" w:hAnsiTheme="minorHAnsi" w:cstheme="minorHAnsi"/>
          <w:b/>
          <w:bCs/>
          <w:sz w:val="28"/>
          <w:szCs w:val="28"/>
          <w:lang w:eastAsia="zh-CN"/>
        </w:rPr>
        <w:t>电力线高速数据电信系统对</w:t>
      </w:r>
      <w:r w:rsidRPr="001D7223">
        <w:rPr>
          <w:rFonts w:asciiTheme="minorHAnsi" w:hAnsiTheme="minorHAnsi" w:cstheme="minorHAnsi"/>
          <w:b/>
          <w:bCs/>
          <w:sz w:val="28"/>
          <w:szCs w:val="28"/>
          <w:lang w:eastAsia="zh-CN"/>
        </w:rPr>
        <w:t>30 MHz</w:t>
      </w:r>
      <w:r w:rsidRPr="001D7223">
        <w:rPr>
          <w:rFonts w:asciiTheme="minorHAnsi" w:hAnsiTheme="minorHAnsi" w:cstheme="minorHAnsi"/>
          <w:b/>
          <w:bCs/>
          <w:sz w:val="28"/>
          <w:szCs w:val="28"/>
          <w:lang w:eastAsia="zh-CN"/>
        </w:rPr>
        <w:t>以下和</w:t>
      </w:r>
      <w:r w:rsidRPr="001D7223">
        <w:rPr>
          <w:rFonts w:asciiTheme="minorHAnsi" w:hAnsiTheme="minorHAnsi" w:cstheme="minorHAnsi"/>
          <w:b/>
          <w:bCs/>
          <w:sz w:val="28"/>
          <w:szCs w:val="28"/>
          <w:lang w:eastAsia="zh-CN"/>
        </w:rPr>
        <w:t>80</w:t>
      </w:r>
      <w:r w:rsidRPr="001D7223">
        <w:rPr>
          <w:rFonts w:asciiTheme="minorHAnsi" w:hAnsiTheme="minorHAnsi" w:cstheme="minorHAnsi"/>
          <w:b/>
          <w:bCs/>
          <w:sz w:val="28"/>
          <w:szCs w:val="28"/>
          <w:lang w:eastAsia="zh-CN"/>
        </w:rPr>
        <w:t>至</w:t>
      </w:r>
      <w:r w:rsidRPr="001D7223">
        <w:rPr>
          <w:rFonts w:asciiTheme="minorHAnsi" w:hAnsiTheme="minorHAnsi" w:cstheme="minorHAnsi"/>
          <w:b/>
          <w:bCs/>
          <w:sz w:val="28"/>
          <w:szCs w:val="28"/>
          <w:lang w:eastAsia="zh-CN"/>
        </w:rPr>
        <w:t>470 MHz</w:t>
      </w:r>
      <w:r w:rsidRPr="001D7223">
        <w:rPr>
          <w:rFonts w:asciiTheme="minorHAnsi" w:hAnsiTheme="minorHAnsi" w:cstheme="minorHAnsi"/>
          <w:b/>
          <w:bCs/>
          <w:sz w:val="28"/>
          <w:szCs w:val="28"/>
          <w:lang w:eastAsia="zh-CN"/>
        </w:rPr>
        <w:t>之间</w:t>
      </w:r>
      <w:r w:rsidR="00EB0BCB">
        <w:rPr>
          <w:rFonts w:asciiTheme="minorHAnsi" w:hAnsiTheme="minorHAnsi" w:cstheme="minorHAnsi" w:hint="eastAsia"/>
          <w:b/>
          <w:bCs/>
          <w:sz w:val="28"/>
          <w:szCs w:val="28"/>
          <w:lang w:eastAsia="zh-CN"/>
        </w:rPr>
        <w:br/>
      </w:r>
      <w:r w:rsidRPr="001D7223">
        <w:rPr>
          <w:rFonts w:asciiTheme="minorHAnsi" w:hAnsiTheme="minorHAnsi" w:cstheme="minorHAnsi"/>
          <w:b/>
          <w:bCs/>
          <w:sz w:val="28"/>
          <w:szCs w:val="28"/>
          <w:lang w:eastAsia="zh-CN"/>
        </w:rPr>
        <w:t>无线电通信系统的影响</w:t>
      </w:r>
    </w:p>
    <w:p w:rsidR="00DC75FB" w:rsidRPr="001D7223" w:rsidRDefault="00DC75FB" w:rsidP="00EB0BCB">
      <w:pPr>
        <w:spacing w:before="240"/>
        <w:ind w:firstLineChars="200" w:firstLine="480"/>
        <w:rPr>
          <w:rFonts w:asciiTheme="minorHAnsi" w:hAnsiTheme="minorHAnsi" w:cstheme="minorHAnsi"/>
          <w:szCs w:val="24"/>
          <w:lang w:eastAsia="zh-CN"/>
        </w:rPr>
      </w:pPr>
      <w:r w:rsidRPr="001D7223">
        <w:rPr>
          <w:rFonts w:asciiTheme="minorHAnsi" w:hAnsiTheme="minorHAnsi" w:cstheme="minorHAnsi"/>
          <w:szCs w:val="24"/>
          <w:lang w:eastAsia="zh-CN"/>
        </w:rPr>
        <w:t>此次修订考虑到有关广播、无线电定位、航空无线电导航和射电天文的新信息，并将频率范围扩展至</w:t>
      </w:r>
      <w:r w:rsidRPr="001D7223">
        <w:rPr>
          <w:rFonts w:asciiTheme="minorHAnsi" w:hAnsiTheme="minorHAnsi" w:cstheme="minorHAnsi"/>
          <w:szCs w:val="24"/>
          <w:lang w:eastAsia="zh-CN"/>
        </w:rPr>
        <w:t>30-80 MHz</w:t>
      </w:r>
      <w:r w:rsidRPr="001D7223">
        <w:rPr>
          <w:rFonts w:asciiTheme="minorHAnsi" w:hAnsiTheme="minorHAnsi" w:cstheme="minorHAnsi"/>
          <w:szCs w:val="24"/>
          <w:lang w:eastAsia="zh-CN"/>
        </w:rPr>
        <w:t>。</w:t>
      </w:r>
      <w:r w:rsidRPr="001D7223">
        <w:rPr>
          <w:rFonts w:asciiTheme="minorHAnsi" w:hAnsiTheme="minorHAnsi" w:cstheme="minorHAnsi"/>
          <w:szCs w:val="24"/>
          <w:lang w:eastAsia="zh-CN"/>
        </w:rPr>
        <w:t xml:space="preserve"> </w:t>
      </w:r>
    </w:p>
    <w:p w:rsidR="00DC75FB" w:rsidRPr="001D7223" w:rsidRDefault="00DC75FB" w:rsidP="00DC75FB">
      <w:pPr>
        <w:rPr>
          <w:rFonts w:asciiTheme="minorHAnsi" w:hAnsiTheme="minorHAnsi" w:cstheme="minorHAnsi"/>
          <w:szCs w:val="24"/>
          <w:lang w:eastAsia="zh-CN"/>
        </w:rPr>
      </w:pPr>
    </w:p>
    <w:p w:rsidR="00DC75FB" w:rsidRPr="001D7223" w:rsidRDefault="00DC75FB" w:rsidP="00DC75FB">
      <w:pPr>
        <w:tabs>
          <w:tab w:val="right" w:pos="9639"/>
        </w:tabs>
        <w:rPr>
          <w:rFonts w:asciiTheme="minorHAnsi" w:hAnsiTheme="minorHAnsi" w:cstheme="minorHAnsi"/>
          <w:szCs w:val="24"/>
          <w:lang w:eastAsia="zh-CN"/>
        </w:rPr>
      </w:pPr>
      <w:r w:rsidRPr="001D7223">
        <w:rPr>
          <w:rFonts w:asciiTheme="minorHAnsi" w:hAnsiTheme="minorHAnsi" w:cstheme="minorHAnsi"/>
          <w:szCs w:val="24"/>
          <w:u w:val="single"/>
          <w:lang w:eastAsia="zh-CN"/>
        </w:rPr>
        <w:t>ITU-R SM.1875</w:t>
      </w:r>
      <w:r w:rsidRPr="001D7223">
        <w:rPr>
          <w:rFonts w:asciiTheme="minorHAnsi" w:hAnsiTheme="minorHAnsi" w:cstheme="minorHAnsi"/>
          <w:szCs w:val="24"/>
          <w:u w:val="single"/>
          <w:lang w:eastAsia="zh-CN"/>
        </w:rPr>
        <w:t>建议书修订草案</w:t>
      </w:r>
      <w:r w:rsidRPr="001D7223">
        <w:rPr>
          <w:rFonts w:asciiTheme="minorHAnsi" w:hAnsiTheme="minorHAnsi" w:cstheme="minorHAnsi"/>
          <w:szCs w:val="24"/>
          <w:lang w:eastAsia="zh-CN"/>
        </w:rPr>
        <w:tab/>
        <w:t>1/78(Rev.1)</w:t>
      </w:r>
      <w:r w:rsidRPr="001D7223">
        <w:rPr>
          <w:rFonts w:asciiTheme="minorHAnsi" w:hAnsiTheme="minorHAnsi" w:cstheme="minorHAnsi"/>
          <w:szCs w:val="24"/>
          <w:lang w:eastAsia="zh-CN"/>
        </w:rPr>
        <w:t>号文件</w:t>
      </w:r>
    </w:p>
    <w:p w:rsidR="00DC75FB" w:rsidRPr="001D7223" w:rsidRDefault="00DC75FB" w:rsidP="00DC75FB">
      <w:pPr>
        <w:tabs>
          <w:tab w:val="right" w:pos="9639"/>
        </w:tabs>
        <w:spacing w:before="360"/>
        <w:jc w:val="center"/>
        <w:rPr>
          <w:rFonts w:asciiTheme="minorHAnsi" w:hAnsiTheme="minorHAnsi" w:cstheme="minorHAnsi"/>
          <w:b/>
          <w:sz w:val="28"/>
          <w:szCs w:val="28"/>
          <w:lang w:eastAsia="zh-CN"/>
        </w:rPr>
      </w:pPr>
      <w:r w:rsidRPr="001D7223">
        <w:rPr>
          <w:rFonts w:asciiTheme="minorHAnsi" w:hAnsiTheme="minorHAnsi" w:cstheme="minorHAnsi"/>
          <w:b/>
          <w:bCs/>
          <w:sz w:val="28"/>
          <w:szCs w:val="28"/>
          <w:lang w:eastAsia="zh-CN"/>
        </w:rPr>
        <w:t>DVB-T</w:t>
      </w:r>
      <w:r w:rsidRPr="001D7223">
        <w:rPr>
          <w:rFonts w:asciiTheme="minorHAnsi" w:hAnsiTheme="minorHAnsi" w:cstheme="minorHAnsi"/>
          <w:b/>
          <w:bCs/>
          <w:sz w:val="28"/>
          <w:szCs w:val="28"/>
          <w:lang w:eastAsia="zh-CN"/>
        </w:rPr>
        <w:t>覆盖测量和规划标准的验证</w:t>
      </w:r>
    </w:p>
    <w:p w:rsidR="00DC75FB" w:rsidRPr="001D7223" w:rsidRDefault="00DC75FB" w:rsidP="00EB0BCB">
      <w:pPr>
        <w:spacing w:before="240"/>
        <w:ind w:firstLineChars="200" w:firstLine="480"/>
        <w:rPr>
          <w:rFonts w:asciiTheme="minorHAnsi" w:hAnsiTheme="minorHAnsi" w:cstheme="minorHAnsi"/>
          <w:szCs w:val="24"/>
          <w:lang w:eastAsia="zh-CN"/>
        </w:rPr>
      </w:pPr>
      <w:r w:rsidRPr="001D7223">
        <w:rPr>
          <w:rFonts w:asciiTheme="minorHAnsi" w:hAnsiTheme="minorHAnsi" w:cstheme="minorHAnsi"/>
          <w:color w:val="333333"/>
          <w:lang w:eastAsia="zh-CN"/>
        </w:rPr>
        <w:t>此次修改旨在更新以前摘自</w:t>
      </w:r>
      <w:r w:rsidRPr="001D7223">
        <w:rPr>
          <w:rFonts w:asciiTheme="minorHAnsi" w:hAnsiTheme="minorHAnsi" w:cstheme="minorHAnsi"/>
          <w:color w:val="333333"/>
          <w:lang w:eastAsia="zh-CN"/>
        </w:rPr>
        <w:t>GE06</w:t>
      </w:r>
      <w:r w:rsidRPr="001D7223">
        <w:rPr>
          <w:rFonts w:asciiTheme="minorHAnsi" w:hAnsiTheme="minorHAnsi" w:cstheme="minorHAnsi"/>
          <w:color w:val="333333"/>
          <w:lang w:eastAsia="zh-CN"/>
        </w:rPr>
        <w:t>协议的数值。这些数值是在修订</w:t>
      </w:r>
      <w:r w:rsidRPr="001D7223">
        <w:rPr>
          <w:rFonts w:asciiTheme="minorHAnsi" w:hAnsiTheme="minorHAnsi" w:cstheme="minorHAnsi"/>
          <w:color w:val="333333"/>
          <w:lang w:eastAsia="zh-CN"/>
        </w:rPr>
        <w:t>ITU</w:t>
      </w:r>
      <w:r w:rsidRPr="001D7223">
        <w:rPr>
          <w:rStyle w:val="atn"/>
          <w:rFonts w:asciiTheme="minorHAnsi" w:hAnsiTheme="minorHAnsi" w:cstheme="minorHAnsi"/>
          <w:color w:val="333333"/>
          <w:lang w:eastAsia="zh-CN"/>
        </w:rPr>
        <w:t>-</w:t>
      </w:r>
      <w:r w:rsidRPr="001D7223">
        <w:rPr>
          <w:rFonts w:asciiTheme="minorHAnsi" w:hAnsiTheme="minorHAnsi" w:cstheme="minorHAnsi"/>
          <w:color w:val="333333"/>
          <w:lang w:eastAsia="zh-CN"/>
        </w:rPr>
        <w:t xml:space="preserve">R </w:t>
      </w:r>
      <w:r w:rsidRPr="001D7223">
        <w:rPr>
          <w:rStyle w:val="hps"/>
          <w:rFonts w:asciiTheme="minorHAnsi" w:hAnsiTheme="minorHAnsi" w:cstheme="minorHAnsi"/>
          <w:color w:val="333333"/>
          <w:lang w:eastAsia="zh-CN"/>
        </w:rPr>
        <w:t>P.1812</w:t>
      </w:r>
      <w:r w:rsidRPr="001D7223">
        <w:rPr>
          <w:rFonts w:asciiTheme="minorHAnsi" w:hAnsiTheme="minorHAnsi" w:cstheme="minorHAnsi"/>
          <w:color w:val="333333"/>
          <w:lang w:eastAsia="zh-CN"/>
        </w:rPr>
        <w:t>建议书的过程中得到更新的，该建议书目前包含最新的建筑物衰减值及其标准误差。针对</w:t>
      </w:r>
      <w:r w:rsidRPr="001D7223">
        <w:rPr>
          <w:rStyle w:val="hps"/>
          <w:rFonts w:asciiTheme="minorHAnsi" w:hAnsiTheme="minorHAnsi" w:cstheme="minorHAnsi"/>
          <w:color w:val="333333"/>
          <w:lang w:eastAsia="zh-CN"/>
        </w:rPr>
        <w:t>ITU</w:t>
      </w:r>
      <w:r w:rsidRPr="001D7223">
        <w:rPr>
          <w:rStyle w:val="atn"/>
          <w:rFonts w:asciiTheme="minorHAnsi" w:hAnsiTheme="minorHAnsi" w:cstheme="minorHAnsi"/>
          <w:color w:val="333333"/>
          <w:lang w:eastAsia="zh-CN"/>
        </w:rPr>
        <w:t>-</w:t>
      </w:r>
      <w:r w:rsidRPr="001D7223">
        <w:rPr>
          <w:rFonts w:asciiTheme="minorHAnsi" w:hAnsiTheme="minorHAnsi" w:cstheme="minorHAnsi"/>
          <w:color w:val="333333"/>
          <w:lang w:eastAsia="zh-CN"/>
        </w:rPr>
        <w:t>R SM.1875</w:t>
      </w:r>
      <w:r w:rsidRPr="001D7223">
        <w:rPr>
          <w:rFonts w:asciiTheme="minorHAnsi" w:hAnsiTheme="minorHAnsi" w:cstheme="minorHAnsi"/>
          <w:color w:val="333333"/>
          <w:lang w:eastAsia="zh-CN"/>
        </w:rPr>
        <w:t>建议书附件</w:t>
      </w:r>
      <w:r w:rsidRPr="001D7223">
        <w:rPr>
          <w:rFonts w:asciiTheme="minorHAnsi" w:hAnsiTheme="minorHAnsi" w:cstheme="minorHAnsi"/>
          <w:color w:val="333333"/>
          <w:lang w:eastAsia="zh-CN"/>
        </w:rPr>
        <w:t>2</w:t>
      </w:r>
      <w:r w:rsidRPr="001D7223">
        <w:rPr>
          <w:rFonts w:asciiTheme="minorHAnsi" w:hAnsiTheme="minorHAnsi" w:cstheme="minorHAnsi"/>
          <w:color w:val="333333"/>
          <w:lang w:eastAsia="zh-CN"/>
        </w:rPr>
        <w:t>的修订草案，建议将本建议书与</w:t>
      </w:r>
      <w:r w:rsidRPr="001D7223">
        <w:rPr>
          <w:rFonts w:asciiTheme="minorHAnsi" w:hAnsiTheme="minorHAnsi" w:cstheme="minorHAnsi"/>
          <w:color w:val="333333"/>
          <w:lang w:eastAsia="zh-CN"/>
        </w:rPr>
        <w:t xml:space="preserve">ITU-R </w:t>
      </w:r>
      <w:r w:rsidRPr="001D7223">
        <w:rPr>
          <w:rStyle w:val="hps"/>
          <w:rFonts w:asciiTheme="minorHAnsi" w:hAnsiTheme="minorHAnsi" w:cstheme="minorHAnsi"/>
          <w:color w:val="333333"/>
          <w:lang w:eastAsia="zh-CN"/>
        </w:rPr>
        <w:t>P.1812</w:t>
      </w:r>
      <w:r w:rsidRPr="001D7223">
        <w:rPr>
          <w:rStyle w:val="atn"/>
          <w:rFonts w:asciiTheme="minorHAnsi" w:hAnsiTheme="minorHAnsi" w:cstheme="minorHAnsi"/>
          <w:color w:val="333333"/>
          <w:lang w:eastAsia="zh-CN"/>
        </w:rPr>
        <w:t>-</w:t>
      </w:r>
      <w:r w:rsidRPr="001D7223">
        <w:rPr>
          <w:rFonts w:asciiTheme="minorHAnsi" w:hAnsiTheme="minorHAnsi" w:cstheme="minorHAnsi"/>
          <w:color w:val="333333"/>
          <w:lang w:eastAsia="zh-CN"/>
        </w:rPr>
        <w:t>2</w:t>
      </w:r>
      <w:r w:rsidRPr="001D7223">
        <w:rPr>
          <w:rFonts w:asciiTheme="minorHAnsi" w:hAnsiTheme="minorHAnsi" w:cstheme="minorHAnsi"/>
          <w:color w:val="333333"/>
          <w:lang w:eastAsia="zh-CN"/>
        </w:rPr>
        <w:t>建议书协调一致。</w:t>
      </w:r>
    </w:p>
    <w:p w:rsidR="00DC75FB" w:rsidRPr="001D7223" w:rsidRDefault="00DC75FB" w:rsidP="00DC75FB">
      <w:pPr>
        <w:rPr>
          <w:rFonts w:asciiTheme="minorHAnsi" w:hAnsiTheme="minorHAnsi" w:cstheme="minorHAnsi"/>
          <w:szCs w:val="24"/>
          <w:lang w:eastAsia="zh-CN"/>
        </w:rPr>
      </w:pPr>
    </w:p>
    <w:p w:rsidR="00DC75FB" w:rsidRPr="001D7223" w:rsidRDefault="00DC75FB" w:rsidP="00DC75FB">
      <w:pPr>
        <w:rPr>
          <w:rFonts w:asciiTheme="minorHAnsi" w:hAnsiTheme="minorHAnsi" w:cstheme="minorHAnsi"/>
          <w:szCs w:val="24"/>
          <w:lang w:eastAsia="zh-CN"/>
        </w:rPr>
      </w:pPr>
    </w:p>
    <w:p w:rsidR="00DC75FB" w:rsidRPr="001D7223" w:rsidRDefault="00DC75FB" w:rsidP="00DC75FB">
      <w:pPr>
        <w:jc w:val="center"/>
        <w:rPr>
          <w:rFonts w:asciiTheme="minorHAnsi" w:hAnsiTheme="minorHAnsi" w:cstheme="minorHAnsi"/>
          <w:u w:val="single"/>
          <w:lang w:eastAsia="zh-CN"/>
        </w:rPr>
      </w:pPr>
      <w:r w:rsidRPr="001D7223">
        <w:rPr>
          <w:rFonts w:asciiTheme="minorHAnsi" w:hAnsiTheme="minorHAnsi" w:cstheme="minorHAnsi"/>
        </w:rPr>
        <w:t>________________</w:t>
      </w:r>
    </w:p>
    <w:sectPr w:rsidR="00DC75FB" w:rsidRPr="001D7223"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F31" w:rsidRDefault="00800F31">
      <w:r>
        <w:separator/>
      </w:r>
    </w:p>
  </w:endnote>
  <w:endnote w:type="continuationSeparator" w:id="0">
    <w:p w:rsidR="00800F31" w:rsidRDefault="0080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KaiTi">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9C6A12" w:rsidP="009C6A12">
    <w:pPr>
      <w:pStyle w:val="FirstFooter"/>
      <w:spacing w:line="240" w:lineRule="auto"/>
      <w:ind w:left="-397" w:right="-397"/>
      <w:jc w:val="center"/>
      <w:rPr>
        <w:sz w:val="18"/>
        <w:szCs w:val="18"/>
        <w:lang w:val="fr-CH"/>
      </w:rP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F31" w:rsidRDefault="00800F31">
      <w:r>
        <w:t>____________________</w:t>
      </w:r>
    </w:p>
  </w:footnote>
  <w:footnote w:type="continuationSeparator" w:id="0">
    <w:p w:rsidR="00800F31" w:rsidRDefault="00800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D32D5" w:rsidRDefault="00E915AF" w:rsidP="000D32D5">
    <w:pPr>
      <w:pStyle w:val="Header"/>
      <w:rPr>
        <w:sz w:val="18"/>
        <w:szCs w:val="18"/>
        <w:lang w:eastAsia="zh-CN"/>
      </w:rPr>
    </w:pPr>
    <w:r>
      <w:tab/>
    </w:r>
    <w:r>
      <w:tab/>
    </w:r>
    <w:r w:rsidR="000D32D5">
      <w:rPr>
        <w:rFonts w:hint="eastAsia"/>
        <w:sz w:val="18"/>
        <w:szCs w:val="18"/>
        <w:lang w:eastAsia="zh-CN"/>
      </w:rPr>
      <w:t xml:space="preserve">- </w:t>
    </w:r>
    <w:r w:rsidR="001B42C9" w:rsidRPr="000D32D5">
      <w:rPr>
        <w:rStyle w:val="PageNumber"/>
        <w:sz w:val="18"/>
        <w:szCs w:val="18"/>
      </w:rPr>
      <w:fldChar w:fldCharType="begin"/>
    </w:r>
    <w:r w:rsidRPr="000D32D5">
      <w:rPr>
        <w:rStyle w:val="PageNumber"/>
        <w:sz w:val="18"/>
        <w:szCs w:val="18"/>
      </w:rPr>
      <w:instrText xml:space="preserve"> PAGE </w:instrText>
    </w:r>
    <w:r w:rsidR="001B42C9" w:rsidRPr="000D32D5">
      <w:rPr>
        <w:rStyle w:val="PageNumber"/>
        <w:sz w:val="18"/>
        <w:szCs w:val="18"/>
      </w:rPr>
      <w:fldChar w:fldCharType="separate"/>
    </w:r>
    <w:r w:rsidR="00B06CB4">
      <w:rPr>
        <w:rStyle w:val="PageNumber"/>
        <w:noProof/>
        <w:sz w:val="18"/>
        <w:szCs w:val="18"/>
      </w:rPr>
      <w:t>2</w:t>
    </w:r>
    <w:r w:rsidR="001B42C9" w:rsidRPr="000D32D5">
      <w:rPr>
        <w:rStyle w:val="PageNumber"/>
        <w:sz w:val="18"/>
        <w:szCs w:val="18"/>
      </w:rPr>
      <w:fldChar w:fldCharType="end"/>
    </w:r>
    <w:r w:rsidRPr="000D32D5">
      <w:rPr>
        <w:rStyle w:val="PageNumber"/>
        <w:sz w:val="18"/>
        <w:szCs w:val="18"/>
      </w:rPr>
      <w:t xml:space="preserve"> </w:t>
    </w:r>
    <w:r w:rsidR="000D32D5">
      <w:rPr>
        <w:rStyle w:val="PageNumber"/>
        <w:rFonts w:hint="eastAsia"/>
        <w:sz w:val="18"/>
        <w:szCs w:val="18"/>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0D32D5" w:rsidRDefault="00E915AF" w:rsidP="000D32D5">
    <w:pPr>
      <w:pStyle w:val="Header"/>
      <w:rPr>
        <w:sz w:val="18"/>
        <w:szCs w:val="18"/>
        <w:lang w:eastAsia="zh-CN"/>
      </w:rPr>
    </w:pPr>
    <w:r>
      <w:tab/>
    </w:r>
    <w:r>
      <w:tab/>
    </w:r>
    <w:r w:rsidR="000D32D5">
      <w:rPr>
        <w:rFonts w:hint="eastAsia"/>
        <w:sz w:val="18"/>
        <w:szCs w:val="18"/>
        <w:lang w:eastAsia="zh-CN"/>
      </w:rPr>
      <w:t>-</w:t>
    </w:r>
    <w:r w:rsidR="000D32D5" w:rsidRPr="000D32D5">
      <w:rPr>
        <w:sz w:val="18"/>
        <w:szCs w:val="18"/>
      </w:rPr>
      <w:t xml:space="preserve"> </w:t>
    </w:r>
    <w:r w:rsidR="000D32D5" w:rsidRPr="000D32D5">
      <w:rPr>
        <w:rStyle w:val="PageNumber"/>
        <w:sz w:val="18"/>
        <w:szCs w:val="18"/>
      </w:rPr>
      <w:fldChar w:fldCharType="begin"/>
    </w:r>
    <w:r w:rsidR="000D32D5" w:rsidRPr="000D32D5">
      <w:rPr>
        <w:rStyle w:val="PageNumber"/>
        <w:sz w:val="18"/>
        <w:szCs w:val="18"/>
      </w:rPr>
      <w:instrText xml:space="preserve"> PAGE </w:instrText>
    </w:r>
    <w:r w:rsidR="000D32D5" w:rsidRPr="000D32D5">
      <w:rPr>
        <w:rStyle w:val="PageNumber"/>
        <w:sz w:val="18"/>
        <w:szCs w:val="18"/>
      </w:rPr>
      <w:fldChar w:fldCharType="separate"/>
    </w:r>
    <w:r w:rsidR="00B06CB4">
      <w:rPr>
        <w:rStyle w:val="PageNumber"/>
        <w:noProof/>
        <w:sz w:val="18"/>
        <w:szCs w:val="18"/>
      </w:rPr>
      <w:t>3</w:t>
    </w:r>
    <w:r w:rsidR="000D32D5" w:rsidRPr="000D32D5">
      <w:rPr>
        <w:rStyle w:val="PageNumber"/>
        <w:sz w:val="18"/>
        <w:szCs w:val="18"/>
      </w:rPr>
      <w:fldChar w:fldCharType="end"/>
    </w:r>
    <w:r w:rsidR="000D32D5" w:rsidRPr="000D32D5">
      <w:rPr>
        <w:rStyle w:val="PageNumber"/>
        <w:sz w:val="18"/>
        <w:szCs w:val="18"/>
      </w:rPr>
      <w:t xml:space="preserve"> </w:t>
    </w:r>
    <w:r w:rsidR="000D32D5">
      <w:rPr>
        <w:rStyle w:val="PageNumber"/>
        <w:rFonts w:hint="eastAsia"/>
        <w:sz w:val="18"/>
        <w:szCs w:val="18"/>
        <w:lang w:eastAsia="zh-CN"/>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9AF0154" wp14:editId="59D2D359">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00F31"/>
    <w:rsid w:val="00006A31"/>
    <w:rsid w:val="00006C82"/>
    <w:rsid w:val="00010E30"/>
    <w:rsid w:val="00015C76"/>
    <w:rsid w:val="00026CF8"/>
    <w:rsid w:val="00030BD7"/>
    <w:rsid w:val="00031E64"/>
    <w:rsid w:val="00034340"/>
    <w:rsid w:val="00035CB3"/>
    <w:rsid w:val="00045A8D"/>
    <w:rsid w:val="0005167A"/>
    <w:rsid w:val="00052048"/>
    <w:rsid w:val="00054E5D"/>
    <w:rsid w:val="00070258"/>
    <w:rsid w:val="0007323C"/>
    <w:rsid w:val="00086D03"/>
    <w:rsid w:val="00095E3F"/>
    <w:rsid w:val="000A096A"/>
    <w:rsid w:val="000A375E"/>
    <w:rsid w:val="000A7051"/>
    <w:rsid w:val="000B0AF6"/>
    <w:rsid w:val="000B0E9B"/>
    <w:rsid w:val="000B2CAE"/>
    <w:rsid w:val="000C03C7"/>
    <w:rsid w:val="000C2AD0"/>
    <w:rsid w:val="000D32D5"/>
    <w:rsid w:val="000E3DEE"/>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D7223"/>
    <w:rsid w:val="001F2170"/>
    <w:rsid w:val="001F3948"/>
    <w:rsid w:val="001F5A49"/>
    <w:rsid w:val="00200FE8"/>
    <w:rsid w:val="00201097"/>
    <w:rsid w:val="00201B6E"/>
    <w:rsid w:val="002302B3"/>
    <w:rsid w:val="00230C66"/>
    <w:rsid w:val="00235A29"/>
    <w:rsid w:val="00235B61"/>
    <w:rsid w:val="00241526"/>
    <w:rsid w:val="002443A2"/>
    <w:rsid w:val="00266E74"/>
    <w:rsid w:val="00283C3B"/>
    <w:rsid w:val="002861E6"/>
    <w:rsid w:val="00287D18"/>
    <w:rsid w:val="002A2618"/>
    <w:rsid w:val="002A3F39"/>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47F7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55D2"/>
    <w:rsid w:val="003E78D6"/>
    <w:rsid w:val="00400573"/>
    <w:rsid w:val="004007A3"/>
    <w:rsid w:val="00406D71"/>
    <w:rsid w:val="00415AD7"/>
    <w:rsid w:val="004315DF"/>
    <w:rsid w:val="004326DB"/>
    <w:rsid w:val="0043682E"/>
    <w:rsid w:val="00447ECB"/>
    <w:rsid w:val="00447F0C"/>
    <w:rsid w:val="004623F7"/>
    <w:rsid w:val="00480F51"/>
    <w:rsid w:val="00481124"/>
    <w:rsid w:val="004815EB"/>
    <w:rsid w:val="0048496E"/>
    <w:rsid w:val="00487569"/>
    <w:rsid w:val="00496864"/>
    <w:rsid w:val="00496920"/>
    <w:rsid w:val="004A4496"/>
    <w:rsid w:val="004B11AB"/>
    <w:rsid w:val="004B2E06"/>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478DF"/>
    <w:rsid w:val="00553DD7"/>
    <w:rsid w:val="005638CF"/>
    <w:rsid w:val="0056741E"/>
    <w:rsid w:val="0057325A"/>
    <w:rsid w:val="0057469A"/>
    <w:rsid w:val="00580814"/>
    <w:rsid w:val="00583A0B"/>
    <w:rsid w:val="00587FAA"/>
    <w:rsid w:val="005A03A3"/>
    <w:rsid w:val="005A2B92"/>
    <w:rsid w:val="005A3F66"/>
    <w:rsid w:val="005A79E9"/>
    <w:rsid w:val="005B214C"/>
    <w:rsid w:val="005B4CDA"/>
    <w:rsid w:val="005D3669"/>
    <w:rsid w:val="005E5EB3"/>
    <w:rsid w:val="005F3CB6"/>
    <w:rsid w:val="005F657C"/>
    <w:rsid w:val="00602D53"/>
    <w:rsid w:val="006047E5"/>
    <w:rsid w:val="0061393D"/>
    <w:rsid w:val="0064371D"/>
    <w:rsid w:val="00650543"/>
    <w:rsid w:val="00650B2A"/>
    <w:rsid w:val="00651777"/>
    <w:rsid w:val="006550F8"/>
    <w:rsid w:val="006829F3"/>
    <w:rsid w:val="006A001A"/>
    <w:rsid w:val="006A518B"/>
    <w:rsid w:val="006B0590"/>
    <w:rsid w:val="006B49DA"/>
    <w:rsid w:val="006C53F8"/>
    <w:rsid w:val="006C7CDE"/>
    <w:rsid w:val="0072279D"/>
    <w:rsid w:val="007234B1"/>
    <w:rsid w:val="00723D08"/>
    <w:rsid w:val="00725FDA"/>
    <w:rsid w:val="00727816"/>
    <w:rsid w:val="00730B9A"/>
    <w:rsid w:val="00750CFA"/>
    <w:rsid w:val="007553DA"/>
    <w:rsid w:val="007616E7"/>
    <w:rsid w:val="00775DB8"/>
    <w:rsid w:val="00782354"/>
    <w:rsid w:val="007921A7"/>
    <w:rsid w:val="00796CD6"/>
    <w:rsid w:val="007A2BE1"/>
    <w:rsid w:val="007B3DB1"/>
    <w:rsid w:val="007D183E"/>
    <w:rsid w:val="007D43D0"/>
    <w:rsid w:val="007E1833"/>
    <w:rsid w:val="007E3F13"/>
    <w:rsid w:val="007F6624"/>
    <w:rsid w:val="007F751A"/>
    <w:rsid w:val="00800012"/>
    <w:rsid w:val="00800F31"/>
    <w:rsid w:val="0080261F"/>
    <w:rsid w:val="00806160"/>
    <w:rsid w:val="008143A4"/>
    <w:rsid w:val="0081513E"/>
    <w:rsid w:val="00854131"/>
    <w:rsid w:val="0085652D"/>
    <w:rsid w:val="00862686"/>
    <w:rsid w:val="0087694B"/>
    <w:rsid w:val="00880F4D"/>
    <w:rsid w:val="008B35A3"/>
    <w:rsid w:val="008B37E1"/>
    <w:rsid w:val="008B45F8"/>
    <w:rsid w:val="008C1486"/>
    <w:rsid w:val="008C2E74"/>
    <w:rsid w:val="008D5409"/>
    <w:rsid w:val="008E006D"/>
    <w:rsid w:val="008E38B4"/>
    <w:rsid w:val="008E7053"/>
    <w:rsid w:val="008F078E"/>
    <w:rsid w:val="008F4F21"/>
    <w:rsid w:val="00904D4A"/>
    <w:rsid w:val="009076D7"/>
    <w:rsid w:val="009151BA"/>
    <w:rsid w:val="00925023"/>
    <w:rsid w:val="009277BC"/>
    <w:rsid w:val="00927D57"/>
    <w:rsid w:val="00931A51"/>
    <w:rsid w:val="00936E1F"/>
    <w:rsid w:val="00947185"/>
    <w:rsid w:val="009518B3"/>
    <w:rsid w:val="00960364"/>
    <w:rsid w:val="00963D9D"/>
    <w:rsid w:val="0098013E"/>
    <w:rsid w:val="00981B54"/>
    <w:rsid w:val="009842C3"/>
    <w:rsid w:val="009A009A"/>
    <w:rsid w:val="009A6BB6"/>
    <w:rsid w:val="009A7E85"/>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42836"/>
    <w:rsid w:val="00A63355"/>
    <w:rsid w:val="00A7596D"/>
    <w:rsid w:val="00A963DF"/>
    <w:rsid w:val="00AC0C22"/>
    <w:rsid w:val="00AC3896"/>
    <w:rsid w:val="00AD2CF2"/>
    <w:rsid w:val="00AE2D88"/>
    <w:rsid w:val="00AE6F6F"/>
    <w:rsid w:val="00AF3325"/>
    <w:rsid w:val="00AF34D9"/>
    <w:rsid w:val="00AF70DA"/>
    <w:rsid w:val="00B019D3"/>
    <w:rsid w:val="00B066F1"/>
    <w:rsid w:val="00B06CB4"/>
    <w:rsid w:val="00B34CF9"/>
    <w:rsid w:val="00B37559"/>
    <w:rsid w:val="00B4054B"/>
    <w:rsid w:val="00B579B0"/>
    <w:rsid w:val="00B57D11"/>
    <w:rsid w:val="00B649D7"/>
    <w:rsid w:val="00B81C2F"/>
    <w:rsid w:val="00B90743"/>
    <w:rsid w:val="00B90C45"/>
    <w:rsid w:val="00B933BE"/>
    <w:rsid w:val="00B97416"/>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2CB2"/>
    <w:rsid w:val="00C91D93"/>
    <w:rsid w:val="00C9291E"/>
    <w:rsid w:val="00CA3F44"/>
    <w:rsid w:val="00CA4E58"/>
    <w:rsid w:val="00CB05A1"/>
    <w:rsid w:val="00CB3771"/>
    <w:rsid w:val="00CB44BF"/>
    <w:rsid w:val="00CB5153"/>
    <w:rsid w:val="00CD2009"/>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4037"/>
    <w:rsid w:val="00DC75FB"/>
    <w:rsid w:val="00DE54FD"/>
    <w:rsid w:val="00DE66A5"/>
    <w:rsid w:val="00DF2B50"/>
    <w:rsid w:val="00DF5FDC"/>
    <w:rsid w:val="00E01059"/>
    <w:rsid w:val="00E04C86"/>
    <w:rsid w:val="00E17344"/>
    <w:rsid w:val="00E20F30"/>
    <w:rsid w:val="00E2189C"/>
    <w:rsid w:val="00E25BB1"/>
    <w:rsid w:val="00E26098"/>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0BCB"/>
    <w:rsid w:val="00EB2358"/>
    <w:rsid w:val="00EB3EB8"/>
    <w:rsid w:val="00EC00EF"/>
    <w:rsid w:val="00EC02FE"/>
    <w:rsid w:val="00EC4A96"/>
    <w:rsid w:val="00EE03A0"/>
    <w:rsid w:val="00F32C6F"/>
    <w:rsid w:val="00F424BF"/>
    <w:rsid w:val="00F44FC3"/>
    <w:rsid w:val="00F46107"/>
    <w:rsid w:val="00F468C5"/>
    <w:rsid w:val="00F52F39"/>
    <w:rsid w:val="00F6184F"/>
    <w:rsid w:val="00F8310E"/>
    <w:rsid w:val="00F914DD"/>
    <w:rsid w:val="00FA2358"/>
    <w:rsid w:val="00FB2592"/>
    <w:rsid w:val="00FB2810"/>
    <w:rsid w:val="00FB6821"/>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aliases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DE54FD"/>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DE54FD"/>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DE54FD"/>
    <w:rPr>
      <w:rFonts w:ascii="Times New Roman" w:hAnsi="Times New Roman" w:cs="Times New Roman"/>
      <w:sz w:val="16"/>
      <w:lang w:val="en-GB" w:eastAsia="en-US"/>
    </w:rPr>
  </w:style>
  <w:style w:type="character" w:customStyle="1" w:styleId="NormalaftertitleChar">
    <w:name w:val="Normal_after_title Char"/>
    <w:basedOn w:val="DefaultParagraphFont"/>
    <w:link w:val="Normalaftertitle"/>
    <w:uiPriority w:val="99"/>
    <w:rsid w:val="00DE54FD"/>
    <w:rPr>
      <w:sz w:val="24"/>
      <w:szCs w:val="22"/>
      <w:lang w:val="en-US" w:eastAsia="en-US"/>
    </w:rPr>
  </w:style>
  <w:style w:type="paragraph" w:customStyle="1" w:styleId="Reasons">
    <w:name w:val="Reasons"/>
    <w:basedOn w:val="Normal"/>
    <w:qFormat/>
    <w:rsid w:val="00E2609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RectitleChar">
    <w:name w:val="Rec_title Char"/>
    <w:uiPriority w:val="99"/>
    <w:rsid w:val="00DC75FB"/>
    <w:rPr>
      <w:b/>
      <w:sz w:val="28"/>
      <w:szCs w:val="22"/>
      <w:lang w:val="en-US" w:eastAsia="en-US"/>
    </w:rPr>
  </w:style>
  <w:style w:type="character" w:customStyle="1" w:styleId="hps">
    <w:name w:val="hps"/>
    <w:basedOn w:val="DefaultParagraphFont"/>
    <w:rsid w:val="00DC75FB"/>
  </w:style>
  <w:style w:type="character" w:customStyle="1" w:styleId="atn">
    <w:name w:val="atn"/>
    <w:basedOn w:val="DefaultParagraphFont"/>
    <w:rsid w:val="00DC7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aliases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uiPriority w:val="99"/>
    <w:rsid w:val="00DE54FD"/>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DE54FD"/>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DE54FD"/>
    <w:rPr>
      <w:rFonts w:ascii="Times New Roman" w:hAnsi="Times New Roman" w:cs="Times New Roman"/>
      <w:sz w:val="16"/>
      <w:lang w:val="en-GB" w:eastAsia="en-US"/>
    </w:rPr>
  </w:style>
  <w:style w:type="character" w:customStyle="1" w:styleId="NormalaftertitleChar">
    <w:name w:val="Normal_after_title Char"/>
    <w:basedOn w:val="DefaultParagraphFont"/>
    <w:link w:val="Normalaftertitle"/>
    <w:uiPriority w:val="99"/>
    <w:rsid w:val="00DE54FD"/>
    <w:rPr>
      <w:sz w:val="24"/>
      <w:szCs w:val="22"/>
      <w:lang w:val="en-US" w:eastAsia="en-US"/>
    </w:rPr>
  </w:style>
  <w:style w:type="paragraph" w:customStyle="1" w:styleId="Reasons">
    <w:name w:val="Reasons"/>
    <w:basedOn w:val="Normal"/>
    <w:qFormat/>
    <w:rsid w:val="00E2609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RectitleChar">
    <w:name w:val="Rec_title Char"/>
    <w:uiPriority w:val="99"/>
    <w:rsid w:val="00DC75FB"/>
    <w:rPr>
      <w:b/>
      <w:sz w:val="28"/>
      <w:szCs w:val="22"/>
      <w:lang w:val="en-US" w:eastAsia="en-US"/>
    </w:rPr>
  </w:style>
  <w:style w:type="character" w:customStyle="1" w:styleId="hps">
    <w:name w:val="hps"/>
    <w:basedOn w:val="DefaultParagraphFont"/>
    <w:rsid w:val="00DC75FB"/>
  </w:style>
  <w:style w:type="character" w:customStyle="1" w:styleId="atn">
    <w:name w:val="atn"/>
    <w:basedOn w:val="DefaultParagraphFont"/>
    <w:rsid w:val="00DC7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rec/R-REC-BT.1206/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md/R12-SG01-C/e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4" Type="http://schemas.microsoft.com/office/2007/relationships/stylesWithEffects" Target="stylesWithEffects.xml"/><Relationship Id="rId9" Type="http://schemas.openxmlformats.org/officeDocument/2006/relationships/hyperlink" Target="http://www.itu.int/rec/R-REC-SM/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xuhui\Application%20Data\Microsoft\Templates\POOL%20C%20-%20ITU\PC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57F77-4311-45CF-985D-697C8CD6A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PC_NewBRcirc</Template>
  <TotalTime>1</TotalTime>
  <Pages>4</Pages>
  <Words>1448</Words>
  <Characters>908</Characters>
  <Application>Microsoft Office Word</Application>
  <DocSecurity>0</DocSecurity>
  <Lines>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2352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Xu, Hui</dc:creator>
  <cp:lastModifiedBy>Fernandez Virginia</cp:lastModifiedBy>
  <cp:revision>4</cp:revision>
  <cp:lastPrinted>2013-06-26T12:17:00Z</cp:lastPrinted>
  <dcterms:created xsi:type="dcterms:W3CDTF">2013-06-26T11:49:00Z</dcterms:created>
  <dcterms:modified xsi:type="dcterms:W3CDTF">2013-06-26T12:17:00Z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