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:rsidTr="00034340">
        <w:tc>
          <w:tcPr>
            <w:tcW w:w="7054" w:type="dxa"/>
            <w:gridSpan w:val="2"/>
            <w:shd w:val="clear" w:color="auto" w:fill="auto"/>
          </w:tcPr>
          <w:p w:rsidR="00C76D7F" w:rsidRPr="00FE6FB1" w:rsidRDefault="00D21694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>
              <w:rPr>
                <w:sz w:val="24"/>
                <w:szCs w:val="24"/>
                <w:lang w:val="fr-CH"/>
              </w:rPr>
              <w:t xml:space="preserve">Administrative </w:t>
            </w:r>
            <w:r w:rsidR="008B35A3"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</w:p>
          <w:p w:rsidR="00651777" w:rsidRPr="006C53F8" w:rsidRDefault="00E17344" w:rsidP="00E17344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315F89">
              <w:rPr>
                <w:b/>
                <w:bCs/>
                <w:sz w:val="24"/>
                <w:szCs w:val="24"/>
                <w:lang w:val="fr-CH"/>
              </w:rPr>
              <w:t>CE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315F89">
              <w:rPr>
                <w:b/>
                <w:bCs/>
                <w:sz w:val="24"/>
                <w:szCs w:val="24"/>
                <w:lang w:val="fr-CH"/>
              </w:rPr>
              <w:t>610</w:t>
            </w:r>
          </w:p>
        </w:tc>
        <w:tc>
          <w:tcPr>
            <w:tcW w:w="2835" w:type="dxa"/>
            <w:shd w:val="clear" w:color="auto" w:fill="auto"/>
          </w:tcPr>
          <w:p w:rsidR="00651777" w:rsidRPr="003266ED" w:rsidRDefault="00315F89" w:rsidP="00034340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16 April 2013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D374CD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D21694" w:rsidRPr="008B45F8" w:rsidRDefault="0037309C" w:rsidP="00DB147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Administrations of Member States of the ITU,</w:t>
            </w:r>
            <w:r w:rsidR="00CD7343">
              <w:rPr>
                <w:b/>
                <w:bCs/>
                <w:sz w:val="24"/>
                <w:szCs w:val="24"/>
              </w:rPr>
              <w:t xml:space="preserve"> </w:t>
            </w:r>
            <w:r w:rsidR="00CD7343" w:rsidRPr="00CD7343">
              <w:rPr>
                <w:b/>
                <w:sz w:val="24"/>
                <w:szCs w:val="24"/>
              </w:rPr>
              <w:t>Radiocomm</w:t>
            </w:r>
            <w:r w:rsidR="00CD7343">
              <w:rPr>
                <w:b/>
                <w:sz w:val="24"/>
                <w:szCs w:val="24"/>
              </w:rPr>
              <w:t>unication Sector Members, ITU</w:t>
            </w:r>
            <w:r w:rsidR="00CD7343">
              <w:rPr>
                <w:b/>
                <w:sz w:val="24"/>
                <w:szCs w:val="24"/>
              </w:rPr>
              <w:noBreakHyphen/>
              <w:t>R </w:t>
            </w:r>
            <w:r w:rsidR="00CD7343" w:rsidRPr="00CD7343">
              <w:rPr>
                <w:b/>
                <w:sz w:val="24"/>
                <w:szCs w:val="24"/>
              </w:rPr>
              <w:t>Associates participating in the work of the Radiocommunication Study Group 5</w:t>
            </w:r>
            <w:r w:rsidR="00CD7343">
              <w:rPr>
                <w:b/>
                <w:sz w:val="24"/>
                <w:szCs w:val="24"/>
              </w:rPr>
              <w:t xml:space="preserve"> a</w:t>
            </w:r>
            <w:r w:rsidR="00CD7343" w:rsidRPr="00CD7343">
              <w:rPr>
                <w:b/>
                <w:sz w:val="24"/>
                <w:szCs w:val="24"/>
              </w:rPr>
              <w:t xml:space="preserve">nd </w:t>
            </w:r>
            <w:r w:rsidR="00CD7343">
              <w:rPr>
                <w:b/>
                <w:sz w:val="24"/>
                <w:szCs w:val="24"/>
              </w:rPr>
              <w:t>ITU</w:t>
            </w:r>
            <w:r w:rsidR="00CD7343">
              <w:rPr>
                <w:b/>
                <w:sz w:val="24"/>
                <w:szCs w:val="24"/>
              </w:rPr>
              <w:noBreakHyphen/>
              <w:t>R </w:t>
            </w:r>
            <w:r w:rsidR="00CD7343" w:rsidRPr="00CD7343">
              <w:rPr>
                <w:b/>
                <w:sz w:val="24"/>
                <w:szCs w:val="24"/>
              </w:rPr>
              <w:t>Academia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7309C">
        <w:tc>
          <w:tcPr>
            <w:tcW w:w="1526" w:type="dxa"/>
            <w:shd w:val="clear" w:color="auto" w:fill="auto"/>
          </w:tcPr>
          <w:p w:rsidR="00B4054B" w:rsidRPr="00B90743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Default="00315F89" w:rsidP="00B4054B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Radiocommunication Study Group 5 (Terrestrial services)</w:t>
            </w:r>
          </w:p>
          <w:p w:rsidR="00315F89" w:rsidRPr="00B90743" w:rsidRDefault="00315F89" w:rsidP="00DB147F">
            <w:pPr>
              <w:spacing w:before="120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− Approval of 1 revised ITU-R Recommendation</w:t>
            </w: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2A5DD7" w:rsidRPr="003266ED" w:rsidRDefault="002A5DD7" w:rsidP="002A5DD7">
      <w:pPr>
        <w:spacing w:before="0"/>
        <w:rPr>
          <w:sz w:val="24"/>
          <w:szCs w:val="24"/>
        </w:rPr>
      </w:pPr>
    </w:p>
    <w:p w:rsidR="002A5DD7" w:rsidRPr="00B23196" w:rsidRDefault="002A5DD7" w:rsidP="002A5DD7">
      <w:pPr>
        <w:spacing w:before="0"/>
        <w:rPr>
          <w:sz w:val="24"/>
          <w:szCs w:val="24"/>
        </w:rPr>
      </w:pPr>
    </w:p>
    <w:p w:rsidR="00DB147F" w:rsidRPr="00B23196" w:rsidRDefault="00DB147F" w:rsidP="002A5DD7">
      <w:pPr>
        <w:spacing w:before="0"/>
        <w:rPr>
          <w:sz w:val="24"/>
          <w:szCs w:val="24"/>
        </w:rPr>
      </w:pPr>
    </w:p>
    <w:p w:rsidR="00315F89" w:rsidRPr="00935582" w:rsidRDefault="00315F89" w:rsidP="00315F89">
      <w:pPr>
        <w:pStyle w:val="Normalaftertitle0"/>
        <w:spacing w:before="240"/>
        <w:rPr>
          <w:rFonts w:asciiTheme="minorHAnsi" w:hAnsiTheme="minorHAnsi" w:cstheme="minorHAnsi"/>
          <w:szCs w:val="24"/>
        </w:rPr>
      </w:pPr>
      <w:r w:rsidRPr="00935582">
        <w:rPr>
          <w:rFonts w:asciiTheme="minorHAnsi" w:hAnsiTheme="minorHAnsi" w:cstheme="minorHAnsi"/>
          <w:szCs w:val="24"/>
        </w:rPr>
        <w:t>By Administrative Circular CACE/604 dated 8 February 2013, 1 draft revised ITU-R Recommendation was submitted for approval by correspondence in accordance with Resolution ITU</w:t>
      </w:r>
      <w:r w:rsidRPr="00935582">
        <w:rPr>
          <w:rFonts w:asciiTheme="minorHAnsi" w:hAnsiTheme="minorHAnsi" w:cstheme="minorHAnsi"/>
          <w:szCs w:val="24"/>
        </w:rPr>
        <w:noBreakHyphen/>
        <w:t xml:space="preserve">R 1-6 (§ 10.4). </w:t>
      </w:r>
    </w:p>
    <w:p w:rsidR="00315F89" w:rsidRPr="00935582" w:rsidRDefault="00315F89" w:rsidP="00315F89">
      <w:pPr>
        <w:spacing w:before="136"/>
        <w:ind w:right="-426"/>
        <w:rPr>
          <w:sz w:val="24"/>
          <w:szCs w:val="24"/>
        </w:rPr>
      </w:pPr>
      <w:r w:rsidRPr="00935582">
        <w:rPr>
          <w:sz w:val="24"/>
          <w:szCs w:val="24"/>
        </w:rPr>
        <w:t>The conditions governing this procedure were met on 8 April 2013.</w:t>
      </w:r>
    </w:p>
    <w:p w:rsidR="00315F89" w:rsidRPr="002D390C" w:rsidRDefault="00315F89" w:rsidP="00315F89">
      <w:pPr>
        <w:tabs>
          <w:tab w:val="left" w:pos="7938"/>
        </w:tabs>
        <w:spacing w:before="136"/>
      </w:pPr>
      <w:r w:rsidRPr="00935582">
        <w:rPr>
          <w:sz w:val="24"/>
          <w:szCs w:val="24"/>
        </w:rPr>
        <w:t>The approved Recommendation will be published by the ITU and the Annex to this Circular provides its title, with the assigned number.</w:t>
      </w:r>
      <w:r w:rsidRPr="002D390C">
        <w:t xml:space="preserve"> </w:t>
      </w:r>
    </w:p>
    <w:p w:rsidR="00DB147F" w:rsidRPr="00B23196" w:rsidRDefault="00DB147F" w:rsidP="00DB147F">
      <w:pPr>
        <w:jc w:val="left"/>
      </w:pPr>
    </w:p>
    <w:p w:rsidR="00DB147F" w:rsidRPr="00B23196" w:rsidRDefault="00DB147F" w:rsidP="00DB147F"/>
    <w:p w:rsidR="00DB147F" w:rsidRPr="00B23196" w:rsidRDefault="00DB147F" w:rsidP="00DB147F"/>
    <w:p w:rsidR="00DB147F" w:rsidRPr="00B23196" w:rsidRDefault="00DB147F" w:rsidP="00DB147F">
      <w:pPr>
        <w:jc w:val="left"/>
      </w:pPr>
    </w:p>
    <w:p w:rsidR="00DB147F" w:rsidRPr="00935582" w:rsidRDefault="0074532D" w:rsidP="0074532D">
      <w:pPr>
        <w:jc w:val="left"/>
        <w:rPr>
          <w:sz w:val="24"/>
          <w:szCs w:val="24"/>
          <w:lang w:val="fr-CH"/>
        </w:rPr>
      </w:pPr>
      <w:r>
        <w:rPr>
          <w:sz w:val="24"/>
          <w:szCs w:val="24"/>
          <w:lang w:val="fr-FR"/>
        </w:rPr>
        <w:t>François Rancy</w:t>
      </w:r>
      <w:r>
        <w:rPr>
          <w:sz w:val="24"/>
          <w:szCs w:val="24"/>
          <w:lang w:val="fr-FR"/>
        </w:rPr>
        <w:br/>
        <w:t>Director</w:t>
      </w:r>
      <w:bookmarkStart w:id="0" w:name="_GoBack"/>
      <w:bookmarkEnd w:id="0"/>
    </w:p>
    <w:p w:rsidR="00DB147F" w:rsidRPr="00935582" w:rsidRDefault="00DB147F" w:rsidP="00315F89">
      <w:pPr>
        <w:tabs>
          <w:tab w:val="clear" w:pos="794"/>
          <w:tab w:val="left" w:pos="993"/>
          <w:tab w:val="left" w:pos="4820"/>
        </w:tabs>
        <w:spacing w:before="0"/>
        <w:rPr>
          <w:b/>
          <w:sz w:val="24"/>
          <w:szCs w:val="24"/>
          <w:lang w:val="fr-CH"/>
        </w:rPr>
      </w:pPr>
    </w:p>
    <w:p w:rsidR="00DB147F" w:rsidRPr="00935582" w:rsidRDefault="00DB147F" w:rsidP="00315F89">
      <w:pPr>
        <w:tabs>
          <w:tab w:val="clear" w:pos="794"/>
          <w:tab w:val="left" w:pos="993"/>
          <w:tab w:val="left" w:pos="4820"/>
        </w:tabs>
        <w:spacing w:before="0"/>
        <w:rPr>
          <w:b/>
          <w:sz w:val="24"/>
          <w:szCs w:val="24"/>
          <w:lang w:val="fr-CH"/>
        </w:rPr>
      </w:pPr>
    </w:p>
    <w:p w:rsidR="00315F89" w:rsidRPr="00935582" w:rsidRDefault="00315F89" w:rsidP="00315F89">
      <w:pPr>
        <w:tabs>
          <w:tab w:val="clear" w:pos="794"/>
          <w:tab w:val="left" w:pos="993"/>
          <w:tab w:val="left" w:pos="4820"/>
        </w:tabs>
        <w:spacing w:before="0"/>
        <w:rPr>
          <w:sz w:val="24"/>
          <w:szCs w:val="24"/>
          <w:u w:val="single"/>
          <w:lang w:val="fr-CH"/>
        </w:rPr>
      </w:pPr>
      <w:r w:rsidRPr="00935582">
        <w:rPr>
          <w:b/>
          <w:sz w:val="24"/>
          <w:szCs w:val="24"/>
          <w:lang w:val="fr-CH"/>
        </w:rPr>
        <w:t>Annex:</w:t>
      </w:r>
      <w:r w:rsidR="00B23196" w:rsidRPr="00935582">
        <w:rPr>
          <w:sz w:val="24"/>
          <w:szCs w:val="24"/>
          <w:lang w:val="fr-CH"/>
        </w:rPr>
        <w:t xml:space="preserve"> </w:t>
      </w:r>
      <w:r w:rsidRPr="00935582">
        <w:rPr>
          <w:sz w:val="24"/>
          <w:szCs w:val="24"/>
          <w:lang w:val="fr-CH"/>
        </w:rPr>
        <w:t>1</w:t>
      </w:r>
    </w:p>
    <w:p w:rsidR="00DB147F" w:rsidRPr="00DB147F" w:rsidRDefault="00DB147F" w:rsidP="00315F89">
      <w:pPr>
        <w:tabs>
          <w:tab w:val="left" w:pos="6237"/>
        </w:tabs>
        <w:rPr>
          <w:sz w:val="16"/>
          <w:u w:val="single"/>
          <w:lang w:val="fr-CH"/>
        </w:rPr>
      </w:pPr>
    </w:p>
    <w:p w:rsidR="00315F89" w:rsidRPr="00B23196" w:rsidRDefault="00315F89" w:rsidP="00315F89">
      <w:pPr>
        <w:tabs>
          <w:tab w:val="left" w:pos="6237"/>
        </w:tabs>
        <w:rPr>
          <w:b/>
          <w:bCs/>
          <w:sz w:val="18"/>
          <w:szCs w:val="18"/>
        </w:rPr>
      </w:pPr>
      <w:r w:rsidRPr="00B23196">
        <w:rPr>
          <w:b/>
          <w:bCs/>
          <w:sz w:val="18"/>
          <w:szCs w:val="18"/>
        </w:rPr>
        <w:t>Distribution:</w:t>
      </w:r>
    </w:p>
    <w:p w:rsidR="00315F89" w:rsidRPr="00CD7343" w:rsidRDefault="00315F89" w:rsidP="008F75B7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6"/>
          <w:szCs w:val="16"/>
        </w:rPr>
      </w:pPr>
      <w:r w:rsidRPr="00CD7343">
        <w:rPr>
          <w:rFonts w:asciiTheme="minorHAnsi" w:hAnsiTheme="minorHAnsi" w:cstheme="minorHAnsi"/>
          <w:sz w:val="16"/>
          <w:szCs w:val="16"/>
        </w:rPr>
        <w:t>–</w:t>
      </w:r>
      <w:r w:rsidRPr="00CD7343">
        <w:rPr>
          <w:rFonts w:asciiTheme="minorHAnsi" w:hAnsiTheme="minorHAnsi" w:cstheme="minorHAnsi"/>
          <w:sz w:val="16"/>
          <w:szCs w:val="16"/>
        </w:rPr>
        <w:tab/>
        <w:t>Administrations of Member States and Radiocommunication Sector Members participating in the work of Radiocommunication Study Group 5</w:t>
      </w:r>
    </w:p>
    <w:p w:rsidR="00315F89" w:rsidRPr="00CD7343" w:rsidRDefault="00315F89" w:rsidP="008F75B7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 w:rsidRPr="00CD7343">
        <w:rPr>
          <w:rFonts w:asciiTheme="minorHAnsi" w:hAnsiTheme="minorHAnsi" w:cstheme="minorHAnsi"/>
          <w:sz w:val="16"/>
          <w:szCs w:val="16"/>
        </w:rPr>
        <w:t>–</w:t>
      </w:r>
      <w:r w:rsidRPr="00CD7343">
        <w:rPr>
          <w:rFonts w:asciiTheme="minorHAnsi" w:hAnsiTheme="minorHAnsi" w:cstheme="minorHAnsi"/>
          <w:sz w:val="16"/>
          <w:szCs w:val="16"/>
        </w:rPr>
        <w:tab/>
        <w:t>ITU-R Associates participating in the work of Radiocommunication Study Group 5</w:t>
      </w:r>
    </w:p>
    <w:p w:rsidR="00315F89" w:rsidRPr="00CD7343" w:rsidRDefault="00315F89" w:rsidP="008F75B7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 w:rsidRPr="00CD7343">
        <w:rPr>
          <w:rFonts w:asciiTheme="minorHAnsi" w:hAnsiTheme="minorHAnsi" w:cstheme="minorHAnsi"/>
          <w:sz w:val="16"/>
          <w:szCs w:val="16"/>
        </w:rPr>
        <w:t>–</w:t>
      </w:r>
      <w:r w:rsidRPr="00CD7343">
        <w:rPr>
          <w:rFonts w:asciiTheme="minorHAnsi" w:hAnsiTheme="minorHAnsi" w:cstheme="minorHAnsi"/>
          <w:sz w:val="16"/>
          <w:szCs w:val="16"/>
        </w:rPr>
        <w:tab/>
        <w:t>ITU-R Academia</w:t>
      </w:r>
    </w:p>
    <w:p w:rsidR="00315F89" w:rsidRPr="00CD7343" w:rsidRDefault="00315F89" w:rsidP="008F75B7">
      <w:pPr>
        <w:tabs>
          <w:tab w:val="left" w:pos="567"/>
          <w:tab w:val="left" w:pos="6237"/>
        </w:tabs>
        <w:spacing w:before="0" w:line="240" w:lineRule="auto"/>
        <w:ind w:left="567" w:hanging="567"/>
        <w:jc w:val="left"/>
        <w:rPr>
          <w:rFonts w:asciiTheme="minorHAnsi" w:hAnsiTheme="minorHAnsi" w:cstheme="minorHAnsi"/>
          <w:sz w:val="16"/>
          <w:szCs w:val="16"/>
        </w:rPr>
      </w:pPr>
      <w:r w:rsidRPr="00CD7343">
        <w:rPr>
          <w:rFonts w:asciiTheme="minorHAnsi" w:hAnsiTheme="minorHAnsi" w:cstheme="minorHAnsi"/>
          <w:sz w:val="16"/>
          <w:szCs w:val="16"/>
        </w:rPr>
        <w:t>–</w:t>
      </w:r>
      <w:r w:rsidRPr="00CD7343">
        <w:rPr>
          <w:rFonts w:asciiTheme="minorHAnsi" w:hAnsiTheme="minorHAnsi" w:cstheme="minorHAnsi"/>
          <w:sz w:val="16"/>
          <w:szCs w:val="16"/>
        </w:rPr>
        <w:tab/>
        <w:t>Chairmen and Vice-Chairmen of Radiocommunication Study Groups and the Special Com</w:t>
      </w:r>
      <w:r w:rsidR="008F75B7">
        <w:rPr>
          <w:rFonts w:asciiTheme="minorHAnsi" w:hAnsiTheme="minorHAnsi" w:cstheme="minorHAnsi"/>
          <w:sz w:val="16"/>
          <w:szCs w:val="16"/>
        </w:rPr>
        <w:t xml:space="preserve">mittee on Regulatory/Procedural </w:t>
      </w:r>
      <w:r w:rsidRPr="00CD7343">
        <w:rPr>
          <w:rFonts w:asciiTheme="minorHAnsi" w:hAnsiTheme="minorHAnsi" w:cstheme="minorHAnsi"/>
          <w:sz w:val="16"/>
          <w:szCs w:val="16"/>
        </w:rPr>
        <w:t>Matters</w:t>
      </w:r>
    </w:p>
    <w:p w:rsidR="00315F89" w:rsidRPr="00CD7343" w:rsidRDefault="00315F89" w:rsidP="008F75B7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 w:rsidRPr="00CD7343">
        <w:rPr>
          <w:rFonts w:asciiTheme="minorHAnsi" w:hAnsiTheme="minorHAnsi" w:cstheme="minorHAnsi"/>
          <w:sz w:val="16"/>
          <w:szCs w:val="16"/>
        </w:rPr>
        <w:t>–</w:t>
      </w:r>
      <w:r w:rsidRPr="00CD7343">
        <w:rPr>
          <w:rFonts w:asciiTheme="minorHAnsi" w:hAnsiTheme="minorHAnsi" w:cstheme="minorHAnsi"/>
          <w:sz w:val="16"/>
          <w:szCs w:val="16"/>
        </w:rPr>
        <w:tab/>
        <w:t>Chairman and Vice-Chairmen of the Conference Preparatory Meeting</w:t>
      </w:r>
    </w:p>
    <w:p w:rsidR="00315F89" w:rsidRPr="00CD7343" w:rsidRDefault="00315F89" w:rsidP="008F75B7">
      <w:pPr>
        <w:tabs>
          <w:tab w:val="left" w:pos="567"/>
          <w:tab w:val="left" w:pos="6237"/>
        </w:tabs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 w:rsidRPr="00CD7343">
        <w:rPr>
          <w:rFonts w:asciiTheme="minorHAnsi" w:hAnsiTheme="minorHAnsi" w:cstheme="minorHAnsi"/>
          <w:sz w:val="16"/>
          <w:szCs w:val="16"/>
        </w:rPr>
        <w:t>–</w:t>
      </w:r>
      <w:r w:rsidRPr="00CD7343">
        <w:rPr>
          <w:rFonts w:asciiTheme="minorHAnsi" w:hAnsiTheme="minorHAnsi" w:cstheme="minorHAnsi"/>
          <w:sz w:val="16"/>
          <w:szCs w:val="16"/>
        </w:rPr>
        <w:tab/>
        <w:t>Members of the Radio Regulations Board</w:t>
      </w:r>
    </w:p>
    <w:p w:rsidR="00315F89" w:rsidRPr="002D390C" w:rsidRDefault="00315F89" w:rsidP="008F75B7">
      <w:pPr>
        <w:pStyle w:val="BodyTextIndent"/>
        <w:tabs>
          <w:tab w:val="clear" w:pos="794"/>
        </w:tabs>
        <w:spacing w:before="0" w:after="0"/>
        <w:ind w:left="567" w:hanging="567"/>
        <w:rPr>
          <w:sz w:val="18"/>
          <w:szCs w:val="18"/>
        </w:rPr>
      </w:pPr>
      <w:r w:rsidRPr="00CD7343">
        <w:rPr>
          <w:rFonts w:asciiTheme="minorHAnsi" w:hAnsiTheme="minorHAnsi" w:cstheme="minorHAnsi"/>
          <w:sz w:val="16"/>
          <w:szCs w:val="16"/>
        </w:rPr>
        <w:t>–</w:t>
      </w:r>
      <w:r w:rsidRPr="00CD7343">
        <w:rPr>
          <w:rFonts w:asciiTheme="minorHAnsi" w:hAnsiTheme="minorHAnsi" w:cstheme="minorHAnsi"/>
          <w:sz w:val="16"/>
          <w:szCs w:val="16"/>
        </w:rPr>
        <w:tab/>
        <w:t>Secretary-General of the ITU, Director of the Telecommunication Standardization Bureau, Director of the Telecommunication Development Bureau</w:t>
      </w:r>
    </w:p>
    <w:p w:rsidR="00315F89" w:rsidRPr="008F75B7" w:rsidRDefault="00315F89" w:rsidP="00315F89">
      <w:pPr>
        <w:pStyle w:val="AnnexNotitle0"/>
        <w:rPr>
          <w:rFonts w:asciiTheme="minorHAnsi" w:hAnsiTheme="minorHAnsi" w:cstheme="minorHAnsi"/>
        </w:rPr>
      </w:pPr>
      <w:r w:rsidRPr="008F75B7">
        <w:rPr>
          <w:rFonts w:asciiTheme="minorHAnsi" w:hAnsiTheme="minorHAnsi" w:cstheme="minorHAnsi"/>
        </w:rPr>
        <w:lastRenderedPageBreak/>
        <w:t>Annex</w:t>
      </w:r>
      <w:r w:rsidRPr="008F75B7">
        <w:rPr>
          <w:rFonts w:asciiTheme="minorHAnsi" w:hAnsiTheme="minorHAnsi" w:cstheme="minorHAnsi"/>
        </w:rPr>
        <w:br/>
      </w:r>
      <w:r w:rsidRPr="008F75B7">
        <w:rPr>
          <w:rFonts w:asciiTheme="minorHAnsi" w:hAnsiTheme="minorHAnsi" w:cstheme="minorHAnsi"/>
        </w:rPr>
        <w:br/>
        <w:t>Title of the approved Recommendation</w:t>
      </w:r>
    </w:p>
    <w:p w:rsidR="00315F89" w:rsidRDefault="00315F89" w:rsidP="00315F89"/>
    <w:p w:rsidR="00315F89" w:rsidRPr="00935582" w:rsidRDefault="00315F89" w:rsidP="00315F89">
      <w:pPr>
        <w:tabs>
          <w:tab w:val="clear" w:pos="794"/>
          <w:tab w:val="clear" w:pos="1191"/>
          <w:tab w:val="clear" w:pos="1588"/>
          <w:tab w:val="clear" w:pos="1985"/>
          <w:tab w:val="right" w:pos="9639"/>
        </w:tabs>
        <w:rPr>
          <w:sz w:val="24"/>
          <w:szCs w:val="24"/>
          <w:lang w:val="fr-CH"/>
        </w:rPr>
      </w:pPr>
      <w:r w:rsidRPr="00935582">
        <w:rPr>
          <w:sz w:val="24"/>
          <w:szCs w:val="24"/>
          <w:u w:val="single"/>
          <w:lang w:val="fr-CH"/>
        </w:rPr>
        <w:t>Recommendation ITU-R M.1768-1</w:t>
      </w:r>
      <w:r w:rsidRPr="00935582">
        <w:rPr>
          <w:sz w:val="24"/>
          <w:szCs w:val="24"/>
          <w:lang w:val="fr-CH"/>
        </w:rPr>
        <w:tab/>
        <w:t>Doc. 5/BL/5</w:t>
      </w:r>
    </w:p>
    <w:p w:rsidR="00315F89" w:rsidRDefault="00315F89" w:rsidP="00315F89">
      <w:pPr>
        <w:pStyle w:val="Rectitle"/>
        <w:rPr>
          <w:lang w:eastAsia="zh-CN"/>
        </w:rPr>
      </w:pPr>
      <w:r w:rsidRPr="007E7CFF">
        <w:t xml:space="preserve">Methodology for calculation of spectrum requirements for the </w:t>
      </w:r>
      <w:r w:rsidRPr="00344967">
        <w:t>te</w:t>
      </w:r>
      <w:r>
        <w:t xml:space="preserve">rrestrial component of </w:t>
      </w:r>
      <w:r w:rsidRPr="00344967">
        <w:t>International Mobile Telecommunications</w:t>
      </w:r>
    </w:p>
    <w:p w:rsidR="00315F89" w:rsidRDefault="00315F89" w:rsidP="00315F89"/>
    <w:p w:rsidR="00315F89" w:rsidRDefault="00315F89" w:rsidP="00315F89"/>
    <w:p w:rsidR="008E38B4" w:rsidRPr="00CD7343" w:rsidRDefault="00315F89" w:rsidP="00CD7343">
      <w:pPr>
        <w:jc w:val="center"/>
      </w:pPr>
      <w:bookmarkStart w:id="1" w:name="ddistribution"/>
      <w:bookmarkEnd w:id="1"/>
      <w:r>
        <w:t>________________</w:t>
      </w:r>
    </w:p>
    <w:sectPr w:rsidR="008E38B4" w:rsidRPr="00CD7343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F89" w:rsidRDefault="00315F89">
      <w:r>
        <w:separator/>
      </w:r>
    </w:p>
  </w:endnote>
  <w:endnote w:type="continuationSeparator" w:id="0">
    <w:p w:rsidR="00315F89" w:rsidRDefault="0031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5E5EB3" w:rsidRDefault="00E915AF" w:rsidP="00F914DD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  <w:t xml:space="preserve">Tel: +41 22 730 5111 • Fax: +41 22 733 7256 • E-mail: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F89" w:rsidRDefault="00315F89">
      <w:r>
        <w:t>____________________</w:t>
      </w:r>
    </w:p>
  </w:footnote>
  <w:footnote w:type="continuationSeparator" w:id="0">
    <w:p w:rsidR="00315F89" w:rsidRDefault="00315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4532D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342FA8F7" wp14:editId="2371DA68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315F89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7324"/>
    <w:rsid w:val="001B351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5F89"/>
    <w:rsid w:val="00316935"/>
    <w:rsid w:val="003266ED"/>
    <w:rsid w:val="003370B8"/>
    <w:rsid w:val="00345D38"/>
    <w:rsid w:val="00352097"/>
    <w:rsid w:val="003666FF"/>
    <w:rsid w:val="0037309C"/>
    <w:rsid w:val="00380A6E"/>
    <w:rsid w:val="003836D4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532D"/>
    <w:rsid w:val="00750CFA"/>
    <w:rsid w:val="007553DA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8F75B7"/>
    <w:rsid w:val="00904D4A"/>
    <w:rsid w:val="009151BA"/>
    <w:rsid w:val="00925023"/>
    <w:rsid w:val="009277BC"/>
    <w:rsid w:val="00927D57"/>
    <w:rsid w:val="00931A51"/>
    <w:rsid w:val="00935582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3196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818D7"/>
    <w:rsid w:val="00C9291E"/>
    <w:rsid w:val="00CA3F44"/>
    <w:rsid w:val="00CA4E58"/>
    <w:rsid w:val="00CB3771"/>
    <w:rsid w:val="00CB44BF"/>
    <w:rsid w:val="00CB5153"/>
    <w:rsid w:val="00CD734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B147F"/>
    <w:rsid w:val="00DE66A5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15F8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315F89"/>
    <w:pPr>
      <w:spacing w:before="120" w:after="120" w:line="240" w:lineRule="auto"/>
      <w:ind w:left="283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15F89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315F89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315F89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315F89"/>
    <w:rPr>
      <w:rFonts w:ascii="Times New Roman" w:hAnsi="Times New Roman" w:cs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15F89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315F89"/>
    <w:pPr>
      <w:spacing w:before="120" w:after="120" w:line="240" w:lineRule="auto"/>
      <w:ind w:left="283"/>
      <w:jc w:val="left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15F89"/>
    <w:rPr>
      <w:rFonts w:ascii="Times New Roman" w:hAnsi="Times New Roman" w:cs="Times New Roman"/>
      <w:sz w:val="24"/>
      <w:lang w:val="en-GB" w:eastAsia="en-US"/>
    </w:rPr>
  </w:style>
  <w:style w:type="character" w:customStyle="1" w:styleId="RectitleChar">
    <w:name w:val="Rec_title Char"/>
    <w:basedOn w:val="DefaultParagraphFont"/>
    <w:link w:val="Rectitle"/>
    <w:rsid w:val="00315F89"/>
    <w:rPr>
      <w:b/>
      <w:sz w:val="28"/>
      <w:szCs w:val="22"/>
      <w:lang w:val="en-US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315F89"/>
    <w:pPr>
      <w:overflowPunct/>
      <w:autoSpaceDE/>
      <w:autoSpaceDN/>
      <w:adjustRightInd/>
      <w:spacing w:before="32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NormalaftertitleChar">
    <w:name w:val="Normal after title Char"/>
    <w:basedOn w:val="DefaultParagraphFont"/>
    <w:link w:val="Normalaftertitle0"/>
    <w:rsid w:val="00315F89"/>
    <w:rPr>
      <w:rFonts w:ascii="Times New Roman" w:hAnsi="Times New Roman" w:cs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B8BAF-8C67-4769-BBA6-DCA704A2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PE_NewBRcirc</Template>
  <TotalTime>13</TotalTime>
  <Pages>2</Pages>
  <Words>215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1683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detraz</dc:creator>
  <cp:lastModifiedBy>detraz</cp:lastModifiedBy>
  <cp:revision>6</cp:revision>
  <cp:lastPrinted>2013-04-15T12:28:00Z</cp:lastPrinted>
  <dcterms:created xsi:type="dcterms:W3CDTF">2013-04-12T08:44:00Z</dcterms:created>
  <dcterms:modified xsi:type="dcterms:W3CDTF">2013-04-15T12:32:00Z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