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A283A" w:rsidRDefault="00D35752" w:rsidP="00D35752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0A283A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EA11F3" w:rsidRDefault="00B87E04">
            <w:pPr>
              <w:rPr>
                <w:b/>
                <w:smallCaps/>
                <w:sz w:val="20"/>
                <w:lang w:val="fr-CH"/>
              </w:rPr>
            </w:pPr>
            <w:r w:rsidRPr="00EA11F3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EA11F3">
              <w:rPr>
                <w:b/>
                <w:sz w:val="18"/>
                <w:lang w:val="fr-CH"/>
              </w:rPr>
              <w:tab/>
            </w:r>
            <w:r w:rsidRPr="00EA11F3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794"/>
        <w:gridCol w:w="6226"/>
      </w:tblGrid>
      <w:tr w:rsidR="00B87E04" w:rsidTr="00EA11F3">
        <w:trPr>
          <w:cantSplit/>
        </w:trPr>
        <w:tc>
          <w:tcPr>
            <w:tcW w:w="3794" w:type="dxa"/>
          </w:tcPr>
          <w:p w:rsidR="00EA11F3" w:rsidRPr="001D4DD3" w:rsidRDefault="00EA11F3" w:rsidP="00EA11F3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71106C" w:rsidRPr="00EA11F3" w:rsidRDefault="00EA11F3" w:rsidP="00390EA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</w:t>
            </w:r>
            <w:r w:rsidR="00F739DF">
              <w:rPr>
                <w:b/>
                <w:bCs/>
              </w:rPr>
              <w:t>/606</w:t>
            </w:r>
          </w:p>
        </w:tc>
        <w:tc>
          <w:tcPr>
            <w:tcW w:w="6226" w:type="dxa"/>
          </w:tcPr>
          <w:p w:rsidR="00B87E04" w:rsidRPr="00EA11F3" w:rsidRDefault="00F739DF" w:rsidP="00F13D3E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19</w:t>
            </w:r>
            <w:r w:rsidR="00C93758">
              <w:rPr>
                <w:bCs/>
              </w:rPr>
              <w:t xml:space="preserve"> February</w:t>
            </w:r>
            <w:r w:rsidR="009C0359">
              <w:rPr>
                <w:bCs/>
              </w:rPr>
              <w:t xml:space="preserve"> 201</w:t>
            </w:r>
            <w:r w:rsidR="00F13D3E">
              <w:rPr>
                <w:bCs/>
              </w:rPr>
              <w:t>3</w:t>
            </w:r>
          </w:p>
        </w:tc>
      </w:tr>
    </w:tbl>
    <w:p w:rsidR="00606D42" w:rsidRDefault="00606D42" w:rsidP="00C93758">
      <w:pPr>
        <w:tabs>
          <w:tab w:val="left" w:pos="7513"/>
        </w:tabs>
        <w:spacing w:before="360"/>
        <w:jc w:val="center"/>
        <w:rPr>
          <w:b/>
        </w:rPr>
      </w:pPr>
      <w:r w:rsidRPr="00311A18">
        <w:rPr>
          <w:b/>
          <w:bCs/>
        </w:rPr>
        <w:t>To Administrations of Member States of the ITU,</w:t>
      </w:r>
      <w:r>
        <w:rPr>
          <w:b/>
          <w:bCs/>
        </w:rPr>
        <w:t xml:space="preserve"> </w:t>
      </w:r>
      <w:r w:rsidRPr="00311A18">
        <w:rPr>
          <w:b/>
          <w:bCs/>
        </w:rPr>
        <w:t>Radiocommunication Sector Members, ITU-R Associates</w:t>
      </w:r>
      <w:r w:rsidR="00E237E2">
        <w:rPr>
          <w:b/>
          <w:bCs/>
        </w:rPr>
        <w:t xml:space="preserve"> </w:t>
      </w:r>
      <w:r w:rsidR="00650A05">
        <w:rPr>
          <w:b/>
          <w:bCs/>
        </w:rPr>
        <w:t>participating in the work of Radiocommunication</w:t>
      </w:r>
      <w:r w:rsidR="000A283A">
        <w:rPr>
          <w:b/>
          <w:bCs/>
        </w:rPr>
        <w:t xml:space="preserve"> </w:t>
      </w:r>
      <w:r w:rsidRPr="00311A18">
        <w:rPr>
          <w:b/>
          <w:bCs/>
        </w:rPr>
        <w:t xml:space="preserve">Study Group </w:t>
      </w:r>
      <w:r w:rsidR="00C93758">
        <w:rPr>
          <w:b/>
          <w:bCs/>
        </w:rPr>
        <w:t>5</w:t>
      </w:r>
      <w:r w:rsidR="000A283A">
        <w:rPr>
          <w:b/>
          <w:bCs/>
        </w:rPr>
        <w:br/>
      </w:r>
      <w:r w:rsidRPr="00311A18">
        <w:rPr>
          <w:b/>
          <w:bCs/>
        </w:rPr>
        <w:t xml:space="preserve">and </w:t>
      </w:r>
      <w:r w:rsidR="00E237E2">
        <w:rPr>
          <w:b/>
          <w:bCs/>
        </w:rPr>
        <w:t>ITU-R Academia</w:t>
      </w:r>
    </w:p>
    <w:p w:rsidR="00606D42" w:rsidRPr="00942890" w:rsidRDefault="00606D42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360" w:after="120"/>
        <w:ind w:left="1843" w:hanging="1843"/>
        <w:rPr>
          <w:b/>
          <w:bCs/>
        </w:rPr>
      </w:pPr>
      <w:r>
        <w:rPr>
          <w:b/>
        </w:rPr>
        <w:t>Subject</w:t>
      </w:r>
      <w:r>
        <w:t>:</w:t>
      </w:r>
      <w:r>
        <w:tab/>
      </w:r>
      <w:r w:rsidRPr="00942890">
        <w:rPr>
          <w:b/>
          <w:bCs/>
        </w:rPr>
        <w:t xml:space="preserve">Radiocommunication Study Group </w:t>
      </w:r>
      <w:r w:rsidR="00C93758">
        <w:rPr>
          <w:b/>
          <w:bCs/>
        </w:rPr>
        <w:t>5 (Terrestrial services)</w:t>
      </w:r>
    </w:p>
    <w:p w:rsidR="00DF4981" w:rsidRPr="00C93758" w:rsidRDefault="00606D42" w:rsidP="005F623A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0" w:after="120"/>
        <w:ind w:left="1843" w:hanging="1843"/>
        <w:rPr>
          <w:b/>
          <w:bCs/>
        </w:rPr>
      </w:pPr>
      <w:bookmarkStart w:id="3" w:name="OLE_LINK1"/>
      <w:bookmarkStart w:id="4" w:name="OLE_LINK2"/>
      <w:r w:rsidRPr="00942890">
        <w:rPr>
          <w:b/>
          <w:bCs/>
        </w:rPr>
        <w:tab/>
      </w:r>
      <w:r w:rsidRPr="00942890">
        <w:rPr>
          <w:b/>
          <w:bCs/>
        </w:rPr>
        <w:tab/>
        <w:t>–</w:t>
      </w:r>
      <w:r w:rsidRPr="00942890">
        <w:rPr>
          <w:b/>
          <w:bCs/>
        </w:rPr>
        <w:tab/>
      </w:r>
      <w:r w:rsidRPr="00C93758">
        <w:rPr>
          <w:b/>
          <w:bCs/>
        </w:rPr>
        <w:t xml:space="preserve">Adoption of </w:t>
      </w:r>
      <w:r w:rsidR="00C93758" w:rsidRPr="00F739DF">
        <w:rPr>
          <w:b/>
          <w:bCs/>
        </w:rPr>
        <w:t xml:space="preserve">1 </w:t>
      </w:r>
      <w:r w:rsidR="009C0359" w:rsidRPr="00F739DF">
        <w:rPr>
          <w:b/>
          <w:bCs/>
        </w:rPr>
        <w:t xml:space="preserve">new </w:t>
      </w:r>
      <w:r w:rsidR="00626E73" w:rsidRPr="00C93758">
        <w:rPr>
          <w:b/>
          <w:bCs/>
        </w:rPr>
        <w:t xml:space="preserve">ITU-R </w:t>
      </w:r>
      <w:r w:rsidR="009C0359" w:rsidRPr="00C93758">
        <w:rPr>
          <w:b/>
          <w:bCs/>
        </w:rPr>
        <w:t xml:space="preserve">Recommendation and </w:t>
      </w:r>
      <w:r w:rsidR="00C93758" w:rsidRPr="00F739DF">
        <w:rPr>
          <w:b/>
          <w:bCs/>
        </w:rPr>
        <w:t xml:space="preserve">13 </w:t>
      </w:r>
      <w:r w:rsidRPr="00F739DF">
        <w:rPr>
          <w:b/>
          <w:bCs/>
        </w:rPr>
        <w:t xml:space="preserve">revised </w:t>
      </w:r>
      <w:r w:rsidR="00626E73" w:rsidRPr="00C93758">
        <w:rPr>
          <w:b/>
          <w:bCs/>
        </w:rPr>
        <w:t xml:space="preserve">ITU-R </w:t>
      </w:r>
      <w:r w:rsidRPr="00C93758">
        <w:rPr>
          <w:b/>
          <w:bCs/>
        </w:rPr>
        <w:t>Recomm</w:t>
      </w:r>
      <w:r w:rsidR="00F92E07" w:rsidRPr="00C93758">
        <w:rPr>
          <w:b/>
          <w:bCs/>
        </w:rPr>
        <w:t>endation</w:t>
      </w:r>
      <w:r w:rsidR="009C0359" w:rsidRPr="00F739DF">
        <w:rPr>
          <w:b/>
          <w:bCs/>
        </w:rPr>
        <w:t>s</w:t>
      </w:r>
      <w:r w:rsidR="00F92E07" w:rsidRPr="00C93758">
        <w:rPr>
          <w:b/>
          <w:bCs/>
        </w:rPr>
        <w:t xml:space="preserve"> and </w:t>
      </w:r>
      <w:r w:rsidR="009C0359" w:rsidRPr="00C93758">
        <w:rPr>
          <w:b/>
          <w:bCs/>
        </w:rPr>
        <w:t xml:space="preserve">their </w:t>
      </w:r>
      <w:r w:rsidRPr="00C93758">
        <w:rPr>
          <w:b/>
          <w:bCs/>
        </w:rPr>
        <w:t>simultaneous approval</w:t>
      </w:r>
      <w:r w:rsidR="009C0359" w:rsidRPr="00C93758">
        <w:rPr>
          <w:b/>
          <w:bCs/>
        </w:rPr>
        <w:t xml:space="preserve"> by correspondence</w:t>
      </w:r>
      <w:r w:rsidRPr="00C93758">
        <w:rPr>
          <w:b/>
          <w:bCs/>
        </w:rPr>
        <w:t xml:space="preserve"> in accordance with § 10.3 of Resolution ITU-R 1-</w:t>
      </w:r>
      <w:r w:rsidR="00844C31" w:rsidRPr="00C93758">
        <w:rPr>
          <w:b/>
          <w:bCs/>
        </w:rPr>
        <w:t xml:space="preserve">6 </w:t>
      </w:r>
      <w:r w:rsidRPr="00C93758">
        <w:rPr>
          <w:b/>
          <w:bCs/>
        </w:rPr>
        <w:t xml:space="preserve">(Procedure for </w:t>
      </w:r>
      <w:r w:rsidR="00CB0F67">
        <w:rPr>
          <w:b/>
          <w:bCs/>
        </w:rPr>
        <w:br/>
      </w:r>
      <w:r w:rsidRPr="00C93758">
        <w:rPr>
          <w:b/>
          <w:bCs/>
        </w:rPr>
        <w:t>the simultaneous adoption and approval by correspondence)</w:t>
      </w:r>
    </w:p>
    <w:p w:rsidR="00DF4981" w:rsidRPr="00C93758" w:rsidRDefault="00684E2F" w:rsidP="00C93758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0" w:after="120"/>
        <w:ind w:left="1843" w:hanging="1843"/>
        <w:rPr>
          <w:b/>
          <w:bCs/>
        </w:rPr>
      </w:pPr>
      <w:r w:rsidRPr="00C93758">
        <w:rPr>
          <w:b/>
          <w:bCs/>
        </w:rPr>
        <w:tab/>
      </w:r>
      <w:r w:rsidRPr="00C93758">
        <w:rPr>
          <w:b/>
          <w:bCs/>
        </w:rPr>
        <w:tab/>
        <w:t>–</w:t>
      </w:r>
      <w:r w:rsidRPr="00C93758">
        <w:rPr>
          <w:b/>
          <w:bCs/>
        </w:rPr>
        <w:tab/>
        <w:t xml:space="preserve">Suppression of </w:t>
      </w:r>
      <w:r w:rsidR="00C93758" w:rsidRPr="00C93758">
        <w:rPr>
          <w:b/>
          <w:bCs/>
        </w:rPr>
        <w:t xml:space="preserve">1 </w:t>
      </w:r>
      <w:r w:rsidR="00DF3FC7" w:rsidRPr="00C93758">
        <w:rPr>
          <w:b/>
          <w:bCs/>
        </w:rPr>
        <w:t xml:space="preserve">ITU-R </w:t>
      </w:r>
      <w:r w:rsidR="00C93758" w:rsidRPr="00C93758">
        <w:rPr>
          <w:b/>
          <w:bCs/>
        </w:rPr>
        <w:t>Question</w:t>
      </w:r>
    </w:p>
    <w:bookmarkEnd w:id="3"/>
    <w:bookmarkEnd w:id="4"/>
    <w:p w:rsidR="00DF4981" w:rsidRDefault="00606D42" w:rsidP="001A2845">
      <w:pPr>
        <w:pStyle w:val="Normalaftertitle"/>
        <w:spacing w:before="240"/>
      </w:pPr>
      <w:r w:rsidRPr="00C93758">
        <w:t xml:space="preserve">By Administrative Circular </w:t>
      </w:r>
      <w:r w:rsidR="00390EAF" w:rsidRPr="00C93758">
        <w:t>CACE</w:t>
      </w:r>
      <w:r w:rsidRPr="00C93758">
        <w:t>/</w:t>
      </w:r>
      <w:r w:rsidR="00C93758" w:rsidRPr="00C93758">
        <w:t xml:space="preserve">596 </w:t>
      </w:r>
      <w:r w:rsidRPr="00C93758">
        <w:t xml:space="preserve">dated </w:t>
      </w:r>
      <w:r w:rsidR="00C93758" w:rsidRPr="00C93758">
        <w:t>11 December</w:t>
      </w:r>
      <w:r w:rsidR="00E57644">
        <w:t xml:space="preserve"> 2012</w:t>
      </w:r>
      <w:r w:rsidRPr="00C93758">
        <w:t xml:space="preserve">, </w:t>
      </w:r>
      <w:r w:rsidR="00C93758" w:rsidRPr="00C93758">
        <w:t xml:space="preserve">1 </w:t>
      </w:r>
      <w:r w:rsidR="009C0359" w:rsidRPr="00F739DF">
        <w:t>draft new</w:t>
      </w:r>
      <w:r w:rsidR="00234AD0" w:rsidRPr="00C93758">
        <w:t xml:space="preserve"> </w:t>
      </w:r>
      <w:r w:rsidR="00E57644">
        <w:br/>
      </w:r>
      <w:r w:rsidR="008C260F" w:rsidRPr="00C93758">
        <w:t xml:space="preserve">ITU-R </w:t>
      </w:r>
      <w:r w:rsidR="00234AD0" w:rsidRPr="00C93758">
        <w:t>Recommenda</w:t>
      </w:r>
      <w:r w:rsidR="00A90D9F" w:rsidRPr="00C93758">
        <w:t>t</w:t>
      </w:r>
      <w:r w:rsidR="00234AD0" w:rsidRPr="00C93758">
        <w:t>ion</w:t>
      </w:r>
      <w:r w:rsidR="009C0359" w:rsidRPr="00C93758">
        <w:t xml:space="preserve"> and </w:t>
      </w:r>
      <w:r w:rsidR="00C93758" w:rsidRPr="00F739DF">
        <w:t>13 </w:t>
      </w:r>
      <w:r w:rsidRPr="00F739DF">
        <w:t xml:space="preserve">draft revised </w:t>
      </w:r>
      <w:r w:rsidR="008C260F" w:rsidRPr="00C93758">
        <w:t xml:space="preserve">ITU-R </w:t>
      </w:r>
      <w:r w:rsidRPr="00C93758">
        <w:t>Recommendation</w:t>
      </w:r>
      <w:r w:rsidR="009C0359" w:rsidRPr="00F739DF">
        <w:t>s</w:t>
      </w:r>
      <w:r w:rsidRPr="00C93758">
        <w:t xml:space="preserve"> </w:t>
      </w:r>
      <w:r w:rsidR="009C0359" w:rsidRPr="00C93758">
        <w:t xml:space="preserve">were </w:t>
      </w:r>
      <w:r w:rsidRPr="00C93758">
        <w:t>submitted for simultaneous adoption and approval by correspondence (PSAA), following the procedure of Resolution ITU</w:t>
      </w:r>
      <w:r w:rsidRPr="00C93758">
        <w:noBreakHyphen/>
        <w:t>R 1</w:t>
      </w:r>
      <w:r w:rsidRPr="00C93758">
        <w:noBreakHyphen/>
      </w:r>
      <w:r w:rsidR="00844C31" w:rsidRPr="00C93758">
        <w:t xml:space="preserve">6 </w:t>
      </w:r>
      <w:r w:rsidRPr="00C93758">
        <w:t xml:space="preserve">(§ 10.3). </w:t>
      </w:r>
      <w:r w:rsidR="00684E2F" w:rsidRPr="00C93758">
        <w:t xml:space="preserve">In addition, the Study Group proposed the suppression of </w:t>
      </w:r>
      <w:r w:rsidR="001A2845">
        <w:br/>
      </w:r>
      <w:r w:rsidR="00C93758" w:rsidRPr="00C93758">
        <w:t xml:space="preserve">1 </w:t>
      </w:r>
      <w:r w:rsidR="00530602" w:rsidRPr="00C93758">
        <w:t xml:space="preserve">ITU-R </w:t>
      </w:r>
      <w:r w:rsidR="00C93758" w:rsidRPr="00C93758">
        <w:t>Question</w:t>
      </w:r>
      <w:r w:rsidR="00684E2F" w:rsidRPr="00C93758">
        <w:t>.</w:t>
      </w:r>
    </w:p>
    <w:p w:rsidR="00DF4981" w:rsidRDefault="00606D42" w:rsidP="00C93758">
      <w:r>
        <w:t xml:space="preserve">The conditions governing this procedure were met on </w:t>
      </w:r>
      <w:r w:rsidR="00C93758">
        <w:t>11 February</w:t>
      </w:r>
      <w:r w:rsidR="00F13D3E">
        <w:t xml:space="preserve"> 2013</w:t>
      </w:r>
      <w:r w:rsidR="00650A05">
        <w:t>.</w:t>
      </w:r>
    </w:p>
    <w:p w:rsidR="00DF4981" w:rsidRDefault="00606D42" w:rsidP="00CB0F67">
      <w:pPr>
        <w:tabs>
          <w:tab w:val="left" w:pos="7938"/>
        </w:tabs>
        <w:spacing w:before="136"/>
      </w:pPr>
      <w:r w:rsidRPr="00CB0F67">
        <w:t>The approved Recommendation</w:t>
      </w:r>
      <w:r w:rsidR="009C0359" w:rsidRPr="00CB0F67">
        <w:t>s</w:t>
      </w:r>
      <w:r w:rsidRPr="00CB0F67">
        <w:t xml:space="preserve"> will be published by the ITU and Annex </w:t>
      </w:r>
      <w:r w:rsidR="00684E2F" w:rsidRPr="00CB0F67">
        <w:t xml:space="preserve">1 </w:t>
      </w:r>
      <w:r w:rsidRPr="00CB0F67">
        <w:t xml:space="preserve">to this Circular provides </w:t>
      </w:r>
      <w:r w:rsidR="009C0359" w:rsidRPr="00CB0F67">
        <w:t xml:space="preserve">their </w:t>
      </w:r>
      <w:r w:rsidRPr="00CB0F67">
        <w:t>title</w:t>
      </w:r>
      <w:r w:rsidR="009C0359" w:rsidRPr="00CB0F67">
        <w:t>s</w:t>
      </w:r>
      <w:r w:rsidRPr="00CB0F67">
        <w:t>, with the assigned number</w:t>
      </w:r>
      <w:r w:rsidR="00234AD0" w:rsidRPr="00CB0F67">
        <w:t>s</w:t>
      </w:r>
      <w:r w:rsidRPr="00CB0F67">
        <w:t xml:space="preserve">. </w:t>
      </w:r>
      <w:r w:rsidR="00684E2F" w:rsidRPr="00CB0F67">
        <w:t xml:space="preserve">Annex 2 provides the suppressed </w:t>
      </w:r>
      <w:r w:rsidR="00C93758" w:rsidRPr="00CB0F67">
        <w:t>ITU-R Question</w:t>
      </w:r>
      <w:r w:rsidR="00684E2F" w:rsidRPr="00CB0F67">
        <w:t>.</w:t>
      </w:r>
    </w:p>
    <w:p w:rsidR="00606D42" w:rsidRPr="001D0EB5" w:rsidRDefault="00606D42" w:rsidP="00F13D3E">
      <w:pPr>
        <w:pStyle w:val="BodyTextIndent2"/>
      </w:pPr>
      <w:r w:rsidRPr="001D0EB5">
        <w:t>François Rancy</w:t>
      </w:r>
      <w:r w:rsidRPr="001D0EB5">
        <w:br/>
        <w:t>Director, Radiocommunication Bureau</w:t>
      </w:r>
    </w:p>
    <w:p w:rsidR="00606D42" w:rsidRPr="001D0EB5" w:rsidRDefault="00606D42" w:rsidP="001A2845">
      <w:pPr>
        <w:tabs>
          <w:tab w:val="left" w:pos="4820"/>
        </w:tabs>
        <w:spacing w:before="480"/>
        <w:rPr>
          <w:u w:val="single"/>
          <w:lang w:val="en-US"/>
        </w:rPr>
      </w:pPr>
      <w:r w:rsidRPr="001D0EB5">
        <w:rPr>
          <w:b/>
          <w:lang w:val="en-US"/>
        </w:rPr>
        <w:t>Annex</w:t>
      </w:r>
      <w:r w:rsidR="00650A05" w:rsidRPr="001D0EB5">
        <w:rPr>
          <w:b/>
          <w:lang w:val="en-US"/>
        </w:rPr>
        <w:t>es</w:t>
      </w:r>
      <w:r w:rsidRPr="001D0EB5">
        <w:rPr>
          <w:b/>
          <w:lang w:val="en-US"/>
        </w:rPr>
        <w:t>:</w:t>
      </w:r>
      <w:r w:rsidRPr="001D0EB5">
        <w:rPr>
          <w:lang w:val="en-US"/>
        </w:rPr>
        <w:t xml:space="preserve"> </w:t>
      </w:r>
      <w:r w:rsidR="00C93758">
        <w:rPr>
          <w:lang w:val="en-US"/>
        </w:rPr>
        <w:t>2</w:t>
      </w:r>
    </w:p>
    <w:p w:rsidR="00606D42" w:rsidRPr="00F0013E" w:rsidRDefault="00606D42" w:rsidP="00606D42">
      <w:pPr>
        <w:tabs>
          <w:tab w:val="left" w:pos="6237"/>
        </w:tabs>
        <w:rPr>
          <w:b/>
          <w:bCs/>
          <w:sz w:val="18"/>
          <w:szCs w:val="18"/>
        </w:rPr>
      </w:pPr>
      <w:r w:rsidRPr="00F0013E">
        <w:rPr>
          <w:b/>
          <w:bCs/>
          <w:sz w:val="18"/>
          <w:szCs w:val="18"/>
        </w:rPr>
        <w:t>Distribution:</w:t>
      </w:r>
    </w:p>
    <w:p w:rsidR="00606D42" w:rsidRPr="00F0013E" w:rsidRDefault="00606D42" w:rsidP="00C93758">
      <w:pPr>
        <w:tabs>
          <w:tab w:val="left" w:pos="567"/>
          <w:tab w:val="left" w:pos="6237"/>
        </w:tabs>
        <w:ind w:left="567" w:hanging="567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Administrations of Member States</w:t>
      </w:r>
      <w:r w:rsidR="009C030C">
        <w:rPr>
          <w:sz w:val="18"/>
          <w:szCs w:val="18"/>
        </w:rPr>
        <w:t xml:space="preserve"> of the ITU</w:t>
      </w:r>
      <w:r w:rsidRPr="00F0013E">
        <w:rPr>
          <w:sz w:val="18"/>
          <w:szCs w:val="18"/>
        </w:rPr>
        <w:t xml:space="preserve"> and Radiocommunication Sector Members</w:t>
      </w:r>
      <w:r w:rsidR="00E237E2">
        <w:rPr>
          <w:sz w:val="18"/>
          <w:szCs w:val="18"/>
        </w:rPr>
        <w:t xml:space="preserve"> participating in the work of Radiocommunication Study Group </w:t>
      </w:r>
      <w:r w:rsidR="00C93758">
        <w:rPr>
          <w:sz w:val="18"/>
          <w:szCs w:val="18"/>
        </w:rPr>
        <w:t>5</w:t>
      </w:r>
    </w:p>
    <w:p w:rsidR="00606D42" w:rsidRDefault="00606D42" w:rsidP="00C93758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F0013E">
        <w:rPr>
          <w:sz w:val="18"/>
          <w:szCs w:val="18"/>
          <w:lang w:val="en-US"/>
        </w:rPr>
        <w:t>–</w:t>
      </w:r>
      <w:r w:rsidRPr="00F0013E">
        <w:rPr>
          <w:sz w:val="18"/>
          <w:szCs w:val="18"/>
          <w:lang w:val="en-US"/>
        </w:rPr>
        <w:tab/>
        <w:t xml:space="preserve">ITU-R Associates participating in the work of Radiocommunication Study Group </w:t>
      </w:r>
      <w:r w:rsidR="00C93758">
        <w:rPr>
          <w:sz w:val="18"/>
          <w:szCs w:val="18"/>
          <w:lang w:val="en-US"/>
        </w:rPr>
        <w:t>5</w:t>
      </w:r>
    </w:p>
    <w:p w:rsidR="00E237E2" w:rsidRPr="00F0013E" w:rsidRDefault="00E237E2" w:rsidP="00E237E2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F0013E">
        <w:rPr>
          <w:sz w:val="18"/>
          <w:szCs w:val="18"/>
          <w:lang w:val="en-US"/>
        </w:rPr>
        <w:t>–</w:t>
      </w:r>
      <w:r w:rsidRPr="00F0013E">
        <w:rPr>
          <w:sz w:val="18"/>
          <w:szCs w:val="18"/>
          <w:lang w:val="en-US"/>
        </w:rPr>
        <w:tab/>
        <w:t>ITU-R</w:t>
      </w:r>
      <w:r>
        <w:rPr>
          <w:sz w:val="18"/>
          <w:szCs w:val="18"/>
          <w:lang w:val="en-US"/>
        </w:rPr>
        <w:t xml:space="preserve"> Academia</w:t>
      </w:r>
    </w:p>
    <w:p w:rsidR="00606D42" w:rsidRPr="00F0013E" w:rsidRDefault="00606D42" w:rsidP="00606D42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606D42" w:rsidRPr="00F0013E" w:rsidRDefault="00606D42" w:rsidP="00606D42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Chairman and Vice-Chairmen of the Conference Preparatory Meeting</w:t>
      </w:r>
    </w:p>
    <w:p w:rsidR="00606D42" w:rsidRPr="00F0013E" w:rsidRDefault="00606D42" w:rsidP="00606D42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Members of the Radio Regulations Board</w:t>
      </w:r>
    </w:p>
    <w:p w:rsidR="00606D42" w:rsidRPr="00F0013E" w:rsidRDefault="00606D42" w:rsidP="00606D42">
      <w:pPr>
        <w:pStyle w:val="BodyTextIndent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184508" w:rsidRDefault="00606D42" w:rsidP="00184508">
      <w:pPr>
        <w:pStyle w:val="AnnexNotitle"/>
        <w:spacing w:before="360"/>
      </w:pPr>
      <w:r>
        <w:br w:type="page"/>
      </w:r>
      <w:r>
        <w:lastRenderedPageBreak/>
        <w:t xml:space="preserve">Annex </w:t>
      </w:r>
      <w:r w:rsidR="00684E2F">
        <w:t>1</w:t>
      </w:r>
    </w:p>
    <w:p w:rsidR="00606D42" w:rsidRDefault="00606D42" w:rsidP="00C93758">
      <w:pPr>
        <w:pStyle w:val="AnnexNotitle"/>
        <w:spacing w:before="240"/>
      </w:pPr>
      <w:r w:rsidRPr="00CB0F67">
        <w:t>Title</w:t>
      </w:r>
      <w:r w:rsidR="00E66163" w:rsidRPr="00CB0F67">
        <w:t>s</w:t>
      </w:r>
      <w:r w:rsidRPr="00CB0F67">
        <w:t xml:space="preserve"> of the approved Recommendation</w:t>
      </w:r>
      <w:r w:rsidR="009C0359" w:rsidRPr="00CB0F67">
        <w:t>s</w:t>
      </w:r>
    </w:p>
    <w:p w:rsidR="000140AF" w:rsidRDefault="000140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8"/>
        </w:rPr>
      </w:pPr>
    </w:p>
    <w:p w:rsidR="006129FE" w:rsidRDefault="006129FE" w:rsidP="006129FE">
      <w:pPr>
        <w:tabs>
          <w:tab w:val="right" w:pos="9639"/>
        </w:tabs>
        <w:spacing w:before="240"/>
      </w:pPr>
      <w:r w:rsidRPr="00F84335">
        <w:rPr>
          <w:u w:val="single"/>
        </w:rPr>
        <w:t>Recommendation</w:t>
      </w:r>
      <w:r>
        <w:rPr>
          <w:u w:val="single"/>
        </w:rPr>
        <w:t xml:space="preserve"> ITU-R </w:t>
      </w:r>
      <w:r w:rsidRPr="001757F3">
        <w:rPr>
          <w:u w:val="single"/>
          <w:lang w:val="en-US"/>
        </w:rPr>
        <w:t>M.</w:t>
      </w:r>
      <w:r w:rsidR="00DD61BE">
        <w:rPr>
          <w:u w:val="single"/>
          <w:lang w:val="en-US"/>
        </w:rPr>
        <w:t>2034</w:t>
      </w:r>
      <w:r>
        <w:tab/>
        <w:t>Doc. 5/22(Rev.1)</w:t>
      </w:r>
    </w:p>
    <w:p w:rsidR="006129FE" w:rsidRPr="001757F3" w:rsidRDefault="006129FE" w:rsidP="006129FE">
      <w:pPr>
        <w:pStyle w:val="Rectitle"/>
        <w:rPr>
          <w:rFonts w:eastAsia="MS Mincho"/>
        </w:rPr>
      </w:pPr>
      <w:r w:rsidRPr="00C30502">
        <w:rPr>
          <w:lang w:val="en-US"/>
        </w:rPr>
        <w:t>Telegraphic alphabet for data comm</w:t>
      </w:r>
      <w:r>
        <w:rPr>
          <w:lang w:val="en-US"/>
        </w:rPr>
        <w:t>unication by phase shift keying</w:t>
      </w:r>
      <w:r>
        <w:rPr>
          <w:lang w:val="en-US"/>
        </w:rPr>
        <w:br/>
      </w:r>
      <w:r w:rsidRPr="00C30502">
        <w:rPr>
          <w:lang w:val="en-US"/>
        </w:rPr>
        <w:t>at 31 baud</w:t>
      </w:r>
      <w:r>
        <w:rPr>
          <w:lang w:val="en-US"/>
        </w:rPr>
        <w:t xml:space="preserve"> in the amateur and amateur-satellite services</w:t>
      </w:r>
    </w:p>
    <w:p w:rsidR="006129FE" w:rsidRDefault="006129FE" w:rsidP="006129FE"/>
    <w:p w:rsidR="006129FE" w:rsidRPr="001757F3" w:rsidRDefault="006129FE" w:rsidP="006129FE">
      <w:pPr>
        <w:tabs>
          <w:tab w:val="right" w:pos="9639"/>
        </w:tabs>
      </w:pPr>
      <w:r>
        <w:rPr>
          <w:u w:val="single"/>
        </w:rPr>
        <w:t>Recommendation ITU-R M.1463-2</w:t>
      </w:r>
      <w:r>
        <w:tab/>
        <w:t>Doc. 5/18(Rev.2)</w:t>
      </w:r>
    </w:p>
    <w:p w:rsidR="006129FE" w:rsidRDefault="006129FE" w:rsidP="006129FE">
      <w:pPr>
        <w:pStyle w:val="Rectitle"/>
        <w:rPr>
          <w:lang w:val="en-US"/>
        </w:rPr>
      </w:pPr>
      <w:r w:rsidRPr="00FB4FEE">
        <w:rPr>
          <w:lang w:val="en-US"/>
        </w:rPr>
        <w:t>Characteristics of and protection criteria for radars operating in the radiodetermination service in the frequency band 1</w:t>
      </w:r>
      <w:r w:rsidRPr="00FB4FEE">
        <w:rPr>
          <w:rFonts w:ascii="Tms Rmn" w:hAnsi="Tms Rmn"/>
          <w:lang w:val="en-US"/>
        </w:rPr>
        <w:t> </w:t>
      </w:r>
      <w:r w:rsidRPr="00FB4FEE">
        <w:rPr>
          <w:lang w:val="en-US"/>
        </w:rPr>
        <w:t>215-1</w:t>
      </w:r>
      <w:r w:rsidRPr="00FB4FEE">
        <w:rPr>
          <w:rFonts w:ascii="Tms Rmn" w:hAnsi="Tms Rmn"/>
          <w:lang w:val="en-US"/>
        </w:rPr>
        <w:t> </w:t>
      </w:r>
      <w:r w:rsidRPr="00FB4FEE">
        <w:rPr>
          <w:lang w:val="en-US"/>
        </w:rPr>
        <w:t>400 MHz</w:t>
      </w:r>
    </w:p>
    <w:p w:rsidR="006129FE" w:rsidRDefault="006129FE" w:rsidP="006129FE"/>
    <w:p w:rsidR="006129FE" w:rsidRDefault="006129FE" w:rsidP="006129FE">
      <w:pPr>
        <w:tabs>
          <w:tab w:val="right" w:pos="9639"/>
        </w:tabs>
      </w:pPr>
      <w:r>
        <w:rPr>
          <w:u w:val="single"/>
        </w:rPr>
        <w:t>Recommendation ITU-R M.1176-1</w:t>
      </w:r>
      <w:r>
        <w:tab/>
        <w:t>Doc. 5/19(Rev.1)</w:t>
      </w:r>
    </w:p>
    <w:p w:rsidR="006129FE" w:rsidRDefault="006129FE" w:rsidP="006129FE">
      <w:pPr>
        <w:pStyle w:val="Rectitle"/>
      </w:pPr>
      <w:r w:rsidRPr="006B2589">
        <w:t>Technical parameters of radar target enhancers</w:t>
      </w:r>
    </w:p>
    <w:p w:rsidR="006129FE" w:rsidRDefault="006129FE" w:rsidP="006129FE">
      <w:pPr>
        <w:tabs>
          <w:tab w:val="right" w:pos="9639"/>
        </w:tabs>
        <w:rPr>
          <w:u w:val="single"/>
        </w:rPr>
      </w:pPr>
    </w:p>
    <w:p w:rsidR="006129FE" w:rsidRDefault="006129FE" w:rsidP="006129FE">
      <w:pPr>
        <w:tabs>
          <w:tab w:val="right" w:pos="9639"/>
        </w:tabs>
      </w:pPr>
      <w:r>
        <w:rPr>
          <w:u w:val="single"/>
        </w:rPr>
        <w:t>Recommendation ITU-R M.1841-1</w:t>
      </w:r>
      <w:r>
        <w:tab/>
        <w:t>Doc. 5/20(Rev.1)</w:t>
      </w:r>
    </w:p>
    <w:p w:rsidR="006129FE" w:rsidRDefault="006129FE" w:rsidP="006129FE">
      <w:pPr>
        <w:pStyle w:val="Rectitle"/>
      </w:pPr>
      <w:r w:rsidRPr="00136588">
        <w:t xml:space="preserve">Compatibility between FM sound-broadcasting </w:t>
      </w:r>
      <w:r>
        <w:t>systems</w:t>
      </w:r>
      <w:r w:rsidR="00FF432F">
        <w:t xml:space="preserve"> </w:t>
      </w:r>
      <w:r w:rsidRPr="00136588">
        <w:t xml:space="preserve">in the </w:t>
      </w:r>
      <w:r>
        <w:t xml:space="preserve">frequency </w:t>
      </w:r>
      <w:r w:rsidRPr="00136588">
        <w:t>band of about</w:t>
      </w:r>
      <w:r>
        <w:t xml:space="preserve"> 87</w:t>
      </w:r>
      <w:r>
        <w:noBreakHyphen/>
      </w:r>
      <w:r w:rsidRPr="00136588">
        <w:t>108 MHz and the aeronautical ground-based augmentation</w:t>
      </w:r>
      <w:r>
        <w:t xml:space="preserve"> </w:t>
      </w:r>
      <w:r>
        <w:br/>
      </w:r>
      <w:r w:rsidRPr="00136588">
        <w:t xml:space="preserve">system in the </w:t>
      </w:r>
      <w:r>
        <w:t xml:space="preserve">frequency </w:t>
      </w:r>
      <w:r w:rsidRPr="00136588">
        <w:t>band about 108-117.975 MHz</w:t>
      </w:r>
    </w:p>
    <w:p w:rsidR="006129FE" w:rsidRDefault="006129FE" w:rsidP="006129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u w:val="single"/>
        </w:rPr>
      </w:pPr>
    </w:p>
    <w:p w:rsidR="006129FE" w:rsidRDefault="006129FE" w:rsidP="006129FE">
      <w:pPr>
        <w:tabs>
          <w:tab w:val="right" w:pos="9639"/>
        </w:tabs>
      </w:pPr>
      <w:r>
        <w:rPr>
          <w:u w:val="single"/>
        </w:rPr>
        <w:t>Recommendation ITU-R F.386-9</w:t>
      </w:r>
      <w:r>
        <w:tab/>
        <w:t>Doc. 5/25(Rev.1)</w:t>
      </w:r>
    </w:p>
    <w:p w:rsidR="006129FE" w:rsidRDefault="006129FE" w:rsidP="006129FE">
      <w:pPr>
        <w:pStyle w:val="Rectitle"/>
      </w:pPr>
      <w:r w:rsidRPr="00416E5D">
        <w:t xml:space="preserve">Radio-frequency channel arrangements for fixed wireless systems </w:t>
      </w:r>
      <w:r w:rsidRPr="00416E5D">
        <w:br/>
        <w:t>operating in the 8 GHz (7 725 to 8 500 MHz) band</w:t>
      </w:r>
    </w:p>
    <w:p w:rsidR="006129FE" w:rsidRDefault="006129FE" w:rsidP="006129FE"/>
    <w:p w:rsidR="006129FE" w:rsidRDefault="006129FE" w:rsidP="006129FE">
      <w:pPr>
        <w:tabs>
          <w:tab w:val="right" w:pos="9639"/>
        </w:tabs>
      </w:pPr>
      <w:r>
        <w:rPr>
          <w:u w:val="single"/>
        </w:rPr>
        <w:t>Recommendation ITU-R F.635-7</w:t>
      </w:r>
      <w:r>
        <w:tab/>
        <w:t>Doc. 5/26(Rev.1)</w:t>
      </w:r>
    </w:p>
    <w:p w:rsidR="006129FE" w:rsidRDefault="006129FE" w:rsidP="006129FE">
      <w:pPr>
        <w:pStyle w:val="Rectitle"/>
      </w:pPr>
      <w:r w:rsidRPr="00DC1E9B">
        <w:t>Radio-frequency channel arrangements based on a homogeneous pattern</w:t>
      </w:r>
      <w:r>
        <w:t xml:space="preserve"> </w:t>
      </w:r>
      <w:r w:rsidRPr="00DC1E9B">
        <w:t xml:space="preserve">for fixed wireless systems operating in the 4 GHz </w:t>
      </w:r>
      <w:r>
        <w:t xml:space="preserve">(3 400- 4 200 MHz) </w:t>
      </w:r>
      <w:r w:rsidRPr="00DC1E9B">
        <w:t>band</w:t>
      </w:r>
    </w:p>
    <w:p w:rsidR="006129FE" w:rsidRDefault="006129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ja-JP"/>
        </w:rPr>
      </w:pPr>
      <w:r>
        <w:rPr>
          <w:lang w:eastAsia="ja-JP"/>
        </w:rPr>
        <w:br w:type="page"/>
      </w:r>
    </w:p>
    <w:p w:rsidR="006129FE" w:rsidRDefault="006129FE" w:rsidP="006129FE">
      <w:pPr>
        <w:tabs>
          <w:tab w:val="right" w:pos="9639"/>
        </w:tabs>
      </w:pPr>
      <w:r>
        <w:rPr>
          <w:u w:val="single"/>
        </w:rPr>
        <w:t>Recommendation ITU-R F.1509-2</w:t>
      </w:r>
      <w:r>
        <w:tab/>
        <w:t>Doc. 5/27(Rev.1)</w:t>
      </w:r>
    </w:p>
    <w:p w:rsidR="006129FE" w:rsidRDefault="006129FE" w:rsidP="006129FE">
      <w:pPr>
        <w:pStyle w:val="Rectitle"/>
      </w:pPr>
      <w:bookmarkStart w:id="5" w:name="Pre_title"/>
      <w:r w:rsidRPr="004E6B79">
        <w:t>Technical and operational requirements that f</w:t>
      </w:r>
      <w:r>
        <w:t>acilitate sharing</w:t>
      </w:r>
      <w:r>
        <w:br/>
        <w:t>between point-to-</w:t>
      </w:r>
      <w:r w:rsidRPr="004E6B79">
        <w:t>multipoint systems in the fixed service and</w:t>
      </w:r>
      <w:r w:rsidRPr="004E6B79">
        <w:br/>
        <w:t>the inter-satellite service in the band 25.25-27.5 GHz</w:t>
      </w:r>
      <w:bookmarkEnd w:id="5"/>
    </w:p>
    <w:p w:rsidR="006129FE" w:rsidRDefault="006129FE" w:rsidP="006129FE">
      <w:pPr>
        <w:tabs>
          <w:tab w:val="right" w:pos="9639"/>
        </w:tabs>
        <w:rPr>
          <w:u w:val="single"/>
        </w:rPr>
      </w:pPr>
    </w:p>
    <w:p w:rsidR="006129FE" w:rsidRDefault="006129FE" w:rsidP="006129FE">
      <w:pPr>
        <w:tabs>
          <w:tab w:val="right" w:pos="9639"/>
        </w:tabs>
      </w:pPr>
      <w:r>
        <w:rPr>
          <w:u w:val="single"/>
        </w:rPr>
        <w:t>Recommendation ITU-R F.1249-3</w:t>
      </w:r>
      <w:r>
        <w:tab/>
        <w:t>Doc. 5/28(Rev.1)</w:t>
      </w:r>
    </w:p>
    <w:p w:rsidR="006129FE" w:rsidRDefault="006129FE" w:rsidP="006129FE">
      <w:pPr>
        <w:pStyle w:val="Rectitle"/>
      </w:pPr>
      <w:r>
        <w:t>Technical and operational requirements that facilitate sharing</w:t>
      </w:r>
      <w:r>
        <w:br/>
        <w:t>between point-to-point systems in the fixed service and the</w:t>
      </w:r>
      <w:r>
        <w:br/>
        <w:t xml:space="preserve">inter-satellite service in </w:t>
      </w:r>
      <w:r w:rsidRPr="004E6B79">
        <w:t>the band 25.25-27.5 GHz</w:t>
      </w:r>
    </w:p>
    <w:p w:rsidR="006129FE" w:rsidRDefault="006129FE" w:rsidP="006129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u w:val="single"/>
        </w:rPr>
      </w:pPr>
    </w:p>
    <w:p w:rsidR="006129FE" w:rsidRDefault="006129FE" w:rsidP="006129FE">
      <w:pPr>
        <w:tabs>
          <w:tab w:val="right" w:pos="9639"/>
        </w:tabs>
      </w:pPr>
      <w:r>
        <w:rPr>
          <w:u w:val="single"/>
        </w:rPr>
        <w:t>Recommendation ITU-R F.1247-3</w:t>
      </w:r>
      <w:r>
        <w:tab/>
        <w:t>Doc. 5/29(Rev.1)</w:t>
      </w:r>
    </w:p>
    <w:p w:rsidR="006129FE" w:rsidRDefault="006129FE" w:rsidP="006129FE">
      <w:pPr>
        <w:pStyle w:val="Rectitle"/>
      </w:pPr>
      <w:r w:rsidRPr="004E6B79">
        <w:t>Technical and operational characteristics of systems in the fixed service</w:t>
      </w:r>
      <w:r w:rsidRPr="004E6B79">
        <w:br/>
        <w:t>to facilitate sharing with the space research, space operation</w:t>
      </w:r>
      <w:r w:rsidRPr="004E6B79">
        <w:br/>
        <w:t>and Earth exploration-satellite services operating in the</w:t>
      </w:r>
      <w:r w:rsidRPr="004E6B79">
        <w:br/>
        <w:t>bands 2</w:t>
      </w:r>
      <w:r w:rsidRPr="004E6B79">
        <w:rPr>
          <w:rFonts w:ascii="Tms Rmn" w:hAnsi="Tms Rmn"/>
          <w:sz w:val="12"/>
        </w:rPr>
        <w:t> </w:t>
      </w:r>
      <w:r w:rsidRPr="004E6B79">
        <w:t>025-2</w:t>
      </w:r>
      <w:r w:rsidRPr="004E6B79">
        <w:rPr>
          <w:rFonts w:ascii="Tms Rmn" w:hAnsi="Tms Rmn"/>
          <w:sz w:val="12"/>
        </w:rPr>
        <w:t> </w:t>
      </w:r>
      <w:r w:rsidRPr="004E6B79">
        <w:t>110 MHz and 2</w:t>
      </w:r>
      <w:r w:rsidRPr="004E6B79">
        <w:rPr>
          <w:rFonts w:ascii="Tms Rmn" w:hAnsi="Tms Rmn"/>
          <w:sz w:val="12"/>
        </w:rPr>
        <w:t> </w:t>
      </w:r>
      <w:r w:rsidRPr="004E6B79">
        <w:t>200-2</w:t>
      </w:r>
      <w:r w:rsidRPr="004E6B79">
        <w:rPr>
          <w:rFonts w:ascii="Tms Rmn" w:hAnsi="Tms Rmn"/>
          <w:sz w:val="12"/>
        </w:rPr>
        <w:t> </w:t>
      </w:r>
      <w:r w:rsidRPr="004E6B79">
        <w:t>290 MHz</w:t>
      </w:r>
    </w:p>
    <w:p w:rsidR="006129FE" w:rsidRDefault="006129FE" w:rsidP="006129FE">
      <w:pPr>
        <w:tabs>
          <w:tab w:val="right" w:pos="9639"/>
        </w:tabs>
        <w:rPr>
          <w:lang w:eastAsia="ja-JP"/>
        </w:rPr>
      </w:pPr>
    </w:p>
    <w:p w:rsidR="006129FE" w:rsidRDefault="006129FE" w:rsidP="006129FE">
      <w:pPr>
        <w:tabs>
          <w:tab w:val="right" w:pos="9639"/>
        </w:tabs>
      </w:pPr>
      <w:r>
        <w:rPr>
          <w:u w:val="single"/>
        </w:rPr>
        <w:t>Recommendation ITU-R F.1099-5</w:t>
      </w:r>
      <w:r>
        <w:tab/>
        <w:t>Doc. 5/33(Rev.1)</w:t>
      </w:r>
    </w:p>
    <w:p w:rsidR="006129FE" w:rsidRDefault="006129FE" w:rsidP="006129FE">
      <w:pPr>
        <w:pStyle w:val="Rectitle"/>
      </w:pPr>
      <w:r w:rsidRPr="00DC1E9B">
        <w:t>Radio-frequency channel arrangements for high- and medium-capacity digital fixed wirel</w:t>
      </w:r>
      <w:r>
        <w:t xml:space="preserve">ess systems in the upper 4 GHz </w:t>
      </w:r>
      <w:r w:rsidRPr="00DC1E9B">
        <w:t>(4 400-5 000 MHz) band</w:t>
      </w:r>
    </w:p>
    <w:p w:rsidR="006129FE" w:rsidRDefault="006129FE" w:rsidP="006129FE">
      <w:pPr>
        <w:rPr>
          <w:lang w:eastAsia="ja-JP"/>
        </w:rPr>
      </w:pPr>
    </w:p>
    <w:p w:rsidR="006129FE" w:rsidRDefault="006129FE" w:rsidP="006129FE">
      <w:pPr>
        <w:tabs>
          <w:tab w:val="right" w:pos="9639"/>
        </w:tabs>
      </w:pPr>
      <w:r>
        <w:rPr>
          <w:u w:val="single"/>
        </w:rPr>
        <w:t>Recommendation ITU-R F.383-9</w:t>
      </w:r>
      <w:r>
        <w:tab/>
        <w:t>Doc. 5/35(Rev.1)</w:t>
      </w:r>
    </w:p>
    <w:p w:rsidR="006129FE" w:rsidRDefault="006129FE" w:rsidP="006129FE">
      <w:pPr>
        <w:pStyle w:val="Rectitle"/>
      </w:pPr>
      <w:r w:rsidRPr="00515246">
        <w:t>Radio-frequency channel arrangements for high-capacity</w:t>
      </w:r>
      <w:r w:rsidRPr="00515246">
        <w:br/>
        <w:t xml:space="preserve">fixed wireless systems operating in the lower 6 GHz </w:t>
      </w:r>
      <w:r w:rsidRPr="00515246">
        <w:br/>
        <w:t>(5 925 to 6 425 MHz) band</w:t>
      </w:r>
    </w:p>
    <w:p w:rsidR="006129FE" w:rsidRPr="00556842" w:rsidRDefault="006129FE" w:rsidP="006129FE">
      <w:pPr>
        <w:rPr>
          <w:lang w:eastAsia="ja-JP"/>
        </w:rPr>
      </w:pPr>
    </w:p>
    <w:p w:rsidR="006129FE" w:rsidRDefault="006129FE" w:rsidP="006129FE">
      <w:pPr>
        <w:tabs>
          <w:tab w:val="right" w:pos="9639"/>
        </w:tabs>
      </w:pPr>
      <w:r>
        <w:rPr>
          <w:u w:val="single"/>
        </w:rPr>
        <w:t>Recommendation ITU-R F.339-8</w:t>
      </w:r>
      <w:r>
        <w:tab/>
        <w:t>Doc. 5/37(Rev.1)</w:t>
      </w:r>
    </w:p>
    <w:p w:rsidR="006129FE" w:rsidRDefault="006129FE" w:rsidP="00FF432F">
      <w:pPr>
        <w:pStyle w:val="Rectitle"/>
      </w:pPr>
      <w:r w:rsidRPr="002C7EC3">
        <w:t>Bandwidths, signal-to-noise ratios and</w:t>
      </w:r>
      <w:r>
        <w:t xml:space="preserve"> </w:t>
      </w:r>
      <w:r w:rsidRPr="002C7EC3">
        <w:t>fading</w:t>
      </w:r>
      <w:r w:rsidR="00FF432F">
        <w:t xml:space="preserve"> </w:t>
      </w:r>
      <w:r w:rsidRPr="002C7EC3">
        <w:t>allowances</w:t>
      </w:r>
      <w:r>
        <w:t xml:space="preserve"> </w:t>
      </w:r>
      <w:r w:rsidRPr="002C7EC3">
        <w:t xml:space="preserve">in </w:t>
      </w:r>
      <w:r w:rsidR="00FF432F">
        <w:br/>
        <w:t xml:space="preserve">HF fixed and land mobile radiocommunication </w:t>
      </w:r>
      <w:r w:rsidRPr="002C7EC3">
        <w:t>systems</w:t>
      </w:r>
    </w:p>
    <w:p w:rsidR="006129FE" w:rsidRPr="002C7EC3" w:rsidRDefault="006129FE" w:rsidP="006129FE"/>
    <w:p w:rsidR="006129FE" w:rsidRDefault="006129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>
        <w:rPr>
          <w:u w:val="single"/>
        </w:rPr>
        <w:br w:type="page"/>
      </w:r>
    </w:p>
    <w:p w:rsidR="006129FE" w:rsidRDefault="006129FE" w:rsidP="006129FE">
      <w:pPr>
        <w:tabs>
          <w:tab w:val="right" w:pos="9639"/>
        </w:tabs>
      </w:pPr>
      <w:r>
        <w:rPr>
          <w:u w:val="single"/>
        </w:rPr>
        <w:t>Recommendation ITU-R M.1874-1</w:t>
      </w:r>
      <w:r>
        <w:tab/>
        <w:t>Doc. 5/38(Rev.1)</w:t>
      </w:r>
    </w:p>
    <w:p w:rsidR="006129FE" w:rsidRDefault="006129FE" w:rsidP="006129FE">
      <w:pPr>
        <w:pStyle w:val="Rectitle"/>
        <w:rPr>
          <w:lang w:val="en-US"/>
        </w:rPr>
      </w:pPr>
      <w:r w:rsidRPr="007F4D0F">
        <w:rPr>
          <w:lang w:val="en-US"/>
        </w:rPr>
        <w:t>Technical and operational characte</w:t>
      </w:r>
      <w:r>
        <w:rPr>
          <w:lang w:val="en-US"/>
        </w:rPr>
        <w:t>ristics of oceanographic radars</w:t>
      </w:r>
      <w:r>
        <w:rPr>
          <w:lang w:val="en-US"/>
        </w:rPr>
        <w:br/>
      </w:r>
      <w:r w:rsidRPr="007F4D0F">
        <w:rPr>
          <w:lang w:val="en-US"/>
        </w:rPr>
        <w:t>operating</w:t>
      </w:r>
      <w:r>
        <w:rPr>
          <w:lang w:val="en-US"/>
        </w:rPr>
        <w:t xml:space="preserve"> </w:t>
      </w:r>
      <w:r w:rsidRPr="007F4D0F">
        <w:rPr>
          <w:lang w:val="en-US"/>
        </w:rPr>
        <w:t>in sub-ban</w:t>
      </w:r>
      <w:r>
        <w:rPr>
          <w:lang w:val="en-US"/>
        </w:rPr>
        <w:t>ds within the frequency range 3-</w:t>
      </w:r>
      <w:r w:rsidRPr="007F4D0F">
        <w:rPr>
          <w:lang w:val="en-US"/>
        </w:rPr>
        <w:t>50 MHz</w:t>
      </w:r>
    </w:p>
    <w:p w:rsidR="006129FE" w:rsidRDefault="006129FE" w:rsidP="006129FE"/>
    <w:p w:rsidR="006129FE" w:rsidRPr="00744DFD" w:rsidRDefault="006129FE" w:rsidP="006129FE">
      <w:pPr>
        <w:tabs>
          <w:tab w:val="right" w:pos="9639"/>
        </w:tabs>
      </w:pPr>
      <w:r>
        <w:rPr>
          <w:u w:val="single"/>
        </w:rPr>
        <w:t>Recommendation ITU-R M.1801-2</w:t>
      </w:r>
      <w:r>
        <w:tab/>
        <w:t>Doc. 5/40(Rev.2)</w:t>
      </w:r>
    </w:p>
    <w:p w:rsidR="006129FE" w:rsidRDefault="006129FE" w:rsidP="006129FE">
      <w:pPr>
        <w:pStyle w:val="Rectitle"/>
      </w:pPr>
      <w:r w:rsidRPr="000C434F">
        <w:t xml:space="preserve">Radio interface standards for broadband wireless access systems, </w:t>
      </w:r>
      <w:r w:rsidRPr="000C434F">
        <w:br/>
        <w:t xml:space="preserve">including mobile and nomadic applications, in the </w:t>
      </w:r>
      <w:smartTag w:uri="urn:schemas-microsoft-com:office:smarttags" w:element="place">
        <w:r w:rsidRPr="000C434F">
          <w:t>mobile</w:t>
        </w:r>
      </w:smartTag>
      <w:r w:rsidRPr="000C434F">
        <w:t xml:space="preserve"> </w:t>
      </w:r>
      <w:r w:rsidRPr="000C434F">
        <w:br/>
        <w:t>service operating below 6 GHz</w:t>
      </w:r>
    </w:p>
    <w:p w:rsidR="006129FE" w:rsidRPr="006129FE" w:rsidRDefault="006129FE" w:rsidP="006129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b/>
          <w:bCs/>
          <w:szCs w:val="24"/>
        </w:rPr>
      </w:pPr>
    </w:p>
    <w:p w:rsidR="006129FE" w:rsidRPr="006129FE" w:rsidRDefault="006129FE" w:rsidP="006129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b/>
          <w:bCs/>
          <w:szCs w:val="24"/>
        </w:rPr>
      </w:pPr>
    </w:p>
    <w:p w:rsidR="006129FE" w:rsidRPr="006129FE" w:rsidRDefault="006129FE" w:rsidP="006129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b/>
          <w:bCs/>
          <w:szCs w:val="24"/>
        </w:rPr>
      </w:pPr>
    </w:p>
    <w:p w:rsidR="006129FE" w:rsidRPr="006129FE" w:rsidRDefault="006129FE" w:rsidP="006129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b/>
          <w:bCs/>
          <w:szCs w:val="24"/>
        </w:rPr>
      </w:pPr>
    </w:p>
    <w:p w:rsidR="00684E2F" w:rsidRPr="006129FE" w:rsidRDefault="00684E2F" w:rsidP="00E57644">
      <w:pPr>
        <w:pStyle w:val="AnnexNotitle"/>
        <w:spacing w:before="2280"/>
        <w:rPr>
          <w:lang w:val="fr-CH"/>
        </w:rPr>
      </w:pPr>
      <w:r w:rsidRPr="006129FE">
        <w:rPr>
          <w:bCs/>
          <w:lang w:val="fr-CH"/>
        </w:rPr>
        <w:t>Annex 2</w:t>
      </w:r>
      <w:r w:rsidRPr="006129FE">
        <w:rPr>
          <w:bCs/>
          <w:lang w:val="fr-CH"/>
        </w:rPr>
        <w:br/>
      </w:r>
      <w:r w:rsidRPr="006129FE">
        <w:rPr>
          <w:bCs/>
          <w:lang w:val="fr-CH"/>
        </w:rPr>
        <w:br/>
      </w:r>
      <w:r w:rsidR="00C93758" w:rsidRPr="006129FE">
        <w:rPr>
          <w:bCs/>
          <w:lang w:val="fr-CH"/>
        </w:rPr>
        <w:t>S</w:t>
      </w:r>
      <w:r w:rsidRPr="006129FE">
        <w:rPr>
          <w:bCs/>
          <w:lang w:val="fr-CH"/>
        </w:rPr>
        <w:t xml:space="preserve">uppressed </w:t>
      </w:r>
      <w:r w:rsidR="006129FE" w:rsidRPr="006129FE">
        <w:rPr>
          <w:lang w:val="fr-CH"/>
        </w:rPr>
        <w:t>ITU-R Question</w:t>
      </w:r>
    </w:p>
    <w:p w:rsidR="00684E2F" w:rsidRPr="006129FE" w:rsidRDefault="00684E2F" w:rsidP="00475D48">
      <w:pPr>
        <w:rPr>
          <w:lang w:val="fr-CH"/>
        </w:rPr>
      </w:pPr>
    </w:p>
    <w:tbl>
      <w:tblPr>
        <w:tblW w:w="9451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653"/>
      </w:tblGrid>
      <w:tr w:rsidR="00184508" w:rsidRPr="002E1489" w:rsidTr="000140AF">
        <w:trPr>
          <w:jc w:val="center"/>
        </w:trPr>
        <w:tc>
          <w:tcPr>
            <w:tcW w:w="2798" w:type="dxa"/>
          </w:tcPr>
          <w:p w:rsidR="00184508" w:rsidRPr="002E1489" w:rsidRDefault="006129FE" w:rsidP="00E57644">
            <w:pPr>
              <w:pStyle w:val="Tablehead"/>
              <w:rPr>
                <w:sz w:val="20"/>
              </w:rPr>
            </w:pPr>
            <w:r>
              <w:rPr>
                <w:sz w:val="20"/>
              </w:rPr>
              <w:t>Question</w:t>
            </w:r>
            <w:r w:rsidR="00E57644">
              <w:rPr>
                <w:sz w:val="20"/>
              </w:rPr>
              <w:t xml:space="preserve"> </w:t>
            </w:r>
            <w:r w:rsidR="00184508" w:rsidRPr="002E1489">
              <w:rPr>
                <w:sz w:val="20"/>
              </w:rPr>
              <w:t>ITU-R</w:t>
            </w:r>
          </w:p>
        </w:tc>
        <w:tc>
          <w:tcPr>
            <w:tcW w:w="6653" w:type="dxa"/>
          </w:tcPr>
          <w:p w:rsidR="00184508" w:rsidRPr="002E1489" w:rsidRDefault="00184508" w:rsidP="00184508">
            <w:pPr>
              <w:pStyle w:val="Tablehead"/>
              <w:rPr>
                <w:sz w:val="20"/>
              </w:rPr>
            </w:pPr>
            <w:r w:rsidRPr="002E1489">
              <w:rPr>
                <w:bCs/>
                <w:sz w:val="20"/>
              </w:rPr>
              <w:t>Title</w:t>
            </w:r>
          </w:p>
        </w:tc>
      </w:tr>
      <w:tr w:rsidR="00184508" w:rsidRPr="00C87DDE" w:rsidTr="000140AF">
        <w:trPr>
          <w:jc w:val="center"/>
        </w:trPr>
        <w:tc>
          <w:tcPr>
            <w:tcW w:w="2798" w:type="dxa"/>
          </w:tcPr>
          <w:p w:rsidR="00184508" w:rsidRPr="00B3730E" w:rsidRDefault="006129FE" w:rsidP="000140A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245/5</w:t>
            </w:r>
          </w:p>
        </w:tc>
        <w:tc>
          <w:tcPr>
            <w:tcW w:w="6653" w:type="dxa"/>
          </w:tcPr>
          <w:p w:rsidR="00184508" w:rsidRPr="00C87DDE" w:rsidRDefault="006129FE" w:rsidP="00184508">
            <w:pPr>
              <w:pStyle w:val="Tabletext"/>
              <w:rPr>
                <w:sz w:val="20"/>
              </w:rPr>
            </w:pPr>
            <w:r w:rsidRPr="00232396">
              <w:rPr>
                <w:rFonts w:asciiTheme="majorBidi" w:hAnsiTheme="majorBidi" w:cstheme="majorBidi"/>
                <w:color w:val="000000"/>
                <w:sz w:val="20"/>
              </w:rPr>
              <w:t>Fixed service applications using frequency bands above 3 000 GHz</w:t>
            </w:r>
          </w:p>
        </w:tc>
      </w:tr>
    </w:tbl>
    <w:p w:rsidR="00184508" w:rsidRDefault="00184508" w:rsidP="00184508">
      <w:bookmarkStart w:id="6" w:name="ddistribution"/>
      <w:bookmarkEnd w:id="6"/>
    </w:p>
    <w:p w:rsidR="00184508" w:rsidRDefault="00184508" w:rsidP="00184508"/>
    <w:p w:rsidR="00184508" w:rsidRDefault="00184508" w:rsidP="00184508"/>
    <w:p w:rsidR="00184508" w:rsidRPr="00E57644" w:rsidRDefault="00184508" w:rsidP="00184508">
      <w:pPr>
        <w:pStyle w:val="Headingb"/>
        <w:spacing w:before="360" w:after="120"/>
        <w:jc w:val="center"/>
        <w:rPr>
          <w:b w:val="0"/>
          <w:bCs/>
        </w:rPr>
      </w:pPr>
      <w:r w:rsidRPr="00E57644">
        <w:rPr>
          <w:b w:val="0"/>
          <w:bCs/>
        </w:rPr>
        <w:t>________________</w:t>
      </w:r>
    </w:p>
    <w:p w:rsidR="001E15AA" w:rsidRDefault="001E15AA" w:rsidP="00F92E07">
      <w:pPr>
        <w:jc w:val="center"/>
      </w:pPr>
    </w:p>
    <w:sectPr w:rsidR="001E15AA" w:rsidSect="00F62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FA4" w:rsidRDefault="00332FA4">
      <w:r>
        <w:separator/>
      </w:r>
    </w:p>
  </w:endnote>
  <w:endnote w:type="continuationSeparator" w:id="0">
    <w:p w:rsidR="00332FA4" w:rsidRDefault="0033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83C" w:rsidRDefault="007478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8A0" w:rsidRPr="0074783C" w:rsidRDefault="00BD38A0" w:rsidP="00BD38A0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Y:\APP\BR\CIRCS_DMS\CACE\600\606\606e.docx</w:t>
    </w:r>
    <w:r>
      <w:fldChar w:fldCharType="end"/>
    </w:r>
    <w:r>
      <w:tab/>
    </w:r>
    <w:r>
      <w:tab/>
    </w:r>
    <w:r>
      <w:rPr>
        <w:lang w:val="fr-FR"/>
      </w:rPr>
      <w:t>19/02/2013</w:t>
    </w:r>
  </w:p>
  <w:p w:rsidR="00332FA4" w:rsidRPr="00BD38A0" w:rsidRDefault="00332FA4" w:rsidP="00BD38A0">
    <w:pPr>
      <w:pStyle w:val="Footer"/>
    </w:pPr>
    <w:bookmarkStart w:id="7" w:name="_GoBack"/>
    <w:bookmarkEnd w:id="7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332FA4" w:rsidTr="001164B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32FA4" w:rsidRDefault="00332FA4" w:rsidP="001164B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32FA4" w:rsidRDefault="00332FA4" w:rsidP="001164B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32FA4" w:rsidRDefault="00332FA4" w:rsidP="001164B4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32FA4" w:rsidRDefault="00332FA4" w:rsidP="001164B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32FA4" w:rsidTr="001164B4">
      <w:trPr>
        <w:cantSplit/>
      </w:trPr>
      <w:tc>
        <w:tcPr>
          <w:tcW w:w="1062" w:type="pct"/>
        </w:tcPr>
        <w:p w:rsidR="00332FA4" w:rsidRDefault="00332FA4" w:rsidP="001164B4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332FA4" w:rsidRDefault="00332FA4" w:rsidP="001164B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332FA4" w:rsidRDefault="00332FA4" w:rsidP="001164B4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332FA4" w:rsidRDefault="00332FA4" w:rsidP="001164B4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332FA4" w:rsidTr="001164B4">
      <w:trPr>
        <w:cantSplit/>
      </w:trPr>
      <w:tc>
        <w:tcPr>
          <w:tcW w:w="1062" w:type="pct"/>
        </w:tcPr>
        <w:p w:rsidR="00332FA4" w:rsidRDefault="00332FA4" w:rsidP="001164B4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332FA4" w:rsidRDefault="00332FA4" w:rsidP="001164B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332FA4" w:rsidRDefault="00332FA4" w:rsidP="001164B4">
          <w:pPr>
            <w:pStyle w:val="itu"/>
          </w:pPr>
        </w:p>
      </w:tc>
      <w:tc>
        <w:tcPr>
          <w:tcW w:w="1131" w:type="pct"/>
        </w:tcPr>
        <w:p w:rsidR="00332FA4" w:rsidRDefault="00332FA4" w:rsidP="001164B4">
          <w:pPr>
            <w:pStyle w:val="itu"/>
          </w:pPr>
        </w:p>
      </w:tc>
    </w:tr>
  </w:tbl>
  <w:p w:rsidR="00332FA4" w:rsidRPr="009E1957" w:rsidRDefault="00332FA4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FA4" w:rsidRDefault="00332FA4">
      <w:r>
        <w:t>____________________</w:t>
      </w:r>
    </w:p>
  </w:footnote>
  <w:footnote w:type="continuationSeparator" w:id="0">
    <w:p w:rsidR="00332FA4" w:rsidRDefault="00332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83C" w:rsidRDefault="007478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FA4" w:rsidRDefault="00332FA4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D38A0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332FA4" w:rsidRPr="001E15AA" w:rsidRDefault="00332FA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83C" w:rsidRDefault="007478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F3"/>
    <w:rsid w:val="000140AF"/>
    <w:rsid w:val="00016557"/>
    <w:rsid w:val="00091A5D"/>
    <w:rsid w:val="000A283A"/>
    <w:rsid w:val="000D1D2A"/>
    <w:rsid w:val="000E15C1"/>
    <w:rsid w:val="000E64DA"/>
    <w:rsid w:val="000F527D"/>
    <w:rsid w:val="001164B4"/>
    <w:rsid w:val="0015050B"/>
    <w:rsid w:val="00184508"/>
    <w:rsid w:val="001A2845"/>
    <w:rsid w:val="001D0EB5"/>
    <w:rsid w:val="001E15AA"/>
    <w:rsid w:val="00210B45"/>
    <w:rsid w:val="00227F65"/>
    <w:rsid w:val="00234AD0"/>
    <w:rsid w:val="002628C8"/>
    <w:rsid w:val="002D1248"/>
    <w:rsid w:val="00316D3B"/>
    <w:rsid w:val="00325E6E"/>
    <w:rsid w:val="00332FA4"/>
    <w:rsid w:val="00387556"/>
    <w:rsid w:val="00390188"/>
    <w:rsid w:val="00390EAF"/>
    <w:rsid w:val="003B0951"/>
    <w:rsid w:val="003D3993"/>
    <w:rsid w:val="00415A0E"/>
    <w:rsid w:val="0044634B"/>
    <w:rsid w:val="00475D48"/>
    <w:rsid w:val="00485699"/>
    <w:rsid w:val="004962B0"/>
    <w:rsid w:val="004A5AB1"/>
    <w:rsid w:val="004C1881"/>
    <w:rsid w:val="004F26AE"/>
    <w:rsid w:val="0050552C"/>
    <w:rsid w:val="00530602"/>
    <w:rsid w:val="00552F57"/>
    <w:rsid w:val="00595800"/>
    <w:rsid w:val="005F130D"/>
    <w:rsid w:val="005F623A"/>
    <w:rsid w:val="005F7F4C"/>
    <w:rsid w:val="00606D42"/>
    <w:rsid w:val="006129FE"/>
    <w:rsid w:val="006136BC"/>
    <w:rsid w:val="00626E73"/>
    <w:rsid w:val="00650A05"/>
    <w:rsid w:val="00684E2F"/>
    <w:rsid w:val="006B3F95"/>
    <w:rsid w:val="0071106C"/>
    <w:rsid w:val="00746900"/>
    <w:rsid w:val="0074783C"/>
    <w:rsid w:val="00784136"/>
    <w:rsid w:val="00784E53"/>
    <w:rsid w:val="008069C8"/>
    <w:rsid w:val="00811467"/>
    <w:rsid w:val="00834B81"/>
    <w:rsid w:val="00844C31"/>
    <w:rsid w:val="00881D43"/>
    <w:rsid w:val="008C260F"/>
    <w:rsid w:val="008D4874"/>
    <w:rsid w:val="00927898"/>
    <w:rsid w:val="0093776F"/>
    <w:rsid w:val="009676DC"/>
    <w:rsid w:val="009746CA"/>
    <w:rsid w:val="009846D5"/>
    <w:rsid w:val="009C030C"/>
    <w:rsid w:val="009C0359"/>
    <w:rsid w:val="009D067D"/>
    <w:rsid w:val="009E14F3"/>
    <w:rsid w:val="009E1957"/>
    <w:rsid w:val="00A06093"/>
    <w:rsid w:val="00A261AA"/>
    <w:rsid w:val="00A90D9F"/>
    <w:rsid w:val="00AA1CA2"/>
    <w:rsid w:val="00AB07C5"/>
    <w:rsid w:val="00AB1815"/>
    <w:rsid w:val="00AC5B7E"/>
    <w:rsid w:val="00B57344"/>
    <w:rsid w:val="00B87E04"/>
    <w:rsid w:val="00BD38A0"/>
    <w:rsid w:val="00BF7316"/>
    <w:rsid w:val="00C93758"/>
    <w:rsid w:val="00C96B90"/>
    <w:rsid w:val="00CB0F67"/>
    <w:rsid w:val="00D35752"/>
    <w:rsid w:val="00D463D0"/>
    <w:rsid w:val="00D61395"/>
    <w:rsid w:val="00D744B4"/>
    <w:rsid w:val="00DD61BE"/>
    <w:rsid w:val="00DD7C4A"/>
    <w:rsid w:val="00DF3FC7"/>
    <w:rsid w:val="00DF4981"/>
    <w:rsid w:val="00E237E2"/>
    <w:rsid w:val="00E57644"/>
    <w:rsid w:val="00E66163"/>
    <w:rsid w:val="00E82BFB"/>
    <w:rsid w:val="00EA11F3"/>
    <w:rsid w:val="00EB4F46"/>
    <w:rsid w:val="00EC511E"/>
    <w:rsid w:val="00EC710F"/>
    <w:rsid w:val="00EF7E37"/>
    <w:rsid w:val="00F0557C"/>
    <w:rsid w:val="00F13D3E"/>
    <w:rsid w:val="00F62679"/>
    <w:rsid w:val="00F71F18"/>
    <w:rsid w:val="00F739DF"/>
    <w:rsid w:val="00F92E07"/>
    <w:rsid w:val="00FB5838"/>
    <w:rsid w:val="00FC6453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uiPriority w:val="99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EA11F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A11F3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A11F3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A11F3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link w:val="Rectitle"/>
    <w:rsid w:val="00EA11F3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5E6E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locked/>
    <w:rsid w:val="00184508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4508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6129FE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uiPriority w:val="99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EA11F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A11F3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A11F3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A11F3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link w:val="Rectitle"/>
    <w:rsid w:val="00EA11F3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5E6E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locked/>
    <w:rsid w:val="00184508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4508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6129FE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16</TotalTime>
  <Pages>4</Pages>
  <Words>650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4865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jovet</cp:lastModifiedBy>
  <cp:revision>11</cp:revision>
  <cp:lastPrinted>2013-01-25T16:07:00Z</cp:lastPrinted>
  <dcterms:created xsi:type="dcterms:W3CDTF">2013-02-13T08:40:00Z</dcterms:created>
  <dcterms:modified xsi:type="dcterms:W3CDTF">2013-02-19T09:05:00Z</dcterms:modified>
</cp:coreProperties>
</file>