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bidiVisual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E55B49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Default="00AE050F" w:rsidP="00EF6DC0">
      <w:pPr>
        <w:tabs>
          <w:tab w:val="left" w:pos="7513"/>
        </w:tabs>
        <w:spacing w:before="0"/>
        <w:rPr>
          <w:rtl/>
          <w:lang w:bidi="ar-EG"/>
        </w:rPr>
      </w:pPr>
    </w:p>
    <w:p w:rsidR="00EF6DC0" w:rsidRPr="00054872" w:rsidRDefault="00EF6DC0" w:rsidP="00EF6DC0">
      <w:pPr>
        <w:tabs>
          <w:tab w:val="left" w:pos="7513"/>
        </w:tabs>
        <w:spacing w:before="0"/>
        <w:rPr>
          <w:lang w:bidi="ar-EG"/>
        </w:rPr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178BB" w:rsidP="00CB75E3">
            <w:pPr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>
              <w:rPr>
                <w:rFonts w:hint="cs"/>
                <w:b/>
                <w:bCs/>
                <w:rtl/>
                <w:lang w:val="en-US" w:bidi="ar-EG"/>
              </w:rPr>
              <w:t>الرسالة</w:t>
            </w:r>
            <w:r w:rsidR="00AE050F" w:rsidRPr="0004070C">
              <w:rPr>
                <w:b/>
                <w:bCs/>
                <w:rtl/>
                <w:lang w:val="en-US" w:bidi="ar-EG"/>
              </w:rPr>
              <w:t xml:space="preserve"> الإدارية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 xml:space="preserve"> ال</w:t>
            </w:r>
            <w:r w:rsidR="00BF5ADF">
              <w:rPr>
                <w:rFonts w:hint="cs"/>
                <w:b/>
                <w:bCs/>
                <w:rtl/>
                <w:lang w:val="en-US" w:bidi="ar-EG"/>
              </w:rPr>
              <w:t>‍</w:t>
            </w:r>
            <w:r w:rsidR="00681995">
              <w:rPr>
                <w:rFonts w:hint="cs"/>
                <w:b/>
                <w:bCs/>
                <w:rtl/>
                <w:lang w:val="en-US" w:bidi="ar-EG"/>
              </w:rPr>
              <w:t>معممة</w:t>
            </w:r>
            <w:r w:rsidR="00AE050F" w:rsidRPr="0004070C">
              <w:rPr>
                <w:b/>
                <w:bCs/>
                <w:rtl/>
                <w:lang w:val="en-US" w:bidi="ar-EG"/>
              </w:rPr>
              <w:br/>
            </w:r>
            <w:r w:rsidR="00AE050F" w:rsidRPr="0004070C">
              <w:rPr>
                <w:b/>
                <w:bCs/>
                <w:lang w:bidi="ar-EG"/>
              </w:rPr>
              <w:t>CACE/</w:t>
            </w:r>
            <w:r w:rsidR="00CB75E3">
              <w:rPr>
                <w:b/>
                <w:bCs/>
                <w:lang w:val="en-US" w:bidi="ar-EG"/>
              </w:rPr>
              <w:t>604</w:t>
            </w:r>
          </w:p>
        </w:tc>
        <w:tc>
          <w:tcPr>
            <w:tcW w:w="7502" w:type="dxa"/>
          </w:tcPr>
          <w:p w:rsidR="00AE050F" w:rsidRPr="00206E2B" w:rsidRDefault="00CB75E3" w:rsidP="00CB75E3">
            <w:pPr>
              <w:spacing w:before="80" w:after="80" w:line="280" w:lineRule="exact"/>
              <w:jc w:val="right"/>
              <w:rPr>
                <w:rtl/>
                <w:lang w:val="en-US"/>
              </w:rPr>
            </w:pPr>
            <w:bookmarkStart w:id="2" w:name="ddate"/>
            <w:bookmarkEnd w:id="2"/>
            <w:r>
              <w:rPr>
                <w:lang w:val="en-US" w:bidi="ar-EG"/>
              </w:rPr>
              <w:t>8</w:t>
            </w:r>
            <w:r w:rsidR="005B1398">
              <w:rPr>
                <w:rFonts w:hint="cs"/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فبراير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5A0193">
              <w:rPr>
                <w:lang w:val="en-US" w:bidi="ar-EG"/>
              </w:rPr>
              <w:t>201</w:t>
            </w:r>
            <w:r>
              <w:rPr>
                <w:lang w:val="en-US" w:bidi="ar-EG"/>
              </w:rPr>
              <w:t>3</w:t>
            </w:r>
          </w:p>
        </w:tc>
      </w:tr>
    </w:tbl>
    <w:p w:rsidR="00AE050F" w:rsidRPr="00EA1901" w:rsidRDefault="00AE050F" w:rsidP="00925BC6">
      <w:pPr>
        <w:spacing w:before="480" w:after="480"/>
        <w:jc w:val="center"/>
        <w:rPr>
          <w:rFonts w:ascii="Times New Roman Bold" w:hAnsi="Times New Roman Bold"/>
          <w:b/>
          <w:bCs/>
          <w:sz w:val="26"/>
          <w:szCs w:val="36"/>
          <w:rtl/>
          <w:lang w:val="en-US"/>
        </w:rPr>
      </w:pP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إلى إدارات الدول الأعضاء في الات</w:t>
      </w:r>
      <w:r w:rsidR="00925BC6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‍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حاد وأعضاء قطاع الاتصالات الراديوية</w:t>
      </w:r>
      <w:r w:rsidR="00925BC6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وال</w:t>
      </w:r>
      <w:r w:rsidR="00925BC6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‍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منتسبين إليه</w:t>
      </w:r>
      <w:r w:rsidR="00A43EBF" w:rsidRPr="00EA1901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 xml:space="preserve"> 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ال</w:t>
      </w:r>
      <w:r w:rsidR="00925BC6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‍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مشاركين</w:t>
      </w:r>
      <w:r w:rsidR="00925BC6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 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>في أعمال ل</w:t>
      </w:r>
      <w:r w:rsidR="00925BC6">
        <w:rPr>
          <w:rFonts w:ascii="Times New Roman Bold" w:hAnsi="Times New Roman Bold" w:hint="cs"/>
          <w:b/>
          <w:bCs/>
          <w:sz w:val="26"/>
          <w:szCs w:val="36"/>
          <w:rtl/>
          <w:lang w:bidi="ar-EG"/>
        </w:rPr>
        <w:t>‍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جنة الدراسات </w:t>
      </w:r>
      <w:r w:rsidR="00CB75E3">
        <w:rPr>
          <w:rFonts w:ascii="Times New Roman Bold" w:hAnsi="Times New Roman Bold"/>
          <w:b/>
          <w:bCs/>
          <w:sz w:val="26"/>
          <w:szCs w:val="36"/>
          <w:lang w:val="en-US" w:bidi="ar-EG"/>
        </w:rPr>
        <w:t>5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EA1901">
        <w:rPr>
          <w:rFonts w:ascii="Times New Roman Bold" w:hAnsi="Times New Roman Bold"/>
          <w:b/>
          <w:bCs/>
          <w:sz w:val="26"/>
          <w:szCs w:val="36"/>
          <w:rtl/>
          <w:lang w:bidi="ar-EG"/>
        </w:rPr>
        <w:br/>
      </w:r>
      <w:r w:rsidR="002F45BB" w:rsidRPr="00EA1901">
        <w:rPr>
          <w:rFonts w:ascii="Times New Roman Bold" w:hAnsi="Times New Roman Bold" w:hint="cs"/>
          <w:b/>
          <w:bCs/>
          <w:sz w:val="26"/>
          <w:szCs w:val="36"/>
          <w:rtl/>
        </w:rPr>
        <w:t>والهيئات الأكادي</w:t>
      </w:r>
      <w:r w:rsidR="00925BC6">
        <w:rPr>
          <w:rFonts w:ascii="Times New Roman Bold" w:hAnsi="Times New Roman Bold" w:hint="cs"/>
          <w:b/>
          <w:bCs/>
          <w:sz w:val="26"/>
          <w:szCs w:val="36"/>
          <w:rtl/>
        </w:rPr>
        <w:t>‍</w:t>
      </w:r>
      <w:r w:rsidR="002F45BB" w:rsidRPr="00EA1901">
        <w:rPr>
          <w:rFonts w:ascii="Times New Roman Bold" w:hAnsi="Times New Roman Bold" w:hint="cs"/>
          <w:b/>
          <w:bCs/>
          <w:sz w:val="26"/>
          <w:szCs w:val="36"/>
          <w:rtl/>
        </w:rPr>
        <w:t>مية ال</w:t>
      </w:r>
      <w:r w:rsidR="00925BC6">
        <w:rPr>
          <w:rFonts w:ascii="Times New Roman Bold" w:hAnsi="Times New Roman Bold" w:hint="cs"/>
          <w:b/>
          <w:bCs/>
          <w:sz w:val="26"/>
          <w:szCs w:val="36"/>
          <w:rtl/>
        </w:rPr>
        <w:t>‍</w:t>
      </w:r>
      <w:r w:rsidR="002F45BB" w:rsidRPr="00EA1901">
        <w:rPr>
          <w:rFonts w:ascii="Times New Roman Bold" w:hAnsi="Times New Roman Bold" w:hint="cs"/>
          <w:b/>
          <w:bCs/>
          <w:sz w:val="26"/>
          <w:szCs w:val="36"/>
          <w:rtl/>
        </w:rPr>
        <w:t>منضمة إلى قطاع الاتصالات الراديوية</w:t>
      </w:r>
    </w:p>
    <w:p w:rsidR="00AE050F" w:rsidRPr="001E5AB0" w:rsidRDefault="00AE050F" w:rsidP="00AA6108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 w:rsidRPr="00A20DC6">
        <w:rPr>
          <w:rFonts w:ascii="Times New Roman Bold" w:hAnsi="Times New Roman Bold" w:hint="eastAsia"/>
          <w:b/>
          <w:bCs/>
          <w:rtl/>
          <w:lang w:bidi="ar-EG"/>
        </w:rPr>
        <w:t>الموضوع</w:t>
      </w:r>
      <w:r w:rsidRPr="00A20DC6">
        <w:rPr>
          <w:rFonts w:ascii="Times New Roman Bold" w:hAnsi="Times New Roman Bold"/>
          <w:b/>
          <w:bCs/>
          <w:rtl/>
          <w:lang w:bidi="ar-EG"/>
        </w:rPr>
        <w:t>:</w:t>
      </w:r>
      <w:r w:rsidRPr="00A20DC6">
        <w:rPr>
          <w:rFonts w:ascii="Times New Roman Bold" w:hAnsi="Times New Roman Bold"/>
          <w:b/>
          <w:bCs/>
          <w:rtl/>
          <w:lang w:bidi="ar-EG"/>
        </w:rPr>
        <w:tab/>
      </w:r>
      <w:r w:rsidRPr="00A20DC6">
        <w:rPr>
          <w:b/>
          <w:bCs/>
          <w:rtl/>
          <w:lang w:bidi="ar-EG"/>
        </w:rPr>
        <w:t>ل</w:t>
      </w:r>
      <w:r w:rsidR="0072659A">
        <w:rPr>
          <w:rFonts w:hint="cs"/>
          <w:b/>
          <w:bCs/>
          <w:rtl/>
          <w:lang w:bidi="ar-EG"/>
        </w:rPr>
        <w:t>‍</w:t>
      </w:r>
      <w:r w:rsidRPr="00A20DC6">
        <w:rPr>
          <w:b/>
          <w:bCs/>
          <w:rtl/>
          <w:lang w:bidi="ar-EG"/>
        </w:rPr>
        <w:t xml:space="preserve">جنة الدراسات </w:t>
      </w:r>
      <w:r w:rsidR="00CB75E3">
        <w:rPr>
          <w:rFonts w:hAnsi="Times New Roman Bold"/>
          <w:b/>
          <w:bCs/>
          <w:lang w:val="en-US" w:bidi="ar-EG"/>
        </w:rPr>
        <w:t>5</w:t>
      </w:r>
      <w:r w:rsidRPr="00A20DC6">
        <w:rPr>
          <w:b/>
          <w:bCs/>
          <w:rtl/>
          <w:lang w:val="en-US" w:bidi="ar-EG"/>
        </w:rPr>
        <w:t xml:space="preserve"> للاتصالات الراديوية</w:t>
      </w:r>
      <w:r w:rsidR="00A55414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 xml:space="preserve"> (</w:t>
      </w:r>
      <w:r w:rsidR="00AA6108" w:rsidRPr="000B0A73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خدمات الأرض</w:t>
      </w:r>
      <w:r w:rsidR="00A55414">
        <w:rPr>
          <w:rFonts w:ascii="Times New Roman Bold" w:hAnsi="Times New Roman Bold" w:hint="cs"/>
          <w:b/>
          <w:bCs/>
          <w:spacing w:val="-4"/>
          <w:rtl/>
          <w:lang w:val="en-US" w:bidi="ar-EG"/>
        </w:rPr>
        <w:t>)</w:t>
      </w:r>
    </w:p>
    <w:p w:rsidR="00AE050F" w:rsidRPr="00D67353" w:rsidRDefault="00EF6DC0" w:rsidP="00AA6108">
      <w:pPr>
        <w:tabs>
          <w:tab w:val="clear" w:pos="794"/>
          <w:tab w:val="clear" w:pos="1191"/>
          <w:tab w:val="clear" w:pos="1588"/>
          <w:tab w:val="clear" w:pos="1985"/>
        </w:tabs>
        <w:spacing w:before="60"/>
        <w:ind w:left="1701" w:hanging="488"/>
        <w:rPr>
          <w:rFonts w:ascii="Times New Roman Bold" w:hAnsi="Times New Roman Bold"/>
          <w:b/>
          <w:bCs/>
          <w:spacing w:val="-4"/>
          <w:rtl/>
          <w:lang w:val="fr-FR" w:bidi="ar-SY"/>
        </w:rPr>
      </w:pPr>
      <w:r>
        <w:rPr>
          <w:rFonts w:ascii="Times New Roman Bold" w:hAnsi="Times New Roman Bold" w:hint="cs"/>
          <w:b/>
          <w:bCs/>
          <w:rtl/>
          <w:lang w:bidi="ar-EG"/>
        </w:rPr>
        <w:t>-</w:t>
      </w:r>
      <w:r w:rsidR="00AE050F" w:rsidRPr="001D01A8">
        <w:rPr>
          <w:rFonts w:ascii="Times New Roman Bold" w:hAnsi="Times New Roman Bold"/>
          <w:b/>
          <w:bCs/>
          <w:rtl/>
          <w:lang w:bidi="ar-EG"/>
        </w:rPr>
        <w:tab/>
      </w:r>
      <w:r w:rsidR="00831543" w:rsidRPr="00D67353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اقتراح </w:t>
      </w:r>
      <w:r w:rsidR="005B1398">
        <w:rPr>
          <w:rFonts w:ascii="Times New Roman Bold" w:hAnsi="Times New Roman Bold" w:hint="cs"/>
          <w:b/>
          <w:bCs/>
          <w:spacing w:val="-4"/>
          <w:rtl/>
          <w:lang w:bidi="ar-EG"/>
        </w:rPr>
        <w:t>ال</w:t>
      </w:r>
      <w:r w:rsidR="0072659A">
        <w:rPr>
          <w:rFonts w:ascii="Times New Roman Bold" w:hAnsi="Times New Roman Bold" w:hint="cs"/>
          <w:b/>
          <w:bCs/>
          <w:spacing w:val="-4"/>
          <w:rtl/>
          <w:lang w:bidi="ar-EG"/>
        </w:rPr>
        <w:t>‍</w:t>
      </w:r>
      <w:r w:rsidR="005B1398">
        <w:rPr>
          <w:rFonts w:ascii="Times New Roman Bold" w:hAnsi="Times New Roman Bold" w:hint="cs"/>
          <w:b/>
          <w:bCs/>
          <w:spacing w:val="-4"/>
          <w:rtl/>
          <w:lang w:bidi="ar-EG"/>
        </w:rPr>
        <w:t>موافقة على</w:t>
      </w:r>
      <w:r w:rsidR="00831543" w:rsidRPr="00D67353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 </w:t>
      </w:r>
      <w:r w:rsidR="00CB75E3" w:rsidRPr="000B0A73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مشروع </w:t>
      </w:r>
      <w:r w:rsidR="00AA6108" w:rsidRPr="000B0A73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مراجعة </w:t>
      </w:r>
      <w:r w:rsidR="00CB75E3" w:rsidRPr="000B0A73">
        <w:rPr>
          <w:rFonts w:ascii="Times New Roman Bold" w:hAnsi="Times New Roman Bold" w:hint="cs"/>
          <w:b/>
          <w:bCs/>
          <w:spacing w:val="-4"/>
          <w:rtl/>
          <w:lang w:bidi="ar-EG"/>
        </w:rPr>
        <w:t xml:space="preserve">توصية </w:t>
      </w:r>
      <w:r w:rsidR="00AA6108" w:rsidRPr="000B0A73">
        <w:rPr>
          <w:rFonts w:ascii="Times New Roman Bold" w:hAnsi="Times New Roman Bold" w:hint="cs"/>
          <w:b/>
          <w:bCs/>
          <w:spacing w:val="-4"/>
          <w:rtl/>
        </w:rPr>
        <w:t xml:space="preserve">واحدة </w:t>
      </w:r>
      <w:r w:rsidR="00CB75E3" w:rsidRPr="000B0A73">
        <w:rPr>
          <w:rFonts w:ascii="Times New Roman Bold" w:hAnsi="Times New Roman Bold" w:hint="cs"/>
          <w:b/>
          <w:bCs/>
          <w:spacing w:val="-4"/>
          <w:rtl/>
        </w:rPr>
        <w:t>لقطاع الاتصالات الراديوية</w:t>
      </w:r>
    </w:p>
    <w:p w:rsidR="008E094F" w:rsidRPr="00FF7326" w:rsidRDefault="007B282E" w:rsidP="0078017F">
      <w:pPr>
        <w:spacing w:before="600"/>
        <w:rPr>
          <w:rtl/>
          <w:lang w:val="en-US" w:bidi="ar-EG"/>
        </w:rPr>
      </w:pPr>
      <w:r w:rsidRPr="00FF7326">
        <w:rPr>
          <w:rFonts w:hint="cs"/>
          <w:rtl/>
          <w:lang w:val="en-US" w:bidi="ar-EG"/>
        </w:rPr>
        <w:t>قررت</w:t>
      </w:r>
      <w:r w:rsidR="0086660F" w:rsidRPr="00FF7326">
        <w:rPr>
          <w:rFonts w:hint="cs"/>
          <w:rtl/>
          <w:lang w:val="en-US" w:bidi="ar-EG"/>
        </w:rPr>
        <w:t xml:space="preserve"> لجنة الدراسات </w:t>
      </w:r>
      <w:r w:rsidR="008E094F" w:rsidRPr="00FF7326">
        <w:rPr>
          <w:lang w:val="en-US" w:bidi="ar-EG"/>
        </w:rPr>
        <w:t>5</w:t>
      </w:r>
      <w:r w:rsidR="0086660F" w:rsidRPr="00FF7326">
        <w:rPr>
          <w:rFonts w:hint="cs"/>
          <w:b/>
          <w:bCs/>
          <w:rtl/>
          <w:lang w:val="en-US" w:bidi="ar-EG"/>
        </w:rPr>
        <w:t xml:space="preserve"> </w:t>
      </w:r>
      <w:r w:rsidR="001022C1" w:rsidRPr="00FF7326">
        <w:rPr>
          <w:rFonts w:hint="cs"/>
          <w:rtl/>
          <w:lang w:val="en-US" w:bidi="ar-EG"/>
        </w:rPr>
        <w:t>للاتصالات الراديوية في</w:t>
      </w:r>
      <w:r w:rsidR="0086660F" w:rsidRPr="00FF7326">
        <w:rPr>
          <w:rFonts w:hint="cs"/>
          <w:rtl/>
          <w:lang w:val="en-US" w:bidi="ar-EG"/>
        </w:rPr>
        <w:t xml:space="preserve"> اجتماعها المنعقد </w:t>
      </w:r>
      <w:r w:rsidR="008E094F" w:rsidRPr="00FF7326">
        <w:rPr>
          <w:rFonts w:hint="cs"/>
          <w:rtl/>
          <w:lang w:val="en-US" w:bidi="ar-EG"/>
        </w:rPr>
        <w:t xml:space="preserve">في </w:t>
      </w:r>
      <w:r w:rsidR="008E094F" w:rsidRPr="00FF7326">
        <w:rPr>
          <w:lang w:val="en-US" w:bidi="ar-EG"/>
        </w:rPr>
        <w:t>19</w:t>
      </w:r>
      <w:r w:rsidR="008E094F" w:rsidRPr="00FF7326">
        <w:rPr>
          <w:rFonts w:hint="cs"/>
          <w:rtl/>
          <w:lang w:val="en-US"/>
        </w:rPr>
        <w:t xml:space="preserve"> نوفمبر</w:t>
      </w:r>
      <w:r w:rsidR="00822F11" w:rsidRPr="00FF7326">
        <w:rPr>
          <w:rFonts w:hint="cs"/>
          <w:rtl/>
          <w:lang w:val="en-US" w:bidi="ar-EG"/>
        </w:rPr>
        <w:t xml:space="preserve"> </w:t>
      </w:r>
      <w:r w:rsidR="0086660F" w:rsidRPr="00FF7326">
        <w:rPr>
          <w:lang w:val="en-US" w:bidi="ar-EG"/>
        </w:rPr>
        <w:t>2012</w:t>
      </w:r>
      <w:r w:rsidR="0086660F" w:rsidRPr="00FF7326">
        <w:rPr>
          <w:rFonts w:hint="cs"/>
          <w:rtl/>
          <w:lang w:val="en-US" w:bidi="ar-EG"/>
        </w:rPr>
        <w:t xml:space="preserve">، </w:t>
      </w:r>
      <w:r w:rsidRPr="00FF7326">
        <w:rPr>
          <w:rFonts w:hint="cs"/>
          <w:rtl/>
          <w:lang w:val="en-US" w:bidi="ar-EG"/>
        </w:rPr>
        <w:t xml:space="preserve">أن تلتمس اعتماد </w:t>
      </w:r>
      <w:r w:rsidR="008E094F" w:rsidRPr="00FF7326">
        <w:rPr>
          <w:rFonts w:hint="cs"/>
          <w:rtl/>
          <w:lang w:val="en-US" w:bidi="ar-EG"/>
        </w:rPr>
        <w:t>مشروع</w:t>
      </w:r>
      <w:r w:rsidR="00AA6108" w:rsidRPr="00FF7326">
        <w:rPr>
          <w:rFonts w:hint="cs"/>
          <w:rtl/>
          <w:lang w:val="en-US" w:bidi="ar-EG"/>
        </w:rPr>
        <w:t xml:space="preserve"> مراجعة توصية واحدة لقطاع الاتصالات الراديوية</w:t>
      </w:r>
      <w:r w:rsidR="00822F11" w:rsidRPr="00FF7326">
        <w:rPr>
          <w:rFonts w:hint="cs"/>
          <w:rtl/>
          <w:lang w:val="en-US" w:bidi="ar-EG"/>
        </w:rPr>
        <w:t xml:space="preserve"> </w:t>
      </w:r>
      <w:r w:rsidRPr="00FF7326">
        <w:rPr>
          <w:rFonts w:hint="cs"/>
          <w:rtl/>
          <w:lang w:val="en-US" w:bidi="ar-EG"/>
        </w:rPr>
        <w:t>عن طريق المراسلة، وفقاً للفقرة</w:t>
      </w:r>
      <w:r w:rsidR="0078017F">
        <w:rPr>
          <w:rFonts w:hint="eastAsia"/>
          <w:rtl/>
          <w:lang w:val="en-US" w:bidi="ar-EG"/>
        </w:rPr>
        <w:t> </w:t>
      </w:r>
      <w:r w:rsidRPr="00FF7326">
        <w:rPr>
          <w:lang w:val="en-US" w:bidi="ar-EG"/>
        </w:rPr>
        <w:t>3</w:t>
      </w:r>
      <w:r w:rsidR="00A55414" w:rsidRPr="00FF7326">
        <w:rPr>
          <w:lang w:val="en-US" w:bidi="ar-EG"/>
        </w:rPr>
        <w:t>.2.10</w:t>
      </w:r>
      <w:r w:rsidRPr="00FF7326">
        <w:rPr>
          <w:rFonts w:hint="cs"/>
          <w:rtl/>
          <w:lang w:val="en-US" w:bidi="ar-SY"/>
        </w:rPr>
        <w:t xml:space="preserve"> من</w:t>
      </w:r>
      <w:r w:rsidR="004A0B8D" w:rsidRPr="00FF7326">
        <w:rPr>
          <w:rFonts w:hint="eastAsia"/>
          <w:rtl/>
          <w:lang w:val="en-US" w:bidi="ar-EG"/>
        </w:rPr>
        <w:t> </w:t>
      </w:r>
      <w:r w:rsidR="0086660F" w:rsidRPr="00FF7326">
        <w:rPr>
          <w:rFonts w:hint="cs"/>
          <w:rtl/>
          <w:lang w:val="en-US" w:bidi="ar-EG"/>
        </w:rPr>
        <w:t>القرار</w:t>
      </w:r>
      <w:r w:rsidR="0086660F" w:rsidRPr="00FF7326">
        <w:rPr>
          <w:rFonts w:hint="eastAsia"/>
          <w:rtl/>
          <w:lang w:val="en-US" w:bidi="ar-EG"/>
        </w:rPr>
        <w:t> </w:t>
      </w:r>
      <w:r w:rsidR="0086660F" w:rsidRPr="00FF7326">
        <w:t>ITU</w:t>
      </w:r>
      <w:r w:rsidR="0086660F" w:rsidRPr="00FF7326">
        <w:noBreakHyphen/>
        <w:t>R 1</w:t>
      </w:r>
      <w:r w:rsidR="0086660F" w:rsidRPr="00FF7326">
        <w:noBreakHyphen/>
        <w:t>6</w:t>
      </w:r>
      <w:r w:rsidRPr="00FF7326">
        <w:rPr>
          <w:rFonts w:hint="cs"/>
          <w:rtl/>
        </w:rPr>
        <w:t>.</w:t>
      </w:r>
    </w:p>
    <w:p w:rsidR="00552C43" w:rsidRPr="00FF7326" w:rsidRDefault="007B282E" w:rsidP="00F17677">
      <w:pPr>
        <w:rPr>
          <w:rtl/>
          <w:lang w:val="en-US" w:bidi="ar-SY"/>
        </w:rPr>
      </w:pPr>
      <w:r w:rsidRPr="00FF7326">
        <w:rPr>
          <w:rFonts w:hint="cs"/>
          <w:rtl/>
          <w:lang w:val="en-US" w:bidi="ar-EG"/>
        </w:rPr>
        <w:t>وكما ورد في الرسالة الإدارية ال</w:t>
      </w:r>
      <w:r w:rsidR="00BF5ADF" w:rsidRPr="00FF7326">
        <w:rPr>
          <w:rFonts w:hint="cs"/>
          <w:rtl/>
          <w:lang w:val="en-US" w:bidi="ar-EG"/>
        </w:rPr>
        <w:t>‍</w:t>
      </w:r>
      <w:r w:rsidRPr="00FF7326">
        <w:rPr>
          <w:rFonts w:hint="cs"/>
          <w:rtl/>
          <w:lang w:val="en-US" w:bidi="ar-EG"/>
        </w:rPr>
        <w:t xml:space="preserve">معممة </w:t>
      </w:r>
      <w:r w:rsidRPr="00FF7326">
        <w:rPr>
          <w:lang w:val="en-US" w:bidi="ar-EG"/>
        </w:rPr>
        <w:t>CACE/</w:t>
      </w:r>
      <w:r w:rsidR="008E094F" w:rsidRPr="00FF7326">
        <w:rPr>
          <w:lang w:val="en-US" w:bidi="ar-EG"/>
        </w:rPr>
        <w:t>595</w:t>
      </w:r>
      <w:r w:rsidRPr="00FF7326">
        <w:rPr>
          <w:rFonts w:hint="cs"/>
          <w:rtl/>
          <w:lang w:val="en-US" w:bidi="ar-SY"/>
        </w:rPr>
        <w:t xml:space="preserve"> المؤرخة</w:t>
      </w:r>
      <w:r w:rsidR="00781656">
        <w:rPr>
          <w:rFonts w:hint="eastAsia"/>
          <w:rtl/>
          <w:lang w:val="en-US" w:bidi="ar-SY"/>
        </w:rPr>
        <w:t> </w:t>
      </w:r>
      <w:r w:rsidR="008E094F" w:rsidRPr="00FF7326">
        <w:rPr>
          <w:lang w:val="en-US" w:bidi="ar-SY"/>
        </w:rPr>
        <w:t>5</w:t>
      </w:r>
      <w:r w:rsidR="00781656">
        <w:rPr>
          <w:rFonts w:hint="eastAsia"/>
          <w:rtl/>
          <w:lang w:val="en-US" w:bidi="ar-SY"/>
        </w:rPr>
        <w:t> </w:t>
      </w:r>
      <w:r w:rsidR="008E094F" w:rsidRPr="00FF7326">
        <w:rPr>
          <w:rFonts w:hint="cs"/>
          <w:rtl/>
          <w:lang w:val="en-US"/>
        </w:rPr>
        <w:t>ديسمبر</w:t>
      </w:r>
      <w:r w:rsidR="00781656">
        <w:rPr>
          <w:rFonts w:hint="eastAsia"/>
          <w:rtl/>
          <w:lang w:val="en-US" w:bidi="ar-SY"/>
        </w:rPr>
        <w:t> </w:t>
      </w:r>
      <w:r w:rsidRPr="00FF7326">
        <w:rPr>
          <w:lang w:val="en-US" w:bidi="ar-SY"/>
        </w:rPr>
        <w:t>2012</w:t>
      </w:r>
      <w:r w:rsidRPr="00FF7326">
        <w:rPr>
          <w:rFonts w:hint="cs"/>
          <w:rtl/>
          <w:lang w:val="en-US" w:bidi="ar-SY"/>
        </w:rPr>
        <w:t xml:space="preserve">، انتهت فترة التشاور بشأن </w:t>
      </w:r>
      <w:r w:rsidR="00A55414" w:rsidRPr="00FF7326">
        <w:rPr>
          <w:rFonts w:hint="cs"/>
          <w:rtl/>
          <w:lang w:val="en-US" w:bidi="ar-SY"/>
        </w:rPr>
        <w:t xml:space="preserve">اعتماد </w:t>
      </w:r>
      <w:r w:rsidR="00BF5ADF" w:rsidRPr="00FF7326">
        <w:rPr>
          <w:rFonts w:hint="cs"/>
          <w:rtl/>
          <w:lang w:val="en-US" w:bidi="ar-SY"/>
        </w:rPr>
        <w:t>التوصية</w:t>
      </w:r>
      <w:r w:rsidRPr="00FF7326">
        <w:rPr>
          <w:rFonts w:hint="cs"/>
          <w:rtl/>
          <w:lang w:val="en-US" w:bidi="ar-SY"/>
        </w:rPr>
        <w:t xml:space="preserve"> في</w:t>
      </w:r>
      <w:r w:rsidR="00BF5ADF" w:rsidRPr="00FF7326">
        <w:rPr>
          <w:rFonts w:hint="eastAsia"/>
          <w:rtl/>
          <w:lang w:val="en-US" w:bidi="ar-SY"/>
        </w:rPr>
        <w:t> </w:t>
      </w:r>
      <w:r w:rsidR="008E094F" w:rsidRPr="00FF7326">
        <w:rPr>
          <w:lang w:val="en-US" w:bidi="ar-SY"/>
        </w:rPr>
        <w:t>5</w:t>
      </w:r>
      <w:r w:rsidRPr="00FF7326">
        <w:rPr>
          <w:rFonts w:hint="cs"/>
          <w:rtl/>
          <w:lang w:val="en-US" w:bidi="ar-SY"/>
        </w:rPr>
        <w:t xml:space="preserve"> </w:t>
      </w:r>
      <w:r w:rsidR="008E094F" w:rsidRPr="00FF7326">
        <w:rPr>
          <w:rFonts w:hint="cs"/>
          <w:rtl/>
          <w:lang w:val="en-US" w:bidi="ar-SY"/>
        </w:rPr>
        <w:t>فبراير</w:t>
      </w:r>
      <w:r w:rsidR="00F17677">
        <w:rPr>
          <w:rFonts w:hint="eastAsia"/>
          <w:rtl/>
          <w:lang w:val="en-US" w:bidi="ar-SY"/>
        </w:rPr>
        <w:t> </w:t>
      </w:r>
      <w:r w:rsidRPr="00FF7326">
        <w:rPr>
          <w:lang w:val="en-US" w:bidi="ar-SY"/>
        </w:rPr>
        <w:t>201</w:t>
      </w:r>
      <w:r w:rsidR="008E094F" w:rsidRPr="00FF7326">
        <w:rPr>
          <w:lang w:val="en-US" w:bidi="ar-SY"/>
        </w:rPr>
        <w:t>3</w:t>
      </w:r>
      <w:r w:rsidRPr="00FF7326">
        <w:rPr>
          <w:rFonts w:hint="cs"/>
          <w:rtl/>
          <w:lang w:val="en-US" w:bidi="ar-SY"/>
        </w:rPr>
        <w:t>.</w:t>
      </w:r>
    </w:p>
    <w:p w:rsidR="007B282E" w:rsidRPr="006B4BB9" w:rsidRDefault="007B282E" w:rsidP="006B4BB9">
      <w:pPr>
        <w:rPr>
          <w:spacing w:val="-4"/>
          <w:rtl/>
          <w:lang w:val="en-US" w:bidi="ar-SY"/>
        </w:rPr>
      </w:pPr>
      <w:r w:rsidRPr="006B4BB9">
        <w:rPr>
          <w:rFonts w:hint="cs"/>
          <w:spacing w:val="-4"/>
          <w:rtl/>
          <w:lang w:val="en-US" w:bidi="ar-SY"/>
        </w:rPr>
        <w:t>ومن ثم اعتمدت لجنة الدراسات</w:t>
      </w:r>
      <w:r w:rsidR="006B4BB9" w:rsidRPr="006B4BB9">
        <w:rPr>
          <w:rFonts w:hint="eastAsia"/>
          <w:spacing w:val="-4"/>
          <w:rtl/>
          <w:lang w:val="en-US" w:bidi="ar-SY"/>
        </w:rPr>
        <w:t> </w:t>
      </w:r>
      <w:r w:rsidR="00BF5ADF" w:rsidRPr="006B4BB9">
        <w:rPr>
          <w:spacing w:val="-4"/>
          <w:lang w:val="en-US" w:bidi="ar-SY"/>
        </w:rPr>
        <w:t>5</w:t>
      </w:r>
      <w:r w:rsidRPr="006B4BB9">
        <w:rPr>
          <w:rFonts w:hint="cs"/>
          <w:spacing w:val="-4"/>
          <w:rtl/>
          <w:lang w:val="en-US" w:bidi="ar-SY"/>
        </w:rPr>
        <w:t xml:space="preserve"> ال</w:t>
      </w:r>
      <w:r w:rsidR="00BF5ADF" w:rsidRPr="006B4BB9">
        <w:rPr>
          <w:rFonts w:hint="cs"/>
          <w:spacing w:val="-4"/>
          <w:rtl/>
          <w:lang w:val="en-US" w:bidi="ar-SY"/>
        </w:rPr>
        <w:t>توصية</w:t>
      </w:r>
      <w:r w:rsidRPr="006B4BB9">
        <w:rPr>
          <w:rFonts w:hint="cs"/>
          <w:spacing w:val="-4"/>
          <w:rtl/>
          <w:lang w:val="en-US" w:bidi="ar-SY"/>
        </w:rPr>
        <w:t>، ويتعين تطبيق إجراء ال</w:t>
      </w:r>
      <w:r w:rsidR="001455EB">
        <w:rPr>
          <w:rFonts w:hint="cs"/>
          <w:spacing w:val="-4"/>
          <w:rtl/>
          <w:lang w:val="en-US" w:bidi="ar-SY"/>
        </w:rPr>
        <w:t>‍</w:t>
      </w:r>
      <w:r w:rsidRPr="006B4BB9">
        <w:rPr>
          <w:rFonts w:hint="cs"/>
          <w:spacing w:val="-4"/>
          <w:rtl/>
          <w:lang w:val="en-US" w:bidi="ar-SY"/>
        </w:rPr>
        <w:t>موافقة المنصوص عليه في الفقرة</w:t>
      </w:r>
      <w:r w:rsidR="00A52888" w:rsidRPr="006B4BB9">
        <w:rPr>
          <w:rFonts w:hint="eastAsia"/>
          <w:spacing w:val="-4"/>
          <w:rtl/>
          <w:lang w:val="en-US" w:bidi="ar-SY"/>
        </w:rPr>
        <w:t> </w:t>
      </w:r>
      <w:r w:rsidR="00A55414" w:rsidRPr="006B4BB9">
        <w:rPr>
          <w:spacing w:val="-4"/>
          <w:lang w:val="en-US" w:bidi="ar-SY"/>
        </w:rPr>
        <w:t>4.10</w:t>
      </w:r>
      <w:r w:rsidRPr="006B4BB9">
        <w:rPr>
          <w:rFonts w:hint="cs"/>
          <w:spacing w:val="-4"/>
          <w:rtl/>
          <w:lang w:val="en-US" w:bidi="ar-SY"/>
        </w:rPr>
        <w:t xml:space="preserve"> من القرار</w:t>
      </w:r>
      <w:r w:rsidR="00A52888" w:rsidRPr="006B4BB9">
        <w:rPr>
          <w:rFonts w:hint="eastAsia"/>
          <w:spacing w:val="-4"/>
          <w:rtl/>
          <w:lang w:val="en-US" w:bidi="ar-SY"/>
        </w:rPr>
        <w:t> </w:t>
      </w:r>
      <w:r w:rsidRPr="006B4BB9">
        <w:rPr>
          <w:spacing w:val="-4"/>
          <w:lang w:val="en-US" w:bidi="ar-SY"/>
        </w:rPr>
        <w:t>ITU</w:t>
      </w:r>
      <w:r w:rsidRPr="006B4BB9">
        <w:rPr>
          <w:spacing w:val="-4"/>
          <w:lang w:val="en-US" w:bidi="ar-SY"/>
        </w:rPr>
        <w:noBreakHyphen/>
        <w:t>R 1</w:t>
      </w:r>
      <w:r w:rsidRPr="006B4BB9">
        <w:rPr>
          <w:spacing w:val="-4"/>
          <w:lang w:val="en-US" w:bidi="ar-SY"/>
        </w:rPr>
        <w:noBreakHyphen/>
        <w:t>6</w:t>
      </w:r>
      <w:r w:rsidRPr="006B4BB9">
        <w:rPr>
          <w:rFonts w:hint="cs"/>
          <w:spacing w:val="-4"/>
          <w:rtl/>
          <w:lang w:val="en-US" w:bidi="ar-SY"/>
        </w:rPr>
        <w:t>.</w:t>
      </w:r>
    </w:p>
    <w:p w:rsidR="00CB2333" w:rsidRPr="00FF7326" w:rsidRDefault="00CB2333" w:rsidP="00F04E68">
      <w:pPr>
        <w:rPr>
          <w:rtl/>
          <w:lang w:val="en-US" w:bidi="ar-EG"/>
        </w:rPr>
      </w:pPr>
      <w:r w:rsidRPr="00FF7326">
        <w:rPr>
          <w:rFonts w:hint="cs"/>
          <w:rtl/>
          <w:lang w:val="en-US" w:bidi="ar-EG"/>
        </w:rPr>
        <w:t>وبالنظر إلى أحكام الفقرة </w:t>
      </w:r>
      <w:r w:rsidR="00A55414" w:rsidRPr="00FF7326">
        <w:rPr>
          <w:lang w:val="en-US" w:bidi="ar-EG"/>
        </w:rPr>
        <w:t>4.</w:t>
      </w:r>
      <w:r w:rsidR="00CD6B03" w:rsidRPr="00FF7326">
        <w:rPr>
          <w:lang w:val="en-US" w:bidi="ar-EG"/>
        </w:rPr>
        <w:t>1</w:t>
      </w:r>
      <w:r w:rsidR="00A55414" w:rsidRPr="00FF7326">
        <w:rPr>
          <w:lang w:val="en-US" w:bidi="ar-EG"/>
        </w:rPr>
        <w:t>0</w:t>
      </w:r>
      <w:r w:rsidRPr="00FF7326">
        <w:rPr>
          <w:rFonts w:hint="cs"/>
          <w:rtl/>
          <w:lang w:val="en-US" w:bidi="ar-EG"/>
        </w:rPr>
        <w:t xml:space="preserve"> من القرار </w:t>
      </w:r>
      <w:r w:rsidRPr="00FF7326">
        <w:t>ITU</w:t>
      </w:r>
      <w:r w:rsidRPr="00FF7326">
        <w:noBreakHyphen/>
        <w:t>R 1</w:t>
      </w:r>
      <w:r w:rsidRPr="00FF7326">
        <w:noBreakHyphen/>
        <w:t>6</w:t>
      </w:r>
      <w:r w:rsidRPr="00FF7326">
        <w:rPr>
          <w:rFonts w:hint="cs"/>
          <w:rtl/>
          <w:lang w:bidi="ar-EG"/>
        </w:rPr>
        <w:t>، يرجى من الدول الأعضاء إبلاغ الأمانة </w:t>
      </w:r>
      <w:r w:rsidRPr="00FF7326">
        <w:rPr>
          <w:lang w:val="en-US" w:bidi="ar-EG"/>
        </w:rPr>
        <w:t>(</w:t>
      </w:r>
      <w:hyperlink r:id="rId10" w:history="1">
        <w:r w:rsidRPr="00FF7326">
          <w:rPr>
            <w:rStyle w:val="Hyperlink"/>
            <w:rFonts w:cs="Traditional Arabic"/>
          </w:rPr>
          <w:t>brsgd@itu.int</w:t>
        </w:r>
      </w:hyperlink>
      <w:r w:rsidRPr="00FF7326">
        <w:rPr>
          <w:lang w:val="en-US" w:bidi="ar-EG"/>
        </w:rPr>
        <w:t>)</w:t>
      </w:r>
      <w:r w:rsidR="00AA2792" w:rsidRPr="00FF7326">
        <w:rPr>
          <w:rFonts w:hint="cs"/>
          <w:rtl/>
          <w:lang w:val="en-US" w:bidi="ar-EG"/>
        </w:rPr>
        <w:t xml:space="preserve"> </w:t>
      </w:r>
      <w:r w:rsidR="00CD6B03" w:rsidRPr="00FF7326">
        <w:rPr>
          <w:rFonts w:hint="cs"/>
          <w:rtl/>
          <w:lang w:val="en-US" w:bidi="ar-EG"/>
        </w:rPr>
        <w:t xml:space="preserve">في موعد أقصاه </w:t>
      </w:r>
      <w:r w:rsidR="00F04E68" w:rsidRPr="00FF7326">
        <w:rPr>
          <w:u w:val="single"/>
          <w:lang w:val="en-US" w:bidi="ar-EG"/>
        </w:rPr>
        <w:t>8</w:t>
      </w:r>
      <w:r w:rsidR="00CD6B03" w:rsidRPr="00FF7326">
        <w:rPr>
          <w:rFonts w:hint="cs"/>
          <w:u w:val="single"/>
          <w:rtl/>
          <w:lang w:val="en-US" w:bidi="ar-EG"/>
        </w:rPr>
        <w:t xml:space="preserve"> </w:t>
      </w:r>
      <w:r w:rsidR="00F04E68" w:rsidRPr="00FF7326">
        <w:rPr>
          <w:rFonts w:hint="cs"/>
          <w:u w:val="single"/>
          <w:rtl/>
          <w:lang w:val="en-US"/>
        </w:rPr>
        <w:t>أبريل</w:t>
      </w:r>
      <w:r w:rsidR="0068287E" w:rsidRPr="00FF7326">
        <w:rPr>
          <w:rFonts w:hint="eastAsia"/>
          <w:u w:val="single"/>
          <w:rtl/>
          <w:lang w:val="en-US" w:bidi="ar-EG"/>
        </w:rPr>
        <w:t> </w:t>
      </w:r>
      <w:r w:rsidR="00AA2792" w:rsidRPr="00FF7326">
        <w:rPr>
          <w:u w:val="single"/>
          <w:lang w:val="en-US" w:bidi="ar-EG"/>
        </w:rPr>
        <w:t>201</w:t>
      </w:r>
      <w:r w:rsidR="00F04E68" w:rsidRPr="00FF7326">
        <w:rPr>
          <w:u w:val="single"/>
          <w:lang w:val="en-US" w:bidi="ar-EG"/>
        </w:rPr>
        <w:t>3</w:t>
      </w:r>
      <w:r w:rsidR="00AA2792" w:rsidRPr="00FF7326">
        <w:rPr>
          <w:rFonts w:hint="cs"/>
          <w:rtl/>
          <w:lang w:val="en-US" w:bidi="ar-EG"/>
        </w:rPr>
        <w:t xml:space="preserve"> </w:t>
      </w:r>
      <w:r w:rsidR="00CD6B03" w:rsidRPr="00FF7326">
        <w:rPr>
          <w:rFonts w:hint="cs"/>
          <w:rtl/>
          <w:lang w:val="en-US" w:bidi="ar-EG"/>
        </w:rPr>
        <w:t>ب</w:t>
      </w:r>
      <w:r w:rsidR="005B0CBD">
        <w:rPr>
          <w:rFonts w:hint="cs"/>
          <w:rtl/>
          <w:lang w:val="en-US" w:bidi="ar-EG"/>
        </w:rPr>
        <w:t>‍</w:t>
      </w:r>
      <w:r w:rsidR="00CD6B03" w:rsidRPr="00FF7326">
        <w:rPr>
          <w:rFonts w:hint="cs"/>
          <w:rtl/>
          <w:lang w:val="en-US" w:bidi="ar-EG"/>
        </w:rPr>
        <w:t>ما إذا كانت توافق أم</w:t>
      </w:r>
      <w:r w:rsidR="00BF5ADF" w:rsidRPr="00FF7326">
        <w:rPr>
          <w:rFonts w:hint="cs"/>
          <w:rtl/>
          <w:lang w:val="en-US" w:bidi="ar-EG"/>
        </w:rPr>
        <w:t xml:space="preserve"> لا توافق على ال</w:t>
      </w:r>
      <w:r w:rsidR="007916B4">
        <w:rPr>
          <w:rFonts w:hint="cs"/>
          <w:rtl/>
          <w:lang w:val="en-US" w:bidi="ar-EG"/>
        </w:rPr>
        <w:t>‍</w:t>
      </w:r>
      <w:r w:rsidR="00BF5ADF" w:rsidRPr="00FF7326">
        <w:rPr>
          <w:rFonts w:hint="cs"/>
          <w:rtl/>
          <w:lang w:val="en-US" w:bidi="ar-EG"/>
        </w:rPr>
        <w:t>مقترح</w:t>
      </w:r>
      <w:r w:rsidR="00AA2792" w:rsidRPr="00FF7326">
        <w:rPr>
          <w:rFonts w:hint="cs"/>
          <w:rtl/>
          <w:lang w:val="en-US" w:bidi="ar-EG"/>
        </w:rPr>
        <w:t xml:space="preserve"> </w:t>
      </w:r>
      <w:r w:rsidR="00BF5ADF" w:rsidRPr="00FF7326">
        <w:rPr>
          <w:rFonts w:hint="cs"/>
          <w:rtl/>
          <w:lang w:val="en-US" w:bidi="ar-EG"/>
        </w:rPr>
        <w:t>ال</w:t>
      </w:r>
      <w:r w:rsidR="007916B4">
        <w:rPr>
          <w:rFonts w:hint="cs"/>
          <w:rtl/>
          <w:lang w:val="en-US" w:bidi="ar-EG"/>
        </w:rPr>
        <w:t>‍</w:t>
      </w:r>
      <w:r w:rsidR="00BF5ADF" w:rsidRPr="00FF7326">
        <w:rPr>
          <w:rFonts w:hint="cs"/>
          <w:rtl/>
          <w:lang w:val="en-US" w:bidi="ar-EG"/>
        </w:rPr>
        <w:t>مذكور</w:t>
      </w:r>
      <w:r w:rsidR="00CD6B03" w:rsidRPr="00FF7326">
        <w:rPr>
          <w:rFonts w:hint="cs"/>
          <w:rtl/>
          <w:lang w:val="en-US" w:bidi="ar-EG"/>
        </w:rPr>
        <w:t xml:space="preserve"> </w:t>
      </w:r>
      <w:r w:rsidR="00AA2792" w:rsidRPr="00FF7326">
        <w:rPr>
          <w:rFonts w:hint="cs"/>
          <w:rtl/>
          <w:lang w:val="en-US" w:bidi="ar-EG"/>
        </w:rPr>
        <w:t>أعلاه.</w:t>
      </w:r>
    </w:p>
    <w:p w:rsidR="00AA2792" w:rsidRPr="00C86089" w:rsidRDefault="00AA2792" w:rsidP="00A55414">
      <w:pPr>
        <w:rPr>
          <w:spacing w:val="-2"/>
          <w:rtl/>
          <w:lang w:val="en-US" w:bidi="ar-EG"/>
        </w:rPr>
      </w:pPr>
      <w:r w:rsidRPr="00C86089">
        <w:rPr>
          <w:rFonts w:hint="cs"/>
          <w:spacing w:val="-2"/>
          <w:rtl/>
          <w:lang w:val="en-US" w:bidi="ar-EG"/>
        </w:rPr>
        <w:t xml:space="preserve">ويرجى من أي دولة عضو </w:t>
      </w:r>
      <w:r w:rsidR="00B712DC" w:rsidRPr="00C86089">
        <w:rPr>
          <w:rFonts w:hint="cs"/>
          <w:spacing w:val="-2"/>
          <w:rtl/>
          <w:lang w:val="en-US" w:bidi="ar-EG"/>
        </w:rPr>
        <w:t xml:space="preserve">تعترض على </w:t>
      </w:r>
      <w:r w:rsidR="006E49A5" w:rsidRPr="00C86089">
        <w:rPr>
          <w:rFonts w:hint="cs"/>
          <w:spacing w:val="-2"/>
          <w:rtl/>
          <w:lang w:val="en-US" w:bidi="ar-EG"/>
        </w:rPr>
        <w:t>ال</w:t>
      </w:r>
      <w:r w:rsidR="00C86089" w:rsidRPr="00C86089">
        <w:rPr>
          <w:rFonts w:hint="cs"/>
          <w:spacing w:val="-2"/>
          <w:rtl/>
          <w:lang w:val="en-US" w:bidi="ar-EG"/>
        </w:rPr>
        <w:t>‍</w:t>
      </w:r>
      <w:r w:rsidR="006E49A5" w:rsidRPr="00C86089">
        <w:rPr>
          <w:rFonts w:hint="cs"/>
          <w:spacing w:val="-2"/>
          <w:rtl/>
          <w:lang w:val="en-US" w:bidi="ar-EG"/>
        </w:rPr>
        <w:t>موافقة على</w:t>
      </w:r>
      <w:r w:rsidR="00B712DC" w:rsidRPr="00C86089">
        <w:rPr>
          <w:rFonts w:hint="cs"/>
          <w:spacing w:val="-2"/>
          <w:rtl/>
          <w:lang w:val="en-US" w:bidi="ar-EG"/>
        </w:rPr>
        <w:t xml:space="preserve"> مشروع</w:t>
      </w:r>
      <w:r w:rsidRPr="00C86089">
        <w:rPr>
          <w:rFonts w:hint="cs"/>
          <w:spacing w:val="-2"/>
          <w:rtl/>
          <w:lang w:val="en-US" w:bidi="ar-EG"/>
        </w:rPr>
        <w:t xml:space="preserve"> </w:t>
      </w:r>
      <w:r w:rsidR="00A55414" w:rsidRPr="00C86089">
        <w:rPr>
          <w:rFonts w:hint="cs"/>
          <w:spacing w:val="-2"/>
          <w:rtl/>
          <w:lang w:val="en-US" w:bidi="ar-EG"/>
        </w:rPr>
        <w:t>توصية</w:t>
      </w:r>
      <w:r w:rsidR="006E49A5" w:rsidRPr="00C86089">
        <w:rPr>
          <w:rFonts w:hint="cs"/>
          <w:spacing w:val="-2"/>
          <w:rtl/>
          <w:lang w:val="en-US" w:bidi="ar-EG"/>
        </w:rPr>
        <w:t xml:space="preserve"> أن ت</w:t>
      </w:r>
      <w:r w:rsidR="007625E1">
        <w:rPr>
          <w:rFonts w:hint="cs"/>
          <w:spacing w:val="-2"/>
          <w:rtl/>
          <w:lang w:val="en-US" w:bidi="ar-EG"/>
        </w:rPr>
        <w:t>‍</w:t>
      </w:r>
      <w:r w:rsidR="006E49A5" w:rsidRPr="00C86089">
        <w:rPr>
          <w:rFonts w:hint="cs"/>
          <w:spacing w:val="-2"/>
          <w:rtl/>
          <w:lang w:val="en-US" w:bidi="ar-EG"/>
        </w:rPr>
        <w:t>خبر ال</w:t>
      </w:r>
      <w:r w:rsidR="007F3C5E">
        <w:rPr>
          <w:rFonts w:hint="cs"/>
          <w:spacing w:val="-2"/>
          <w:rtl/>
          <w:lang w:val="en-US" w:bidi="ar-EG"/>
        </w:rPr>
        <w:t>‍</w:t>
      </w:r>
      <w:r w:rsidR="006E49A5" w:rsidRPr="00C86089">
        <w:rPr>
          <w:rFonts w:hint="cs"/>
          <w:spacing w:val="-2"/>
          <w:rtl/>
          <w:lang w:val="en-US" w:bidi="ar-EG"/>
        </w:rPr>
        <w:t>مدير ورئيس لجنة الدراسات بأسباب اعتراضها</w:t>
      </w:r>
      <w:r w:rsidRPr="00C86089">
        <w:rPr>
          <w:rFonts w:hint="cs"/>
          <w:spacing w:val="-2"/>
          <w:rtl/>
          <w:lang w:val="en-US" w:bidi="ar-EG"/>
        </w:rPr>
        <w:t>.</w:t>
      </w:r>
    </w:p>
    <w:p w:rsidR="00AA2792" w:rsidRPr="00FF7326" w:rsidRDefault="00E154EB" w:rsidP="00A55414">
      <w:pPr>
        <w:rPr>
          <w:rtl/>
          <w:lang w:bidi="ar-EG"/>
        </w:rPr>
      </w:pPr>
      <w:r w:rsidRPr="00FF7326">
        <w:rPr>
          <w:rFonts w:hint="cs"/>
          <w:rtl/>
          <w:lang w:val="en-US" w:bidi="ar-EG"/>
        </w:rPr>
        <w:t xml:space="preserve">وبعد </w:t>
      </w:r>
      <w:r w:rsidR="0085020B" w:rsidRPr="00FF7326">
        <w:rPr>
          <w:rFonts w:hint="cs"/>
          <w:rtl/>
          <w:lang w:val="en-US" w:bidi="ar-EG"/>
        </w:rPr>
        <w:t>ال</w:t>
      </w:r>
      <w:r w:rsidR="00A62954">
        <w:rPr>
          <w:rFonts w:hint="cs"/>
          <w:rtl/>
          <w:lang w:val="en-US" w:bidi="ar-EG"/>
        </w:rPr>
        <w:t>‍</w:t>
      </w:r>
      <w:r w:rsidR="0085020B" w:rsidRPr="00FF7326">
        <w:rPr>
          <w:rFonts w:hint="cs"/>
          <w:rtl/>
          <w:lang w:val="en-US" w:bidi="ar-EG"/>
        </w:rPr>
        <w:t>موعد النهائي ال</w:t>
      </w:r>
      <w:r w:rsidR="00A62954">
        <w:rPr>
          <w:rFonts w:hint="cs"/>
          <w:rtl/>
          <w:lang w:val="en-US" w:bidi="ar-EG"/>
        </w:rPr>
        <w:t>‍</w:t>
      </w:r>
      <w:r w:rsidR="0085020B" w:rsidRPr="00FF7326">
        <w:rPr>
          <w:rFonts w:hint="cs"/>
          <w:rtl/>
          <w:lang w:val="en-US" w:bidi="ar-EG"/>
        </w:rPr>
        <w:t>محدد أعلاه، ستعلن نتائج هذ</w:t>
      </w:r>
      <w:r w:rsidR="00552C43" w:rsidRPr="00FF7326">
        <w:rPr>
          <w:rFonts w:hint="cs"/>
          <w:rtl/>
          <w:lang w:val="en-US" w:bidi="ar-EG"/>
        </w:rPr>
        <w:t>ا</w:t>
      </w:r>
      <w:r w:rsidRPr="00FF7326">
        <w:rPr>
          <w:rFonts w:hint="cs"/>
          <w:rtl/>
          <w:lang w:val="en-US" w:bidi="ar-EG"/>
        </w:rPr>
        <w:t xml:space="preserve"> </w:t>
      </w:r>
      <w:r w:rsidR="0085020B" w:rsidRPr="00FF7326">
        <w:rPr>
          <w:rFonts w:hint="cs"/>
          <w:rtl/>
          <w:lang w:val="en-US" w:bidi="ar-EG"/>
        </w:rPr>
        <w:t>التشاور</w:t>
      </w:r>
      <w:r w:rsidRPr="00FF7326">
        <w:rPr>
          <w:rFonts w:hint="cs"/>
          <w:rtl/>
          <w:lang w:val="en-US" w:bidi="ar-EG"/>
        </w:rPr>
        <w:t xml:space="preserve"> في </w:t>
      </w:r>
      <w:r w:rsidR="0085020B" w:rsidRPr="00FF7326">
        <w:rPr>
          <w:rFonts w:hint="cs"/>
          <w:rtl/>
          <w:lang w:val="en-US" w:bidi="ar-EG"/>
        </w:rPr>
        <w:t>رسالة</w:t>
      </w:r>
      <w:r w:rsidRPr="00FF7326">
        <w:rPr>
          <w:rFonts w:hint="cs"/>
          <w:rtl/>
          <w:lang w:val="en-US" w:bidi="ar-EG"/>
        </w:rPr>
        <w:t xml:space="preserve"> إدارية معممة </w:t>
      </w:r>
      <w:r w:rsidR="0085020B" w:rsidRPr="00FF7326">
        <w:rPr>
          <w:rFonts w:hint="cs"/>
          <w:rtl/>
          <w:lang w:val="en-US" w:bidi="ar-EG"/>
        </w:rPr>
        <w:t>ثم تُنشر</w:t>
      </w:r>
      <w:r w:rsidRPr="00FF7326">
        <w:rPr>
          <w:rFonts w:hint="cs"/>
          <w:rtl/>
          <w:lang w:val="en-US" w:bidi="ar-EG"/>
        </w:rPr>
        <w:t xml:space="preserve"> </w:t>
      </w:r>
      <w:r w:rsidR="0085020B" w:rsidRPr="00FF7326">
        <w:rPr>
          <w:rFonts w:hint="cs"/>
          <w:rtl/>
          <w:lang w:val="en-US" w:bidi="ar-EG"/>
        </w:rPr>
        <w:t>ال</w:t>
      </w:r>
      <w:r w:rsidR="00BF5ADF" w:rsidRPr="00FF7326">
        <w:rPr>
          <w:rFonts w:hint="cs"/>
          <w:rtl/>
          <w:lang w:val="en-US" w:bidi="ar-EG"/>
        </w:rPr>
        <w:t>توصية</w:t>
      </w:r>
      <w:r w:rsidR="0085020B" w:rsidRPr="00FF7326">
        <w:rPr>
          <w:rFonts w:hint="cs"/>
          <w:rtl/>
          <w:lang w:val="en-US" w:bidi="ar-EG"/>
        </w:rPr>
        <w:t xml:space="preserve"> ال</w:t>
      </w:r>
      <w:r w:rsidR="00A62954">
        <w:rPr>
          <w:rFonts w:hint="cs"/>
          <w:rtl/>
          <w:lang w:val="en-US" w:bidi="ar-EG"/>
        </w:rPr>
        <w:t>‍</w:t>
      </w:r>
      <w:r w:rsidR="0085020B" w:rsidRPr="00FF7326">
        <w:rPr>
          <w:rFonts w:hint="cs"/>
          <w:rtl/>
          <w:lang w:val="en-US" w:bidi="ar-EG"/>
        </w:rPr>
        <w:t>مواف</w:t>
      </w:r>
      <w:r w:rsidR="00225263" w:rsidRPr="00FF7326">
        <w:rPr>
          <w:rFonts w:hint="cs"/>
          <w:rtl/>
          <w:lang w:val="en-US" w:bidi="ar-EG"/>
        </w:rPr>
        <w:t>َ</w:t>
      </w:r>
      <w:r w:rsidR="0085020B" w:rsidRPr="00FF7326">
        <w:rPr>
          <w:rFonts w:hint="cs"/>
          <w:rtl/>
          <w:lang w:val="en-US" w:bidi="ar-EG"/>
        </w:rPr>
        <w:t>ق</w:t>
      </w:r>
      <w:r w:rsidRPr="00FF7326">
        <w:rPr>
          <w:rFonts w:hint="cs"/>
          <w:rtl/>
          <w:lang w:val="en-US" w:bidi="ar-EG"/>
        </w:rPr>
        <w:t xml:space="preserve"> عليها </w:t>
      </w:r>
      <w:r w:rsidR="00552C43" w:rsidRPr="00FF7326">
        <w:rPr>
          <w:rFonts w:hint="cs"/>
          <w:rtl/>
          <w:lang w:val="en-US" w:bidi="ar-EG"/>
        </w:rPr>
        <w:t>في</w:t>
      </w:r>
      <w:r w:rsidR="00552C43" w:rsidRPr="00FF7326">
        <w:rPr>
          <w:rFonts w:hint="eastAsia"/>
          <w:rtl/>
          <w:lang w:val="en-US" w:bidi="ar-EG"/>
        </w:rPr>
        <w:t> </w:t>
      </w:r>
      <w:r w:rsidR="00552C43" w:rsidRPr="00FF7326">
        <w:rPr>
          <w:rFonts w:hint="cs"/>
          <w:rtl/>
          <w:lang w:val="en-US" w:bidi="ar-EG"/>
        </w:rPr>
        <w:t>أقرب وقت م</w:t>
      </w:r>
      <w:r w:rsidR="00A62954">
        <w:rPr>
          <w:rFonts w:hint="cs"/>
          <w:rtl/>
          <w:lang w:val="en-US" w:bidi="ar-EG"/>
        </w:rPr>
        <w:t>‍</w:t>
      </w:r>
      <w:r w:rsidR="00552C43" w:rsidRPr="00FF7326">
        <w:rPr>
          <w:rFonts w:hint="cs"/>
          <w:rtl/>
          <w:lang w:val="en-US" w:bidi="ar-EG"/>
        </w:rPr>
        <w:t xml:space="preserve">مكن </w:t>
      </w:r>
      <w:r w:rsidRPr="00FF7326">
        <w:rPr>
          <w:rFonts w:hint="cs"/>
          <w:rtl/>
          <w:lang w:val="en-US" w:bidi="ar-EG"/>
        </w:rPr>
        <w:t>(انظر </w:t>
      </w:r>
      <w:hyperlink r:id="rId11" w:history="1">
        <w:r w:rsidR="00A55414" w:rsidRPr="00FF7326">
          <w:rPr>
            <w:rStyle w:val="Hyperlink"/>
            <w:rFonts w:cs="Traditional Arabic"/>
          </w:rPr>
          <w:t>http://www.itu.int/pub/R-REC</w:t>
        </w:r>
      </w:hyperlink>
      <w:r w:rsidRPr="00FF7326">
        <w:rPr>
          <w:rFonts w:hint="cs"/>
          <w:rtl/>
          <w:lang w:bidi="ar-EG"/>
        </w:rPr>
        <w:t>).</w:t>
      </w:r>
    </w:p>
    <w:p w:rsidR="00A55414" w:rsidRPr="00746A6F" w:rsidRDefault="00A55414" w:rsidP="0065523E">
      <w:pPr>
        <w:pageBreakBefore/>
        <w:rPr>
          <w:rtl/>
          <w:lang w:val="en-US" w:bidi="ar-EG"/>
        </w:rPr>
      </w:pPr>
      <w:r w:rsidRPr="00746A6F">
        <w:rPr>
          <w:rtl/>
          <w:lang w:val="en-US" w:bidi="ar-EG"/>
        </w:rPr>
        <w:lastRenderedPageBreak/>
        <w:t>ويرجى من أي منظمة عضو في الات</w:t>
      </w:r>
      <w:r w:rsidR="00746A6F">
        <w:rPr>
          <w:rFonts w:hint="cs"/>
          <w:rtl/>
          <w:lang w:val="en-US" w:bidi="ar-EG"/>
        </w:rPr>
        <w:t>‍</w:t>
      </w:r>
      <w:r w:rsidRPr="00746A6F">
        <w:rPr>
          <w:rtl/>
          <w:lang w:val="en-US" w:bidi="ar-EG"/>
        </w:rPr>
        <w:t xml:space="preserve">حاد تعلم بوجود براءة اختراع لديها أو لدى غيرها تغطي كلياً أو </w:t>
      </w:r>
      <w:r w:rsidR="000B0A73" w:rsidRPr="00746A6F">
        <w:rPr>
          <w:rtl/>
          <w:lang w:val="en-US" w:bidi="ar-EG"/>
        </w:rPr>
        <w:t>جزئياً بعض</w:t>
      </w:r>
      <w:r w:rsidR="00746A6F">
        <w:rPr>
          <w:rFonts w:hint="cs"/>
          <w:rtl/>
          <w:lang w:val="en-US" w:bidi="ar-EG"/>
        </w:rPr>
        <w:t> </w:t>
      </w:r>
      <w:r w:rsidR="000B0A73" w:rsidRPr="00746A6F">
        <w:rPr>
          <w:rtl/>
          <w:lang w:val="en-US" w:bidi="ar-EG"/>
        </w:rPr>
        <w:t>عناصر</w:t>
      </w:r>
      <w:r w:rsidR="00746A6F">
        <w:rPr>
          <w:rFonts w:hint="cs"/>
          <w:rtl/>
          <w:lang w:val="en-US" w:bidi="ar-EG"/>
        </w:rPr>
        <w:t> </w:t>
      </w:r>
      <w:r w:rsidR="000B0A73" w:rsidRPr="00746A6F">
        <w:rPr>
          <w:rFonts w:hint="cs"/>
          <w:rtl/>
          <w:lang w:val="en-US" w:bidi="ar-EG"/>
        </w:rPr>
        <w:t>مشروع</w:t>
      </w:r>
      <w:r w:rsidR="000B0A73" w:rsidRPr="00746A6F">
        <w:rPr>
          <w:rtl/>
          <w:lang w:val="en-US" w:bidi="ar-EG"/>
        </w:rPr>
        <w:t xml:space="preserve"> التوصي</w:t>
      </w:r>
      <w:r w:rsidR="000B0A73" w:rsidRPr="00746A6F">
        <w:rPr>
          <w:rFonts w:hint="cs"/>
          <w:rtl/>
          <w:lang w:val="en-US" w:bidi="ar-EG"/>
        </w:rPr>
        <w:t>ة</w:t>
      </w:r>
      <w:r w:rsidRPr="00746A6F">
        <w:rPr>
          <w:rtl/>
          <w:lang w:val="en-US" w:bidi="ar-EG"/>
        </w:rPr>
        <w:t xml:space="preserve"> ال</w:t>
      </w:r>
      <w:r w:rsidR="00746A6F">
        <w:rPr>
          <w:rFonts w:hint="cs"/>
          <w:rtl/>
          <w:lang w:val="en-US" w:bidi="ar-EG"/>
        </w:rPr>
        <w:t>‍</w:t>
      </w:r>
      <w:r w:rsidRPr="00746A6F">
        <w:rPr>
          <w:rtl/>
          <w:lang w:val="en-US" w:bidi="ar-EG"/>
        </w:rPr>
        <w:t>مذكورة في هذه الرسالة أو أحدها أن تبلغ الأمانة بهذه ال</w:t>
      </w:r>
      <w:r w:rsidR="00746A6F">
        <w:rPr>
          <w:rFonts w:hint="cs"/>
          <w:rtl/>
          <w:lang w:val="en-US" w:bidi="ar-EG"/>
        </w:rPr>
        <w:t>‍</w:t>
      </w:r>
      <w:r w:rsidRPr="00746A6F">
        <w:rPr>
          <w:rtl/>
          <w:lang w:val="en-US" w:bidi="ar-EG"/>
        </w:rPr>
        <w:t>معلومات بأسرع ما</w:t>
      </w:r>
      <w:r w:rsidR="0065523E">
        <w:rPr>
          <w:rFonts w:hint="cs"/>
          <w:rtl/>
          <w:lang w:val="en-US" w:bidi="ar-EG"/>
        </w:rPr>
        <w:t> </w:t>
      </w:r>
      <w:r w:rsidRPr="00746A6F">
        <w:rPr>
          <w:rtl/>
          <w:lang w:val="en-US" w:bidi="ar-EG"/>
        </w:rPr>
        <w:t>ي</w:t>
      </w:r>
      <w:r w:rsidR="00746A6F">
        <w:rPr>
          <w:rFonts w:hint="cs"/>
          <w:rtl/>
          <w:lang w:val="en-US" w:bidi="ar-EG"/>
        </w:rPr>
        <w:t>‍</w:t>
      </w:r>
      <w:r w:rsidRPr="00746A6F">
        <w:rPr>
          <w:rtl/>
          <w:lang w:val="en-US" w:bidi="ar-EG"/>
        </w:rPr>
        <w:t>مكن. وي</w:t>
      </w:r>
      <w:r w:rsidR="00746A6F">
        <w:rPr>
          <w:rFonts w:hint="cs"/>
          <w:rtl/>
          <w:lang w:val="en-US" w:bidi="ar-EG"/>
        </w:rPr>
        <w:t>‍</w:t>
      </w:r>
      <w:r w:rsidRPr="00746A6F">
        <w:rPr>
          <w:rtl/>
          <w:lang w:val="en-US" w:bidi="ar-EG"/>
        </w:rPr>
        <w:t>مكن</w:t>
      </w:r>
      <w:r w:rsidR="00746A6F">
        <w:rPr>
          <w:rFonts w:hint="cs"/>
          <w:rtl/>
          <w:lang w:val="en-US" w:bidi="ar-EG"/>
        </w:rPr>
        <w:t> </w:t>
      </w:r>
      <w:r w:rsidRPr="00746A6F">
        <w:rPr>
          <w:rtl/>
          <w:lang w:val="en-US" w:bidi="ar-EG"/>
        </w:rPr>
        <w:t>الاطلاع على السياسة ال</w:t>
      </w:r>
      <w:r w:rsidR="00746A6F">
        <w:rPr>
          <w:rFonts w:hint="cs"/>
          <w:rtl/>
          <w:lang w:val="en-US" w:bidi="ar-EG"/>
        </w:rPr>
        <w:t>‍</w:t>
      </w:r>
      <w:r w:rsidRPr="00746A6F">
        <w:rPr>
          <w:rtl/>
          <w:lang w:val="en-US" w:bidi="ar-EG"/>
        </w:rPr>
        <w:t xml:space="preserve">مشتركة للبراءات </w:t>
      </w:r>
      <w:r w:rsidRPr="00746A6F">
        <w:rPr>
          <w:lang w:val="en-US" w:bidi="ar-EG"/>
        </w:rPr>
        <w:t>"ITU</w:t>
      </w:r>
      <w:r w:rsidRPr="00746A6F">
        <w:rPr>
          <w:lang w:val="en-US" w:bidi="ar-EG"/>
        </w:rPr>
        <w:noBreakHyphen/>
        <w:t>T/ITU</w:t>
      </w:r>
      <w:r w:rsidRPr="00746A6F">
        <w:rPr>
          <w:lang w:val="en-US" w:bidi="ar-EG"/>
        </w:rPr>
        <w:noBreakHyphen/>
        <w:t>R/ISO/IEC"</w:t>
      </w:r>
      <w:r w:rsidRPr="00746A6F">
        <w:rPr>
          <w:rtl/>
          <w:lang w:val="en-US" w:bidi="ar-EG"/>
        </w:rPr>
        <w:t xml:space="preserve"> في ال</w:t>
      </w:r>
      <w:r w:rsidR="00746A6F">
        <w:rPr>
          <w:rFonts w:hint="cs"/>
          <w:rtl/>
          <w:lang w:val="en-US" w:bidi="ar-EG"/>
        </w:rPr>
        <w:t>‍</w:t>
      </w:r>
      <w:r w:rsidRPr="00746A6F">
        <w:rPr>
          <w:rtl/>
          <w:lang w:val="en-US" w:bidi="ar-EG"/>
        </w:rPr>
        <w:t>موقع الإلكتروني</w:t>
      </w:r>
      <w:r w:rsidRPr="00746A6F">
        <w:rPr>
          <w:rFonts w:hint="cs"/>
          <w:rtl/>
          <w:lang w:val="en-US" w:bidi="ar-EG"/>
        </w:rPr>
        <w:t xml:space="preserve">: </w:t>
      </w:r>
      <w:hyperlink r:id="rId12" w:history="1">
        <w:r w:rsidRPr="00746A6F">
          <w:rPr>
            <w:rStyle w:val="Hyperlink"/>
            <w:rFonts w:cs="Traditional Arabic"/>
            <w:lang w:bidi="ar-EG"/>
          </w:rPr>
          <w:t>http://www.itu.int/ITU</w:t>
        </w:r>
        <w:r w:rsidRPr="00746A6F">
          <w:rPr>
            <w:rStyle w:val="Hyperlink"/>
            <w:rFonts w:cs="Traditional Arabic"/>
            <w:lang w:bidi="ar-EG"/>
          </w:rPr>
          <w:noBreakHyphen/>
          <w:t>T/dbase/patent/patent-policy.html</w:t>
        </w:r>
      </w:hyperlink>
      <w:r w:rsidRPr="00746A6F">
        <w:rPr>
          <w:rtl/>
          <w:lang w:val="en-US" w:bidi="ar-EG"/>
        </w:rPr>
        <w:t>.</w:t>
      </w:r>
    </w:p>
    <w:p w:rsidR="00AE050F" w:rsidRDefault="003F60F7" w:rsidP="007C1349">
      <w:pPr>
        <w:spacing w:before="1440"/>
        <w:ind w:left="5103"/>
        <w:jc w:val="center"/>
        <w:rPr>
          <w:sz w:val="30"/>
          <w:rtl/>
          <w:lang w:val="en-US" w:bidi="ar-EG"/>
        </w:rPr>
      </w:pPr>
      <w:r>
        <w:rPr>
          <w:rFonts w:hint="cs"/>
          <w:sz w:val="30"/>
          <w:rtl/>
          <w:lang w:val="en-US" w:bidi="ar-EG"/>
        </w:rPr>
        <w:t>فرانسوا</w:t>
      </w:r>
      <w:r w:rsidR="00B61A1A">
        <w:rPr>
          <w:rFonts w:hint="eastAsia"/>
          <w:sz w:val="30"/>
          <w:rtl/>
          <w:lang w:val="en-US" w:bidi="ar-EG"/>
        </w:rPr>
        <w:t> </w:t>
      </w:r>
      <w:r>
        <w:rPr>
          <w:rFonts w:hint="cs"/>
          <w:sz w:val="30"/>
          <w:rtl/>
          <w:lang w:val="en-US" w:bidi="ar-EG"/>
        </w:rPr>
        <w:t>رانسي</w:t>
      </w:r>
      <w:r w:rsidR="00AE050F" w:rsidRPr="00CB4CC7">
        <w:rPr>
          <w:sz w:val="30"/>
          <w:rtl/>
          <w:lang w:val="en-US" w:bidi="ar-EG"/>
        </w:rPr>
        <w:br/>
        <w:t>مدير مكتب الاتصالات الراديوية</w:t>
      </w:r>
    </w:p>
    <w:p w:rsidR="00F04E68" w:rsidRDefault="00B625CC" w:rsidP="00351672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spacing w:before="1200"/>
        <w:rPr>
          <w:rtl/>
          <w:lang w:val="en-US" w:bidi="ar-EG"/>
        </w:rPr>
      </w:pPr>
      <w:r>
        <w:rPr>
          <w:rFonts w:hint="cs"/>
          <w:b/>
          <w:bCs/>
          <w:rtl/>
          <w:lang w:bidi="ar-EG"/>
        </w:rPr>
        <w:t>ال</w:t>
      </w:r>
      <w:r w:rsidR="00F368C9">
        <w:rPr>
          <w:rFonts w:hint="cs"/>
          <w:b/>
          <w:bCs/>
          <w:rtl/>
          <w:lang w:bidi="ar-EG"/>
        </w:rPr>
        <w:t>‍</w:t>
      </w:r>
      <w:r>
        <w:rPr>
          <w:rFonts w:hint="cs"/>
          <w:b/>
          <w:bCs/>
          <w:rtl/>
          <w:lang w:bidi="ar-EG"/>
        </w:rPr>
        <w:t>ملحقات</w:t>
      </w:r>
      <w:r>
        <w:rPr>
          <w:rtl/>
          <w:lang w:bidi="ar-EG"/>
        </w:rPr>
        <w:t>:</w:t>
      </w:r>
      <w:r>
        <w:rPr>
          <w:rFonts w:hint="cs"/>
          <w:rtl/>
          <w:lang w:val="en-US" w:bidi="ar-EG"/>
        </w:rPr>
        <w:tab/>
      </w:r>
      <w:r w:rsidR="00F04E68" w:rsidRPr="006570D0">
        <w:rPr>
          <w:rFonts w:hint="cs"/>
          <w:rtl/>
          <w:lang w:val="en-US" w:bidi="ar-EG"/>
        </w:rPr>
        <w:t>عنوان مشروع التوصية وملخصه</w:t>
      </w:r>
    </w:p>
    <w:p w:rsidR="00E66852" w:rsidRDefault="00F04E68" w:rsidP="00351672">
      <w:pPr>
        <w:tabs>
          <w:tab w:val="clear" w:pos="794"/>
          <w:tab w:val="clear" w:pos="1191"/>
          <w:tab w:val="clear" w:pos="1588"/>
          <w:tab w:val="clear" w:pos="1985"/>
          <w:tab w:val="left" w:pos="1417"/>
        </w:tabs>
        <w:spacing w:before="60"/>
        <w:rPr>
          <w:rtl/>
          <w:lang w:val="en-US"/>
        </w:rPr>
      </w:pPr>
      <w:r w:rsidRPr="00351672">
        <w:rPr>
          <w:rFonts w:hint="cs"/>
          <w:b/>
          <w:bCs/>
          <w:rtl/>
          <w:lang w:val="en-US" w:bidi="ar-EG"/>
        </w:rPr>
        <w:t>الوثيقة</w:t>
      </w:r>
      <w:r w:rsidR="00351672">
        <w:rPr>
          <w:rFonts w:hint="cs"/>
          <w:rtl/>
          <w:lang w:val="en-US" w:bidi="ar-EG"/>
        </w:rPr>
        <w:t>:</w:t>
      </w:r>
      <w:r w:rsidR="00351672">
        <w:rPr>
          <w:rFonts w:hint="cs"/>
          <w:rtl/>
          <w:lang w:val="en-US" w:bidi="ar-EG"/>
        </w:rPr>
        <w:tab/>
      </w:r>
      <w:r w:rsidR="00F00D60">
        <w:rPr>
          <w:rFonts w:hint="cs"/>
          <w:rtl/>
          <w:lang w:val="en-US" w:bidi="ar-EG"/>
        </w:rPr>
        <w:t>الوثيقة </w:t>
      </w:r>
      <w:r>
        <w:rPr>
          <w:lang w:val="en-US" w:bidi="ar-EG"/>
        </w:rPr>
        <w:t>5</w:t>
      </w:r>
      <w:r w:rsidR="00E66852">
        <w:rPr>
          <w:lang w:val="en-US" w:bidi="ar-EG"/>
        </w:rPr>
        <w:t>/BL/</w:t>
      </w:r>
      <w:r>
        <w:rPr>
          <w:lang w:val="en-US" w:bidi="ar-EG"/>
        </w:rPr>
        <w:t>5</w:t>
      </w:r>
    </w:p>
    <w:p w:rsidR="00B625CC" w:rsidRPr="00CC3276" w:rsidRDefault="00B625CC" w:rsidP="00174588">
      <w:pPr>
        <w:tabs>
          <w:tab w:val="clear" w:pos="794"/>
          <w:tab w:val="clear" w:pos="1191"/>
          <w:tab w:val="clear" w:pos="1588"/>
          <w:tab w:val="clear" w:pos="1985"/>
        </w:tabs>
        <w:spacing w:before="240"/>
        <w:rPr>
          <w:rtl/>
          <w:lang w:val="en-US" w:bidi="ar-EG"/>
        </w:rPr>
      </w:pPr>
      <w:r w:rsidRPr="00CC3276">
        <w:rPr>
          <w:rFonts w:hint="cs"/>
          <w:rtl/>
          <w:lang w:val="en-US"/>
        </w:rPr>
        <w:t xml:space="preserve">تتاح </w:t>
      </w:r>
      <w:r w:rsidRPr="006D5C32">
        <w:rPr>
          <w:rFonts w:hint="cs"/>
          <w:rtl/>
          <w:lang w:val="en-US"/>
        </w:rPr>
        <w:t>نسخ</w:t>
      </w:r>
      <w:r w:rsidR="00BF5ADF" w:rsidRPr="006D5C32">
        <w:rPr>
          <w:rFonts w:hint="cs"/>
          <w:rtl/>
          <w:lang w:val="en-US"/>
        </w:rPr>
        <w:t>ة</w:t>
      </w:r>
      <w:r w:rsidRPr="00CC3276">
        <w:rPr>
          <w:rFonts w:hint="cs"/>
          <w:rtl/>
          <w:lang w:val="en-US"/>
        </w:rPr>
        <w:t xml:space="preserve"> إلكترونية من هذه </w:t>
      </w:r>
      <w:r w:rsidR="00F04E68">
        <w:rPr>
          <w:rFonts w:hint="cs"/>
          <w:rtl/>
          <w:lang w:val="en-US"/>
        </w:rPr>
        <w:t>الوثيقة</w:t>
      </w:r>
      <w:r w:rsidRPr="00CC3276">
        <w:rPr>
          <w:rFonts w:hint="cs"/>
          <w:rtl/>
          <w:lang w:val="en-US"/>
        </w:rPr>
        <w:t xml:space="preserve"> في: </w:t>
      </w:r>
      <w:hyperlink r:id="rId13" w:history="1">
        <w:r w:rsidR="00BF5ADF" w:rsidRPr="00164E8F">
          <w:rPr>
            <w:rStyle w:val="Hyperlink"/>
            <w:szCs w:val="24"/>
            <w:lang w:val="en-US"/>
          </w:rPr>
          <w:t>http://www.itu.int/rec/R-REC-M/en</w:t>
        </w:r>
      </w:hyperlink>
      <w:r w:rsidR="00174588">
        <w:rPr>
          <w:rFonts w:hint="cs"/>
          <w:rtl/>
          <w:lang w:val="en-US" w:bidi="ar-EG"/>
        </w:rPr>
        <w:t>.</w:t>
      </w:r>
    </w:p>
    <w:p w:rsidR="00AE050F" w:rsidRDefault="00AE050F" w:rsidP="00A35542">
      <w:pPr>
        <w:tabs>
          <w:tab w:val="clear" w:pos="794"/>
          <w:tab w:val="clear" w:pos="1191"/>
          <w:tab w:val="clear" w:pos="1588"/>
          <w:tab w:val="clear" w:pos="1985"/>
          <w:tab w:val="left" w:pos="2675"/>
        </w:tabs>
        <w:spacing w:before="4440" w:line="168" w:lineRule="auto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Pr="002F45BB" w:rsidRDefault="00831543" w:rsidP="00B00EC8">
      <w:pPr>
        <w:tabs>
          <w:tab w:val="left" w:pos="425"/>
        </w:tabs>
        <w:spacing w:before="60" w:line="168" w:lineRule="auto"/>
        <w:rPr>
          <w:sz w:val="18"/>
          <w:szCs w:val="24"/>
          <w:rtl/>
          <w:lang w:val="fr-CH" w:bidi="ar-EG"/>
        </w:rPr>
      </w:pPr>
      <w:r w:rsidRPr="00831543">
        <w:rPr>
          <w:rFonts w:hint="cs"/>
          <w:sz w:val="18"/>
          <w:szCs w:val="24"/>
          <w:rtl/>
          <w:lang w:val="en-US" w:bidi="ar-EG"/>
        </w:rPr>
        <w:t>-</w:t>
      </w:r>
      <w:r w:rsidRPr="00831543">
        <w:rPr>
          <w:rFonts w:hint="cs"/>
          <w:sz w:val="18"/>
          <w:szCs w:val="24"/>
          <w:rtl/>
          <w:lang w:val="en-US" w:bidi="ar-EG"/>
        </w:rPr>
        <w:tab/>
      </w:r>
      <w:r w:rsidRPr="00831543">
        <w:rPr>
          <w:sz w:val="18"/>
          <w:szCs w:val="24"/>
          <w:rtl/>
          <w:lang w:val="en-US" w:bidi="ar-EG"/>
        </w:rPr>
        <w:t>إدارات الدول الأعضاء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في الاتحاد</w:t>
      </w:r>
      <w:r w:rsidRPr="00831543">
        <w:rPr>
          <w:sz w:val="18"/>
          <w:szCs w:val="24"/>
          <w:rtl/>
          <w:lang w:val="en-US" w:bidi="ar-EG"/>
        </w:rPr>
        <w:t xml:space="preserve"> وأعضاء قطاع الاتصالات الراديوية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المشاركون في أعمال لجنة الدراسات </w:t>
      </w:r>
      <w:r w:rsidR="00B00EC8">
        <w:rPr>
          <w:sz w:val="18"/>
          <w:szCs w:val="24"/>
          <w:lang w:val="fr-CH" w:bidi="ar-EG"/>
        </w:rPr>
        <w:t>5</w:t>
      </w:r>
      <w:r w:rsidRPr="00831543">
        <w:rPr>
          <w:rFonts w:hint="cs"/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Default="00831543" w:rsidP="00B00EC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B00EC8">
        <w:rPr>
          <w:sz w:val="18"/>
          <w:szCs w:val="24"/>
          <w:lang w:val="en-US" w:bidi="ar-EG"/>
        </w:rPr>
        <w:t>5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831543" w:rsidRPr="002F45BB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 w:rsidRPr="002F45BB">
        <w:rPr>
          <w:rFonts w:hint="cs"/>
          <w:sz w:val="18"/>
          <w:szCs w:val="24"/>
          <w:rtl/>
          <w:lang w:val="en-US" w:bidi="ar-EG"/>
        </w:rPr>
        <w:t>-</w:t>
      </w:r>
      <w:r w:rsidRPr="002F45BB">
        <w:rPr>
          <w:rFonts w:hint="cs"/>
          <w:sz w:val="18"/>
          <w:szCs w:val="24"/>
          <w:rtl/>
          <w:lang w:val="en-US" w:bidi="ar-EG"/>
        </w:rPr>
        <w:tab/>
      </w:r>
      <w:r w:rsidRPr="002F45BB">
        <w:rPr>
          <w:rFonts w:hint="cs"/>
          <w:sz w:val="18"/>
          <w:szCs w:val="24"/>
          <w:rtl/>
          <w:lang w:val="en-US"/>
        </w:rPr>
        <w:t>الهيئات الأكاديمية المنضمة إلى قطاع الاتصالات الراديوية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</w:t>
      </w:r>
      <w:r w:rsidR="00A55414">
        <w:rPr>
          <w:sz w:val="18"/>
          <w:szCs w:val="24"/>
          <w:rtl/>
          <w:lang w:val="en-US" w:bidi="ar-EG"/>
        </w:rPr>
        <w:t>توصيات</w:t>
      </w:r>
      <w:r>
        <w:rPr>
          <w:sz w:val="18"/>
          <w:szCs w:val="24"/>
          <w:rtl/>
          <w:lang w:val="en-US" w:bidi="ar-EG"/>
        </w:rPr>
        <w:t xml:space="preserve"> التنظيمية والإجرائية ونوابهم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831543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831543" w:rsidRPr="005B14A6" w:rsidRDefault="00831543" w:rsidP="00831543">
      <w:pPr>
        <w:tabs>
          <w:tab w:val="left" w:pos="425"/>
        </w:tabs>
        <w:spacing w:before="0" w:line="168" w:lineRule="auto"/>
        <w:rPr>
          <w:sz w:val="18"/>
          <w:szCs w:val="24"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AE050F" w:rsidRPr="00EC210A" w:rsidRDefault="00AE050F" w:rsidP="00B625CC">
      <w:pPr>
        <w:pStyle w:val="AnnexNo"/>
        <w:rPr>
          <w:b w:val="0"/>
          <w:bCs w:val="0"/>
          <w:rtl/>
          <w:lang w:val="en-US"/>
        </w:rPr>
      </w:pPr>
      <w:r w:rsidRPr="00831543">
        <w:rPr>
          <w:b w:val="0"/>
          <w:bCs w:val="0"/>
          <w:rtl/>
        </w:rPr>
        <w:br w:type="page"/>
      </w:r>
      <w:r w:rsidRPr="00EC210A">
        <w:rPr>
          <w:rFonts w:hint="eastAsia"/>
          <w:b w:val="0"/>
          <w:bCs w:val="0"/>
          <w:rtl/>
        </w:rPr>
        <w:lastRenderedPageBreak/>
        <w:t>ال</w:t>
      </w:r>
      <w:r w:rsidR="001625F2" w:rsidRPr="00EC210A">
        <w:rPr>
          <w:rFonts w:eastAsia="MS Mincho" w:cs="MS Mincho" w:hint="cs"/>
          <w:b w:val="0"/>
          <w:bCs w:val="0"/>
          <w:rtl/>
        </w:rPr>
        <w:t>‍</w:t>
      </w:r>
      <w:r w:rsidRPr="00EC210A">
        <w:rPr>
          <w:rFonts w:hint="eastAsia"/>
          <w:b w:val="0"/>
          <w:bCs w:val="0"/>
          <w:rtl/>
        </w:rPr>
        <w:t>ملحـق</w:t>
      </w:r>
    </w:p>
    <w:p w:rsidR="00B625CC" w:rsidRPr="00C50E38" w:rsidRDefault="00A21902" w:rsidP="00C50E38">
      <w:pPr>
        <w:pStyle w:val="Annextitle"/>
        <w:rPr>
          <w:w w:val="110"/>
          <w:rtl/>
          <w:lang w:val="en-GB"/>
        </w:rPr>
      </w:pPr>
      <w:r w:rsidRPr="00C50E38">
        <w:rPr>
          <w:rFonts w:hint="cs"/>
          <w:b/>
          <w:w w:val="110"/>
          <w:rtl/>
          <w:lang w:bidi="ar-SA"/>
        </w:rPr>
        <w:t>عنوان</w:t>
      </w:r>
      <w:r w:rsidR="00B625CC" w:rsidRPr="00C50E38">
        <w:rPr>
          <w:rFonts w:hint="cs"/>
          <w:b/>
          <w:w w:val="110"/>
          <w:rtl/>
          <w:lang w:bidi="ar-SA"/>
        </w:rPr>
        <w:t xml:space="preserve"> </w:t>
      </w:r>
      <w:r w:rsidR="00B00EC8" w:rsidRPr="00C50E38">
        <w:rPr>
          <w:rFonts w:hint="cs"/>
          <w:b/>
          <w:w w:val="110"/>
          <w:rtl/>
          <w:lang w:bidi="ar-SA"/>
        </w:rPr>
        <w:t>مشروع التوصية</w:t>
      </w:r>
      <w:r w:rsidR="00B625CC" w:rsidRPr="00C50E38">
        <w:rPr>
          <w:rFonts w:hint="cs"/>
          <w:b/>
          <w:w w:val="110"/>
          <w:rtl/>
          <w:lang w:bidi="ar-SA"/>
        </w:rPr>
        <w:t xml:space="preserve"> التي اعتمدتها</w:t>
      </w:r>
      <w:r w:rsidR="00C50E38" w:rsidRPr="00C50E38">
        <w:rPr>
          <w:b/>
          <w:w w:val="110"/>
          <w:rtl/>
          <w:lang w:bidi="ar-SA"/>
        </w:rPr>
        <w:br/>
      </w:r>
      <w:r w:rsidR="00B625CC" w:rsidRPr="00C50E38">
        <w:rPr>
          <w:rFonts w:hint="cs"/>
          <w:b/>
          <w:w w:val="110"/>
          <w:rtl/>
          <w:lang w:bidi="ar-SA"/>
        </w:rPr>
        <w:t>لجنة الدراسات</w:t>
      </w:r>
      <w:r w:rsidR="00A53848" w:rsidRPr="00C50E38">
        <w:rPr>
          <w:rFonts w:hint="eastAsia"/>
          <w:b/>
          <w:w w:val="110"/>
          <w:rtl/>
          <w:lang w:bidi="ar-SA"/>
        </w:rPr>
        <w:t> </w:t>
      </w:r>
      <w:r w:rsidR="00B00EC8" w:rsidRPr="00C50E38">
        <w:rPr>
          <w:b/>
          <w:w w:val="110"/>
          <w:lang w:bidi="ar-SA"/>
        </w:rPr>
        <w:t>5</w:t>
      </w:r>
      <w:r w:rsidR="00C50E38" w:rsidRPr="00C50E38">
        <w:rPr>
          <w:rFonts w:hint="cs"/>
          <w:b/>
          <w:w w:val="110"/>
          <w:rtl/>
        </w:rPr>
        <w:t xml:space="preserve"> </w:t>
      </w:r>
      <w:r w:rsidR="00B625CC" w:rsidRPr="00C50E38">
        <w:rPr>
          <w:rFonts w:hint="cs"/>
          <w:b/>
          <w:w w:val="110"/>
          <w:rtl/>
        </w:rPr>
        <w:t xml:space="preserve">للاتصالات الراديوية </w:t>
      </w:r>
      <w:r w:rsidR="00B00EC8" w:rsidRPr="00C50E38">
        <w:rPr>
          <w:rFonts w:hint="cs"/>
          <w:b/>
          <w:w w:val="110"/>
          <w:rtl/>
          <w:lang w:bidi="ar-SA"/>
        </w:rPr>
        <w:t>وملخص</w:t>
      </w:r>
      <w:r w:rsidRPr="00C50E38">
        <w:rPr>
          <w:rFonts w:hint="cs"/>
          <w:b/>
          <w:w w:val="110"/>
          <w:rtl/>
          <w:lang w:bidi="ar-SA"/>
        </w:rPr>
        <w:t>ه</w:t>
      </w:r>
    </w:p>
    <w:p w:rsidR="00B625CC" w:rsidRPr="00B625CC" w:rsidRDefault="00B625CC" w:rsidP="00C07F13">
      <w:pPr>
        <w:tabs>
          <w:tab w:val="right" w:pos="9639"/>
        </w:tabs>
        <w:rPr>
          <w:lang w:val="en-US" w:bidi="ar-EG"/>
        </w:rPr>
      </w:pPr>
      <w:r w:rsidRPr="006570D0">
        <w:rPr>
          <w:rFonts w:hint="cs"/>
          <w:u w:val="single"/>
          <w:rtl/>
        </w:rPr>
        <w:t>مشروع</w:t>
      </w:r>
      <w:r w:rsidR="00B00EC8" w:rsidRPr="006570D0">
        <w:rPr>
          <w:rFonts w:hint="cs"/>
          <w:u w:val="single"/>
          <w:rtl/>
          <w:lang w:bidi="ar-SY"/>
        </w:rPr>
        <w:t xml:space="preserve"> مراجعة التوصية</w:t>
      </w:r>
      <w:r w:rsidRPr="00E66852">
        <w:rPr>
          <w:rFonts w:hint="cs"/>
          <w:u w:val="single"/>
          <w:rtl/>
          <w:lang w:bidi="ar-SY"/>
        </w:rPr>
        <w:t xml:space="preserve"> </w:t>
      </w:r>
      <w:r w:rsidRPr="00E66852">
        <w:rPr>
          <w:u w:val="single"/>
          <w:lang w:val="en-US" w:bidi="ar-SY"/>
        </w:rPr>
        <w:t>ITU</w:t>
      </w:r>
      <w:r w:rsidR="00C07F13">
        <w:rPr>
          <w:u w:val="single"/>
          <w:lang w:val="en-US" w:bidi="ar-SY"/>
        </w:rPr>
        <w:noBreakHyphen/>
      </w:r>
      <w:r w:rsidRPr="00E66852">
        <w:rPr>
          <w:u w:val="single"/>
          <w:lang w:val="en-US" w:bidi="ar-SY"/>
        </w:rPr>
        <w:t>R </w:t>
      </w:r>
      <w:r w:rsidR="00B00EC8">
        <w:rPr>
          <w:u w:val="single"/>
          <w:lang w:val="en-US" w:bidi="ar-EG"/>
        </w:rPr>
        <w:t>M.1768</w:t>
      </w:r>
      <w:r>
        <w:rPr>
          <w:rtl/>
          <w:lang w:val="en-US" w:bidi="ar-EG"/>
        </w:rPr>
        <w:tab/>
      </w:r>
      <w:r>
        <w:rPr>
          <w:rFonts w:hint="cs"/>
          <w:rtl/>
          <w:lang w:val="en-US" w:bidi="ar-EG"/>
        </w:rPr>
        <w:t xml:space="preserve">الوثيقة </w:t>
      </w:r>
      <w:r w:rsidR="00B00EC8">
        <w:rPr>
          <w:lang w:val="en-US" w:bidi="ar-EG"/>
        </w:rPr>
        <w:t>5</w:t>
      </w:r>
      <w:r>
        <w:rPr>
          <w:lang w:val="en-US" w:bidi="ar-EG"/>
        </w:rPr>
        <w:t>/BL/</w:t>
      </w:r>
      <w:r w:rsidR="00B00EC8">
        <w:rPr>
          <w:lang w:val="en-US" w:bidi="ar-EG"/>
        </w:rPr>
        <w:t>5</w:t>
      </w:r>
    </w:p>
    <w:p w:rsidR="00082E71" w:rsidRDefault="00082E71" w:rsidP="00082E71">
      <w:pPr>
        <w:pStyle w:val="Rectitle"/>
        <w:spacing w:after="360"/>
        <w:rPr>
          <w:rtl/>
          <w:lang w:bidi="ar-EG"/>
        </w:rPr>
      </w:pPr>
      <w:r w:rsidRPr="000B0024">
        <w:rPr>
          <w:rFonts w:hint="cs"/>
          <w:rtl/>
        </w:rPr>
        <w:t>منهجية حساب الاحتياجات من الطيف ل</w:t>
      </w:r>
      <w:r w:rsidR="00A53848">
        <w:rPr>
          <w:rFonts w:hint="cs"/>
          <w:rtl/>
        </w:rPr>
        <w:t>‍</w:t>
      </w:r>
      <w:r w:rsidRPr="000B0024">
        <w:rPr>
          <w:rFonts w:hint="cs"/>
          <w:rtl/>
        </w:rPr>
        <w:t>مواجهة التطور ال</w:t>
      </w:r>
      <w:r w:rsidR="00A53848">
        <w:rPr>
          <w:rFonts w:hint="cs"/>
          <w:rtl/>
        </w:rPr>
        <w:t>‍</w:t>
      </w:r>
      <w:r w:rsidRPr="000B0024">
        <w:rPr>
          <w:rFonts w:hint="cs"/>
          <w:rtl/>
        </w:rPr>
        <w:t>مستقبلي للمكون الأرضي</w:t>
      </w:r>
      <w:r w:rsidRPr="000B0024">
        <w:rPr>
          <w:rtl/>
        </w:rPr>
        <w:br/>
      </w:r>
      <w:r w:rsidRPr="000B0024">
        <w:rPr>
          <w:rFonts w:hint="cs"/>
          <w:rtl/>
        </w:rPr>
        <w:t>لأنظمة الاتصالات ال</w:t>
      </w:r>
      <w:r w:rsidR="00A53848">
        <w:rPr>
          <w:rFonts w:hint="cs"/>
          <w:rtl/>
        </w:rPr>
        <w:t>‍</w:t>
      </w:r>
      <w:r w:rsidRPr="000B0024">
        <w:rPr>
          <w:rFonts w:hint="cs"/>
          <w:rtl/>
        </w:rPr>
        <w:t>متنقلة الدولية-</w:t>
      </w:r>
      <w:r w:rsidRPr="000B0024">
        <w:rPr>
          <w:lang w:val="en-GB" w:bidi="ar-EG"/>
        </w:rPr>
        <w:t>2000</w:t>
      </w:r>
      <w:r w:rsidRPr="000B0024">
        <w:rPr>
          <w:rFonts w:hint="cs"/>
          <w:rtl/>
        </w:rPr>
        <w:t xml:space="preserve"> </w:t>
      </w:r>
      <w:r w:rsidRPr="000B0024">
        <w:rPr>
          <w:lang w:val="en-GB" w:bidi="ar-EG"/>
        </w:rPr>
        <w:t>(IMT-2000)</w:t>
      </w:r>
      <w:r w:rsidRPr="000B0024">
        <w:rPr>
          <w:rtl/>
        </w:rPr>
        <w:br/>
      </w:r>
      <w:r w:rsidRPr="000B0024">
        <w:rPr>
          <w:rFonts w:hint="cs"/>
          <w:rtl/>
        </w:rPr>
        <w:t>والأنظمة التالية لها</w:t>
      </w:r>
    </w:p>
    <w:p w:rsidR="00082E71" w:rsidRDefault="00082E71" w:rsidP="00386CB4">
      <w:pPr>
        <w:rPr>
          <w:rtl/>
          <w:lang w:val="en-US"/>
        </w:rPr>
      </w:pPr>
      <w:r>
        <w:rPr>
          <w:rFonts w:hint="cs"/>
          <w:rtl/>
          <w:lang w:val="en-US"/>
        </w:rPr>
        <w:t>تتضمن هذه ال</w:t>
      </w:r>
      <w:r w:rsidR="004A5590">
        <w:rPr>
          <w:rFonts w:hint="cs"/>
          <w:rtl/>
          <w:lang w:val="en-US"/>
        </w:rPr>
        <w:t>‍</w:t>
      </w:r>
      <w:r>
        <w:rPr>
          <w:rFonts w:hint="cs"/>
          <w:rtl/>
          <w:lang w:val="en-US"/>
        </w:rPr>
        <w:t xml:space="preserve">مراجعة تغييرين </w:t>
      </w:r>
      <w:r w:rsidR="00386CB4">
        <w:rPr>
          <w:rFonts w:hint="cs"/>
          <w:rtl/>
          <w:lang w:val="en-US"/>
        </w:rPr>
        <w:t>في</w:t>
      </w:r>
      <w:r>
        <w:rPr>
          <w:rFonts w:hint="cs"/>
          <w:rtl/>
          <w:lang w:val="en-US"/>
        </w:rPr>
        <w:t xml:space="preserve"> المنهجية نفسها والعديد من التحديثات الصياغية. وفيما يلي التغييران </w:t>
      </w:r>
      <w:r w:rsidR="00386CB4">
        <w:rPr>
          <w:rFonts w:hint="cs"/>
          <w:rtl/>
          <w:lang w:val="en-US"/>
        </w:rPr>
        <w:t>في</w:t>
      </w:r>
      <w:r>
        <w:rPr>
          <w:rFonts w:hint="cs"/>
          <w:rtl/>
          <w:lang w:val="en-US"/>
        </w:rPr>
        <w:t xml:space="preserve"> المنهجية:</w:t>
      </w:r>
    </w:p>
    <w:p w:rsidR="00082E71" w:rsidRDefault="00082E71" w:rsidP="00082E71">
      <w:pPr>
        <w:ind w:left="794" w:hanging="794"/>
        <w:rPr>
          <w:rtl/>
          <w:lang w:val="en-US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  <w:t>إدخال مفهوم التفتيت لنشر الطيف لكل مشغل في كل بيئة راديوية من أجل تحسين الزيادات.</w:t>
      </w:r>
    </w:p>
    <w:p w:rsidR="00082E71" w:rsidRPr="001E4563" w:rsidRDefault="00082E71" w:rsidP="00082E71">
      <w:pPr>
        <w:ind w:left="794" w:hanging="794"/>
        <w:rPr>
          <w:rtl/>
          <w:lang w:val="en-US"/>
        </w:rPr>
      </w:pPr>
      <w:r>
        <w:rPr>
          <w:rFonts w:hint="cs"/>
          <w:rtl/>
          <w:lang w:val="en-US"/>
        </w:rPr>
        <w:t>-</w:t>
      </w:r>
      <w:r>
        <w:rPr>
          <w:rFonts w:hint="cs"/>
          <w:rtl/>
          <w:lang w:val="en-US"/>
        </w:rPr>
        <w:tab/>
        <w:t>نتيجة لتعزيز نشر الشبكات في الاتصالات المتنقلة الدولية </w:t>
      </w:r>
      <w:r>
        <w:rPr>
          <w:rFonts w:hint="cs"/>
          <w:lang w:val="en-US"/>
        </w:rPr>
        <w:sym w:font="Symbol" w:char="F02D"/>
      </w:r>
      <w:r>
        <w:rPr>
          <w:rFonts w:hint="eastAsia"/>
          <w:rtl/>
          <w:lang w:val="en-US"/>
        </w:rPr>
        <w:t> المتقدمة، يتم تغيير نهج تقاسم الطيف بين البيئات الراديوية المختلفة في الاتصالات المتنقلة الدولية </w:t>
      </w:r>
      <w:r>
        <w:rPr>
          <w:rFonts w:hint="eastAsia"/>
          <w:lang w:val="en-US"/>
        </w:rPr>
        <w:sym w:font="Symbol" w:char="F02D"/>
      </w:r>
      <w:r>
        <w:rPr>
          <w:rFonts w:hint="cs"/>
          <w:rtl/>
          <w:lang w:val="en-US"/>
        </w:rPr>
        <w:t xml:space="preserve"> المتقدمة </w:t>
      </w:r>
      <w:r>
        <w:rPr>
          <w:lang w:val="en-US"/>
        </w:rPr>
        <w:t>(RATG 2)</w:t>
      </w:r>
      <w:r w:rsidR="006570D0">
        <w:rPr>
          <w:rFonts w:hint="cs"/>
          <w:rtl/>
          <w:lang w:val="en-US"/>
        </w:rPr>
        <w:t xml:space="preserve"> لإتاحة الفرصة للخلايا الكبرى</w:t>
      </w:r>
      <w:r w:rsidR="009E4C54">
        <w:rPr>
          <w:rFonts w:hint="cs"/>
          <w:rtl/>
          <w:lang w:val="en-US"/>
        </w:rPr>
        <w:t xml:space="preserve"> والخلايا الصغرى</w:t>
      </w:r>
      <w:r>
        <w:rPr>
          <w:rFonts w:hint="cs"/>
          <w:rtl/>
          <w:lang w:val="en-US"/>
        </w:rPr>
        <w:t xml:space="preserve"> لاستعمال نفس الترددات. وقد يؤثر هذا التغيير على الكفاءة في استعمال الطيف وهو ما يتعين أخذه في الاعتبار في قيم المعلمات المدخلة.</w:t>
      </w:r>
    </w:p>
    <w:p w:rsidR="00B625CC" w:rsidRPr="00E66852" w:rsidRDefault="00CB2CD4" w:rsidP="00CB2CD4">
      <w:pPr>
        <w:spacing w:before="600" w:line="240" w:lineRule="auto"/>
        <w:jc w:val="center"/>
        <w:rPr>
          <w:lang w:val="en-US" w:eastAsia="zh-CN" w:bidi="ar-EG"/>
        </w:rPr>
      </w:pPr>
      <w:r w:rsidRPr="00CE5CB1">
        <w:t>________________</w:t>
      </w:r>
    </w:p>
    <w:sectPr w:rsidR="00B625CC" w:rsidRPr="00E66852" w:rsidSect="00A879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594" w:rsidRDefault="00F97594">
      <w:r>
        <w:separator/>
      </w:r>
    </w:p>
  </w:endnote>
  <w:endnote w:type="continuationSeparator" w:id="0">
    <w:p w:rsidR="00F97594" w:rsidRDefault="00F9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A6" w:rsidRDefault="00826B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A6" w:rsidRPr="00806929" w:rsidRDefault="00826BA6" w:rsidP="00826BA6">
    <w:pPr>
      <w:pStyle w:val="Footer"/>
      <w:tabs>
        <w:tab w:val="clear" w:pos="6379"/>
        <w:tab w:val="left" w:pos="5670"/>
        <w:tab w:val="right" w:pos="14175"/>
      </w:tabs>
      <w:rPr>
        <w:lang w:val="es-ES"/>
      </w:rPr>
    </w:pPr>
    <w:r>
      <w:rPr>
        <w:lang w:val="es-ES"/>
      </w:rPr>
      <w:fldChar w:fldCharType="begin"/>
    </w:r>
    <w:r>
      <w:rPr>
        <w:lang w:val="es-ES"/>
      </w:rPr>
      <w:instrText xml:space="preserve"> FILENAME  \p  \* MERGEFORMAT </w:instrText>
    </w:r>
    <w:r>
      <w:rPr>
        <w:lang w:val="es-ES"/>
      </w:rPr>
      <w:fldChar w:fldCharType="separate"/>
    </w:r>
    <w:r>
      <w:rPr>
        <w:lang w:val="es-ES"/>
      </w:rPr>
      <w:t>Y:\APP\BR\CIRCS_DMS\CACE\600\604\604a.DOCX</w:t>
    </w:r>
    <w:r>
      <w:rPr>
        <w:lang w:val="es-ES"/>
      </w:rPr>
      <w:fldChar w:fldCharType="end"/>
    </w:r>
    <w:r>
      <w:rPr>
        <w:lang w:val="es-ES"/>
      </w:rPr>
      <w:tab/>
    </w:r>
    <w:r>
      <w:rPr>
        <w:lang w:val="es-ES"/>
      </w:rPr>
      <w:tab/>
    </w:r>
    <w:r>
      <w:rPr>
        <w:lang w:val="fr-FR"/>
      </w:rPr>
      <w:t>07/02/2013</w:t>
    </w:r>
  </w:p>
  <w:p w:rsidR="00F97594" w:rsidRPr="00826BA6" w:rsidRDefault="00F97594" w:rsidP="00826BA6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F97594" w:rsidTr="009A22F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F97594" w:rsidTr="009A22FA">
      <w:trPr>
        <w:cantSplit/>
      </w:trPr>
      <w:tc>
        <w:tcPr>
          <w:tcW w:w="1062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31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F97594" w:rsidTr="009A22FA">
      <w:trPr>
        <w:cantSplit/>
      </w:trPr>
      <w:tc>
        <w:tcPr>
          <w:tcW w:w="1062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</w:p>
      </w:tc>
      <w:tc>
        <w:tcPr>
          <w:tcW w:w="1131" w:type="pct"/>
        </w:tcPr>
        <w:p w:rsidR="00F97594" w:rsidRDefault="00F97594" w:rsidP="00206E2B">
          <w:pPr>
            <w:pStyle w:val="itu"/>
            <w:bidi w:val="0"/>
            <w:spacing w:line="240" w:lineRule="auto"/>
          </w:pPr>
        </w:p>
      </w:tc>
    </w:tr>
  </w:tbl>
  <w:p w:rsidR="00F97594" w:rsidRPr="00CD6A72" w:rsidRDefault="00F97594" w:rsidP="00A8793D">
    <w:pPr>
      <w:bidi w:val="0"/>
      <w:spacing w:before="0"/>
      <w:rPr>
        <w:lang w:val="es-E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594" w:rsidRDefault="00F97594">
      <w:r>
        <w:t>____________________</w:t>
      </w:r>
    </w:p>
  </w:footnote>
  <w:footnote w:type="continuationSeparator" w:id="0">
    <w:p w:rsidR="00F97594" w:rsidRDefault="00F97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A6" w:rsidRDefault="00826B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94" w:rsidRPr="003F60F7" w:rsidRDefault="00F97594" w:rsidP="003F60F7">
    <w:pPr>
      <w:pStyle w:val="Header"/>
      <w:bidi w:val="0"/>
      <w:rPr>
        <w:rStyle w:val="PageNumber"/>
        <w:rFonts w:cs="Traditional Arabic"/>
        <w:sz w:val="20"/>
        <w:szCs w:val="20"/>
      </w:rPr>
    </w:pPr>
    <w:r w:rsidRPr="003F60F7">
      <w:rPr>
        <w:sz w:val="20"/>
        <w:szCs w:val="20"/>
        <w:lang w:val="en-US"/>
      </w:rPr>
      <w:t xml:space="preserve">- </w:t>
    </w:r>
    <w:r w:rsidRPr="003F60F7">
      <w:rPr>
        <w:rStyle w:val="PageNumber"/>
        <w:rFonts w:cs="Traditional Arabic"/>
        <w:sz w:val="20"/>
        <w:szCs w:val="20"/>
      </w:rPr>
      <w:fldChar w:fldCharType="begin"/>
    </w:r>
    <w:r w:rsidRPr="003F60F7">
      <w:rPr>
        <w:rStyle w:val="PageNumber"/>
        <w:rFonts w:cs="Traditional Arabic"/>
        <w:sz w:val="20"/>
        <w:szCs w:val="20"/>
      </w:rPr>
      <w:instrText xml:space="preserve"> PAGE </w:instrText>
    </w:r>
    <w:r w:rsidRPr="003F60F7">
      <w:rPr>
        <w:rStyle w:val="PageNumber"/>
        <w:rFonts w:cs="Traditional Arabic"/>
        <w:sz w:val="20"/>
        <w:szCs w:val="20"/>
      </w:rPr>
      <w:fldChar w:fldCharType="separate"/>
    </w:r>
    <w:r w:rsidR="00826BA6">
      <w:rPr>
        <w:rStyle w:val="PageNumber"/>
        <w:rFonts w:cs="Traditional Arabic"/>
        <w:noProof/>
        <w:sz w:val="20"/>
        <w:szCs w:val="20"/>
      </w:rPr>
      <w:t>3</w:t>
    </w:r>
    <w:r w:rsidRPr="003F60F7">
      <w:rPr>
        <w:rStyle w:val="PageNumber"/>
        <w:rFonts w:cs="Traditional Arabic"/>
        <w:sz w:val="20"/>
        <w:szCs w:val="20"/>
      </w:rPr>
      <w:fldChar w:fldCharType="end"/>
    </w:r>
    <w:r w:rsidRPr="003F60F7">
      <w:rPr>
        <w:rStyle w:val="PageNumber"/>
        <w:rFonts w:cs="Traditional Arabic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A6" w:rsidRDefault="00826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F61B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0F69A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049E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42F6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9DC4B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60E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A48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C13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82A3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7812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82"/>
    <w:rsid w:val="0000160F"/>
    <w:rsid w:val="00003C28"/>
    <w:rsid w:val="0001410A"/>
    <w:rsid w:val="00016557"/>
    <w:rsid w:val="00016AEA"/>
    <w:rsid w:val="00017CFE"/>
    <w:rsid w:val="00025AB7"/>
    <w:rsid w:val="000347DE"/>
    <w:rsid w:val="0004070C"/>
    <w:rsid w:val="00043851"/>
    <w:rsid w:val="00051EEA"/>
    <w:rsid w:val="00054872"/>
    <w:rsid w:val="00061050"/>
    <w:rsid w:val="00062AE4"/>
    <w:rsid w:val="00076078"/>
    <w:rsid w:val="00082D29"/>
    <w:rsid w:val="00082E71"/>
    <w:rsid w:val="00087766"/>
    <w:rsid w:val="00095CD2"/>
    <w:rsid w:val="000A77DA"/>
    <w:rsid w:val="000B0A73"/>
    <w:rsid w:val="000B2525"/>
    <w:rsid w:val="000B5C3B"/>
    <w:rsid w:val="000B6E18"/>
    <w:rsid w:val="000C6738"/>
    <w:rsid w:val="000D6F25"/>
    <w:rsid w:val="000E0EEB"/>
    <w:rsid w:val="000E15C1"/>
    <w:rsid w:val="000E27D1"/>
    <w:rsid w:val="000E3FC3"/>
    <w:rsid w:val="000E64DA"/>
    <w:rsid w:val="000F181D"/>
    <w:rsid w:val="000F38AE"/>
    <w:rsid w:val="000F527D"/>
    <w:rsid w:val="001022C1"/>
    <w:rsid w:val="00106719"/>
    <w:rsid w:val="00106760"/>
    <w:rsid w:val="001145CA"/>
    <w:rsid w:val="00115DB0"/>
    <w:rsid w:val="00120B72"/>
    <w:rsid w:val="001214B1"/>
    <w:rsid w:val="00122CE1"/>
    <w:rsid w:val="00125F99"/>
    <w:rsid w:val="001262AF"/>
    <w:rsid w:val="001307AE"/>
    <w:rsid w:val="001315F3"/>
    <w:rsid w:val="001343FC"/>
    <w:rsid w:val="00136C64"/>
    <w:rsid w:val="00142E92"/>
    <w:rsid w:val="001455EB"/>
    <w:rsid w:val="0014668A"/>
    <w:rsid w:val="001541D8"/>
    <w:rsid w:val="001625F2"/>
    <w:rsid w:val="001708DB"/>
    <w:rsid w:val="00171929"/>
    <w:rsid w:val="00171EB7"/>
    <w:rsid w:val="00174588"/>
    <w:rsid w:val="001879A0"/>
    <w:rsid w:val="00192026"/>
    <w:rsid w:val="001A0994"/>
    <w:rsid w:val="001A21FF"/>
    <w:rsid w:val="001A60C3"/>
    <w:rsid w:val="001A634A"/>
    <w:rsid w:val="001A753B"/>
    <w:rsid w:val="001B0C6D"/>
    <w:rsid w:val="001B2F73"/>
    <w:rsid w:val="001B33F8"/>
    <w:rsid w:val="001C02EC"/>
    <w:rsid w:val="001C2DF4"/>
    <w:rsid w:val="001C579A"/>
    <w:rsid w:val="001D01A8"/>
    <w:rsid w:val="001D0B93"/>
    <w:rsid w:val="001E0782"/>
    <w:rsid w:val="001E15AA"/>
    <w:rsid w:val="001E5AB0"/>
    <w:rsid w:val="001E6AAE"/>
    <w:rsid w:val="001E7A30"/>
    <w:rsid w:val="001F0224"/>
    <w:rsid w:val="001F3B2A"/>
    <w:rsid w:val="00206A4D"/>
    <w:rsid w:val="00206E2B"/>
    <w:rsid w:val="00210B45"/>
    <w:rsid w:val="00217604"/>
    <w:rsid w:val="00217A61"/>
    <w:rsid w:val="002232B2"/>
    <w:rsid w:val="002234F0"/>
    <w:rsid w:val="00224799"/>
    <w:rsid w:val="00225263"/>
    <w:rsid w:val="0022559C"/>
    <w:rsid w:val="00227F65"/>
    <w:rsid w:val="00234177"/>
    <w:rsid w:val="00234D7C"/>
    <w:rsid w:val="00241CFA"/>
    <w:rsid w:val="00244139"/>
    <w:rsid w:val="0024417B"/>
    <w:rsid w:val="00251013"/>
    <w:rsid w:val="00253405"/>
    <w:rsid w:val="002620C2"/>
    <w:rsid w:val="00266C56"/>
    <w:rsid w:val="00266C81"/>
    <w:rsid w:val="0027032C"/>
    <w:rsid w:val="00272B6B"/>
    <w:rsid w:val="00274377"/>
    <w:rsid w:val="00274EA6"/>
    <w:rsid w:val="002750E2"/>
    <w:rsid w:val="00282A09"/>
    <w:rsid w:val="00283F0B"/>
    <w:rsid w:val="002966D5"/>
    <w:rsid w:val="002A4340"/>
    <w:rsid w:val="002C3F64"/>
    <w:rsid w:val="002C7607"/>
    <w:rsid w:val="002D2D3E"/>
    <w:rsid w:val="002D5FFC"/>
    <w:rsid w:val="002E43E0"/>
    <w:rsid w:val="002F28F3"/>
    <w:rsid w:val="002F45BB"/>
    <w:rsid w:val="00307384"/>
    <w:rsid w:val="00310232"/>
    <w:rsid w:val="00314C5E"/>
    <w:rsid w:val="00315421"/>
    <w:rsid w:val="003250B5"/>
    <w:rsid w:val="0032727C"/>
    <w:rsid w:val="00327BB4"/>
    <w:rsid w:val="00330B20"/>
    <w:rsid w:val="003372C4"/>
    <w:rsid w:val="00340B5E"/>
    <w:rsid w:val="00343581"/>
    <w:rsid w:val="00344931"/>
    <w:rsid w:val="00351672"/>
    <w:rsid w:val="00352DE6"/>
    <w:rsid w:val="00356D02"/>
    <w:rsid w:val="0036292F"/>
    <w:rsid w:val="00365151"/>
    <w:rsid w:val="00367C62"/>
    <w:rsid w:val="00373D4F"/>
    <w:rsid w:val="00376A60"/>
    <w:rsid w:val="00386CB4"/>
    <w:rsid w:val="00390CF9"/>
    <w:rsid w:val="00395851"/>
    <w:rsid w:val="00396921"/>
    <w:rsid w:val="003A00D0"/>
    <w:rsid w:val="003A77B3"/>
    <w:rsid w:val="003B05E5"/>
    <w:rsid w:val="003B2AF6"/>
    <w:rsid w:val="003B3F9E"/>
    <w:rsid w:val="003C51CD"/>
    <w:rsid w:val="003C5F59"/>
    <w:rsid w:val="003D3993"/>
    <w:rsid w:val="003D4BAC"/>
    <w:rsid w:val="003E03B0"/>
    <w:rsid w:val="003E54BA"/>
    <w:rsid w:val="003E64E5"/>
    <w:rsid w:val="003F18DA"/>
    <w:rsid w:val="003F60F7"/>
    <w:rsid w:val="003F67A8"/>
    <w:rsid w:val="0040383D"/>
    <w:rsid w:val="00404C2A"/>
    <w:rsid w:val="00411C73"/>
    <w:rsid w:val="004140EA"/>
    <w:rsid w:val="00416965"/>
    <w:rsid w:val="00417DD3"/>
    <w:rsid w:val="004278F9"/>
    <w:rsid w:val="00427900"/>
    <w:rsid w:val="004406E3"/>
    <w:rsid w:val="00441904"/>
    <w:rsid w:val="0044634B"/>
    <w:rsid w:val="00471F5C"/>
    <w:rsid w:val="004826EC"/>
    <w:rsid w:val="00483E00"/>
    <w:rsid w:val="004843CC"/>
    <w:rsid w:val="00485DBC"/>
    <w:rsid w:val="00487D5C"/>
    <w:rsid w:val="004A0B8D"/>
    <w:rsid w:val="004A5590"/>
    <w:rsid w:val="004A5AB1"/>
    <w:rsid w:val="004B1157"/>
    <w:rsid w:val="004B1FC8"/>
    <w:rsid w:val="004C1881"/>
    <w:rsid w:val="004C6D38"/>
    <w:rsid w:val="004C7217"/>
    <w:rsid w:val="004E5232"/>
    <w:rsid w:val="004E7028"/>
    <w:rsid w:val="004F26AE"/>
    <w:rsid w:val="00500273"/>
    <w:rsid w:val="00506F48"/>
    <w:rsid w:val="005078C6"/>
    <w:rsid w:val="0052066D"/>
    <w:rsid w:val="005211E6"/>
    <w:rsid w:val="00521A95"/>
    <w:rsid w:val="00523421"/>
    <w:rsid w:val="00526035"/>
    <w:rsid w:val="00533BA0"/>
    <w:rsid w:val="00536301"/>
    <w:rsid w:val="005526DF"/>
    <w:rsid w:val="00552C43"/>
    <w:rsid w:val="0056345F"/>
    <w:rsid w:val="00570CFB"/>
    <w:rsid w:val="00572AFB"/>
    <w:rsid w:val="0057351C"/>
    <w:rsid w:val="005807A0"/>
    <w:rsid w:val="005818D3"/>
    <w:rsid w:val="00582519"/>
    <w:rsid w:val="00587A96"/>
    <w:rsid w:val="005933D1"/>
    <w:rsid w:val="00595800"/>
    <w:rsid w:val="00596BA9"/>
    <w:rsid w:val="005A0193"/>
    <w:rsid w:val="005B0CBD"/>
    <w:rsid w:val="005B1398"/>
    <w:rsid w:val="005B589A"/>
    <w:rsid w:val="005B73E9"/>
    <w:rsid w:val="005C2F59"/>
    <w:rsid w:val="005C7A2B"/>
    <w:rsid w:val="005D6483"/>
    <w:rsid w:val="005D7A94"/>
    <w:rsid w:val="005F100C"/>
    <w:rsid w:val="005F130D"/>
    <w:rsid w:val="005F1D97"/>
    <w:rsid w:val="005F424A"/>
    <w:rsid w:val="005F457F"/>
    <w:rsid w:val="005F7F4C"/>
    <w:rsid w:val="00602FD1"/>
    <w:rsid w:val="006037A4"/>
    <w:rsid w:val="00604CDC"/>
    <w:rsid w:val="006075B8"/>
    <w:rsid w:val="006108D7"/>
    <w:rsid w:val="00611E07"/>
    <w:rsid w:val="006136BC"/>
    <w:rsid w:val="00617E22"/>
    <w:rsid w:val="00621F46"/>
    <w:rsid w:val="00624358"/>
    <w:rsid w:val="00630BAE"/>
    <w:rsid w:val="00631B5F"/>
    <w:rsid w:val="00632633"/>
    <w:rsid w:val="006346DD"/>
    <w:rsid w:val="00636C9E"/>
    <w:rsid w:val="00637C9D"/>
    <w:rsid w:val="00640E54"/>
    <w:rsid w:val="00642E24"/>
    <w:rsid w:val="006457AF"/>
    <w:rsid w:val="0065523E"/>
    <w:rsid w:val="006570D0"/>
    <w:rsid w:val="00657BB9"/>
    <w:rsid w:val="006601D2"/>
    <w:rsid w:val="00671439"/>
    <w:rsid w:val="00681995"/>
    <w:rsid w:val="0068287E"/>
    <w:rsid w:val="00691FF0"/>
    <w:rsid w:val="006B3F95"/>
    <w:rsid w:val="006B4BB9"/>
    <w:rsid w:val="006B4C75"/>
    <w:rsid w:val="006B5E71"/>
    <w:rsid w:val="006D323A"/>
    <w:rsid w:val="006D44F6"/>
    <w:rsid w:val="006D5865"/>
    <w:rsid w:val="006D5C32"/>
    <w:rsid w:val="006E0633"/>
    <w:rsid w:val="006E2755"/>
    <w:rsid w:val="006E49A5"/>
    <w:rsid w:val="00702A71"/>
    <w:rsid w:val="0070484E"/>
    <w:rsid w:val="0070638A"/>
    <w:rsid w:val="00707421"/>
    <w:rsid w:val="00710DBE"/>
    <w:rsid w:val="0071106C"/>
    <w:rsid w:val="00713194"/>
    <w:rsid w:val="00713A67"/>
    <w:rsid w:val="0072288B"/>
    <w:rsid w:val="0072659A"/>
    <w:rsid w:val="00726CF3"/>
    <w:rsid w:val="00734796"/>
    <w:rsid w:val="007365B8"/>
    <w:rsid w:val="00740D4E"/>
    <w:rsid w:val="00740E51"/>
    <w:rsid w:val="00741187"/>
    <w:rsid w:val="0074497D"/>
    <w:rsid w:val="00746900"/>
    <w:rsid w:val="00746A6F"/>
    <w:rsid w:val="0074724A"/>
    <w:rsid w:val="00747BF3"/>
    <w:rsid w:val="00750B39"/>
    <w:rsid w:val="00751BD8"/>
    <w:rsid w:val="00757481"/>
    <w:rsid w:val="00757D5D"/>
    <w:rsid w:val="007625E1"/>
    <w:rsid w:val="0076553E"/>
    <w:rsid w:val="00767F28"/>
    <w:rsid w:val="00771005"/>
    <w:rsid w:val="0077439C"/>
    <w:rsid w:val="0078017F"/>
    <w:rsid w:val="00781656"/>
    <w:rsid w:val="0078518B"/>
    <w:rsid w:val="00786140"/>
    <w:rsid w:val="007916B4"/>
    <w:rsid w:val="007953DC"/>
    <w:rsid w:val="00797004"/>
    <w:rsid w:val="007A5A9E"/>
    <w:rsid w:val="007B1D6E"/>
    <w:rsid w:val="007B2257"/>
    <w:rsid w:val="007B282E"/>
    <w:rsid w:val="007B3C0A"/>
    <w:rsid w:val="007C1349"/>
    <w:rsid w:val="007C54DF"/>
    <w:rsid w:val="007D7C2D"/>
    <w:rsid w:val="007E0116"/>
    <w:rsid w:val="007E5305"/>
    <w:rsid w:val="007F3C5E"/>
    <w:rsid w:val="00801F5A"/>
    <w:rsid w:val="00811467"/>
    <w:rsid w:val="00811F14"/>
    <w:rsid w:val="00822F11"/>
    <w:rsid w:val="00826108"/>
    <w:rsid w:val="00826BA6"/>
    <w:rsid w:val="00827AF6"/>
    <w:rsid w:val="00831543"/>
    <w:rsid w:val="008320D7"/>
    <w:rsid w:val="008355FD"/>
    <w:rsid w:val="008372B0"/>
    <w:rsid w:val="00847B1A"/>
    <w:rsid w:val="0085020B"/>
    <w:rsid w:val="00854A22"/>
    <w:rsid w:val="00863E00"/>
    <w:rsid w:val="00865255"/>
    <w:rsid w:val="00865B94"/>
    <w:rsid w:val="0086660F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B6303"/>
    <w:rsid w:val="008C5635"/>
    <w:rsid w:val="008D4874"/>
    <w:rsid w:val="008E094F"/>
    <w:rsid w:val="008E2159"/>
    <w:rsid w:val="008E3F9C"/>
    <w:rsid w:val="008E4488"/>
    <w:rsid w:val="008F6153"/>
    <w:rsid w:val="00905178"/>
    <w:rsid w:val="00905911"/>
    <w:rsid w:val="009129EA"/>
    <w:rsid w:val="00921A61"/>
    <w:rsid w:val="00925BC6"/>
    <w:rsid w:val="00935E3B"/>
    <w:rsid w:val="0093664B"/>
    <w:rsid w:val="0093776F"/>
    <w:rsid w:val="00947214"/>
    <w:rsid w:val="00947C2E"/>
    <w:rsid w:val="00952FB0"/>
    <w:rsid w:val="009676DC"/>
    <w:rsid w:val="00970EFC"/>
    <w:rsid w:val="00974048"/>
    <w:rsid w:val="009746CA"/>
    <w:rsid w:val="00980D6F"/>
    <w:rsid w:val="00981A82"/>
    <w:rsid w:val="009846D5"/>
    <w:rsid w:val="009A22FA"/>
    <w:rsid w:val="009A28D0"/>
    <w:rsid w:val="009B1218"/>
    <w:rsid w:val="009B19A5"/>
    <w:rsid w:val="009B6AEF"/>
    <w:rsid w:val="009C44A0"/>
    <w:rsid w:val="009C7D03"/>
    <w:rsid w:val="009E14F3"/>
    <w:rsid w:val="009E1957"/>
    <w:rsid w:val="009E4C54"/>
    <w:rsid w:val="009F11D2"/>
    <w:rsid w:val="009F72D8"/>
    <w:rsid w:val="00A01D89"/>
    <w:rsid w:val="00A0532A"/>
    <w:rsid w:val="00A06093"/>
    <w:rsid w:val="00A06F64"/>
    <w:rsid w:val="00A12083"/>
    <w:rsid w:val="00A178BB"/>
    <w:rsid w:val="00A20DC6"/>
    <w:rsid w:val="00A215DE"/>
    <w:rsid w:val="00A21902"/>
    <w:rsid w:val="00A33BD6"/>
    <w:rsid w:val="00A33F0F"/>
    <w:rsid w:val="00A341B6"/>
    <w:rsid w:val="00A35542"/>
    <w:rsid w:val="00A3798B"/>
    <w:rsid w:val="00A423EC"/>
    <w:rsid w:val="00A43EBF"/>
    <w:rsid w:val="00A45672"/>
    <w:rsid w:val="00A46325"/>
    <w:rsid w:val="00A52888"/>
    <w:rsid w:val="00A52902"/>
    <w:rsid w:val="00A53848"/>
    <w:rsid w:val="00A55414"/>
    <w:rsid w:val="00A55AA3"/>
    <w:rsid w:val="00A609F8"/>
    <w:rsid w:val="00A62954"/>
    <w:rsid w:val="00A674C8"/>
    <w:rsid w:val="00A67D30"/>
    <w:rsid w:val="00A762A2"/>
    <w:rsid w:val="00A7788E"/>
    <w:rsid w:val="00A81588"/>
    <w:rsid w:val="00A82282"/>
    <w:rsid w:val="00A8793D"/>
    <w:rsid w:val="00AA2792"/>
    <w:rsid w:val="00AA6108"/>
    <w:rsid w:val="00AB07C5"/>
    <w:rsid w:val="00AB19FA"/>
    <w:rsid w:val="00AB348B"/>
    <w:rsid w:val="00AB6C3D"/>
    <w:rsid w:val="00AC00EC"/>
    <w:rsid w:val="00AC47DF"/>
    <w:rsid w:val="00AD550E"/>
    <w:rsid w:val="00AD6E16"/>
    <w:rsid w:val="00AE050F"/>
    <w:rsid w:val="00AE44C1"/>
    <w:rsid w:val="00AE7E78"/>
    <w:rsid w:val="00AF5B54"/>
    <w:rsid w:val="00AF7628"/>
    <w:rsid w:val="00B00EC8"/>
    <w:rsid w:val="00B01711"/>
    <w:rsid w:val="00B06335"/>
    <w:rsid w:val="00B1030C"/>
    <w:rsid w:val="00B11436"/>
    <w:rsid w:val="00B13057"/>
    <w:rsid w:val="00B21CD3"/>
    <w:rsid w:val="00B21CDA"/>
    <w:rsid w:val="00B312C1"/>
    <w:rsid w:val="00B31898"/>
    <w:rsid w:val="00B5051D"/>
    <w:rsid w:val="00B55E68"/>
    <w:rsid w:val="00B57344"/>
    <w:rsid w:val="00B61A1A"/>
    <w:rsid w:val="00B6228B"/>
    <w:rsid w:val="00B625CC"/>
    <w:rsid w:val="00B71288"/>
    <w:rsid w:val="00B712DC"/>
    <w:rsid w:val="00B74977"/>
    <w:rsid w:val="00B758DB"/>
    <w:rsid w:val="00B76590"/>
    <w:rsid w:val="00B76B61"/>
    <w:rsid w:val="00B819D5"/>
    <w:rsid w:val="00B85691"/>
    <w:rsid w:val="00B87E04"/>
    <w:rsid w:val="00BA08FD"/>
    <w:rsid w:val="00BA1358"/>
    <w:rsid w:val="00BA53CC"/>
    <w:rsid w:val="00BB5F44"/>
    <w:rsid w:val="00BC0521"/>
    <w:rsid w:val="00BC23AD"/>
    <w:rsid w:val="00BC4737"/>
    <w:rsid w:val="00BD3B66"/>
    <w:rsid w:val="00BD6FF5"/>
    <w:rsid w:val="00BE4430"/>
    <w:rsid w:val="00BF5ADF"/>
    <w:rsid w:val="00C00246"/>
    <w:rsid w:val="00C021C9"/>
    <w:rsid w:val="00C049E2"/>
    <w:rsid w:val="00C0606B"/>
    <w:rsid w:val="00C06B45"/>
    <w:rsid w:val="00C07F13"/>
    <w:rsid w:val="00C11C9A"/>
    <w:rsid w:val="00C201C8"/>
    <w:rsid w:val="00C22686"/>
    <w:rsid w:val="00C312D0"/>
    <w:rsid w:val="00C35132"/>
    <w:rsid w:val="00C42255"/>
    <w:rsid w:val="00C44A3C"/>
    <w:rsid w:val="00C460FA"/>
    <w:rsid w:val="00C50E38"/>
    <w:rsid w:val="00C52FD1"/>
    <w:rsid w:val="00C53DD3"/>
    <w:rsid w:val="00C57D87"/>
    <w:rsid w:val="00C60966"/>
    <w:rsid w:val="00C60F9A"/>
    <w:rsid w:val="00C613A1"/>
    <w:rsid w:val="00C72584"/>
    <w:rsid w:val="00C86089"/>
    <w:rsid w:val="00C90BC5"/>
    <w:rsid w:val="00C92F93"/>
    <w:rsid w:val="00C97D3C"/>
    <w:rsid w:val="00CA1979"/>
    <w:rsid w:val="00CA4464"/>
    <w:rsid w:val="00CA5F9D"/>
    <w:rsid w:val="00CB2333"/>
    <w:rsid w:val="00CB2CD4"/>
    <w:rsid w:val="00CB3DD2"/>
    <w:rsid w:val="00CB4CC7"/>
    <w:rsid w:val="00CB73C8"/>
    <w:rsid w:val="00CB75E3"/>
    <w:rsid w:val="00CC2143"/>
    <w:rsid w:val="00CC3276"/>
    <w:rsid w:val="00CD03D1"/>
    <w:rsid w:val="00CD2CFF"/>
    <w:rsid w:val="00CD49E0"/>
    <w:rsid w:val="00CD6A72"/>
    <w:rsid w:val="00CD6B03"/>
    <w:rsid w:val="00CE7DDC"/>
    <w:rsid w:val="00CF175A"/>
    <w:rsid w:val="00CF523A"/>
    <w:rsid w:val="00D02208"/>
    <w:rsid w:val="00D02FA2"/>
    <w:rsid w:val="00D03BDA"/>
    <w:rsid w:val="00D1255F"/>
    <w:rsid w:val="00D15681"/>
    <w:rsid w:val="00D231C7"/>
    <w:rsid w:val="00D238E6"/>
    <w:rsid w:val="00D30CEA"/>
    <w:rsid w:val="00D33693"/>
    <w:rsid w:val="00D35752"/>
    <w:rsid w:val="00D42A82"/>
    <w:rsid w:val="00D45DA3"/>
    <w:rsid w:val="00D463D0"/>
    <w:rsid w:val="00D5604F"/>
    <w:rsid w:val="00D61395"/>
    <w:rsid w:val="00D61661"/>
    <w:rsid w:val="00D67353"/>
    <w:rsid w:val="00D744B4"/>
    <w:rsid w:val="00D82FF8"/>
    <w:rsid w:val="00D835B9"/>
    <w:rsid w:val="00D9532B"/>
    <w:rsid w:val="00DA2FBF"/>
    <w:rsid w:val="00DA4D2D"/>
    <w:rsid w:val="00DA51CA"/>
    <w:rsid w:val="00DA5883"/>
    <w:rsid w:val="00DB7ACD"/>
    <w:rsid w:val="00DC68DE"/>
    <w:rsid w:val="00DE45D9"/>
    <w:rsid w:val="00DE6042"/>
    <w:rsid w:val="00E0430C"/>
    <w:rsid w:val="00E154EB"/>
    <w:rsid w:val="00E22745"/>
    <w:rsid w:val="00E24278"/>
    <w:rsid w:val="00E25F9F"/>
    <w:rsid w:val="00E34F2E"/>
    <w:rsid w:val="00E37621"/>
    <w:rsid w:val="00E43B86"/>
    <w:rsid w:val="00E45254"/>
    <w:rsid w:val="00E55B49"/>
    <w:rsid w:val="00E605A6"/>
    <w:rsid w:val="00E6379F"/>
    <w:rsid w:val="00E642EB"/>
    <w:rsid w:val="00E65B17"/>
    <w:rsid w:val="00E66852"/>
    <w:rsid w:val="00E66D15"/>
    <w:rsid w:val="00E67237"/>
    <w:rsid w:val="00E75C8D"/>
    <w:rsid w:val="00E85333"/>
    <w:rsid w:val="00E86407"/>
    <w:rsid w:val="00E91F03"/>
    <w:rsid w:val="00E931DD"/>
    <w:rsid w:val="00E938F4"/>
    <w:rsid w:val="00EA1901"/>
    <w:rsid w:val="00EA1FA3"/>
    <w:rsid w:val="00EA3EC1"/>
    <w:rsid w:val="00EA65A3"/>
    <w:rsid w:val="00EC210A"/>
    <w:rsid w:val="00EC3BF3"/>
    <w:rsid w:val="00EC710F"/>
    <w:rsid w:val="00EC75FD"/>
    <w:rsid w:val="00EE30FC"/>
    <w:rsid w:val="00EE3858"/>
    <w:rsid w:val="00EE4CC4"/>
    <w:rsid w:val="00EF6DC0"/>
    <w:rsid w:val="00EF73B1"/>
    <w:rsid w:val="00F00D60"/>
    <w:rsid w:val="00F010DC"/>
    <w:rsid w:val="00F0314A"/>
    <w:rsid w:val="00F03A19"/>
    <w:rsid w:val="00F03D81"/>
    <w:rsid w:val="00F04E68"/>
    <w:rsid w:val="00F1170C"/>
    <w:rsid w:val="00F16799"/>
    <w:rsid w:val="00F17677"/>
    <w:rsid w:val="00F213C6"/>
    <w:rsid w:val="00F368C9"/>
    <w:rsid w:val="00F42740"/>
    <w:rsid w:val="00F45E6E"/>
    <w:rsid w:val="00F55179"/>
    <w:rsid w:val="00F601B0"/>
    <w:rsid w:val="00F73F2C"/>
    <w:rsid w:val="00F75AC0"/>
    <w:rsid w:val="00F838F2"/>
    <w:rsid w:val="00F9140A"/>
    <w:rsid w:val="00F931BB"/>
    <w:rsid w:val="00F96658"/>
    <w:rsid w:val="00F97594"/>
    <w:rsid w:val="00F97C62"/>
    <w:rsid w:val="00FA74ED"/>
    <w:rsid w:val="00FC6453"/>
    <w:rsid w:val="00FD2A50"/>
    <w:rsid w:val="00FD2EF8"/>
    <w:rsid w:val="00FE2BC6"/>
    <w:rsid w:val="00FE4FD2"/>
    <w:rsid w:val="00F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737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character" w:customStyle="1" w:styleId="TabletextChar">
    <w:name w:val="Table_text Char"/>
    <w:link w:val="Tabletext"/>
    <w:uiPriority w:val="99"/>
    <w:locked/>
    <w:rsid w:val="00F213C6"/>
    <w:rPr>
      <w:rFonts w:ascii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213C6"/>
    <w:rPr>
      <w:rFonts w:ascii="Times New Roman" w:hAnsi="Times New Roman" w:cs="Traditional Arabic"/>
      <w:b/>
      <w:szCs w:val="3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 w:qFormat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autoRedefine/>
    <w:uiPriority w:val="99"/>
    <w:rsid w:val="007E5305"/>
    <w:pPr>
      <w:keepNext/>
      <w:keepLines/>
      <w:spacing w:before="480"/>
      <w:jc w:val="center"/>
    </w:pPr>
    <w:rPr>
      <w:sz w:val="26"/>
      <w:szCs w:val="36"/>
    </w:rPr>
  </w:style>
  <w:style w:type="paragraph" w:customStyle="1" w:styleId="Normalaftertitle">
    <w:name w:val="Normal_after_title"/>
    <w:basedOn w:val="Normal"/>
    <w:next w:val="Normal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stitle"/>
    <w:next w:val="Normalaftertitle"/>
    <w:rsid w:val="00F97C62"/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sNo"/>
    <w:next w:val="Resref"/>
    <w:uiPriority w:val="99"/>
    <w:rsid w:val="00B11436"/>
    <w:pPr>
      <w:spacing w:before="360"/>
      <w:jc w:val="center"/>
    </w:pPr>
    <w:rPr>
      <w:rFonts w:ascii="Times New Roman Bold" w:hAnsi="Times New Roman Bold"/>
      <w:bCs/>
      <w:sz w:val="26"/>
      <w:szCs w:val="36"/>
      <w:lang w:val="en-US"/>
    </w:rPr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  <w:style w:type="paragraph" w:customStyle="1" w:styleId="Char">
    <w:name w:val="Char"/>
    <w:basedOn w:val="Normal"/>
    <w:rsid w:val="00A33BD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after="160" w:line="240" w:lineRule="exact"/>
      <w:jc w:val="left"/>
      <w:textAlignment w:val="auto"/>
    </w:pPr>
    <w:rPr>
      <w:rFonts w:ascii="Verdana" w:hAnsi="Verdana" w:cs="Times New Roman"/>
      <w:sz w:val="20"/>
      <w:szCs w:val="20"/>
      <w:lang w:val="en-US"/>
    </w:rPr>
  </w:style>
  <w:style w:type="paragraph" w:customStyle="1" w:styleId="Annextitle">
    <w:name w:val="Annex_title"/>
    <w:basedOn w:val="AnnexNotitle"/>
    <w:rsid w:val="007E5305"/>
    <w:pPr>
      <w:spacing w:before="240" w:after="720"/>
    </w:pPr>
    <w:rPr>
      <w:rFonts w:ascii="Times New Roman Bold" w:hAnsi="Times New Roman Bold"/>
      <w:bCs/>
      <w:szCs w:val="40"/>
      <w:lang w:val="en-US" w:bidi="ar-EG"/>
    </w:rPr>
  </w:style>
  <w:style w:type="paragraph" w:customStyle="1" w:styleId="AnnexNo">
    <w:name w:val="Annex_No"/>
    <w:basedOn w:val="AnnexNotitle"/>
    <w:rsid w:val="00F75AC0"/>
    <w:pPr>
      <w:spacing w:before="0"/>
    </w:pPr>
    <w:rPr>
      <w:b/>
      <w:bCs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F45B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BB"/>
    <w:rPr>
      <w:rFonts w:ascii="Tahoma" w:hAnsi="Tahoma" w:cs="Tahoma"/>
      <w:sz w:val="16"/>
      <w:szCs w:val="16"/>
      <w:lang w:val="en-GB" w:eastAsia="en-US"/>
    </w:rPr>
  </w:style>
  <w:style w:type="table" w:customStyle="1" w:styleId="TableGrid1">
    <w:name w:val="Table Grid1"/>
    <w:basedOn w:val="TableNormal"/>
    <w:next w:val="TableGrid"/>
    <w:rsid w:val="003A00D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title0">
    <w:name w:val="Annex_ title"/>
    <w:basedOn w:val="AnnexNotitle"/>
    <w:rsid w:val="00CD2CFF"/>
    <w:pPr>
      <w:spacing w:before="240"/>
    </w:pPr>
    <w:rPr>
      <w:rFonts w:ascii="Times New Roman Bold" w:eastAsia="SimSun" w:hAnsi="Times New Roman Bold"/>
      <w:b/>
      <w:bCs/>
      <w:lang w:val="en-US" w:bidi="ar-EG"/>
    </w:rPr>
  </w:style>
  <w:style w:type="character" w:customStyle="1" w:styleId="TabletextChar">
    <w:name w:val="Table_text Char"/>
    <w:link w:val="Tabletext"/>
    <w:uiPriority w:val="99"/>
    <w:locked/>
    <w:rsid w:val="00F213C6"/>
    <w:rPr>
      <w:rFonts w:ascii="Times New Roman" w:hAnsi="Times New Roman" w:cs="Traditional Arabic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F213C6"/>
    <w:rPr>
      <w:rFonts w:ascii="Times New Roman" w:hAnsi="Times New Roman" w:cs="Traditional Arabic"/>
      <w:b/>
      <w:szCs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rec/R-REC-M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rsgd@itu.int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522DD-8BC9-424A-94D5-5940508E7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PA_BRcirc(CA).dot</Template>
  <TotalTime>2</TotalTime>
  <Pages>3</Pages>
  <Words>490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wardany</dc:creator>
  <cp:lastModifiedBy>jovet</cp:lastModifiedBy>
  <cp:revision>3</cp:revision>
  <cp:lastPrinted>2013-02-07T11:51:00Z</cp:lastPrinted>
  <dcterms:created xsi:type="dcterms:W3CDTF">2013-02-07T14:10:00Z</dcterms:created>
  <dcterms:modified xsi:type="dcterms:W3CDTF">2013-02-07T14:12:00Z</dcterms:modified>
</cp:coreProperties>
</file>