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2ABC">
        <w:trPr>
          <w:cantSplit/>
        </w:trPr>
        <w:tc>
          <w:tcPr>
            <w:tcW w:w="2943" w:type="dxa"/>
          </w:tcPr>
          <w:p w:rsidR="00FA7B4D" w:rsidRPr="00402ABC" w:rsidRDefault="00700EAE" w:rsidP="00E25073">
            <w:pPr>
              <w:tabs>
                <w:tab w:val="left" w:pos="7513"/>
              </w:tabs>
              <w:jc w:val="center"/>
              <w:rPr>
                <w:b/>
                <w:bCs/>
              </w:rPr>
            </w:pPr>
            <w:bookmarkStart w:id="0" w:name="dletter"/>
            <w:bookmarkEnd w:id="0"/>
            <w:r w:rsidRPr="00402ABC">
              <w:rPr>
                <w:b/>
                <w:bCs/>
              </w:rPr>
              <w:t>Circulaire administrative</w:t>
            </w:r>
          </w:p>
          <w:p w:rsidR="00FA7B4D" w:rsidRPr="00700EAE" w:rsidRDefault="00700EAE" w:rsidP="00067E19">
            <w:pPr>
              <w:tabs>
                <w:tab w:val="clear" w:pos="794"/>
                <w:tab w:val="clear" w:pos="1191"/>
              </w:tabs>
              <w:spacing w:before="0"/>
              <w:jc w:val="center"/>
              <w:rPr>
                <w:b/>
                <w:bCs/>
              </w:rPr>
            </w:pPr>
            <w:bookmarkStart w:id="1" w:name="dnum"/>
            <w:bookmarkEnd w:id="1"/>
            <w:r>
              <w:rPr>
                <w:b/>
                <w:bCs/>
              </w:rPr>
              <w:t>CACE/</w:t>
            </w:r>
            <w:r w:rsidR="00067E19">
              <w:rPr>
                <w:b/>
                <w:bCs/>
              </w:rPr>
              <w:t>596</w:t>
            </w:r>
          </w:p>
        </w:tc>
        <w:tc>
          <w:tcPr>
            <w:tcW w:w="7077" w:type="dxa"/>
          </w:tcPr>
          <w:p w:rsidR="00FA7B4D" w:rsidRPr="00700EAE" w:rsidRDefault="00067E19" w:rsidP="00067E19">
            <w:pPr>
              <w:tabs>
                <w:tab w:val="left" w:pos="7513"/>
              </w:tabs>
              <w:jc w:val="right"/>
            </w:pPr>
            <w:r>
              <w:rPr>
                <w:bCs/>
                <w:lang w:val="fr-CH"/>
              </w:rPr>
              <w:t>Le 11</w:t>
            </w:r>
            <w:r w:rsidR="00700EAE">
              <w:rPr>
                <w:bCs/>
                <w:lang w:val="fr-CH"/>
              </w:rPr>
              <w:t xml:space="preserve"> </w:t>
            </w:r>
            <w:r>
              <w:rPr>
                <w:bCs/>
                <w:lang w:val="fr-CH"/>
              </w:rPr>
              <w:t>décembre</w:t>
            </w:r>
            <w:r w:rsidR="00700EAE" w:rsidRPr="0069266D">
              <w:rPr>
                <w:bCs/>
                <w:lang w:val="fr-CH"/>
              </w:rPr>
              <w:t xml:space="preserve"> 2012</w:t>
            </w:r>
          </w:p>
        </w:tc>
      </w:tr>
    </w:tbl>
    <w:p w:rsidR="00700EAE" w:rsidRPr="000D290C" w:rsidRDefault="00700EAE" w:rsidP="00067E19">
      <w:pPr>
        <w:tabs>
          <w:tab w:val="left" w:pos="7513"/>
        </w:tabs>
        <w:spacing w:before="600"/>
        <w:jc w:val="center"/>
        <w:rPr>
          <w:b/>
          <w:szCs w:val="24"/>
          <w:lang w:val="fr-CH"/>
        </w:rPr>
      </w:pPr>
      <w:r w:rsidRPr="000D290C">
        <w:rPr>
          <w:b/>
          <w:lang w:val="fr-CH"/>
        </w:rPr>
        <w:t>Aux Administrations des Etats Membres de l</w:t>
      </w:r>
      <w:r w:rsidR="00381F68">
        <w:rPr>
          <w:b/>
          <w:lang w:val="fr-CH"/>
        </w:rPr>
        <w:t>'</w:t>
      </w:r>
      <w:r w:rsidRPr="000D290C">
        <w:rPr>
          <w:b/>
          <w:lang w:val="fr-CH"/>
        </w:rPr>
        <w:t xml:space="preserve">UIT, aux Membres du Secteur des radiocommunications, </w:t>
      </w:r>
      <w:r w:rsidRPr="000D290C">
        <w:rPr>
          <w:b/>
          <w:bCs/>
          <w:lang w:val="fr-CH"/>
        </w:rPr>
        <w:t>aux</w:t>
      </w:r>
      <w:r w:rsidRPr="000D290C">
        <w:rPr>
          <w:b/>
          <w:lang w:val="fr-CH"/>
        </w:rPr>
        <w:t xml:space="preserve"> </w:t>
      </w:r>
      <w:r w:rsidRPr="000D290C">
        <w:rPr>
          <w:b/>
          <w:bCs/>
          <w:lang w:val="fr-CH"/>
        </w:rPr>
        <w:t>Associés de l</w:t>
      </w:r>
      <w:r w:rsidR="00381F68">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w:t>
      </w:r>
      <w:r w:rsidR="00381F68">
        <w:rPr>
          <w:b/>
          <w:lang w:val="fr-CH"/>
        </w:rPr>
        <w:t>'</w:t>
      </w:r>
      <w:r>
        <w:rPr>
          <w:b/>
          <w:lang w:val="fr-CH"/>
        </w:rPr>
        <w:t>études </w:t>
      </w:r>
      <w:r w:rsidR="00067E19">
        <w:rPr>
          <w:b/>
          <w:lang w:val="fr-CH"/>
        </w:rPr>
        <w:t>5</w:t>
      </w:r>
      <w:r w:rsidRPr="000D290C">
        <w:rPr>
          <w:b/>
          <w:lang w:val="fr-CH"/>
        </w:rPr>
        <w:t xml:space="preserve"> des radiocommunications</w:t>
      </w:r>
      <w:r w:rsidRPr="000D290C">
        <w:rPr>
          <w:b/>
          <w:lang w:val="fr-CH"/>
        </w:rPr>
        <w:br/>
        <w:t xml:space="preserve">et </w:t>
      </w:r>
      <w:r w:rsidRPr="000D290C">
        <w:rPr>
          <w:b/>
          <w:szCs w:val="24"/>
          <w:lang w:val="fr-CH"/>
        </w:rPr>
        <w:t xml:space="preserve">aux </w:t>
      </w:r>
      <w:r>
        <w:rPr>
          <w:b/>
          <w:szCs w:val="24"/>
          <w:lang w:val="fr-CH"/>
        </w:rPr>
        <w:t>E</w:t>
      </w:r>
      <w:r w:rsidRPr="000D290C">
        <w:rPr>
          <w:b/>
          <w:szCs w:val="24"/>
          <w:lang w:val="fr-CH"/>
        </w:rPr>
        <w:t>tablissements universitaires de l</w:t>
      </w:r>
      <w:r w:rsidR="00381F68">
        <w:rPr>
          <w:b/>
          <w:szCs w:val="24"/>
          <w:lang w:val="fr-CH"/>
        </w:rPr>
        <w:t>'</w:t>
      </w:r>
      <w:r w:rsidRPr="000D290C">
        <w:rPr>
          <w:b/>
          <w:szCs w:val="24"/>
          <w:lang w:val="fr-CH"/>
        </w:rPr>
        <w:t>UIT-R</w:t>
      </w:r>
    </w:p>
    <w:p w:rsidR="003203D8" w:rsidRDefault="00FE1623" w:rsidP="00067E19">
      <w:pPr>
        <w:tabs>
          <w:tab w:val="clear" w:pos="794"/>
          <w:tab w:val="clear" w:pos="1191"/>
          <w:tab w:val="clear" w:pos="1588"/>
          <w:tab w:val="clear" w:pos="1985"/>
          <w:tab w:val="left" w:pos="709"/>
          <w:tab w:val="left" w:pos="1134"/>
        </w:tabs>
        <w:spacing w:before="480"/>
        <w:ind w:left="709" w:hanging="709"/>
        <w:rPr>
          <w:b/>
          <w:bCs/>
          <w:lang w:val="fr-CH"/>
        </w:rPr>
      </w:pPr>
      <w:r>
        <w:rPr>
          <w:b/>
        </w:rPr>
        <w:t>Objet</w:t>
      </w:r>
      <w:r>
        <w:t>:</w:t>
      </w:r>
      <w:r>
        <w:tab/>
      </w:r>
      <w:r>
        <w:tab/>
      </w:r>
      <w:bookmarkStart w:id="2" w:name="dtitle1"/>
      <w:bookmarkEnd w:id="2"/>
      <w:r w:rsidR="00700EAE">
        <w:rPr>
          <w:b/>
          <w:bCs/>
          <w:lang w:val="fr-CH"/>
        </w:rPr>
        <w:t>Commission d</w:t>
      </w:r>
      <w:r w:rsidR="00381F68">
        <w:rPr>
          <w:b/>
          <w:bCs/>
          <w:lang w:val="fr-CH"/>
        </w:rPr>
        <w:t>'</w:t>
      </w:r>
      <w:r w:rsidR="00700EAE">
        <w:rPr>
          <w:b/>
          <w:bCs/>
          <w:lang w:val="fr-CH"/>
        </w:rPr>
        <w:t xml:space="preserve">études </w:t>
      </w:r>
      <w:r w:rsidR="00067E19">
        <w:rPr>
          <w:b/>
          <w:bCs/>
          <w:lang w:val="fr-CH"/>
        </w:rPr>
        <w:t>5</w:t>
      </w:r>
      <w:r w:rsidR="00700EAE">
        <w:rPr>
          <w:b/>
          <w:bCs/>
          <w:lang w:val="fr-CH"/>
        </w:rPr>
        <w:t xml:space="preserve"> des radiocommunications</w:t>
      </w:r>
      <w:r w:rsidR="00067E19">
        <w:rPr>
          <w:b/>
          <w:bCs/>
          <w:lang w:val="fr-CH"/>
        </w:rPr>
        <w:t xml:space="preserve"> (Services de terre)</w:t>
      </w:r>
    </w:p>
    <w:p w:rsidR="00700EAE" w:rsidRDefault="00402ABC" w:rsidP="004267F8">
      <w:pPr>
        <w:pStyle w:val="enumlev2"/>
        <w:ind w:left="1588" w:hanging="794"/>
        <w:rPr>
          <w:b/>
          <w:bCs/>
          <w:lang w:val="fr-CH"/>
        </w:rPr>
      </w:pPr>
      <w:r>
        <w:rPr>
          <w:lang w:val="fr-CH"/>
        </w:rPr>
        <w:tab/>
      </w:r>
      <w:r w:rsidR="00700EAE" w:rsidRPr="00CB3366">
        <w:rPr>
          <w:b/>
          <w:bCs/>
          <w:lang w:val="fr-CH"/>
        </w:rPr>
        <w:t>–</w:t>
      </w:r>
      <w:r w:rsidR="00700EAE" w:rsidRPr="00CB3366">
        <w:rPr>
          <w:b/>
          <w:bCs/>
          <w:lang w:val="fr-CH"/>
        </w:rPr>
        <w:tab/>
        <w:t>Proposition d</w:t>
      </w:r>
      <w:r w:rsidR="00381F68" w:rsidRPr="00CB3366">
        <w:rPr>
          <w:b/>
          <w:bCs/>
          <w:lang w:val="fr-CH"/>
        </w:rPr>
        <w:t>'</w:t>
      </w:r>
      <w:r w:rsidR="00700EAE" w:rsidRPr="00CB3366">
        <w:rPr>
          <w:b/>
          <w:bCs/>
          <w:lang w:val="fr-CH"/>
        </w:rPr>
        <w:t>a</w:t>
      </w:r>
      <w:r w:rsidR="004267F8">
        <w:rPr>
          <w:b/>
          <w:bCs/>
          <w:lang w:val="fr-CH"/>
        </w:rPr>
        <w:t>d</w:t>
      </w:r>
      <w:r w:rsidR="00700EAE" w:rsidRPr="00CB3366">
        <w:rPr>
          <w:b/>
          <w:bCs/>
          <w:lang w:val="fr-CH"/>
        </w:rPr>
        <w:t>o</w:t>
      </w:r>
      <w:r w:rsidR="004267F8">
        <w:rPr>
          <w:b/>
          <w:bCs/>
          <w:lang w:val="fr-CH"/>
        </w:rPr>
        <w:t>pt</w:t>
      </w:r>
      <w:r w:rsidR="00700EAE" w:rsidRPr="00CB3366">
        <w:rPr>
          <w:b/>
          <w:bCs/>
          <w:lang w:val="fr-CH"/>
        </w:rPr>
        <w:t xml:space="preserve">ion </w:t>
      </w:r>
      <w:r w:rsidR="00067E19">
        <w:rPr>
          <w:b/>
          <w:bCs/>
          <w:lang w:val="fr-CH"/>
        </w:rPr>
        <w:t>d’un</w:t>
      </w:r>
      <w:r w:rsidR="00700EAE" w:rsidRPr="00CB3366">
        <w:rPr>
          <w:b/>
          <w:bCs/>
          <w:lang w:val="fr-CH"/>
        </w:rPr>
        <w:t xml:space="preserve"> projet de nouv</w:t>
      </w:r>
      <w:r w:rsidRPr="00CB3366">
        <w:rPr>
          <w:b/>
          <w:bCs/>
          <w:lang w:val="fr-CH"/>
        </w:rPr>
        <w:t>elle Recommandation UIT-R et de </w:t>
      </w:r>
      <w:r w:rsidR="00067E19">
        <w:rPr>
          <w:b/>
          <w:bCs/>
          <w:lang w:val="fr-CH"/>
        </w:rPr>
        <w:t>treize projet</w:t>
      </w:r>
      <w:r w:rsidR="00700EAE" w:rsidRPr="00CB3366">
        <w:rPr>
          <w:b/>
          <w:bCs/>
          <w:lang w:val="fr-CH"/>
        </w:rPr>
        <w:t xml:space="preserve">s de Recommandation UIT-R révisée </w:t>
      </w:r>
      <w:r w:rsidR="00A12B99" w:rsidRPr="00CB3366">
        <w:rPr>
          <w:b/>
          <w:bCs/>
          <w:lang w:val="fr-CH"/>
        </w:rPr>
        <w:t>et approbation simultanée par correspondance de ces projets, conformément au § 10.3 de la Résolution UIT-R 1-6 (Procédure d'adoption et d'approbation simultanées par correspondance)</w:t>
      </w:r>
    </w:p>
    <w:p w:rsidR="009D4B1E" w:rsidRPr="00CB3366" w:rsidRDefault="009D4B1E" w:rsidP="0034254C">
      <w:pPr>
        <w:pStyle w:val="enumlev2"/>
        <w:rPr>
          <w:b/>
          <w:bCs/>
          <w:lang w:val="fr-CH"/>
        </w:rPr>
      </w:pPr>
      <w:r w:rsidRPr="00CB3366">
        <w:rPr>
          <w:b/>
          <w:bCs/>
          <w:lang w:val="fr-CH"/>
        </w:rPr>
        <w:tab/>
        <w:t>–</w:t>
      </w:r>
      <w:r w:rsidRPr="00CB3366">
        <w:rPr>
          <w:b/>
          <w:bCs/>
          <w:lang w:val="fr-CH"/>
        </w:rPr>
        <w:tab/>
        <w:t>Proposition de suppression d</w:t>
      </w:r>
      <w:r>
        <w:rPr>
          <w:b/>
          <w:bCs/>
          <w:lang w:val="fr-CH"/>
        </w:rPr>
        <w:t>’une</w:t>
      </w:r>
      <w:r w:rsidRPr="00CB3366">
        <w:rPr>
          <w:b/>
          <w:bCs/>
          <w:lang w:val="fr-CH"/>
        </w:rPr>
        <w:t xml:space="preserve"> </w:t>
      </w:r>
      <w:r>
        <w:rPr>
          <w:b/>
          <w:bCs/>
          <w:lang w:val="fr-CH"/>
        </w:rPr>
        <w:t>Question</w:t>
      </w:r>
      <w:r w:rsidRPr="00CB3366">
        <w:rPr>
          <w:b/>
          <w:bCs/>
          <w:lang w:val="fr-CH"/>
        </w:rPr>
        <w:t xml:space="preserve"> UIT-R</w:t>
      </w:r>
    </w:p>
    <w:p w:rsidR="00A12B99" w:rsidRPr="00A12B99" w:rsidRDefault="00A12B99" w:rsidP="0034254C">
      <w:pPr>
        <w:spacing w:before="720"/>
        <w:rPr>
          <w:lang w:val="fr-CH"/>
        </w:rPr>
      </w:pPr>
      <w:r w:rsidRPr="00A12B99">
        <w:rPr>
          <w:lang w:val="fr-CH"/>
        </w:rPr>
        <w:t xml:space="preserve">A sa réunion tenue </w:t>
      </w:r>
      <w:r w:rsidR="00067E19">
        <w:rPr>
          <w:lang w:val="fr-CH"/>
        </w:rPr>
        <w:t>le 19 novembre</w:t>
      </w:r>
      <w:r w:rsidRPr="00A12B99">
        <w:rPr>
          <w:lang w:val="fr-CH"/>
        </w:rPr>
        <w:t xml:space="preserve"> 2012, la Commission d'études </w:t>
      </w:r>
      <w:r w:rsidR="00067E19">
        <w:rPr>
          <w:lang w:val="fr-CH"/>
        </w:rPr>
        <w:t>5</w:t>
      </w:r>
      <w:r w:rsidRPr="00A12B99">
        <w:rPr>
          <w:lang w:val="fr-CH"/>
        </w:rPr>
        <w:t xml:space="preserve"> des radiocommunications a décidé de demander l'adoption par correspondance </w:t>
      </w:r>
      <w:r w:rsidR="00067E19">
        <w:rPr>
          <w:lang w:val="fr-CH"/>
        </w:rPr>
        <w:t>d’un</w:t>
      </w:r>
      <w:r w:rsidRPr="00A12B99">
        <w:rPr>
          <w:lang w:val="fr-CH"/>
        </w:rPr>
        <w:t xml:space="preserve"> projet de nouvelle Recommandation </w:t>
      </w:r>
      <w:r w:rsidR="00067E19">
        <w:rPr>
          <w:lang w:val="fr-CH"/>
        </w:rPr>
        <w:t>UIT</w:t>
      </w:r>
      <w:r w:rsidR="00067E19">
        <w:rPr>
          <w:lang w:val="fr-CH"/>
        </w:rPr>
        <w:noBreakHyphen/>
        <w:t xml:space="preserve">R </w:t>
      </w:r>
      <w:r w:rsidRPr="00A12B99">
        <w:rPr>
          <w:lang w:val="fr-CH"/>
        </w:rPr>
        <w:t xml:space="preserve">et de </w:t>
      </w:r>
      <w:r w:rsidR="00067E19">
        <w:rPr>
          <w:lang w:val="fr-CH"/>
        </w:rPr>
        <w:t>treize projet</w:t>
      </w:r>
      <w:r w:rsidRPr="00A12B99">
        <w:rPr>
          <w:lang w:val="fr-CH"/>
        </w:rPr>
        <w:t>s de Recommandation</w:t>
      </w:r>
      <w:r w:rsidR="00067E19">
        <w:rPr>
          <w:lang w:val="fr-CH"/>
        </w:rPr>
        <w:t xml:space="preserve"> UIT-R</w:t>
      </w:r>
      <w:r w:rsidRPr="00A12B99">
        <w:rPr>
          <w:lang w:val="fr-CH"/>
        </w:rPr>
        <w:t xml:space="preserve"> révisée (§ 10.2.3 de la Résolution UIT-R 1-6) et a décidé en outre d'appliquer la procédure d'adoption et d'approbation simultanées par correspondance (PAAS), conformément au § 10.3 de la Résolution UIT-R 1-6. </w:t>
      </w:r>
      <w:r w:rsidR="00067E19">
        <w:rPr>
          <w:lang w:val="fr-CH"/>
        </w:rPr>
        <w:t xml:space="preserve"> Les </w:t>
      </w:r>
      <w:r w:rsidRPr="00A12B99">
        <w:rPr>
          <w:lang w:val="fr-CH"/>
        </w:rPr>
        <w:t>titres</w:t>
      </w:r>
      <w:r w:rsidR="00067E19">
        <w:rPr>
          <w:lang w:val="fr-CH"/>
        </w:rPr>
        <w:t xml:space="preserve"> et résumé</w:t>
      </w:r>
      <w:r w:rsidRPr="00A12B99">
        <w:rPr>
          <w:lang w:val="fr-CH"/>
        </w:rPr>
        <w:t>s des projets de Recommandation figurent dans l'Annexe</w:t>
      </w:r>
      <w:r w:rsidR="009D4B1E">
        <w:rPr>
          <w:lang w:val="fr-CH"/>
        </w:rPr>
        <w:t xml:space="preserve"> 1</w:t>
      </w:r>
      <w:r w:rsidR="00067E19">
        <w:rPr>
          <w:lang w:val="fr-CH"/>
        </w:rPr>
        <w:t>.</w:t>
      </w:r>
      <w:r w:rsidR="009D4B1E">
        <w:rPr>
          <w:lang w:val="fr-CH"/>
        </w:rPr>
        <w:t xml:space="preserve">  </w:t>
      </w:r>
      <w:r w:rsidR="009D4B1E" w:rsidRPr="00A12B99">
        <w:rPr>
          <w:lang w:val="fr-CH"/>
        </w:rPr>
        <w:t>Par ailleurs, la Commission d'études a</w:t>
      </w:r>
      <w:r w:rsidR="004267F8">
        <w:rPr>
          <w:lang w:val="fr-CH"/>
        </w:rPr>
        <w:t xml:space="preserve"> décidé de</w:t>
      </w:r>
      <w:r w:rsidR="009D4B1E" w:rsidRPr="00A12B99">
        <w:rPr>
          <w:lang w:val="fr-CH"/>
        </w:rPr>
        <w:t xml:space="preserve"> propos</w:t>
      </w:r>
      <w:r w:rsidR="004267F8">
        <w:rPr>
          <w:lang w:val="fr-CH"/>
        </w:rPr>
        <w:t>er</w:t>
      </w:r>
      <w:r w:rsidR="009D4B1E" w:rsidRPr="00A12B99">
        <w:rPr>
          <w:lang w:val="fr-CH"/>
        </w:rPr>
        <w:t xml:space="preserve"> la suppression </w:t>
      </w:r>
      <w:r w:rsidR="009D4B1E">
        <w:rPr>
          <w:lang w:val="fr-CH"/>
        </w:rPr>
        <w:t>d’une Question</w:t>
      </w:r>
      <w:r w:rsidR="0015653A">
        <w:rPr>
          <w:lang w:val="fr-CH"/>
        </w:rPr>
        <w:t xml:space="preserve"> UIT-R</w:t>
      </w:r>
      <w:r w:rsidR="0034254C">
        <w:rPr>
          <w:lang w:val="fr-CH"/>
        </w:rPr>
        <w:t>, voir</w:t>
      </w:r>
      <w:bookmarkStart w:id="3" w:name="_GoBack"/>
      <w:bookmarkEnd w:id="3"/>
      <w:r w:rsidR="009D4B1E" w:rsidRPr="00A12B99">
        <w:rPr>
          <w:lang w:val="fr-CH"/>
        </w:rPr>
        <w:t xml:space="preserve"> l'Annexe 2.</w:t>
      </w:r>
    </w:p>
    <w:p w:rsidR="00A12B99" w:rsidRPr="00A12B99" w:rsidRDefault="00A12B99" w:rsidP="00067E19">
      <w:pPr>
        <w:rPr>
          <w:lang w:val="fr-CH"/>
        </w:rPr>
      </w:pPr>
      <w:r w:rsidRPr="00A12B99">
        <w:rPr>
          <w:lang w:val="fr-CH"/>
        </w:rPr>
        <w:t xml:space="preserve">La période d'examen, de </w:t>
      </w:r>
      <w:r>
        <w:rPr>
          <w:lang w:val="fr-CH"/>
        </w:rPr>
        <w:t>deux</w:t>
      </w:r>
      <w:r w:rsidRPr="00A12B99">
        <w:rPr>
          <w:lang w:val="fr-CH"/>
        </w:rPr>
        <w:t xml:space="preserve"> mois, se terminera le </w:t>
      </w:r>
      <w:r w:rsidR="00067E19">
        <w:rPr>
          <w:u w:val="single"/>
          <w:lang w:val="fr-CH"/>
        </w:rPr>
        <w:t>11 février 2013</w:t>
      </w:r>
      <w:r w:rsidRPr="00A12B99">
        <w:rPr>
          <w:lang w:val="fr-CH"/>
        </w:rPr>
        <w:t>. Si, au cours de cette période, aucun Etat Membre ne soulève d'objection, les projet</w:t>
      </w:r>
      <w:r w:rsidR="00067E19">
        <w:rPr>
          <w:lang w:val="fr-CH"/>
        </w:rPr>
        <w:t>s</w:t>
      </w:r>
      <w:r w:rsidRPr="00A12B99">
        <w:rPr>
          <w:lang w:val="fr-CH"/>
        </w:rPr>
        <w:t xml:space="preserve"> de Recommandation sont considérés comme adoptés par la Commission d'études </w:t>
      </w:r>
      <w:r w:rsidR="00067E19">
        <w:rPr>
          <w:lang w:val="fr-CH"/>
        </w:rPr>
        <w:t>5</w:t>
      </w:r>
      <w:r w:rsidRPr="00A12B99">
        <w:rPr>
          <w:lang w:val="fr-CH"/>
        </w:rPr>
        <w:t>. En outre, puisque la procédure PAAS est appliquée, l'adoption des projets de Recommandation est cons</w:t>
      </w:r>
      <w:r w:rsidR="008C61E2">
        <w:rPr>
          <w:lang w:val="fr-CH"/>
        </w:rPr>
        <w:t>idérée comme valant approbation.</w:t>
      </w:r>
    </w:p>
    <w:p w:rsidR="00A12B99" w:rsidRPr="008C61E2" w:rsidRDefault="00A12B99" w:rsidP="008C61E2">
      <w:pPr>
        <w:rPr>
          <w:lang w:val="fr-CH"/>
        </w:rPr>
      </w:pPr>
      <w:r w:rsidRPr="008C61E2">
        <w:rPr>
          <w:lang w:val="fr-CH"/>
        </w:rPr>
        <w:t>Un Etat Membre qui soulève une objection au sujet de l'adoption d'un projet de Recommandation est prié d'informer le Directeur et le Président de la Commission d'études des raisons de cette objection.</w:t>
      </w:r>
    </w:p>
    <w:p w:rsidR="00A12B99" w:rsidRPr="008C61E2" w:rsidRDefault="00A12B99" w:rsidP="00067E19">
      <w:pPr>
        <w:rPr>
          <w:lang w:val="fr-CH"/>
        </w:rPr>
      </w:pPr>
      <w:r w:rsidRPr="008C61E2">
        <w:rPr>
          <w:lang w:val="fr-CH"/>
        </w:rPr>
        <w:t>Après la date limite mentionnée ci-dessus, les résultats de la procédure PAAS seront communiqués dans une Circulaire administrative (CACE) et les Recom</w:t>
      </w:r>
      <w:r w:rsidR="00CB3366">
        <w:rPr>
          <w:lang w:val="fr-CH"/>
        </w:rPr>
        <w:t xml:space="preserve">mandations approuvées </w:t>
      </w:r>
      <w:r w:rsidRPr="008C61E2">
        <w:rPr>
          <w:lang w:val="fr-CH"/>
        </w:rPr>
        <w:t xml:space="preserve">seront publiées dans les meilleurs délais (voir </w:t>
      </w:r>
      <w:hyperlink r:id="rId10" w:history="1">
        <w:r w:rsidRPr="008C61E2">
          <w:rPr>
            <w:rStyle w:val="Hyperlink"/>
            <w:color w:val="0000FF"/>
          </w:rPr>
          <w:t>http://www.itu.int/pub/R-REC</w:t>
        </w:r>
      </w:hyperlink>
      <w:r w:rsidRPr="008C61E2">
        <w:t>)</w:t>
      </w:r>
      <w:r w:rsidR="00402ABC">
        <w:t>.</w:t>
      </w:r>
    </w:p>
    <w:p w:rsidR="00067E19" w:rsidRDefault="00067E19">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C61E2" w:rsidRPr="00381F68" w:rsidRDefault="00A12B99" w:rsidP="001135C6">
      <w:pPr>
        <w:rPr>
          <w:lang w:val="fr-CH"/>
        </w:rPr>
      </w:pPr>
      <w:r w:rsidRPr="008C61E2">
        <w:rPr>
          <w:lang w:val="fr-CH"/>
        </w:rPr>
        <w:lastRenderedPageBreak/>
        <w:t xml:space="preserve">Toute organisation membre de l'UIT ayant connaissance d'un brevet détenu en son sein </w:t>
      </w:r>
      <w:r w:rsidR="00CB3366">
        <w:rPr>
          <w:lang w:val="fr-CH"/>
        </w:rPr>
        <w:t>ou par </w:t>
      </w:r>
      <w:r w:rsidRPr="008C61E2">
        <w:rPr>
          <w:lang w:val="fr-CH"/>
        </w:rPr>
        <w:t>d'autres organismes, et susceptible de se rapporter complètem</w:t>
      </w:r>
      <w:r w:rsidR="00CB3366">
        <w:rPr>
          <w:lang w:val="fr-CH"/>
        </w:rPr>
        <w:t>ent ou en partie à des éléments </w:t>
      </w:r>
      <w:r w:rsidRPr="008C61E2">
        <w:rPr>
          <w:lang w:val="fr-CH"/>
        </w:rPr>
        <w:t>d'un ou des projets de Recommandation mentionnés dans la présente lettre, est priée de transmettre lesdites informations au Secrétariat dans les meilleurs délais. La politique commune en matière de brevets de l'UIT</w:t>
      </w:r>
      <w:r w:rsidRPr="008C61E2">
        <w:rPr>
          <w:lang w:val="fr-CH"/>
        </w:rPr>
        <w:noBreakHyphen/>
        <w:t>T/UIT</w:t>
      </w:r>
      <w:r w:rsidRPr="008C61E2">
        <w:rPr>
          <w:lang w:val="fr-CH"/>
        </w:rPr>
        <w:noBreakHyphen/>
        <w:t>R/ISO/CEI est disponible à l'adresse:</w:t>
      </w:r>
      <w:r w:rsidR="001135C6">
        <w:rPr>
          <w:lang w:val="fr-CH"/>
        </w:rPr>
        <w:br/>
      </w:r>
      <w:hyperlink r:id="rId11" w:history="1">
        <w:r w:rsidRPr="001135C6">
          <w:rPr>
            <w:rStyle w:val="Hyperlink"/>
            <w:color w:val="0000FF"/>
            <w:szCs w:val="24"/>
          </w:rPr>
          <w:t>http://www.itu.int/ITU-T/dbase/patent/patent-policy.html</w:t>
        </w:r>
      </w:hyperlink>
      <w:r w:rsidR="00700EAE" w:rsidRPr="0083107E">
        <w:rPr>
          <w:lang w:val="fr-CH"/>
        </w:rPr>
        <w:t>.</w:t>
      </w:r>
    </w:p>
    <w:p w:rsidR="00E25073" w:rsidRPr="00FE1623" w:rsidRDefault="00E25073" w:rsidP="00067E19">
      <w:pPr>
        <w:keepNext/>
        <w:keepLines/>
        <w:tabs>
          <w:tab w:val="center" w:pos="7088"/>
        </w:tabs>
        <w:spacing w:before="1440"/>
      </w:pPr>
      <w:r>
        <w:tab/>
      </w:r>
      <w:r>
        <w:tab/>
      </w:r>
      <w:r>
        <w:tab/>
      </w:r>
      <w:r>
        <w:tab/>
      </w:r>
      <w:r>
        <w:tab/>
      </w:r>
      <w:r w:rsidR="00FE0632">
        <w:t xml:space="preserve">François </w:t>
      </w:r>
      <w:proofErr w:type="spellStart"/>
      <w:r w:rsidR="00FE0632">
        <w:t>Rancy</w:t>
      </w:r>
      <w:proofErr w:type="spellEnd"/>
      <w:r>
        <w:br/>
      </w:r>
      <w:r>
        <w:tab/>
      </w:r>
      <w:r>
        <w:tab/>
      </w:r>
      <w:r>
        <w:tab/>
      </w:r>
      <w:r>
        <w:tab/>
      </w:r>
      <w:r>
        <w:tab/>
        <w:t>Directeur du Bureau des radiocommunications</w:t>
      </w:r>
    </w:p>
    <w:p w:rsidR="000E1160" w:rsidRDefault="000E1160" w:rsidP="00067E19">
      <w:pPr>
        <w:spacing w:before="960"/>
        <w:jc w:val="both"/>
        <w:rPr>
          <w:bCs/>
        </w:rPr>
      </w:pPr>
      <w:r w:rsidRPr="000E1160">
        <w:rPr>
          <w:b/>
          <w:bCs/>
        </w:rPr>
        <w:t>Annexe</w:t>
      </w:r>
      <w:r w:rsidR="009D4B1E">
        <w:rPr>
          <w:b/>
          <w:bCs/>
        </w:rPr>
        <w:t xml:space="preserve"> 1</w:t>
      </w:r>
      <w:r w:rsidRPr="000E1160">
        <w:rPr>
          <w:b/>
          <w:bCs/>
        </w:rPr>
        <w:t>:</w:t>
      </w:r>
      <w:r w:rsidRPr="000E1160">
        <w:rPr>
          <w:b/>
          <w:bCs/>
        </w:rPr>
        <w:tab/>
      </w:r>
      <w:r w:rsidRPr="000E1160">
        <w:rPr>
          <w:bCs/>
        </w:rPr>
        <w:t>Titres</w:t>
      </w:r>
      <w:r w:rsidR="00067E19">
        <w:rPr>
          <w:bCs/>
        </w:rPr>
        <w:t xml:space="preserve"> et résumé</w:t>
      </w:r>
      <w:r w:rsidRPr="000E1160">
        <w:rPr>
          <w:bCs/>
        </w:rPr>
        <w:t xml:space="preserve">s </w:t>
      </w:r>
      <w:r w:rsidR="00067E19">
        <w:rPr>
          <w:bCs/>
        </w:rPr>
        <w:t>des projets</w:t>
      </w:r>
      <w:r w:rsidRPr="000E1160">
        <w:rPr>
          <w:bCs/>
        </w:rPr>
        <w:t xml:space="preserve"> de Recommandation</w:t>
      </w:r>
    </w:p>
    <w:p w:rsidR="009D4B1E" w:rsidRPr="009D4B1E" w:rsidRDefault="009D4B1E" w:rsidP="009D4B1E">
      <w:pPr>
        <w:jc w:val="both"/>
        <w:rPr>
          <w:b/>
        </w:rPr>
      </w:pPr>
      <w:r>
        <w:rPr>
          <w:b/>
        </w:rPr>
        <w:t>Annexe 2:</w:t>
      </w:r>
      <w:r>
        <w:rPr>
          <w:b/>
        </w:rPr>
        <w:tab/>
      </w:r>
      <w:r>
        <w:rPr>
          <w:bCs/>
        </w:rPr>
        <w:t>Question dont la suppression est proposée</w:t>
      </w:r>
    </w:p>
    <w:p w:rsidR="00067E19" w:rsidRPr="00067E19" w:rsidRDefault="00067E19" w:rsidP="009D4B1E">
      <w:pPr>
        <w:tabs>
          <w:tab w:val="clear" w:pos="1588"/>
          <w:tab w:val="left" w:pos="2552"/>
        </w:tabs>
        <w:spacing w:before="360"/>
        <w:ind w:left="1985" w:hanging="1985"/>
      </w:pPr>
      <w:r w:rsidRPr="00067E19">
        <w:rPr>
          <w:b/>
          <w:bCs/>
        </w:rPr>
        <w:t>Documents:</w:t>
      </w:r>
      <w:r w:rsidRPr="00067E19">
        <w:tab/>
        <w:t xml:space="preserve">Documents 5/18(Rév.2), 5/19(Rév.1), 5/20(Rév.1), 5/22(Rév.1), 5/25(Rév.1), 5/26(Rév.1), 5/27(Rév.1), 5/28(Rév.1), 5/29(Rév.1), 5/33(Rév.1), 5/35(Rév.1), 5/37(Rév.1), 5/38(Rév.1), 5/40(Rév.2) </w:t>
      </w:r>
    </w:p>
    <w:p w:rsidR="00067E19" w:rsidRDefault="00067E19" w:rsidP="0015653A">
      <w:pPr>
        <w:tabs>
          <w:tab w:val="clear" w:pos="1588"/>
          <w:tab w:val="left" w:pos="2552"/>
        </w:tabs>
        <w:spacing w:before="240"/>
      </w:pPr>
      <w:r>
        <w:t xml:space="preserve">Ces </w:t>
      </w:r>
      <w:r w:rsidRPr="00297B6B">
        <w:t xml:space="preserve">documents </w:t>
      </w:r>
      <w:r>
        <w:t>sont disponibles sous forme électronique à l'adresse</w:t>
      </w:r>
      <w:r w:rsidRPr="00297B6B">
        <w:t xml:space="preserve">: </w:t>
      </w:r>
      <w:r w:rsidR="0015653A">
        <w:br/>
      </w:r>
      <w:hyperlink r:id="rId12" w:history="1">
        <w:r w:rsidRPr="00E0364E">
          <w:rPr>
            <w:rStyle w:val="Hyperlink"/>
          </w:rPr>
          <w:t>http://www.itu.int/md/R12-SG05-C/fr</w:t>
        </w:r>
      </w:hyperlink>
      <w:r>
        <w:t xml:space="preserve"> </w:t>
      </w:r>
    </w:p>
    <w:p w:rsidR="00700EAE" w:rsidRPr="008C5D1D" w:rsidRDefault="00700EAE" w:rsidP="00003269">
      <w:pPr>
        <w:tabs>
          <w:tab w:val="left" w:pos="284"/>
          <w:tab w:val="left" w:pos="568"/>
        </w:tabs>
        <w:spacing w:before="1000" w:after="120"/>
        <w:rPr>
          <w:b/>
          <w:bCs/>
          <w:sz w:val="18"/>
          <w:szCs w:val="18"/>
        </w:rPr>
      </w:pPr>
      <w:bookmarkStart w:id="4" w:name="ddistribution"/>
      <w:bookmarkEnd w:id="4"/>
      <w:r w:rsidRPr="008C5D1D">
        <w:rPr>
          <w:b/>
          <w:bCs/>
          <w:sz w:val="18"/>
          <w:szCs w:val="18"/>
        </w:rPr>
        <w:t>Distribution:</w:t>
      </w:r>
    </w:p>
    <w:p w:rsidR="003203D8" w:rsidRPr="00003269" w:rsidRDefault="00700EAE" w:rsidP="00067E19">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w:t>
      </w:r>
      <w:r w:rsidR="00381F68">
        <w:rPr>
          <w:sz w:val="18"/>
          <w:szCs w:val="18"/>
        </w:rPr>
        <w:t>'</w:t>
      </w:r>
      <w:r w:rsidRPr="008C5D1D">
        <w:rPr>
          <w:sz w:val="18"/>
          <w:szCs w:val="18"/>
        </w:rPr>
        <w:t>UIT</w:t>
      </w:r>
      <w:r w:rsidR="00D87543">
        <w:rPr>
          <w:sz w:val="18"/>
          <w:szCs w:val="18"/>
        </w:rPr>
        <w:t xml:space="preserve"> et Membres du Secteur des radiocommunications participant aux travaux de la </w:t>
      </w:r>
      <w:r w:rsidR="00D87543">
        <w:rPr>
          <w:sz w:val="18"/>
          <w:szCs w:val="18"/>
        </w:rPr>
        <w:tab/>
      </w:r>
      <w:r w:rsidR="001135C6">
        <w:rPr>
          <w:sz w:val="18"/>
          <w:szCs w:val="18"/>
        </w:rPr>
        <w:t>Commission</w:t>
      </w:r>
      <w:r w:rsidR="00D87543">
        <w:rPr>
          <w:sz w:val="18"/>
          <w:szCs w:val="18"/>
        </w:rPr>
        <w:t xml:space="preserve"> d</w:t>
      </w:r>
      <w:r w:rsidR="00381F68">
        <w:rPr>
          <w:sz w:val="18"/>
          <w:szCs w:val="18"/>
        </w:rPr>
        <w:t>'</w:t>
      </w:r>
      <w:r w:rsidR="00D87543">
        <w:rPr>
          <w:sz w:val="18"/>
          <w:szCs w:val="18"/>
        </w:rPr>
        <w:t xml:space="preserve">études </w:t>
      </w:r>
      <w:r w:rsidR="00067E19">
        <w:rPr>
          <w:sz w:val="18"/>
          <w:szCs w:val="18"/>
        </w:rPr>
        <w:t>5</w:t>
      </w:r>
      <w:r w:rsidR="00D87543">
        <w:rPr>
          <w:sz w:val="18"/>
          <w:szCs w:val="18"/>
        </w:rPr>
        <w:t xml:space="preserve"> des radiocommunications</w:t>
      </w:r>
      <w:r w:rsidR="00D87543">
        <w:rPr>
          <w:sz w:val="18"/>
          <w:szCs w:val="18"/>
        </w:rPr>
        <w:br/>
      </w:r>
      <w:r w:rsidR="00D87543" w:rsidRPr="008C5D1D">
        <w:rPr>
          <w:sz w:val="18"/>
          <w:szCs w:val="18"/>
        </w:rPr>
        <w:t>–</w:t>
      </w:r>
      <w:r w:rsidR="00D87543" w:rsidRPr="008C5D1D">
        <w:rPr>
          <w:sz w:val="18"/>
          <w:szCs w:val="18"/>
        </w:rPr>
        <w:tab/>
      </w:r>
      <w:r w:rsidR="00D87543" w:rsidRPr="00D87543">
        <w:rPr>
          <w:sz w:val="18"/>
          <w:szCs w:val="18"/>
        </w:rPr>
        <w:t>Associés de l</w:t>
      </w:r>
      <w:r w:rsidR="00381F68">
        <w:rPr>
          <w:sz w:val="18"/>
          <w:szCs w:val="18"/>
        </w:rPr>
        <w:t>'</w:t>
      </w:r>
      <w:r w:rsidR="00D87543" w:rsidRPr="00D87543">
        <w:rPr>
          <w:sz w:val="18"/>
          <w:szCs w:val="18"/>
        </w:rPr>
        <w:t>UIT-R participant aux travaux de la Commission d</w:t>
      </w:r>
      <w:r w:rsidR="00381F68">
        <w:rPr>
          <w:sz w:val="18"/>
          <w:szCs w:val="18"/>
        </w:rPr>
        <w:t>'</w:t>
      </w:r>
      <w:r w:rsidR="00D87543" w:rsidRPr="00D87543">
        <w:rPr>
          <w:sz w:val="18"/>
          <w:szCs w:val="18"/>
        </w:rPr>
        <w:t xml:space="preserve">études </w:t>
      </w:r>
      <w:r w:rsidR="00067E19">
        <w:rPr>
          <w:sz w:val="18"/>
          <w:szCs w:val="18"/>
        </w:rPr>
        <w:t>5</w:t>
      </w:r>
      <w:r w:rsidR="00D87543" w:rsidRPr="00D87543">
        <w:rPr>
          <w:sz w:val="18"/>
          <w:szCs w:val="18"/>
        </w:rPr>
        <w:t xml:space="preserve"> des radiocommunications</w:t>
      </w:r>
      <w:r w:rsidRPr="008C5D1D">
        <w:rPr>
          <w:sz w:val="18"/>
          <w:szCs w:val="18"/>
        </w:rPr>
        <w:br/>
        <w:t>–</w:t>
      </w:r>
      <w:r w:rsidRPr="008C5D1D">
        <w:rPr>
          <w:sz w:val="18"/>
          <w:szCs w:val="18"/>
        </w:rPr>
        <w:tab/>
      </w:r>
      <w:r w:rsidR="00D87543">
        <w:rPr>
          <w:sz w:val="18"/>
          <w:szCs w:val="18"/>
        </w:rPr>
        <w:t>Etablissements universitaires de l</w:t>
      </w:r>
      <w:r w:rsidR="00381F68">
        <w:rPr>
          <w:sz w:val="18"/>
          <w:szCs w:val="18"/>
        </w:rPr>
        <w:t>'</w:t>
      </w:r>
      <w:r w:rsidR="00D87543">
        <w:rPr>
          <w:sz w:val="18"/>
          <w:szCs w:val="18"/>
        </w:rPr>
        <w:t>UIT-R</w:t>
      </w:r>
      <w:r w:rsidRPr="008C5D1D">
        <w:rPr>
          <w:sz w:val="18"/>
          <w:szCs w:val="18"/>
        </w:rPr>
        <w:br/>
        <w:t>–</w:t>
      </w:r>
      <w:r w:rsidRPr="008C5D1D">
        <w:rPr>
          <w:sz w:val="18"/>
          <w:szCs w:val="18"/>
        </w:rPr>
        <w:tab/>
        <w:t>Présidents et Vice</w:t>
      </w:r>
      <w:r w:rsidRPr="008C5D1D">
        <w:rPr>
          <w:sz w:val="18"/>
          <w:szCs w:val="18"/>
        </w:rPr>
        <w:noBreakHyphen/>
        <w:t>Présidents des Commissions d</w:t>
      </w:r>
      <w:r w:rsidR="00381F68">
        <w:rPr>
          <w:sz w:val="18"/>
          <w:szCs w:val="18"/>
        </w:rPr>
        <w:t>'</w:t>
      </w:r>
      <w:r w:rsidRPr="008C5D1D">
        <w:rPr>
          <w:sz w:val="18"/>
          <w:szCs w:val="18"/>
        </w:rPr>
        <w:t xml:space="preserve">études des radiocommunications et de la Commission spéciale chargée </w:t>
      </w:r>
      <w:r>
        <w:rPr>
          <w:sz w:val="18"/>
          <w:szCs w:val="18"/>
        </w:rPr>
        <w:tab/>
      </w:r>
      <w:r w:rsidRPr="008C5D1D">
        <w:rPr>
          <w:sz w:val="18"/>
          <w:szCs w:val="18"/>
        </w:rPr>
        <w:t>d</w:t>
      </w:r>
      <w:r w:rsidR="00381F68">
        <w:rPr>
          <w:sz w:val="18"/>
          <w:szCs w:val="18"/>
        </w:rPr>
        <w:t>'</w:t>
      </w:r>
      <w:r w:rsidRPr="008C5D1D">
        <w:rPr>
          <w:sz w:val="18"/>
          <w:szCs w:val="18"/>
        </w:rPr>
        <w:t>examiner les questions</w:t>
      </w:r>
      <w:r w:rsidR="00D87543">
        <w:rPr>
          <w:sz w:val="18"/>
          <w:szCs w:val="18"/>
        </w:rPr>
        <w:t xml:space="preserve"> réglementaires et de procédure</w:t>
      </w:r>
      <w:r w:rsidRPr="008C5D1D">
        <w:rPr>
          <w:sz w:val="18"/>
          <w:szCs w:val="18"/>
        </w:rPr>
        <w:br/>
        <w:t>–</w:t>
      </w:r>
      <w:r w:rsidRPr="008C5D1D">
        <w:rPr>
          <w:sz w:val="18"/>
          <w:szCs w:val="18"/>
        </w:rPr>
        <w:tab/>
        <w:t>Président et Vice</w:t>
      </w:r>
      <w:r w:rsidRPr="008C5D1D">
        <w:rPr>
          <w:sz w:val="18"/>
          <w:szCs w:val="18"/>
        </w:rPr>
        <w:noBreakHyphen/>
        <w:t>Présidents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Secrétaire général de l</w:t>
      </w:r>
      <w:r w:rsidR="00381F68">
        <w:rPr>
          <w:sz w:val="18"/>
          <w:szCs w:val="18"/>
        </w:rPr>
        <w:t>'</w:t>
      </w:r>
      <w:r w:rsidRPr="008C5D1D">
        <w:rPr>
          <w:sz w:val="18"/>
          <w:szCs w:val="18"/>
        </w:rPr>
        <w:t xml:space="preserve">UIT, Directeur du Bureau de la normalisation des télécommunications, Directeur du Bureau de </w:t>
      </w:r>
      <w:r>
        <w:rPr>
          <w:sz w:val="18"/>
          <w:szCs w:val="18"/>
        </w:rPr>
        <w:tab/>
      </w:r>
      <w:r w:rsidRPr="008C5D1D">
        <w:rPr>
          <w:sz w:val="18"/>
          <w:szCs w:val="18"/>
        </w:rPr>
        <w:t>développement des télécommunications</w:t>
      </w:r>
    </w:p>
    <w:p w:rsidR="000E1160" w:rsidRDefault="000E1160" w:rsidP="003203D8">
      <w:r>
        <w:br w:type="page"/>
      </w:r>
    </w:p>
    <w:p w:rsidR="00D72012" w:rsidRPr="00792AAF" w:rsidRDefault="00D72012" w:rsidP="00D72012">
      <w:pPr>
        <w:pStyle w:val="AnnexNotitle"/>
        <w:spacing w:before="120"/>
      </w:pPr>
      <w:r w:rsidRPr="00792AAF">
        <w:t>Annexe 1</w:t>
      </w:r>
      <w:r w:rsidRPr="00792AAF">
        <w:br/>
      </w:r>
      <w:r w:rsidRPr="00792AAF">
        <w:br/>
      </w:r>
      <w:r w:rsidRPr="00792AAF">
        <w:rPr>
          <w:lang w:eastAsia="ja-JP"/>
        </w:rPr>
        <w:t>Titres et résumés des projets de Recommandation</w:t>
      </w:r>
    </w:p>
    <w:p w:rsidR="00D72012" w:rsidRPr="00792AAF" w:rsidRDefault="00D72012" w:rsidP="00D72012"/>
    <w:p w:rsidR="00D72012" w:rsidRPr="00792AAF" w:rsidRDefault="00D72012" w:rsidP="00D72012">
      <w:pPr>
        <w:tabs>
          <w:tab w:val="right" w:pos="9639"/>
        </w:tabs>
        <w:spacing w:before="240"/>
        <w:rPr>
          <w:u w:val="single"/>
        </w:rPr>
      </w:pPr>
      <w:r w:rsidRPr="00792AAF">
        <w:rPr>
          <w:u w:val="single"/>
        </w:rPr>
        <w:t>Projet de nouvelle Recommandation UIT-R M</w:t>
      </w:r>
      <w:proofErr w:type="gramStart"/>
      <w:r w:rsidRPr="00792AAF">
        <w:rPr>
          <w:u w:val="single"/>
        </w:rPr>
        <w:t>.[</w:t>
      </w:r>
      <w:proofErr w:type="gramEnd"/>
      <w:r w:rsidRPr="00792AAF">
        <w:rPr>
          <w:u w:val="single"/>
        </w:rPr>
        <w:t>VARICODE]</w:t>
      </w:r>
      <w:r w:rsidRPr="00792AAF">
        <w:tab/>
        <w:t>Doc. 5/22(Rév.1)</w:t>
      </w:r>
    </w:p>
    <w:p w:rsidR="00D72012" w:rsidRPr="00F55C01" w:rsidRDefault="00D72012" w:rsidP="00D72012">
      <w:pPr>
        <w:pStyle w:val="Rectitle"/>
        <w:rPr>
          <w:rFonts w:eastAsia="MS Mincho"/>
        </w:rPr>
      </w:pPr>
      <w:r w:rsidRPr="00F55C01">
        <w:t xml:space="preserve">Alphabet télégraphique pour les communications de données </w:t>
      </w:r>
      <w:r>
        <w:t xml:space="preserve">par modulation </w:t>
      </w:r>
      <w:r w:rsidRPr="00F55C01">
        <w:t>par déplacement de phase à 31 bauds dans le service d</w:t>
      </w:r>
      <w:r>
        <w:t>'</w:t>
      </w:r>
      <w:r w:rsidRPr="00F55C01">
        <w:t xml:space="preserve">amateur </w:t>
      </w:r>
      <w:r>
        <w:br/>
      </w:r>
      <w:r w:rsidRPr="00F55C01">
        <w:t>et le service d</w:t>
      </w:r>
      <w:r>
        <w:t>'</w:t>
      </w:r>
      <w:r w:rsidRPr="00F55C01">
        <w:t>amateur par satellite</w:t>
      </w:r>
    </w:p>
    <w:p w:rsidR="00D72012" w:rsidRPr="00792AAF" w:rsidRDefault="00D72012" w:rsidP="00D72012">
      <w:pPr>
        <w:pStyle w:val="Normalaftertitle"/>
      </w:pPr>
      <w:r>
        <w:t xml:space="preserve">Cette </w:t>
      </w:r>
      <w:r w:rsidRPr="00792AAF">
        <w:t xml:space="preserve">Recommandation </w:t>
      </w:r>
      <w:r>
        <w:t>a pour objet d'établir</w:t>
      </w:r>
      <w:r w:rsidRPr="00792AAF">
        <w:t xml:space="preserve"> un alphabet télégraphique et des protocoles de transmission pour l</w:t>
      </w:r>
      <w:r>
        <w:t xml:space="preserve">a modulation par </w:t>
      </w:r>
      <w:r w:rsidRPr="00792AAF">
        <w:t>déplacement de phase à 31 bauds dans le service d</w:t>
      </w:r>
      <w:r>
        <w:t>'</w:t>
      </w:r>
      <w:r w:rsidRPr="00792AAF">
        <w:t>amateur et le service d</w:t>
      </w:r>
      <w:r>
        <w:t>'</w:t>
      </w:r>
      <w:r w:rsidRPr="00792AAF">
        <w:t>amateur par satellite.</w:t>
      </w:r>
    </w:p>
    <w:p w:rsidR="00D72012" w:rsidRPr="00792AAF" w:rsidRDefault="00D72012" w:rsidP="00D72012"/>
    <w:p w:rsidR="00D72012" w:rsidRPr="00792AAF" w:rsidRDefault="00D72012" w:rsidP="00D72012">
      <w:pPr>
        <w:tabs>
          <w:tab w:val="right" w:pos="9639"/>
        </w:tabs>
      </w:pPr>
      <w:r w:rsidRPr="00792AAF">
        <w:rPr>
          <w:u w:val="single"/>
        </w:rPr>
        <w:t xml:space="preserve">Projet de </w:t>
      </w:r>
      <w:r>
        <w:rPr>
          <w:u w:val="single"/>
        </w:rPr>
        <w:t>révision de</w:t>
      </w:r>
      <w:r w:rsidRPr="00792AAF">
        <w:rPr>
          <w:u w:val="single"/>
        </w:rPr>
        <w:t xml:space="preserve"> </w:t>
      </w:r>
      <w:r>
        <w:rPr>
          <w:u w:val="single"/>
        </w:rPr>
        <w:t xml:space="preserve">la </w:t>
      </w:r>
      <w:r w:rsidRPr="00792AAF">
        <w:rPr>
          <w:u w:val="single"/>
        </w:rPr>
        <w:t>Recommandation UIT-R M.1463-1</w:t>
      </w:r>
      <w:r w:rsidRPr="00792AAF">
        <w:tab/>
        <w:t>Doc. 5/18(R</w:t>
      </w:r>
      <w:r>
        <w:t>é</w:t>
      </w:r>
      <w:r w:rsidRPr="00792AAF">
        <w:t>v.2)</w:t>
      </w:r>
    </w:p>
    <w:p w:rsidR="00D72012" w:rsidRPr="00F55C01" w:rsidRDefault="00D72012" w:rsidP="00D72012">
      <w:pPr>
        <w:pStyle w:val="Rec"/>
      </w:pPr>
      <w:r w:rsidRPr="00F55C01">
        <w:t>Caractéristiques et critères de protection des radars fonctionnant dans le service de radiorepérage dans la bande de fréquences 1 215-1 400 MHz</w:t>
      </w:r>
    </w:p>
    <w:p w:rsidR="00D72012" w:rsidRPr="00792AAF" w:rsidRDefault="00D72012" w:rsidP="00D72012">
      <w:pPr>
        <w:pStyle w:val="Normalaftertitle"/>
      </w:pPr>
      <w:r w:rsidRPr="00792AAF">
        <w:t>Cette révision comprend les caractéristiques d</w:t>
      </w:r>
      <w:r>
        <w:t>'</w:t>
      </w:r>
      <w:r w:rsidRPr="00792AAF">
        <w:t xml:space="preserve">un </w:t>
      </w:r>
      <w:r>
        <w:t>nouveau</w:t>
      </w:r>
      <w:r w:rsidRPr="00792AAF">
        <w:t xml:space="preserve"> </w:t>
      </w:r>
      <w:r w:rsidRPr="00993374">
        <w:t>radar</w:t>
      </w:r>
      <w:r>
        <w:t xml:space="preserve"> de</w:t>
      </w:r>
      <w:r w:rsidRPr="008376D5">
        <w:t xml:space="preserve"> contrôle du trafic aérien </w:t>
      </w:r>
      <w:r>
        <w:t>du service de radiorepérage fonctionnant dans la bande</w:t>
      </w:r>
      <w:r w:rsidRPr="00792AAF">
        <w:t xml:space="preserve"> </w:t>
      </w:r>
      <w:r>
        <w:t xml:space="preserve">de fréquences </w:t>
      </w:r>
      <w:r w:rsidRPr="00792AAF">
        <w:t xml:space="preserve">1 215-1 400 MHz. </w:t>
      </w:r>
      <w:r>
        <w:t xml:space="preserve">Ce nouveau </w:t>
      </w:r>
      <w:r w:rsidRPr="00792AAF">
        <w:t xml:space="preserve">radar </w:t>
      </w:r>
      <w:r>
        <w:t>est utilisé pour détecter</w:t>
      </w:r>
      <w:r w:rsidRPr="00792AAF">
        <w:t xml:space="preserve"> </w:t>
      </w:r>
      <w:r>
        <w:t xml:space="preserve">les systèmes embarqués afin d'aider les contrôleurs </w:t>
      </w:r>
      <w:r w:rsidRPr="00106C68">
        <w:t>du trafic aérien à surveiller et à espacer les aéronef</w:t>
      </w:r>
      <w:r>
        <w:t>s</w:t>
      </w:r>
      <w:r w:rsidRPr="00106C68">
        <w:t>.</w:t>
      </w:r>
    </w:p>
    <w:p w:rsidR="00D72012" w:rsidRPr="00792AAF" w:rsidRDefault="00D72012" w:rsidP="00D72012"/>
    <w:p w:rsidR="00D72012" w:rsidRPr="00792AAF" w:rsidRDefault="00D72012" w:rsidP="00D72012">
      <w:pPr>
        <w:tabs>
          <w:tab w:val="right" w:pos="9639"/>
        </w:tabs>
      </w:pPr>
      <w:r w:rsidRPr="00792AAF">
        <w:rPr>
          <w:u w:val="single"/>
        </w:rPr>
        <w:t xml:space="preserve">Projet de </w:t>
      </w:r>
      <w:r>
        <w:rPr>
          <w:u w:val="single"/>
        </w:rPr>
        <w:t>révision de</w:t>
      </w:r>
      <w:r w:rsidRPr="00792AAF">
        <w:rPr>
          <w:u w:val="single"/>
        </w:rPr>
        <w:t xml:space="preserve"> </w:t>
      </w:r>
      <w:r>
        <w:rPr>
          <w:u w:val="single"/>
        </w:rPr>
        <w:t xml:space="preserve">la </w:t>
      </w:r>
      <w:r w:rsidRPr="00792AAF">
        <w:rPr>
          <w:u w:val="single"/>
        </w:rPr>
        <w:t>Recommandation UIT-R M.1176</w:t>
      </w:r>
      <w:r w:rsidRPr="00792AAF">
        <w:tab/>
        <w:t>Doc. 5/19(R</w:t>
      </w:r>
      <w:r>
        <w:t>é</w:t>
      </w:r>
      <w:r w:rsidRPr="00792AAF">
        <w:t>v.1)</w:t>
      </w:r>
    </w:p>
    <w:p w:rsidR="00D72012" w:rsidRPr="00792AAF" w:rsidRDefault="00D72012" w:rsidP="00D72012">
      <w:pPr>
        <w:pStyle w:val="Rectitle"/>
      </w:pPr>
      <w:r>
        <w:t>Caractéristiques t</w:t>
      </w:r>
      <w:r w:rsidRPr="00792AAF">
        <w:t>echni</w:t>
      </w:r>
      <w:r>
        <w:t xml:space="preserve">ques des </w:t>
      </w:r>
      <w:proofErr w:type="spellStart"/>
      <w:r>
        <w:t>renforceurs</w:t>
      </w:r>
      <w:proofErr w:type="spellEnd"/>
      <w:r>
        <w:t xml:space="preserve"> d'échos radar</w:t>
      </w:r>
    </w:p>
    <w:p w:rsidR="00D72012" w:rsidRPr="00792AAF" w:rsidRDefault="00D72012" w:rsidP="00D72012">
      <w:pPr>
        <w:pStyle w:val="Normalaftertitle"/>
      </w:pPr>
      <w:r>
        <w:t>Les modifications proposées visent à rendre cette Recommandation</w:t>
      </w:r>
      <w:r w:rsidRPr="00792AAF">
        <w:t xml:space="preserve"> </w:t>
      </w:r>
      <w:r>
        <w:t xml:space="preserve">conforme au format et à la terminologie en vigueur pour les </w:t>
      </w:r>
      <w:r w:rsidRPr="00792AAF">
        <w:t>Recommandations</w:t>
      </w:r>
      <w:r>
        <w:t xml:space="preserve"> UIT-R</w:t>
      </w:r>
      <w:r w:rsidRPr="00792AAF">
        <w:t xml:space="preserve">. </w:t>
      </w:r>
      <w:r>
        <w:t>D'autres</w:t>
      </w:r>
      <w:r w:rsidRPr="00792AAF">
        <w:t xml:space="preserve"> </w:t>
      </w:r>
      <w:r>
        <w:t xml:space="preserve">modifications sont apportées pour tenir compte de l'utilisation des bandes de </w:t>
      </w:r>
      <w:r w:rsidRPr="00792AAF">
        <w:t>fr</w:t>
      </w:r>
      <w:r>
        <w:t>é</w:t>
      </w:r>
      <w:r w:rsidRPr="00792AAF">
        <w:t>quenc</w:t>
      </w:r>
      <w:r>
        <w:t xml:space="preserve">es identifiées dans la </w:t>
      </w:r>
      <w:r w:rsidRPr="00792AAF">
        <w:t>Recommandation U</w:t>
      </w:r>
      <w:r>
        <w:t>IT</w:t>
      </w:r>
      <w:r w:rsidRPr="00792AAF">
        <w:t xml:space="preserve">-R M.629 </w:t>
      </w:r>
      <w:r>
        <w:t xml:space="preserve">par les </w:t>
      </w:r>
      <w:proofErr w:type="spellStart"/>
      <w:r>
        <w:t>renforceurs</w:t>
      </w:r>
      <w:proofErr w:type="spellEnd"/>
      <w:r>
        <w:t xml:space="preserve"> d'échos radar</w:t>
      </w:r>
      <w:r w:rsidRPr="00792AAF">
        <w:t>.</w:t>
      </w:r>
    </w:p>
    <w:p w:rsidR="00D72012" w:rsidRPr="00792AAF" w:rsidRDefault="00D72012" w:rsidP="00D72012">
      <w:pPr>
        <w:tabs>
          <w:tab w:val="right" w:pos="9639"/>
        </w:tabs>
        <w:rPr>
          <w:u w:val="single"/>
        </w:rPr>
      </w:pPr>
    </w:p>
    <w:p w:rsidR="00D72012" w:rsidRPr="00792AAF" w:rsidRDefault="00D72012" w:rsidP="00D72012">
      <w:pPr>
        <w:keepNext/>
        <w:keepLines/>
        <w:tabs>
          <w:tab w:val="right" w:pos="9639"/>
        </w:tabs>
      </w:pPr>
      <w:r w:rsidRPr="00792AAF">
        <w:rPr>
          <w:u w:val="single"/>
        </w:rPr>
        <w:t xml:space="preserve">Projet de </w:t>
      </w:r>
      <w:r>
        <w:rPr>
          <w:u w:val="single"/>
        </w:rPr>
        <w:t>révision de</w:t>
      </w:r>
      <w:r w:rsidRPr="00792AAF">
        <w:rPr>
          <w:u w:val="single"/>
        </w:rPr>
        <w:t xml:space="preserve"> </w:t>
      </w:r>
      <w:r>
        <w:rPr>
          <w:u w:val="single"/>
        </w:rPr>
        <w:t xml:space="preserve">la </w:t>
      </w:r>
      <w:r w:rsidRPr="00792AAF">
        <w:rPr>
          <w:u w:val="single"/>
        </w:rPr>
        <w:t>Recommandation UIT-R M.1841</w:t>
      </w:r>
      <w:r w:rsidRPr="00792AAF">
        <w:tab/>
        <w:t>Doc. 5/20(R</w:t>
      </w:r>
      <w:r>
        <w:t>é</w:t>
      </w:r>
      <w:r w:rsidRPr="00792AAF">
        <w:t>v.1)</w:t>
      </w:r>
    </w:p>
    <w:p w:rsidR="00D72012" w:rsidRPr="00792AAF" w:rsidRDefault="00D72012" w:rsidP="00D72012">
      <w:pPr>
        <w:pStyle w:val="Rectitle"/>
      </w:pPr>
      <w:r w:rsidRPr="00FE00CE">
        <w:rPr>
          <w:lang w:val="fr-CH"/>
        </w:rPr>
        <w:t xml:space="preserve">Compatibilité entre les systèmes de radiodiffusion sonore </w:t>
      </w:r>
      <w:r>
        <w:rPr>
          <w:lang w:val="fr-CH"/>
        </w:rPr>
        <w:t xml:space="preserve">en </w:t>
      </w:r>
      <w:r w:rsidRPr="00FE00CE">
        <w:rPr>
          <w:lang w:val="fr-CH"/>
        </w:rPr>
        <w:t xml:space="preserve">modulation </w:t>
      </w:r>
      <w:r>
        <w:rPr>
          <w:lang w:val="fr-CH"/>
        </w:rPr>
        <w:t xml:space="preserve">de </w:t>
      </w:r>
      <w:r w:rsidRPr="00FE00CE">
        <w:rPr>
          <w:lang w:val="fr-CH"/>
        </w:rPr>
        <w:t>fréquence dans la bande d</w:t>
      </w:r>
      <w:r>
        <w:rPr>
          <w:lang w:val="fr-CH"/>
        </w:rPr>
        <w:t>'</w:t>
      </w:r>
      <w:r w:rsidRPr="00FE00CE">
        <w:rPr>
          <w:lang w:val="fr-CH"/>
        </w:rPr>
        <w:t>environ 87-108 MHz et le système</w:t>
      </w:r>
      <w:r w:rsidRPr="00792AAF">
        <w:t xml:space="preserve"> </w:t>
      </w:r>
      <w:r>
        <w:br/>
      </w:r>
      <w:r w:rsidRPr="00FE00CE">
        <w:rPr>
          <w:lang w:val="fr-CH"/>
        </w:rPr>
        <w:t xml:space="preserve">aéronautique de renforcement au sol (GBAS) dans la </w:t>
      </w:r>
      <w:r>
        <w:rPr>
          <w:lang w:val="fr-CH"/>
        </w:rPr>
        <w:br/>
      </w:r>
      <w:r w:rsidRPr="00FE00CE">
        <w:rPr>
          <w:lang w:val="fr-CH"/>
        </w:rPr>
        <w:t>bande</w:t>
      </w:r>
      <w:r w:rsidRPr="00792AAF">
        <w:t xml:space="preserve"> </w:t>
      </w:r>
      <w:r w:rsidRPr="00FE00CE">
        <w:rPr>
          <w:lang w:val="fr-CH"/>
        </w:rPr>
        <w:t>d</w:t>
      </w:r>
      <w:r>
        <w:rPr>
          <w:lang w:val="fr-CH"/>
        </w:rPr>
        <w:t>'</w:t>
      </w:r>
      <w:r w:rsidRPr="00FE00CE">
        <w:rPr>
          <w:lang w:val="fr-CH"/>
        </w:rPr>
        <w:t>environ</w:t>
      </w:r>
      <w:r w:rsidRPr="00792AAF">
        <w:t xml:space="preserve"> 108</w:t>
      </w:r>
      <w:r w:rsidRPr="00F00E34">
        <w:t>-117,975 MHz</w:t>
      </w:r>
    </w:p>
    <w:p w:rsidR="00D72012" w:rsidRPr="00792AAF" w:rsidRDefault="00D72012" w:rsidP="00D72012">
      <w:pPr>
        <w:pStyle w:val="Normalaftertitle"/>
      </w:pPr>
      <w:r>
        <w:t>Dans ce projet de révision, les f</w:t>
      </w:r>
      <w:r w:rsidRPr="00F00E34">
        <w:t>igures</w:t>
      </w:r>
      <w:r w:rsidRPr="00792AAF">
        <w:t xml:space="preserve"> </w:t>
      </w:r>
      <w:r>
        <w:t xml:space="preserve">représentant la </w:t>
      </w:r>
      <w:r w:rsidRPr="00603CA8">
        <w:t xml:space="preserve">zone de couverture opérationnelle </w:t>
      </w:r>
      <w:r>
        <w:t>spécifiée ont été modifiées et plusieurs références ont été mises à jour</w:t>
      </w:r>
      <w:r w:rsidRPr="00792AAF">
        <w:t xml:space="preserve">. </w:t>
      </w:r>
    </w:p>
    <w:p w:rsidR="00D72012" w:rsidRDefault="00D72012" w:rsidP="00D72012"/>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F.386-8</w:t>
      </w:r>
      <w:r w:rsidRPr="00792AAF">
        <w:tab/>
        <w:t>Doc. 5/25(R</w:t>
      </w:r>
      <w:r>
        <w:t>é</w:t>
      </w:r>
      <w:r w:rsidRPr="00792AAF">
        <w:t>v.1)</w:t>
      </w:r>
    </w:p>
    <w:p w:rsidR="00D72012" w:rsidRPr="00792AAF" w:rsidRDefault="00D72012" w:rsidP="00D72012">
      <w:pPr>
        <w:pStyle w:val="Rectitle"/>
      </w:pPr>
      <w:r w:rsidRPr="00C60F7B">
        <w:t>Disposition</w:t>
      </w:r>
      <w:r>
        <w:t>s</w:t>
      </w:r>
      <w:r w:rsidRPr="00C60F7B">
        <w:t xml:space="preserve"> des canaux radioélectriques pour les </w:t>
      </w:r>
      <w:r>
        <w:t>systèmes</w:t>
      </w:r>
      <w:r w:rsidRPr="00C60F7B">
        <w:t xml:space="preserve"> hertziens</w:t>
      </w:r>
      <w:r>
        <w:t xml:space="preserve"> fixes</w:t>
      </w:r>
      <w:r w:rsidRPr="00792AAF">
        <w:br/>
      </w:r>
      <w:r w:rsidRPr="00C60F7B">
        <w:t>fonctionnant dans la bande des 8 GHz</w:t>
      </w:r>
      <w:r w:rsidRPr="00792AAF">
        <w:t xml:space="preserve"> (7 725</w:t>
      </w:r>
      <w:r>
        <w:t>-</w:t>
      </w:r>
      <w:r w:rsidRPr="00792AAF">
        <w:t xml:space="preserve">8 500 MHz) </w:t>
      </w:r>
    </w:p>
    <w:p w:rsidR="00D72012" w:rsidRPr="00792AAF" w:rsidRDefault="00D72012" w:rsidP="00D72012">
      <w:pPr>
        <w:pStyle w:val="Normalaftertitle"/>
        <w:rPr>
          <w:lang w:eastAsia="ja-JP"/>
        </w:rPr>
      </w:pPr>
      <w:r>
        <w:rPr>
          <w:lang w:eastAsia="ja-JP"/>
        </w:rPr>
        <w:t>Les modifications concernent les points suivants</w:t>
      </w:r>
      <w:r w:rsidRPr="00792AAF">
        <w:rPr>
          <w:lang w:eastAsia="ja-JP"/>
        </w:rPr>
        <w:t>:</w:t>
      </w:r>
    </w:p>
    <w:p w:rsidR="00D72012" w:rsidRPr="00792AAF" w:rsidRDefault="00D72012" w:rsidP="00D72012">
      <w:pPr>
        <w:pStyle w:val="enumlev1"/>
        <w:rPr>
          <w:lang w:eastAsia="ja-JP"/>
        </w:rPr>
      </w:pPr>
      <w:r w:rsidRPr="00792AAF">
        <w:rPr>
          <w:lang w:eastAsia="ja-JP"/>
        </w:rPr>
        <w:t>–</w:t>
      </w:r>
      <w:r w:rsidRPr="00792AAF">
        <w:rPr>
          <w:lang w:eastAsia="ja-JP"/>
        </w:rPr>
        <w:tab/>
      </w:r>
      <w:r>
        <w:rPr>
          <w:lang w:eastAsia="ja-JP"/>
        </w:rPr>
        <w:t>Dans l'</w:t>
      </w:r>
      <w:r w:rsidRPr="00792AAF">
        <w:rPr>
          <w:lang w:eastAsia="ja-JP"/>
        </w:rPr>
        <w:t>Annex</w:t>
      </w:r>
      <w:r>
        <w:rPr>
          <w:lang w:eastAsia="ja-JP"/>
        </w:rPr>
        <w:t>e</w:t>
      </w:r>
      <w:r w:rsidRPr="00792AAF">
        <w:rPr>
          <w:lang w:eastAsia="ja-JP"/>
        </w:rPr>
        <w:t xml:space="preserve"> 2, </w:t>
      </w:r>
      <w:r>
        <w:rPr>
          <w:lang w:eastAsia="ja-JP"/>
        </w:rPr>
        <w:t>de nouvelles dispositions des canaux radioélectriques avec un espacement de 28 MHz, 14 MHz et 7 MHz ont été incluses dans la gamme 7 725-8 </w:t>
      </w:r>
      <w:r w:rsidRPr="00792AAF">
        <w:rPr>
          <w:lang w:eastAsia="ja-JP"/>
        </w:rPr>
        <w:t>275 MHz.</w:t>
      </w:r>
      <w:r>
        <w:t xml:space="preserve"> </w:t>
      </w:r>
      <w:r>
        <w:rPr>
          <w:lang w:eastAsia="ja-JP"/>
        </w:rPr>
        <w:t xml:space="preserve">Comme il est précisé au point 5 du </w:t>
      </w:r>
      <w:r w:rsidRPr="00792AAF">
        <w:rPr>
          <w:i/>
          <w:lang w:eastAsia="ja-JP"/>
        </w:rPr>
        <w:t>recomm</w:t>
      </w:r>
      <w:r>
        <w:rPr>
          <w:i/>
          <w:lang w:eastAsia="ja-JP"/>
        </w:rPr>
        <w:t>a</w:t>
      </w:r>
      <w:r w:rsidRPr="00792AAF">
        <w:rPr>
          <w:i/>
          <w:lang w:eastAsia="ja-JP"/>
        </w:rPr>
        <w:t>nd</w:t>
      </w:r>
      <w:r>
        <w:rPr>
          <w:i/>
          <w:lang w:eastAsia="ja-JP"/>
        </w:rPr>
        <w:t>e</w:t>
      </w:r>
      <w:r w:rsidRPr="00792AAF">
        <w:rPr>
          <w:lang w:eastAsia="ja-JP"/>
        </w:rPr>
        <w:t xml:space="preserve">, </w:t>
      </w:r>
      <w:r>
        <w:rPr>
          <w:lang w:eastAsia="ja-JP"/>
        </w:rPr>
        <w:t xml:space="preserve">l'objectif est d'amener les </w:t>
      </w:r>
      <w:r w:rsidRPr="00792AAF">
        <w:t xml:space="preserve">Administrations </w:t>
      </w:r>
      <w:r>
        <w:t>qui utilisent actuellement d'anciennes dispositions de canaux sur la base de la grille de</w:t>
      </w:r>
      <w:r w:rsidRPr="00792AAF">
        <w:t xml:space="preserve"> </w:t>
      </w:r>
      <w:r>
        <w:t>29,65 MHz à passer</w:t>
      </w:r>
      <w:r w:rsidRPr="00792AAF">
        <w:rPr>
          <w:lang w:eastAsia="ja-JP"/>
        </w:rPr>
        <w:t xml:space="preserve">, </w:t>
      </w:r>
      <w:r>
        <w:rPr>
          <w:lang w:eastAsia="ja-JP"/>
        </w:rPr>
        <w:t>sur le long terme, à la disposition des canaux de 2</w:t>
      </w:r>
      <w:r w:rsidRPr="00792AAF">
        <w:t>8 MHz</w:t>
      </w:r>
      <w:r>
        <w:t xml:space="preserve"> qui est</w:t>
      </w:r>
      <w:r w:rsidRPr="00EB1516">
        <w:rPr>
          <w:lang w:eastAsia="ja-JP"/>
        </w:rPr>
        <w:t xml:space="preserve"> </w:t>
      </w:r>
      <w:r>
        <w:rPr>
          <w:lang w:eastAsia="ja-JP"/>
        </w:rPr>
        <w:t>plus efficace</w:t>
      </w:r>
      <w:r w:rsidRPr="00792AAF">
        <w:rPr>
          <w:lang w:eastAsia="ja-JP"/>
        </w:rPr>
        <w:t>.</w:t>
      </w:r>
    </w:p>
    <w:p w:rsidR="00D72012" w:rsidRPr="00792AAF" w:rsidRDefault="00D72012" w:rsidP="00D72012">
      <w:pPr>
        <w:pStyle w:val="enumlev1"/>
        <w:rPr>
          <w:lang w:eastAsia="ja-JP"/>
        </w:rPr>
      </w:pPr>
      <w:r w:rsidRPr="00792AAF">
        <w:rPr>
          <w:lang w:eastAsia="ja-JP"/>
        </w:rPr>
        <w:t>–</w:t>
      </w:r>
      <w:r w:rsidRPr="00792AAF">
        <w:rPr>
          <w:lang w:eastAsia="ja-JP"/>
        </w:rPr>
        <w:tab/>
      </w:r>
      <w:r>
        <w:rPr>
          <w:lang w:eastAsia="ja-JP"/>
        </w:rPr>
        <w:t>L'</w:t>
      </w:r>
      <w:r w:rsidRPr="00792AAF">
        <w:rPr>
          <w:lang w:eastAsia="ja-JP"/>
        </w:rPr>
        <w:t>Annex</w:t>
      </w:r>
      <w:r>
        <w:rPr>
          <w:lang w:eastAsia="ja-JP"/>
        </w:rPr>
        <w:t>e</w:t>
      </w:r>
      <w:r w:rsidRPr="00792AAF">
        <w:rPr>
          <w:lang w:eastAsia="ja-JP"/>
        </w:rPr>
        <w:t xml:space="preserve"> 7 </w:t>
      </w:r>
      <w:r>
        <w:rPr>
          <w:lang w:eastAsia="ja-JP"/>
        </w:rPr>
        <w:t xml:space="preserve">ainsi que la </w:t>
      </w:r>
      <w:r w:rsidR="0015653A" w:rsidRPr="00792AAF">
        <w:rPr>
          <w:lang w:eastAsia="ja-JP"/>
        </w:rPr>
        <w:t xml:space="preserve">Note </w:t>
      </w:r>
      <w:r w:rsidRPr="00792AAF">
        <w:rPr>
          <w:lang w:eastAsia="ja-JP"/>
        </w:rPr>
        <w:t xml:space="preserve">1 </w:t>
      </w:r>
      <w:r>
        <w:rPr>
          <w:lang w:eastAsia="ja-JP"/>
        </w:rPr>
        <w:t>associée devenues obsolètes sont supprimées</w:t>
      </w:r>
      <w:r w:rsidRPr="00792AAF">
        <w:rPr>
          <w:lang w:eastAsia="ja-JP"/>
        </w:rPr>
        <w:t>.</w:t>
      </w:r>
    </w:p>
    <w:p w:rsidR="00D72012" w:rsidRPr="00792AAF" w:rsidRDefault="00D72012" w:rsidP="00D72012">
      <w:pPr>
        <w:pStyle w:val="enumlev1"/>
        <w:rPr>
          <w:lang w:eastAsia="ja-JP"/>
        </w:rPr>
      </w:pPr>
      <w:r w:rsidRPr="00792AAF">
        <w:rPr>
          <w:lang w:eastAsia="ja-JP"/>
        </w:rPr>
        <w:t>–</w:t>
      </w:r>
      <w:r w:rsidRPr="00792AAF">
        <w:rPr>
          <w:lang w:eastAsia="ja-JP"/>
        </w:rPr>
        <w:tab/>
      </w:r>
      <w:r>
        <w:rPr>
          <w:lang w:eastAsia="ja-JP"/>
        </w:rPr>
        <w:t xml:space="preserve">Dans les autres parties de la </w:t>
      </w:r>
      <w:r w:rsidRPr="00792AAF">
        <w:rPr>
          <w:lang w:eastAsia="ja-JP"/>
        </w:rPr>
        <w:t>Recomm</w:t>
      </w:r>
      <w:r>
        <w:rPr>
          <w:lang w:eastAsia="ja-JP"/>
        </w:rPr>
        <w:t>a</w:t>
      </w:r>
      <w:r w:rsidRPr="00792AAF">
        <w:rPr>
          <w:lang w:eastAsia="ja-JP"/>
        </w:rPr>
        <w:t xml:space="preserve">ndation, </w:t>
      </w:r>
      <w:r>
        <w:rPr>
          <w:lang w:eastAsia="ja-JP"/>
        </w:rPr>
        <w:t>le</w:t>
      </w:r>
      <w:r w:rsidRPr="00792AAF">
        <w:rPr>
          <w:lang w:eastAsia="ja-JP"/>
        </w:rPr>
        <w:t xml:space="preserve"> text</w:t>
      </w:r>
      <w:r>
        <w:rPr>
          <w:lang w:eastAsia="ja-JP"/>
        </w:rPr>
        <w:t>e</w:t>
      </w:r>
      <w:r w:rsidRPr="00792AAF">
        <w:rPr>
          <w:lang w:eastAsia="ja-JP"/>
        </w:rPr>
        <w:t xml:space="preserve"> </w:t>
      </w:r>
      <w:r>
        <w:rPr>
          <w:lang w:eastAsia="ja-JP"/>
        </w:rPr>
        <w:t>a fait l'objet de modifications d'ordre rédactionnel et a été mis à jour</w:t>
      </w:r>
      <w:r w:rsidRPr="00792AAF">
        <w:rPr>
          <w:lang w:eastAsia="ja-JP"/>
        </w:rPr>
        <w:t>.</w:t>
      </w:r>
    </w:p>
    <w:p w:rsidR="00D72012" w:rsidRPr="00792AAF" w:rsidRDefault="00D72012" w:rsidP="00D72012"/>
    <w:p w:rsidR="00D72012" w:rsidRPr="00792AAF" w:rsidRDefault="00D72012" w:rsidP="00D72012">
      <w:pPr>
        <w:tabs>
          <w:tab w:val="right" w:pos="9639"/>
        </w:tabs>
      </w:pPr>
      <w:r w:rsidRPr="00792AAF">
        <w:rPr>
          <w:u w:val="single"/>
        </w:rPr>
        <w:t xml:space="preserve">Projet de </w:t>
      </w:r>
      <w:r>
        <w:rPr>
          <w:u w:val="single"/>
        </w:rPr>
        <w:t>révision de</w:t>
      </w:r>
      <w:r w:rsidRPr="00792AAF">
        <w:rPr>
          <w:u w:val="single"/>
        </w:rPr>
        <w:t xml:space="preserve"> </w:t>
      </w:r>
      <w:r>
        <w:rPr>
          <w:u w:val="single"/>
        </w:rPr>
        <w:t xml:space="preserve">la </w:t>
      </w:r>
      <w:r w:rsidRPr="00792AAF">
        <w:rPr>
          <w:u w:val="single"/>
        </w:rPr>
        <w:t>Recommandation UIT-R F.635-6</w:t>
      </w:r>
      <w:r w:rsidRPr="00792AAF">
        <w:tab/>
        <w:t>Doc. 5/26(R</w:t>
      </w:r>
      <w:r>
        <w:t>é</w:t>
      </w:r>
      <w:r w:rsidRPr="00792AAF">
        <w:t>v.1)</w:t>
      </w:r>
    </w:p>
    <w:p w:rsidR="00D72012" w:rsidRPr="00792AAF" w:rsidRDefault="00D72012" w:rsidP="00D72012">
      <w:pPr>
        <w:pStyle w:val="Rectitle"/>
      </w:pPr>
      <w:r w:rsidRPr="006F52E1">
        <w:t>Disposition des canaux radioélectriques</w:t>
      </w:r>
      <w:r w:rsidRPr="00792AAF">
        <w:t xml:space="preserve"> </w:t>
      </w:r>
      <w:r w:rsidRPr="006F52E1">
        <w:t>fondée sur</w:t>
      </w:r>
      <w:r w:rsidRPr="00326BE0">
        <w:t xml:space="preserve"> </w:t>
      </w:r>
      <w:r w:rsidRPr="006F52E1">
        <w:t>un plan homogène</w:t>
      </w:r>
      <w:r w:rsidRPr="00792AAF">
        <w:t xml:space="preserve"> </w:t>
      </w:r>
      <w:r w:rsidRPr="006F52E1">
        <w:t>pour</w:t>
      </w:r>
      <w:r>
        <w:br/>
      </w:r>
      <w:r w:rsidRPr="006F52E1">
        <w:t>les systèmes hertziens fixes</w:t>
      </w:r>
      <w:r w:rsidRPr="00792AAF">
        <w:t xml:space="preserve"> </w:t>
      </w:r>
      <w:r w:rsidRPr="006F52E1">
        <w:t>fonctionnant dans la bande des 4 GHz</w:t>
      </w:r>
      <w:r w:rsidRPr="00792AAF">
        <w:t xml:space="preserve"> </w:t>
      </w:r>
    </w:p>
    <w:p w:rsidR="00D72012" w:rsidRPr="00792AAF" w:rsidRDefault="00D72012" w:rsidP="00D72012">
      <w:pPr>
        <w:pStyle w:val="Normalaftertitle"/>
        <w:rPr>
          <w:lang w:eastAsia="ja-JP"/>
        </w:rPr>
      </w:pPr>
      <w:r>
        <w:rPr>
          <w:lang w:eastAsia="ja-JP"/>
        </w:rPr>
        <w:t>Ce projet de ré</w:t>
      </w:r>
      <w:r w:rsidRPr="00792AAF">
        <w:rPr>
          <w:lang w:eastAsia="ja-JP"/>
        </w:rPr>
        <w:t xml:space="preserve">vision </w:t>
      </w:r>
      <w:r>
        <w:rPr>
          <w:lang w:eastAsia="ja-JP"/>
        </w:rPr>
        <w:t>a pour objet de mettre à jour le domaine d'application de la Recommandation et également de supprimer et d'actualiser les informations</w:t>
      </w:r>
      <w:r w:rsidRPr="00792AAF">
        <w:rPr>
          <w:lang w:eastAsia="ja-JP"/>
        </w:rPr>
        <w:t xml:space="preserve"> obs</w:t>
      </w:r>
      <w:r>
        <w:rPr>
          <w:lang w:eastAsia="ja-JP"/>
        </w:rPr>
        <w:t>olètes</w:t>
      </w:r>
      <w:r w:rsidRPr="00792AAF">
        <w:rPr>
          <w:lang w:eastAsia="ja-JP"/>
        </w:rPr>
        <w:t xml:space="preserve"> </w:t>
      </w:r>
      <w:r>
        <w:rPr>
          <w:lang w:eastAsia="ja-JP"/>
        </w:rPr>
        <w:t xml:space="preserve">relatives aux dispositions des canaux radioélectriques avec un espacement de </w:t>
      </w:r>
      <w:r w:rsidRPr="00792AAF">
        <w:rPr>
          <w:lang w:eastAsia="ja-JP"/>
        </w:rPr>
        <w:t xml:space="preserve">60 </w:t>
      </w:r>
      <w:r>
        <w:rPr>
          <w:lang w:eastAsia="ja-JP"/>
        </w:rPr>
        <w:t>et 90 MHz figurant dans l'</w:t>
      </w:r>
      <w:r w:rsidRPr="00792AAF">
        <w:rPr>
          <w:lang w:eastAsia="ja-JP"/>
        </w:rPr>
        <w:t>Annex</w:t>
      </w:r>
      <w:r>
        <w:rPr>
          <w:lang w:eastAsia="ja-JP"/>
        </w:rPr>
        <w:t>e</w:t>
      </w:r>
      <w:r w:rsidRPr="00792AAF">
        <w:rPr>
          <w:lang w:eastAsia="ja-JP"/>
        </w:rPr>
        <w:t xml:space="preserve"> 1</w:t>
      </w:r>
      <w:r>
        <w:rPr>
          <w:lang w:eastAsia="ja-JP"/>
        </w:rPr>
        <w:t>,</w:t>
      </w:r>
      <w:r w:rsidRPr="00792AAF">
        <w:rPr>
          <w:lang w:eastAsia="ja-JP"/>
        </w:rPr>
        <w:t xml:space="preserve"> </w:t>
      </w:r>
      <w:r>
        <w:rPr>
          <w:lang w:eastAsia="ja-JP"/>
        </w:rPr>
        <w:t>ainsi que le texte correspondant figurant dans le corps de la</w:t>
      </w:r>
      <w:r w:rsidRPr="00792AAF">
        <w:rPr>
          <w:lang w:eastAsia="ja-JP"/>
        </w:rPr>
        <w:t xml:space="preserve"> Rec</w:t>
      </w:r>
      <w:r>
        <w:rPr>
          <w:lang w:eastAsia="ja-JP"/>
        </w:rPr>
        <w:t>omma</w:t>
      </w:r>
      <w:r w:rsidRPr="00792AAF">
        <w:rPr>
          <w:lang w:eastAsia="ja-JP"/>
        </w:rPr>
        <w:t>ndation.</w:t>
      </w:r>
    </w:p>
    <w:p w:rsidR="00D72012" w:rsidRPr="00792AAF" w:rsidRDefault="00D72012" w:rsidP="00D72012">
      <w:pPr>
        <w:rPr>
          <w:lang w:eastAsia="ja-JP"/>
        </w:rPr>
      </w:pPr>
    </w:p>
    <w:p w:rsidR="00D72012" w:rsidRPr="00792AAF" w:rsidRDefault="00D72012" w:rsidP="00D72012">
      <w:pPr>
        <w:keepNext/>
        <w:keepLines/>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F.1509-1</w:t>
      </w:r>
      <w:r w:rsidRPr="00792AAF">
        <w:tab/>
        <w:t>Doc. 5/27(R</w:t>
      </w:r>
      <w:r>
        <w:t>é</w:t>
      </w:r>
      <w:r w:rsidRPr="00792AAF">
        <w:t>v.1)</w:t>
      </w:r>
    </w:p>
    <w:p w:rsidR="00D72012" w:rsidRPr="00792AAF" w:rsidRDefault="00D72012" w:rsidP="00D72012">
      <w:pPr>
        <w:pStyle w:val="Rectitle"/>
      </w:pPr>
      <w:bookmarkStart w:id="5" w:name="Pre_title"/>
      <w:r w:rsidRPr="00255CED">
        <w:t xml:space="preserve">Caractéristiques techniques et opérationnelles propres à faciliter le partage entre les systèmes point à </w:t>
      </w:r>
      <w:r w:rsidRPr="00792AAF">
        <w:t xml:space="preserve">multipoint </w:t>
      </w:r>
      <w:r w:rsidRPr="00255CED">
        <w:t xml:space="preserve">du service fixe et le service </w:t>
      </w:r>
      <w:r>
        <w:br/>
      </w:r>
      <w:r w:rsidRPr="00255CED">
        <w:t xml:space="preserve">inter-satellites dans la bande </w:t>
      </w:r>
      <w:r>
        <w:t>25,25-27,</w:t>
      </w:r>
      <w:r w:rsidRPr="00792AAF">
        <w:t>5 GHz</w:t>
      </w:r>
      <w:bookmarkEnd w:id="5"/>
    </w:p>
    <w:p w:rsidR="00D72012" w:rsidRPr="00792AAF" w:rsidRDefault="00D72012" w:rsidP="00D72012">
      <w:pPr>
        <w:pStyle w:val="Normalaftertitle"/>
        <w:rPr>
          <w:lang w:eastAsia="ja-JP"/>
        </w:rPr>
      </w:pPr>
      <w:r>
        <w:rPr>
          <w:lang w:eastAsia="ja-JP"/>
        </w:rPr>
        <w:t>Dans ce projet de</w:t>
      </w:r>
      <w:r w:rsidRPr="00792AAF">
        <w:rPr>
          <w:lang w:eastAsia="ja-JP"/>
        </w:rPr>
        <w:t xml:space="preserve"> r</w:t>
      </w:r>
      <w:r>
        <w:rPr>
          <w:lang w:eastAsia="ja-JP"/>
        </w:rPr>
        <w:t>é</w:t>
      </w:r>
      <w:r w:rsidRPr="00792AAF">
        <w:rPr>
          <w:lang w:eastAsia="ja-JP"/>
        </w:rPr>
        <w:t>vision</w:t>
      </w:r>
      <w:r>
        <w:rPr>
          <w:lang w:eastAsia="ja-JP"/>
        </w:rPr>
        <w:t xml:space="preserve">, il est </w:t>
      </w:r>
      <w:r w:rsidRPr="00792AAF">
        <w:rPr>
          <w:lang w:eastAsia="ja-JP"/>
        </w:rPr>
        <w:t>propos</w:t>
      </w:r>
      <w:r>
        <w:rPr>
          <w:lang w:eastAsia="ja-JP"/>
        </w:rPr>
        <w:t xml:space="preserve">é de protéger de nouvelles positions </w:t>
      </w:r>
      <w:r w:rsidRPr="00792AAF">
        <w:rPr>
          <w:lang w:eastAsia="ja-JP"/>
        </w:rPr>
        <w:t>orbital</w:t>
      </w:r>
      <w:r>
        <w:rPr>
          <w:lang w:eastAsia="ja-JP"/>
        </w:rPr>
        <w:t>es</w:t>
      </w:r>
      <w:r w:rsidRPr="00792AAF">
        <w:rPr>
          <w:lang w:eastAsia="ja-JP"/>
        </w:rPr>
        <w:t xml:space="preserve">, </w:t>
      </w:r>
      <w:r>
        <w:rPr>
          <w:lang w:eastAsia="ja-JP"/>
        </w:rPr>
        <w:t xml:space="preserve">un </w:t>
      </w:r>
      <w:r w:rsidRPr="00792AAF">
        <w:rPr>
          <w:lang w:eastAsia="ja-JP"/>
        </w:rPr>
        <w:t>text</w:t>
      </w:r>
      <w:r>
        <w:rPr>
          <w:lang w:eastAsia="ja-JP"/>
        </w:rPr>
        <w:t>e a été ajouté afin d'assurer la continuité de l'exploitation des stations existantes du service fixe et des modifications rédactionnelles ont été apportées</w:t>
      </w:r>
      <w:r w:rsidRPr="00792AAF">
        <w:rPr>
          <w:lang w:eastAsia="ja-JP"/>
        </w:rPr>
        <w:t>.</w:t>
      </w:r>
    </w:p>
    <w:p w:rsidR="00D72012" w:rsidRDefault="00D72012" w:rsidP="00D72012">
      <w:pPr>
        <w:rPr>
          <w:lang w:eastAsia="ja-JP"/>
        </w:rPr>
      </w:pPr>
    </w:p>
    <w:p w:rsidR="00D72012" w:rsidRPr="00D72012" w:rsidRDefault="00D72012">
      <w:pPr>
        <w:tabs>
          <w:tab w:val="clear" w:pos="794"/>
          <w:tab w:val="clear" w:pos="1191"/>
          <w:tab w:val="clear" w:pos="1588"/>
          <w:tab w:val="clear" w:pos="1985"/>
        </w:tabs>
        <w:overflowPunct/>
        <w:autoSpaceDE/>
        <w:autoSpaceDN/>
        <w:adjustRightInd/>
        <w:spacing w:before="0"/>
        <w:textAlignment w:val="auto"/>
        <w:rPr>
          <w:u w:val="single"/>
        </w:rPr>
      </w:pPr>
      <w:r w:rsidRPr="00D72012">
        <w:rPr>
          <w:u w:val="single"/>
        </w:rPr>
        <w:br w:type="page"/>
      </w:r>
    </w:p>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F.1249-2</w:t>
      </w:r>
      <w:r w:rsidRPr="00792AAF">
        <w:tab/>
        <w:t>Doc. 5/28(R</w:t>
      </w:r>
      <w:r>
        <w:t>é</w:t>
      </w:r>
      <w:r w:rsidRPr="00792AAF">
        <w:t>v.1)</w:t>
      </w:r>
    </w:p>
    <w:p w:rsidR="00D72012" w:rsidRDefault="00D72012" w:rsidP="00D72012">
      <w:pPr>
        <w:pStyle w:val="Rectitle"/>
      </w:pPr>
      <w:r w:rsidRPr="00255CED">
        <w:t xml:space="preserve">Caractéristiques techniques et opérationnelles propres à faciliter le partage entre les systèmes point à </w:t>
      </w:r>
      <w:r w:rsidRPr="00792AAF">
        <w:t xml:space="preserve">point </w:t>
      </w:r>
      <w:r w:rsidRPr="00255CED">
        <w:t xml:space="preserve">du service fixe et le service inter-satellites </w:t>
      </w:r>
      <w:r>
        <w:br/>
      </w:r>
      <w:r w:rsidRPr="00255CED">
        <w:t xml:space="preserve">dans la bande </w:t>
      </w:r>
      <w:r>
        <w:t>25,25-27,</w:t>
      </w:r>
      <w:r w:rsidRPr="00792AAF">
        <w:t>5 GHz</w:t>
      </w:r>
    </w:p>
    <w:p w:rsidR="00D72012" w:rsidRPr="00792AAF" w:rsidRDefault="00D72012" w:rsidP="00D72012">
      <w:pPr>
        <w:pStyle w:val="Normalaftertitle"/>
        <w:rPr>
          <w:lang w:eastAsia="ja-JP"/>
        </w:rPr>
      </w:pPr>
      <w:r>
        <w:rPr>
          <w:lang w:eastAsia="ja-JP"/>
        </w:rPr>
        <w:t>Dans ce projet de</w:t>
      </w:r>
      <w:r w:rsidRPr="00792AAF">
        <w:rPr>
          <w:lang w:eastAsia="ja-JP"/>
        </w:rPr>
        <w:t xml:space="preserve"> r</w:t>
      </w:r>
      <w:r>
        <w:rPr>
          <w:lang w:eastAsia="ja-JP"/>
        </w:rPr>
        <w:t>é</w:t>
      </w:r>
      <w:r w:rsidRPr="00792AAF">
        <w:rPr>
          <w:lang w:eastAsia="ja-JP"/>
        </w:rPr>
        <w:t>vision</w:t>
      </w:r>
      <w:r>
        <w:rPr>
          <w:lang w:eastAsia="ja-JP"/>
        </w:rPr>
        <w:t xml:space="preserve">, il est </w:t>
      </w:r>
      <w:r w:rsidRPr="00792AAF">
        <w:rPr>
          <w:lang w:eastAsia="ja-JP"/>
        </w:rPr>
        <w:t>propos</w:t>
      </w:r>
      <w:r>
        <w:rPr>
          <w:lang w:eastAsia="ja-JP"/>
        </w:rPr>
        <w:t xml:space="preserve">é de protéger de nouvelles positions </w:t>
      </w:r>
      <w:r w:rsidRPr="00792AAF">
        <w:rPr>
          <w:lang w:eastAsia="ja-JP"/>
        </w:rPr>
        <w:t>orbital</w:t>
      </w:r>
      <w:r>
        <w:rPr>
          <w:lang w:eastAsia="ja-JP"/>
        </w:rPr>
        <w:t>es</w:t>
      </w:r>
      <w:r w:rsidRPr="00792AAF">
        <w:rPr>
          <w:lang w:eastAsia="ja-JP"/>
        </w:rPr>
        <w:t xml:space="preserve">, </w:t>
      </w:r>
      <w:r>
        <w:rPr>
          <w:lang w:eastAsia="ja-JP"/>
        </w:rPr>
        <w:t xml:space="preserve">un </w:t>
      </w:r>
      <w:r w:rsidRPr="00792AAF">
        <w:rPr>
          <w:lang w:eastAsia="ja-JP"/>
        </w:rPr>
        <w:t>text</w:t>
      </w:r>
      <w:r>
        <w:rPr>
          <w:lang w:eastAsia="ja-JP"/>
        </w:rPr>
        <w:t>e a été ajouté afin d'assurer la continuité de l'exploitation des stations existantes du service fixe et des modifications rédactionnelles ont été apportées</w:t>
      </w:r>
      <w:r w:rsidRPr="00792AAF">
        <w:rPr>
          <w:lang w:eastAsia="ja-JP"/>
        </w:rPr>
        <w:t>.</w:t>
      </w:r>
      <w:r w:rsidRPr="00995C29">
        <w:rPr>
          <w:lang w:eastAsia="ja-JP"/>
        </w:rPr>
        <w:t xml:space="preserve"> </w:t>
      </w:r>
    </w:p>
    <w:p w:rsidR="00D72012" w:rsidRDefault="00D72012" w:rsidP="00D72012">
      <w:pPr>
        <w:rPr>
          <w:u w:val="single"/>
        </w:rPr>
      </w:pPr>
    </w:p>
    <w:p w:rsidR="00D72012" w:rsidRPr="00792AAF" w:rsidRDefault="00D72012" w:rsidP="00D72012">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w:t>
      </w:r>
      <w:r>
        <w:rPr>
          <w:u w:val="single"/>
        </w:rPr>
        <w:t>-</w:t>
      </w:r>
      <w:r w:rsidRPr="00792AAF">
        <w:rPr>
          <w:u w:val="single"/>
        </w:rPr>
        <w:t>R F.1247-2</w:t>
      </w:r>
      <w:r w:rsidRPr="00792AAF">
        <w:tab/>
      </w:r>
      <w:r>
        <w:tab/>
      </w:r>
      <w:r>
        <w:tab/>
      </w:r>
      <w:r>
        <w:tab/>
      </w:r>
      <w:r w:rsidRPr="00792AAF">
        <w:t>Doc. 5/29(R</w:t>
      </w:r>
      <w:r>
        <w:t>é</w:t>
      </w:r>
      <w:r w:rsidRPr="00792AAF">
        <w:t>v.1)</w:t>
      </w:r>
    </w:p>
    <w:p w:rsidR="00D72012" w:rsidRPr="00792AAF" w:rsidRDefault="00D72012" w:rsidP="00D72012">
      <w:pPr>
        <w:pStyle w:val="Rectitle"/>
      </w:pPr>
      <w:r w:rsidRPr="008F058D">
        <w:t>Caractéristiques techniques et</w:t>
      </w:r>
      <w:r w:rsidRPr="00792AAF">
        <w:t xml:space="preserve"> </w:t>
      </w:r>
      <w:r w:rsidRPr="008F058D">
        <w:t>opérationnelles des systèmes du service</w:t>
      </w:r>
      <w:r w:rsidRPr="00792AAF">
        <w:t xml:space="preserve"> </w:t>
      </w:r>
      <w:r w:rsidRPr="008F058D">
        <w:t>fixe propres à faciliter le partage avec</w:t>
      </w:r>
      <w:r w:rsidRPr="00792AAF">
        <w:t xml:space="preserve"> </w:t>
      </w:r>
      <w:r w:rsidRPr="008F058D">
        <w:t>les services de recherche spatiale</w:t>
      </w:r>
      <w:r>
        <w:t>,</w:t>
      </w:r>
      <w:r w:rsidRPr="00792AAF">
        <w:t xml:space="preserve"> </w:t>
      </w:r>
      <w:r w:rsidRPr="008F058D">
        <w:t>d</w:t>
      </w:r>
      <w:r>
        <w:t>'</w:t>
      </w:r>
      <w:r w:rsidRPr="008F058D">
        <w:t>exploitation spatiale et d</w:t>
      </w:r>
      <w:r>
        <w:t>'</w:t>
      </w:r>
      <w:r w:rsidRPr="008F058D">
        <w:t>exploration</w:t>
      </w:r>
      <w:r w:rsidRPr="00792AAF">
        <w:t xml:space="preserve"> </w:t>
      </w:r>
      <w:r w:rsidRPr="008F058D">
        <w:t xml:space="preserve">de la Terre par satellite </w:t>
      </w:r>
      <w:r>
        <w:br/>
      </w:r>
      <w:r w:rsidRPr="008F058D">
        <w:t>fonctionnant</w:t>
      </w:r>
      <w:r w:rsidRPr="00792AAF">
        <w:t xml:space="preserve"> </w:t>
      </w:r>
      <w:r w:rsidRPr="008F058D">
        <w:t>dans les bandes</w:t>
      </w:r>
      <w:r w:rsidRPr="00792AAF">
        <w:t xml:space="preserve"> 2</w:t>
      </w:r>
      <w:r w:rsidRPr="00792AAF">
        <w:rPr>
          <w:rFonts w:ascii="Tms Rmn" w:hAnsi="Tms Rmn"/>
          <w:sz w:val="12"/>
        </w:rPr>
        <w:t> </w:t>
      </w:r>
      <w:r w:rsidRPr="00792AAF">
        <w:t>025-2</w:t>
      </w:r>
      <w:r w:rsidRPr="00792AAF">
        <w:rPr>
          <w:rFonts w:ascii="Tms Rmn" w:hAnsi="Tms Rmn"/>
          <w:sz w:val="12"/>
        </w:rPr>
        <w:t> </w:t>
      </w:r>
      <w:r w:rsidRPr="00792AAF">
        <w:t xml:space="preserve">110 MHz </w:t>
      </w:r>
      <w:r>
        <w:br/>
        <w:t>et</w:t>
      </w:r>
      <w:r w:rsidRPr="00792AAF">
        <w:t xml:space="preserve"> 2</w:t>
      </w:r>
      <w:r w:rsidRPr="00792AAF">
        <w:rPr>
          <w:rFonts w:ascii="Tms Rmn" w:hAnsi="Tms Rmn"/>
          <w:sz w:val="12"/>
        </w:rPr>
        <w:t> </w:t>
      </w:r>
      <w:r w:rsidRPr="00792AAF">
        <w:t>200-2</w:t>
      </w:r>
      <w:r w:rsidRPr="00792AAF">
        <w:rPr>
          <w:rFonts w:ascii="Tms Rmn" w:hAnsi="Tms Rmn"/>
          <w:sz w:val="12"/>
        </w:rPr>
        <w:t> </w:t>
      </w:r>
      <w:r w:rsidRPr="00792AAF">
        <w:t>290 MHz</w:t>
      </w:r>
    </w:p>
    <w:p w:rsidR="00D72012" w:rsidRDefault="00D72012" w:rsidP="00D72012">
      <w:pPr>
        <w:pStyle w:val="Normalaftertitle"/>
        <w:rPr>
          <w:lang w:eastAsia="ja-JP"/>
        </w:rPr>
      </w:pPr>
      <w:r>
        <w:rPr>
          <w:lang w:eastAsia="ja-JP"/>
        </w:rPr>
        <w:t>Dans ce projet de</w:t>
      </w:r>
      <w:r w:rsidRPr="00792AAF">
        <w:rPr>
          <w:lang w:eastAsia="ja-JP"/>
        </w:rPr>
        <w:t xml:space="preserve"> r</w:t>
      </w:r>
      <w:r>
        <w:rPr>
          <w:lang w:eastAsia="ja-JP"/>
        </w:rPr>
        <w:t>é</w:t>
      </w:r>
      <w:r w:rsidRPr="00792AAF">
        <w:rPr>
          <w:lang w:eastAsia="ja-JP"/>
        </w:rPr>
        <w:t>vision</w:t>
      </w:r>
      <w:r>
        <w:rPr>
          <w:lang w:eastAsia="ja-JP"/>
        </w:rPr>
        <w:t xml:space="preserve">, il est </w:t>
      </w:r>
      <w:r w:rsidRPr="00792AAF">
        <w:rPr>
          <w:lang w:eastAsia="ja-JP"/>
        </w:rPr>
        <w:t>propos</w:t>
      </w:r>
      <w:r>
        <w:rPr>
          <w:lang w:eastAsia="ja-JP"/>
        </w:rPr>
        <w:t xml:space="preserve">é de protéger de nouvelles positions </w:t>
      </w:r>
      <w:r w:rsidRPr="00792AAF">
        <w:rPr>
          <w:lang w:eastAsia="ja-JP"/>
        </w:rPr>
        <w:t>orbital</w:t>
      </w:r>
      <w:r>
        <w:rPr>
          <w:lang w:eastAsia="ja-JP"/>
        </w:rPr>
        <w:t>es</w:t>
      </w:r>
      <w:r w:rsidRPr="00792AAF">
        <w:rPr>
          <w:lang w:eastAsia="ja-JP"/>
        </w:rPr>
        <w:t xml:space="preserve">, </w:t>
      </w:r>
      <w:r>
        <w:rPr>
          <w:lang w:eastAsia="ja-JP"/>
        </w:rPr>
        <w:t xml:space="preserve">un </w:t>
      </w:r>
      <w:r w:rsidRPr="00792AAF">
        <w:rPr>
          <w:lang w:eastAsia="ja-JP"/>
        </w:rPr>
        <w:t>text</w:t>
      </w:r>
      <w:r>
        <w:rPr>
          <w:lang w:eastAsia="ja-JP"/>
        </w:rPr>
        <w:t>e a été ajouté afin d'assurer la continuité de l'exploitation des stations existantes du service fixe et des modifications rédactionnelles ont été apportées</w:t>
      </w:r>
      <w:r w:rsidRPr="00792AAF">
        <w:rPr>
          <w:lang w:eastAsia="ja-JP"/>
        </w:rPr>
        <w:t>.</w:t>
      </w:r>
    </w:p>
    <w:p w:rsidR="00D72012" w:rsidRDefault="00D72012" w:rsidP="00D72012">
      <w:pPr>
        <w:tabs>
          <w:tab w:val="right" w:pos="9639"/>
        </w:tabs>
        <w:rPr>
          <w:u w:val="single"/>
        </w:rPr>
      </w:pPr>
    </w:p>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F.1099-4</w:t>
      </w:r>
      <w:r w:rsidRPr="00792AAF">
        <w:tab/>
        <w:t>Doc. 5/33(R</w:t>
      </w:r>
      <w:r>
        <w:t>é</w:t>
      </w:r>
      <w:r w:rsidRPr="00792AAF">
        <w:t>v.1)</w:t>
      </w:r>
    </w:p>
    <w:p w:rsidR="00D72012" w:rsidRPr="00792AAF" w:rsidRDefault="00D72012" w:rsidP="00D72012">
      <w:pPr>
        <w:pStyle w:val="Rectitle"/>
      </w:pPr>
      <w:r>
        <w:t>Dispositions des canaux radioélectriques pour les systèmes hertziens fixes numériques de moyenne et grande capacité fonctionnant dans la partie</w:t>
      </w:r>
      <w:r w:rsidRPr="00792AAF">
        <w:t xml:space="preserve"> </w:t>
      </w:r>
      <w:r>
        <w:t xml:space="preserve">supérieure de la bande des 4 GHz </w:t>
      </w:r>
      <w:r w:rsidRPr="00792AAF">
        <w:t>(</w:t>
      </w:r>
      <w:r>
        <w:t>4 400-5 000 MHz)</w:t>
      </w:r>
    </w:p>
    <w:p w:rsidR="00D72012" w:rsidRPr="00792AAF" w:rsidRDefault="00D72012" w:rsidP="00D72012">
      <w:pPr>
        <w:pStyle w:val="Normalaftertitle"/>
        <w:rPr>
          <w:lang w:eastAsia="ja-JP"/>
        </w:rPr>
      </w:pPr>
      <w:r>
        <w:rPr>
          <w:lang w:eastAsia="ja-JP"/>
        </w:rPr>
        <w:t>Ce projet de révision a pour objet de mettre à jour le domaine d'application de la Recommandation et de supprimer les informations obsolè</w:t>
      </w:r>
      <w:r w:rsidRPr="00792AAF">
        <w:rPr>
          <w:lang w:eastAsia="ja-JP"/>
        </w:rPr>
        <w:t>te</w:t>
      </w:r>
      <w:r>
        <w:rPr>
          <w:lang w:eastAsia="ja-JP"/>
        </w:rPr>
        <w:t xml:space="preserve">s relatives aux dispositions des canaux radioélectriques avec un espacement de </w:t>
      </w:r>
      <w:r w:rsidRPr="00792AAF">
        <w:rPr>
          <w:lang w:eastAsia="ja-JP"/>
        </w:rPr>
        <w:t>60 MHz</w:t>
      </w:r>
      <w:r>
        <w:rPr>
          <w:lang w:eastAsia="ja-JP"/>
        </w:rPr>
        <w:t xml:space="preserve"> figurant dans l'Annexe 1</w:t>
      </w:r>
      <w:r w:rsidRPr="00792AAF">
        <w:rPr>
          <w:lang w:eastAsia="ja-JP"/>
        </w:rPr>
        <w:t>.</w:t>
      </w:r>
    </w:p>
    <w:p w:rsidR="00D72012" w:rsidRPr="00792AAF" w:rsidRDefault="00D72012" w:rsidP="00D72012">
      <w:pPr>
        <w:rPr>
          <w:lang w:eastAsia="ja-JP"/>
        </w:rPr>
      </w:pPr>
    </w:p>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F.383-8</w:t>
      </w:r>
      <w:r w:rsidRPr="00792AAF">
        <w:tab/>
        <w:t>Doc. 5/35(R</w:t>
      </w:r>
      <w:r>
        <w:t>é</w:t>
      </w:r>
      <w:r w:rsidRPr="00792AAF">
        <w:t>v.1)</w:t>
      </w:r>
    </w:p>
    <w:p w:rsidR="00D72012" w:rsidRPr="00792AAF" w:rsidRDefault="00D72012" w:rsidP="00D72012">
      <w:pPr>
        <w:pStyle w:val="Rectitle"/>
      </w:pPr>
      <w:r w:rsidRPr="0009203D">
        <w:t>Disposition des canaux radioélectriques pour les systèmes hertziens</w:t>
      </w:r>
      <w:r w:rsidRPr="00792AAF">
        <w:br/>
      </w:r>
      <w:r w:rsidRPr="0009203D">
        <w:t xml:space="preserve">fixes de grande capacité fonctionnant dans la partie inférieure </w:t>
      </w:r>
      <w:r>
        <w:br/>
      </w:r>
      <w:r w:rsidRPr="0009203D">
        <w:t>de la bande des</w:t>
      </w:r>
      <w:r>
        <w:t xml:space="preserve"> 6 </w:t>
      </w:r>
      <w:r w:rsidRPr="00792AAF">
        <w:t xml:space="preserve">GHz </w:t>
      </w:r>
      <w:r>
        <w:t>(5 925-6 425 MHz)</w:t>
      </w:r>
    </w:p>
    <w:p w:rsidR="00D72012" w:rsidRPr="00792AAF" w:rsidRDefault="00D72012" w:rsidP="00D72012">
      <w:pPr>
        <w:pStyle w:val="Normalaftertitle"/>
        <w:rPr>
          <w:lang w:eastAsia="ja-JP"/>
        </w:rPr>
      </w:pPr>
      <w:r>
        <w:rPr>
          <w:lang w:eastAsia="ja-JP"/>
        </w:rPr>
        <w:t xml:space="preserve">Dans ce projet de révision, les </w:t>
      </w:r>
      <w:r w:rsidRPr="00792AAF">
        <w:rPr>
          <w:lang w:eastAsia="ja-JP"/>
        </w:rPr>
        <w:t>information</w:t>
      </w:r>
      <w:r>
        <w:rPr>
          <w:lang w:eastAsia="ja-JP"/>
        </w:rPr>
        <w:t>s obsolètes relatives aux dispositions des canaux radioélectriques avec un espacement de</w:t>
      </w:r>
      <w:r w:rsidRPr="00792AAF">
        <w:rPr>
          <w:lang w:eastAsia="ja-JP"/>
        </w:rPr>
        <w:t xml:space="preserve"> 60 </w:t>
      </w:r>
      <w:r>
        <w:rPr>
          <w:lang w:eastAsia="ja-JP"/>
        </w:rPr>
        <w:t>et 90 MHz figurant dans l'Annexe 1 ont été supprimées et le texte de l'Annexe 3 a été mis à jour et a fait l'objet de modifications rédactionnelles</w:t>
      </w:r>
      <w:r w:rsidRPr="00792AAF">
        <w:rPr>
          <w:lang w:eastAsia="ja-JP"/>
        </w:rPr>
        <w:t>.</w:t>
      </w:r>
    </w:p>
    <w:p w:rsidR="00D72012" w:rsidRPr="00792AAF" w:rsidRDefault="00D72012" w:rsidP="00D72012">
      <w:pPr>
        <w:rPr>
          <w:lang w:eastAsia="ja-JP"/>
        </w:rPr>
      </w:pPr>
    </w:p>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F.339-7</w:t>
      </w:r>
      <w:r w:rsidRPr="00792AAF">
        <w:tab/>
        <w:t>Doc. 5/37(R</w:t>
      </w:r>
      <w:r>
        <w:t>é</w:t>
      </w:r>
      <w:r w:rsidRPr="00792AAF">
        <w:t>v.1)</w:t>
      </w:r>
    </w:p>
    <w:p w:rsidR="00D72012" w:rsidRPr="00792AAF" w:rsidRDefault="00D72012" w:rsidP="00D72012">
      <w:pPr>
        <w:pStyle w:val="Rectitle"/>
      </w:pPr>
      <w:r w:rsidRPr="0016042C">
        <w:t xml:space="preserve">Largeurs de </w:t>
      </w:r>
      <w:r w:rsidRPr="00574F49">
        <w:t>bande, rapports signal/bruit et marges contre les évanouissements dans les systèmes en ondes décamétriques du service fixe</w:t>
      </w:r>
      <w:r w:rsidRPr="00574F49">
        <w:rPr>
          <w:rFonts w:ascii="Tahoma" w:hAnsi="Tahoma" w:cs="Tahoma"/>
          <w:bCs/>
          <w:iCs/>
          <w:sz w:val="44"/>
          <w:szCs w:val="44"/>
        </w:rPr>
        <w:t xml:space="preserve"> </w:t>
      </w:r>
    </w:p>
    <w:p w:rsidR="00D72012" w:rsidRPr="00792AAF" w:rsidRDefault="00D72012" w:rsidP="00D72012">
      <w:pPr>
        <w:pStyle w:val="Normalaftertitle"/>
      </w:pPr>
      <w:r>
        <w:t>Cette Recomma</w:t>
      </w:r>
      <w:r w:rsidRPr="00792AAF">
        <w:t xml:space="preserve">ndation </w:t>
      </w:r>
      <w:r>
        <w:t xml:space="preserve">a été mise à jour afin de fournir des </w:t>
      </w:r>
      <w:r w:rsidRPr="00792AAF">
        <w:t>information</w:t>
      </w:r>
      <w:r>
        <w:t>s sur les</w:t>
      </w:r>
      <w:r w:rsidRPr="00792AAF">
        <w:t xml:space="preserve"> modems </w:t>
      </w:r>
      <w:r>
        <w:t xml:space="preserve">à bande élargie en ondes décamétriques </w:t>
      </w:r>
      <w:r w:rsidRPr="00792AAF">
        <w:t>(Table</w:t>
      </w:r>
      <w:r>
        <w:t>au</w:t>
      </w:r>
      <w:r w:rsidRPr="00792AAF">
        <w:t xml:space="preserve"> 4). </w:t>
      </w:r>
      <w:r>
        <w:t>Les rapports s</w:t>
      </w:r>
      <w:r w:rsidRPr="00792AAF">
        <w:t>ignal</w:t>
      </w:r>
      <w:r>
        <w:t>/bruit ont été remplacés par des rapports signal/densité de bruit dans les Tableaux</w:t>
      </w:r>
      <w:r w:rsidRPr="00792AAF">
        <w:t xml:space="preserve"> 2 </w:t>
      </w:r>
      <w:r>
        <w:t>et</w:t>
      </w:r>
      <w:r w:rsidRPr="00792AAF">
        <w:t xml:space="preserve"> 3. </w:t>
      </w:r>
      <w:r>
        <w:t>Le domaine d'application de la</w:t>
      </w:r>
      <w:r w:rsidRPr="00792AAF">
        <w:t xml:space="preserve"> </w:t>
      </w:r>
      <w:r>
        <w:t xml:space="preserve">Recommandation a également été modifié et le contenu du premier alinéa été déplacé pour devenir le point </w:t>
      </w:r>
      <w:r w:rsidRPr="0015653A">
        <w:rPr>
          <w:i/>
          <w:iCs/>
        </w:rPr>
        <w:t>d)</w:t>
      </w:r>
      <w:r>
        <w:t xml:space="preserve"> du </w:t>
      </w:r>
      <w:r w:rsidRPr="00792AAF">
        <w:rPr>
          <w:i/>
          <w:iCs/>
        </w:rPr>
        <w:t>considér</w:t>
      </w:r>
      <w:r>
        <w:rPr>
          <w:i/>
          <w:iCs/>
        </w:rPr>
        <w:t>ant</w:t>
      </w:r>
      <w:r w:rsidRPr="00792AAF">
        <w:t>.</w:t>
      </w:r>
    </w:p>
    <w:p w:rsidR="00D72012" w:rsidRDefault="00D72012" w:rsidP="00D72012"/>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M.1874</w:t>
      </w:r>
      <w:r w:rsidRPr="00792AAF">
        <w:tab/>
        <w:t>Doc. 5/38(R</w:t>
      </w:r>
      <w:r>
        <w:t>é</w:t>
      </w:r>
      <w:r w:rsidRPr="00792AAF">
        <w:t>v.1)</w:t>
      </w:r>
    </w:p>
    <w:p w:rsidR="00D72012" w:rsidRPr="00792AAF" w:rsidRDefault="00D72012" w:rsidP="00D72012">
      <w:pPr>
        <w:pStyle w:val="Rectitle"/>
      </w:pPr>
      <w:r w:rsidRPr="008F058D">
        <w:t>Caractéristiques techniques et</w:t>
      </w:r>
      <w:r w:rsidRPr="00792AAF">
        <w:t xml:space="preserve"> </w:t>
      </w:r>
      <w:r w:rsidRPr="008F058D">
        <w:t xml:space="preserve">opérationnelles des </w:t>
      </w:r>
      <w:r>
        <w:t xml:space="preserve">radars </w:t>
      </w:r>
      <w:r w:rsidRPr="008A7809">
        <w:t>océanographiques fonctionnant dans des</w:t>
      </w:r>
      <w:r w:rsidRPr="00792AAF">
        <w:t xml:space="preserve"> </w:t>
      </w:r>
      <w:r w:rsidRPr="008A7809">
        <w:t>sous-bandes de la gamme des fréquences</w:t>
      </w:r>
      <w:r w:rsidRPr="00792AAF">
        <w:t xml:space="preserve"> </w:t>
      </w:r>
      <w:r>
        <w:br/>
        <w:t>comprises entre</w:t>
      </w:r>
      <w:r w:rsidRPr="00792AAF">
        <w:t xml:space="preserve"> 3</w:t>
      </w:r>
      <w:r>
        <w:t xml:space="preserve"> et </w:t>
      </w:r>
      <w:r w:rsidRPr="00792AAF">
        <w:t>50 MHz</w:t>
      </w:r>
    </w:p>
    <w:p w:rsidR="00D72012" w:rsidRPr="00AC5338" w:rsidRDefault="00D72012" w:rsidP="00D72012">
      <w:pPr>
        <w:pStyle w:val="Normalaftertitle"/>
        <w:rPr>
          <w:highlight w:val="yellow"/>
        </w:rPr>
      </w:pPr>
      <w:r>
        <w:t xml:space="preserve">Les modifications proposées visent à </w:t>
      </w:r>
      <w:r w:rsidRPr="00AC5338">
        <w:t xml:space="preserve">rendre </w:t>
      </w:r>
      <w:r>
        <w:t xml:space="preserve">cette </w:t>
      </w:r>
      <w:r w:rsidRPr="00792AAF">
        <w:t>Recomm</w:t>
      </w:r>
      <w:r>
        <w:t>a</w:t>
      </w:r>
      <w:r w:rsidRPr="00792AAF">
        <w:t xml:space="preserve">ndation </w:t>
      </w:r>
      <w:r>
        <w:t>conforme au format et à la terminologie en vigueur des</w:t>
      </w:r>
      <w:r w:rsidRPr="00AC5338">
        <w:t xml:space="preserve"> Recommandations UIT-R. D</w:t>
      </w:r>
      <w:r>
        <w:t>'</w:t>
      </w:r>
      <w:r w:rsidRPr="00AC5338">
        <w:t xml:space="preserve">autres modifications </w:t>
      </w:r>
      <w:r>
        <w:t>portent sur l</w:t>
      </w:r>
      <w:r w:rsidRPr="00AC5338">
        <w:t>es nouvelles fonctions</w:t>
      </w:r>
      <w:r w:rsidRPr="00AC5338">
        <w:rPr>
          <w:lang w:eastAsia="ja-JP"/>
        </w:rPr>
        <w:t xml:space="preserve"> </w:t>
      </w:r>
      <w:r w:rsidRPr="00AC5338">
        <w:t>des</w:t>
      </w:r>
      <w:r>
        <w:t xml:space="preserve"> applications</w:t>
      </w:r>
      <w:r w:rsidRPr="00792AAF">
        <w:t xml:space="preserve"> </w:t>
      </w:r>
      <w:r w:rsidRPr="006A3DB5">
        <w:t xml:space="preserve">utilisant des radars océanographiques. </w:t>
      </w:r>
    </w:p>
    <w:p w:rsidR="00D72012" w:rsidRPr="00792AAF" w:rsidRDefault="00D72012" w:rsidP="00D72012"/>
    <w:p w:rsidR="00D72012" w:rsidRPr="00792AAF" w:rsidRDefault="00D72012" w:rsidP="00D72012">
      <w:pPr>
        <w:tabs>
          <w:tab w:val="right" w:pos="9639"/>
        </w:tabs>
      </w:pPr>
      <w:r w:rsidRPr="00792AAF">
        <w:rPr>
          <w:u w:val="single"/>
        </w:rPr>
        <w:t xml:space="preserve">Projet </w:t>
      </w:r>
      <w:r>
        <w:rPr>
          <w:u w:val="single"/>
        </w:rPr>
        <w:t>de révision de</w:t>
      </w:r>
      <w:r w:rsidRPr="00792AAF">
        <w:rPr>
          <w:u w:val="single"/>
        </w:rPr>
        <w:t xml:space="preserve"> </w:t>
      </w:r>
      <w:r>
        <w:rPr>
          <w:u w:val="single"/>
        </w:rPr>
        <w:t xml:space="preserve">la </w:t>
      </w:r>
      <w:r w:rsidRPr="00792AAF">
        <w:rPr>
          <w:u w:val="single"/>
        </w:rPr>
        <w:t>Recommandation UIT-R M.1801-1</w:t>
      </w:r>
      <w:r w:rsidRPr="00792AAF">
        <w:tab/>
        <w:t>Doc. 5/40(R</w:t>
      </w:r>
      <w:r>
        <w:t>é</w:t>
      </w:r>
      <w:r w:rsidRPr="00792AAF">
        <w:t>v.2)</w:t>
      </w:r>
    </w:p>
    <w:p w:rsidR="00D72012" w:rsidRPr="00792AAF" w:rsidRDefault="00D72012" w:rsidP="00D72012">
      <w:pPr>
        <w:pStyle w:val="Rectitle"/>
      </w:pPr>
      <w:r w:rsidRPr="00010A6C">
        <w:t>Normes relatives aux interfaces</w:t>
      </w:r>
      <w:r w:rsidRPr="00792AAF">
        <w:t xml:space="preserve"> </w:t>
      </w:r>
      <w:r w:rsidRPr="00010A6C">
        <w:t>radioélectriques pour les systèmes d</w:t>
      </w:r>
      <w:r>
        <w:t>'</w:t>
      </w:r>
      <w:r w:rsidRPr="00010A6C">
        <w:t>accès</w:t>
      </w:r>
      <w:r w:rsidRPr="00792AAF">
        <w:t xml:space="preserve"> </w:t>
      </w:r>
      <w:r w:rsidRPr="00010A6C">
        <w:t>hertzien à large bande, applications mobiles</w:t>
      </w:r>
      <w:r w:rsidRPr="00792AAF">
        <w:t xml:space="preserve"> </w:t>
      </w:r>
      <w:r w:rsidRPr="00010A6C">
        <w:t xml:space="preserve">et nomades comprises, </w:t>
      </w:r>
      <w:r>
        <w:br/>
      </w:r>
      <w:r w:rsidRPr="00010A6C">
        <w:t>du service mobile fonctionnant au-dessous de</w:t>
      </w:r>
      <w:r>
        <w:t xml:space="preserve"> </w:t>
      </w:r>
      <w:r w:rsidRPr="00792AAF">
        <w:t>6 GHz</w:t>
      </w:r>
    </w:p>
    <w:p w:rsidR="00D72012" w:rsidRDefault="00D72012" w:rsidP="00D72012">
      <w:pPr>
        <w:pStyle w:val="Normalaftertitle"/>
      </w:pPr>
      <w:r>
        <w:t>Ce projet de révision comprend des informations actualisées sur la</w:t>
      </w:r>
      <w:r w:rsidRPr="00792AAF">
        <w:t xml:space="preserve"> </w:t>
      </w:r>
      <w:r w:rsidRPr="00010A6C">
        <w:t>norme IEEE</w:t>
      </w:r>
      <w:r>
        <w:rPr>
          <w:rFonts w:ascii="Segoe UI" w:hAnsi="Segoe UI" w:cs="Segoe UI"/>
          <w:color w:val="000000"/>
          <w:sz w:val="20"/>
        </w:rPr>
        <w:t xml:space="preserve"> </w:t>
      </w:r>
      <w:r w:rsidRPr="00792AAF">
        <w:t xml:space="preserve">802.11, </w:t>
      </w:r>
      <w:r>
        <w:t xml:space="preserve">la norme ETSI </w:t>
      </w:r>
      <w:proofErr w:type="spellStart"/>
      <w:r>
        <w:t>HiperMAN</w:t>
      </w:r>
      <w:proofErr w:type="spellEnd"/>
      <w:r w:rsidRPr="00792AAF">
        <w:t xml:space="preserve">, </w:t>
      </w:r>
      <w:r w:rsidRPr="00020F5B">
        <w:t>l</w:t>
      </w:r>
      <w:r>
        <w:t>'</w:t>
      </w:r>
      <w:r w:rsidRPr="00020F5B">
        <w:t>AMRC SD</w:t>
      </w:r>
      <w:r w:rsidRPr="00792AAF">
        <w:t xml:space="preserve"> </w:t>
      </w:r>
      <w:r>
        <w:t>IMT-2000</w:t>
      </w:r>
      <w:r w:rsidRPr="00792AAF">
        <w:t xml:space="preserve">, </w:t>
      </w:r>
      <w:r>
        <w:t>l'</w:t>
      </w:r>
      <w:r w:rsidRPr="00020F5B">
        <w:t>AMRC DRT</w:t>
      </w:r>
      <w:r w:rsidRPr="00792AAF">
        <w:t xml:space="preserve"> IMT-2000,</w:t>
      </w:r>
      <w:r w:rsidRPr="00020F5B">
        <w:t xml:space="preserve"> l</w:t>
      </w:r>
      <w:r>
        <w:t>'</w:t>
      </w:r>
      <w:r w:rsidRPr="00020F5B">
        <w:t>AMRC</w:t>
      </w:r>
      <w:r w:rsidRPr="00792AAF">
        <w:t xml:space="preserve"> </w:t>
      </w:r>
      <w:r w:rsidRPr="00020F5B">
        <w:t xml:space="preserve">multi-porteuses </w:t>
      </w:r>
      <w:r>
        <w:t>IMT-2000</w:t>
      </w:r>
      <w:r w:rsidRPr="00792AAF">
        <w:t xml:space="preserve">, </w:t>
      </w:r>
      <w:r>
        <w:t>et</w:t>
      </w:r>
      <w:r w:rsidRPr="00792AAF">
        <w:t xml:space="preserve"> </w:t>
      </w:r>
      <w:r>
        <w:t xml:space="preserve">la plate-forme </w:t>
      </w:r>
      <w:r w:rsidRPr="00792AAF">
        <w:t xml:space="preserve">XGP. </w:t>
      </w:r>
      <w:r>
        <w:t>Une nouvelle a</w:t>
      </w:r>
      <w:r w:rsidRPr="00792AAF">
        <w:t>nnex</w:t>
      </w:r>
      <w:r>
        <w:t>e sur les</w:t>
      </w:r>
      <w:r w:rsidRPr="00792AAF">
        <w:t xml:space="preserve"> </w:t>
      </w:r>
      <w:r>
        <w:t xml:space="preserve">interfaces </w:t>
      </w:r>
      <w:r w:rsidRPr="00AE04F3">
        <w:t>radioélectriques de Terre des IMT</w:t>
      </w:r>
      <w:r>
        <w:t xml:space="preserve"> </w:t>
      </w:r>
      <w:r w:rsidRPr="00AE04F3">
        <w:t>évoluées</w:t>
      </w:r>
      <w:r w:rsidRPr="00C05656">
        <w:t xml:space="preserve"> </w:t>
      </w:r>
      <w:r>
        <w:t>a été ajoutée</w:t>
      </w:r>
      <w:r w:rsidRPr="00792AAF">
        <w:t>.</w:t>
      </w:r>
      <w:r>
        <w:t xml:space="preserve"> Les normes</w:t>
      </w:r>
      <w:r w:rsidRPr="00792AAF">
        <w:t xml:space="preserve"> ATIS</w:t>
      </w:r>
      <w:r>
        <w:t xml:space="preserve"> T1.723-2002, ATIS-0700001.2004</w:t>
      </w:r>
      <w:r w:rsidRPr="00792AAF">
        <w:t xml:space="preserve"> </w:t>
      </w:r>
      <w:r>
        <w:t>et</w:t>
      </w:r>
      <w:r w:rsidRPr="00792AAF">
        <w:t xml:space="preserve"> T1.716/7</w:t>
      </w:r>
      <w:r>
        <w:noBreakHyphen/>
      </w:r>
      <w:r w:rsidRPr="00792AAF">
        <w:t xml:space="preserve">2000(R2004) </w:t>
      </w:r>
      <w:r>
        <w:t>devenues obsolètes ont été supprimées à la demande de l'</w:t>
      </w:r>
      <w:r w:rsidRPr="00792AAF">
        <w:rPr>
          <w:rFonts w:eastAsiaTheme="minorEastAsia"/>
          <w:lang w:eastAsia="zh-CN"/>
        </w:rPr>
        <w:t>ATIS</w:t>
      </w:r>
      <w:r w:rsidRPr="00792AAF">
        <w:t>.</w:t>
      </w:r>
    </w:p>
    <w:p w:rsidR="009D4B1E" w:rsidRDefault="009D4B1E">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D4B1E" w:rsidRDefault="009D4B1E" w:rsidP="009D4B1E">
      <w:pPr>
        <w:pStyle w:val="AnnexNotitle"/>
        <w:rPr>
          <w:lang w:val="fr-CH"/>
        </w:rPr>
      </w:pPr>
      <w:r w:rsidRPr="00355571">
        <w:rPr>
          <w:lang w:val="fr-CH"/>
        </w:rPr>
        <w:t xml:space="preserve">Annexe </w:t>
      </w:r>
      <w:r>
        <w:rPr>
          <w:lang w:val="fr-CH"/>
        </w:rPr>
        <w:t>2</w:t>
      </w:r>
    </w:p>
    <w:p w:rsidR="009D4B1E" w:rsidRPr="008C61E2" w:rsidRDefault="009D4B1E" w:rsidP="009D4B1E">
      <w:pPr>
        <w:spacing w:before="360"/>
        <w:jc w:val="center"/>
      </w:pPr>
      <w:r>
        <w:t>(Source: Document 5/8</w:t>
      </w:r>
      <w:r w:rsidRPr="00904473">
        <w:t>)</w:t>
      </w:r>
    </w:p>
    <w:p w:rsidR="009D4B1E" w:rsidRDefault="009D4B1E" w:rsidP="004267F8">
      <w:pPr>
        <w:pStyle w:val="AnnexNoTitle0"/>
        <w:rPr>
          <w:lang w:val="fr-CH"/>
        </w:rPr>
      </w:pPr>
      <w:r>
        <w:rPr>
          <w:lang w:val="fr-CH"/>
        </w:rPr>
        <w:t>Question</w:t>
      </w:r>
      <w:r w:rsidRPr="007C3D84">
        <w:rPr>
          <w:lang w:val="fr-CH"/>
        </w:rPr>
        <w:t xml:space="preserve"> dont la suppression est propos</w:t>
      </w:r>
      <w:r>
        <w:rPr>
          <w:lang w:val="fr-CH"/>
        </w:rPr>
        <w:t>ée</w:t>
      </w:r>
    </w:p>
    <w:p w:rsidR="009D4B1E" w:rsidRDefault="009D4B1E" w:rsidP="009D4B1E">
      <w:pPr>
        <w:rPr>
          <w:lang w:val="fr-CH"/>
        </w:rPr>
      </w:pPr>
    </w:p>
    <w:p w:rsidR="009D4B1E" w:rsidRDefault="009D4B1E" w:rsidP="009D4B1E">
      <w:pPr>
        <w:rPr>
          <w:lang w:val="fr-CH"/>
        </w:rPr>
      </w:pPr>
    </w:p>
    <w:tbl>
      <w:tblPr>
        <w:tblW w:w="9115" w:type="dxa"/>
        <w:jc w:val="center"/>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417"/>
        <w:gridCol w:w="7698"/>
      </w:tblGrid>
      <w:tr w:rsidR="009D4B1E" w:rsidRPr="009A3A4D" w:rsidTr="009D4B1E">
        <w:trPr>
          <w:cantSplit/>
          <w:tblHeader/>
          <w:jc w:val="center"/>
        </w:trPr>
        <w:tc>
          <w:tcPr>
            <w:tcW w:w="1417" w:type="dxa"/>
            <w:tcBorders>
              <w:top w:val="single" w:sz="6" w:space="0" w:color="auto"/>
              <w:left w:val="single" w:sz="6" w:space="0" w:color="auto"/>
              <w:bottom w:val="single" w:sz="6" w:space="0" w:color="auto"/>
              <w:right w:val="single" w:sz="6" w:space="0" w:color="auto"/>
            </w:tcBorders>
            <w:vAlign w:val="center"/>
            <w:hideMark/>
          </w:tcPr>
          <w:p w:rsidR="009D4B1E" w:rsidRPr="009A3A4D" w:rsidRDefault="009D4B1E" w:rsidP="00745A61">
            <w:pPr>
              <w:pStyle w:val="Tablehead"/>
              <w:rPr>
                <w:sz w:val="20"/>
                <w:lang w:val="fr-CH"/>
              </w:rPr>
            </w:pPr>
            <w:r>
              <w:rPr>
                <w:sz w:val="20"/>
                <w:lang w:val="fr-CH"/>
              </w:rPr>
              <w:t>Question</w:t>
            </w:r>
            <w:r w:rsidRPr="009A3A4D">
              <w:rPr>
                <w:sz w:val="20"/>
                <w:lang w:val="fr-CH"/>
              </w:rPr>
              <w:br/>
            </w:r>
            <w:r>
              <w:rPr>
                <w:sz w:val="20"/>
                <w:lang w:val="fr-CH"/>
              </w:rPr>
              <w:t>UIT-</w:t>
            </w:r>
            <w:r w:rsidRPr="009A3A4D">
              <w:rPr>
                <w:sz w:val="20"/>
                <w:lang w:val="fr-CH"/>
              </w:rPr>
              <w:t>R</w:t>
            </w:r>
          </w:p>
        </w:tc>
        <w:tc>
          <w:tcPr>
            <w:tcW w:w="7698" w:type="dxa"/>
            <w:tcBorders>
              <w:top w:val="single" w:sz="6" w:space="0" w:color="auto"/>
              <w:left w:val="single" w:sz="6" w:space="0" w:color="auto"/>
              <w:bottom w:val="single" w:sz="6" w:space="0" w:color="auto"/>
              <w:right w:val="single" w:sz="6" w:space="0" w:color="auto"/>
            </w:tcBorders>
            <w:vAlign w:val="center"/>
            <w:hideMark/>
          </w:tcPr>
          <w:p w:rsidR="009D4B1E" w:rsidRPr="009A3A4D" w:rsidRDefault="009D4B1E" w:rsidP="00745A61">
            <w:pPr>
              <w:pStyle w:val="Tablehead"/>
              <w:rPr>
                <w:sz w:val="20"/>
                <w:lang w:val="fr-CH"/>
              </w:rPr>
            </w:pPr>
            <w:r>
              <w:rPr>
                <w:sz w:val="20"/>
                <w:lang w:val="fr-CH"/>
              </w:rPr>
              <w:t>Titr</w:t>
            </w:r>
            <w:r w:rsidRPr="009A3A4D">
              <w:rPr>
                <w:sz w:val="20"/>
                <w:lang w:val="fr-CH"/>
              </w:rPr>
              <w:t>e</w:t>
            </w:r>
          </w:p>
        </w:tc>
      </w:tr>
      <w:tr w:rsidR="009D4B1E" w:rsidRPr="009D4B1E" w:rsidTr="009D4B1E">
        <w:trPr>
          <w:cantSplit/>
          <w:jc w:val="center"/>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4B1E" w:rsidRPr="009A3A4D" w:rsidRDefault="009D4B1E" w:rsidP="00745A61">
            <w:pPr>
              <w:pStyle w:val="Tabletext"/>
              <w:jc w:val="center"/>
              <w:rPr>
                <w:sz w:val="20"/>
                <w:lang w:val="fr-CH" w:eastAsia="ja-JP"/>
              </w:rPr>
            </w:pPr>
            <w:r>
              <w:rPr>
                <w:sz w:val="20"/>
                <w:lang w:val="fr-CH" w:eastAsia="ja-JP"/>
              </w:rPr>
              <w:t>245/5</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4B1E" w:rsidRPr="009D4B1E" w:rsidRDefault="009D4B1E" w:rsidP="00745A61">
            <w:pPr>
              <w:spacing w:before="40" w:after="40"/>
              <w:rPr>
                <w:rFonts w:asciiTheme="majorBidi" w:hAnsiTheme="majorBidi" w:cstheme="majorBidi"/>
                <w:sz w:val="20"/>
                <w:lang w:val="fr-CH" w:eastAsia="ja-JP"/>
              </w:rPr>
            </w:pPr>
            <w:r w:rsidRPr="009D4B1E">
              <w:rPr>
                <w:rFonts w:asciiTheme="majorBidi" w:hAnsiTheme="majorBidi" w:cstheme="majorBidi"/>
                <w:color w:val="000000"/>
                <w:sz w:val="20"/>
              </w:rPr>
              <w:t>Applications du service fixe dans les fréquences supérieures à 3 000 GHz</w:t>
            </w:r>
          </w:p>
        </w:tc>
      </w:tr>
    </w:tbl>
    <w:p w:rsidR="009D4B1E" w:rsidRDefault="009D4B1E" w:rsidP="009D4B1E">
      <w:pPr>
        <w:rPr>
          <w:lang w:val="fr-CH"/>
        </w:rPr>
      </w:pPr>
    </w:p>
    <w:p w:rsidR="009D4B1E" w:rsidRPr="009D4B1E" w:rsidRDefault="009D4B1E" w:rsidP="009D4B1E">
      <w:pPr>
        <w:rPr>
          <w:lang w:val="fr-CH"/>
        </w:rPr>
      </w:pPr>
    </w:p>
    <w:p w:rsidR="009D4B1E" w:rsidRPr="009D4B1E" w:rsidRDefault="009D4B1E" w:rsidP="009D4B1E">
      <w:pPr>
        <w:rPr>
          <w:lang w:val="fr-CH"/>
        </w:rPr>
      </w:pPr>
    </w:p>
    <w:p w:rsidR="009D4B1E" w:rsidRPr="009D4B1E" w:rsidRDefault="009D4B1E" w:rsidP="009D4B1E">
      <w:pPr>
        <w:rPr>
          <w:lang w:val="fr-CH"/>
        </w:rPr>
      </w:pPr>
    </w:p>
    <w:p w:rsidR="00AB79D1" w:rsidRDefault="00AB79D1">
      <w:pPr>
        <w:jc w:val="center"/>
      </w:pPr>
      <w:r>
        <w:t>______________</w:t>
      </w:r>
    </w:p>
    <w:p w:rsidR="00AB79D1" w:rsidRPr="00AB79D1" w:rsidRDefault="00AB79D1" w:rsidP="00AB79D1">
      <w:pPr>
        <w:rPr>
          <w:lang w:val="fr-CH"/>
        </w:rPr>
      </w:pPr>
    </w:p>
    <w:sectPr w:rsidR="00AB79D1" w:rsidRPr="00AB79D1" w:rsidSect="0023788E">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61" w:rsidRDefault="00745A61">
      <w:r>
        <w:separator/>
      </w:r>
    </w:p>
  </w:endnote>
  <w:endnote w:type="continuationSeparator" w:id="0">
    <w:p w:rsidR="00745A61" w:rsidRDefault="0074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61" w:rsidRPr="00AE0935" w:rsidRDefault="00745A61">
    <w:pPr>
      <w:rPr>
        <w:lang w:val="es-ES_tradnl"/>
      </w:rPr>
    </w:pPr>
    <w:r>
      <w:fldChar w:fldCharType="begin"/>
    </w:r>
    <w:r w:rsidRPr="00AE0935">
      <w:rPr>
        <w:lang w:val="es-ES_tradnl"/>
      </w:rPr>
      <w:instrText xml:space="preserve"> FILENAME \p \* MERGEFORMAT </w:instrText>
    </w:r>
    <w:r>
      <w:fldChar w:fldCharType="separate"/>
    </w:r>
    <w:r w:rsidR="00D72012">
      <w:rPr>
        <w:noProof/>
        <w:lang w:val="es-ES_tradnl"/>
      </w:rPr>
      <w:t>Y:\APP\BR\CIRCS_DMS\CACE\500\596\596f.docx</w:t>
    </w:r>
    <w:r>
      <w:rPr>
        <w:noProof/>
        <w:lang w:val="en-US"/>
      </w:rPr>
      <w:fldChar w:fldCharType="end"/>
    </w:r>
    <w:r w:rsidRPr="00AE0935">
      <w:rPr>
        <w:lang w:val="es-ES_tradnl"/>
      </w:rPr>
      <w:tab/>
    </w:r>
    <w:r>
      <w:fldChar w:fldCharType="begin"/>
    </w:r>
    <w:r>
      <w:instrText xml:space="preserve"> savedate \@ dd.MM.yy </w:instrText>
    </w:r>
    <w:r>
      <w:fldChar w:fldCharType="separate"/>
    </w:r>
    <w:r w:rsidR="0034254C">
      <w:rPr>
        <w:noProof/>
      </w:rPr>
      <w:t>07.12.12</w:t>
    </w:r>
    <w:r>
      <w:fldChar w:fldCharType="end"/>
    </w:r>
    <w:r w:rsidRPr="00AE0935">
      <w:rPr>
        <w:lang w:val="es-ES_tradnl"/>
      </w:rPr>
      <w:tab/>
    </w:r>
    <w:r>
      <w:fldChar w:fldCharType="begin"/>
    </w:r>
    <w:r>
      <w:instrText xml:space="preserve"> printdate \@ dd.MM.yy </w:instrText>
    </w:r>
    <w:r>
      <w:fldChar w:fldCharType="separate"/>
    </w:r>
    <w:r w:rsidR="00D72012">
      <w:rPr>
        <w:noProof/>
      </w:rPr>
      <w:t>05.12.12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61" w:rsidRPr="00067E19" w:rsidRDefault="0015653A" w:rsidP="00067E19">
    <w:pPr>
      <w:pStyle w:val="Footer"/>
    </w:pPr>
    <w:fldSimple w:instr=" FILENAME  \p  \* MERGEFORMAT ">
      <w:r w:rsidR="00D72012">
        <w:t>Y:\APP\BR\CIRCS_DMS\CACE\500\596\596f.docx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745A61">
      <w:trPr>
        <w:cantSplit/>
      </w:trPr>
      <w:tc>
        <w:tcPr>
          <w:tcW w:w="1062" w:type="pct"/>
          <w:tcBorders>
            <w:top w:val="single" w:sz="6" w:space="0" w:color="auto"/>
          </w:tcBorders>
          <w:tcMar>
            <w:top w:w="57" w:type="dxa"/>
          </w:tcMar>
        </w:tcPr>
        <w:p w:rsidR="00745A61" w:rsidRDefault="00745A61">
          <w:pPr>
            <w:pStyle w:val="itu"/>
            <w:rPr>
              <w:lang w:val="fr-FR"/>
            </w:rPr>
          </w:pPr>
          <w:r>
            <w:rPr>
              <w:lang w:val="fr-FR"/>
            </w:rPr>
            <w:t>Place des Nations</w:t>
          </w:r>
        </w:p>
      </w:tc>
      <w:tc>
        <w:tcPr>
          <w:tcW w:w="1584" w:type="pct"/>
          <w:tcBorders>
            <w:top w:val="single" w:sz="6" w:space="0" w:color="auto"/>
          </w:tcBorders>
          <w:tcMar>
            <w:top w:w="57" w:type="dxa"/>
          </w:tcMar>
        </w:tcPr>
        <w:p w:rsidR="00745A61" w:rsidRDefault="00745A6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745A61" w:rsidRDefault="00745A6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745A61" w:rsidRDefault="00745A61">
          <w:pPr>
            <w:pStyle w:val="itu"/>
            <w:rPr>
              <w:lang w:val="fr-FR"/>
            </w:rPr>
          </w:pPr>
          <w:r>
            <w:rPr>
              <w:lang w:val="fr-FR"/>
            </w:rPr>
            <w:t>E-mail:</w:t>
          </w:r>
          <w:r>
            <w:rPr>
              <w:lang w:val="fr-FR"/>
            </w:rPr>
            <w:tab/>
            <w:t>itumail@itu.int</w:t>
          </w:r>
        </w:p>
      </w:tc>
    </w:tr>
    <w:tr w:rsidR="00745A61">
      <w:trPr>
        <w:cantSplit/>
      </w:trPr>
      <w:tc>
        <w:tcPr>
          <w:tcW w:w="1062" w:type="pct"/>
        </w:tcPr>
        <w:p w:rsidR="00745A61" w:rsidRDefault="00745A61">
          <w:pPr>
            <w:pStyle w:val="itu"/>
            <w:rPr>
              <w:lang w:val="fr-FR"/>
            </w:rPr>
          </w:pPr>
          <w:r>
            <w:rPr>
              <w:lang w:val="fr-FR"/>
            </w:rPr>
            <w:t>CH-1211 Genève 20</w:t>
          </w:r>
        </w:p>
      </w:tc>
      <w:tc>
        <w:tcPr>
          <w:tcW w:w="1584" w:type="pct"/>
        </w:tcPr>
        <w:p w:rsidR="00745A61" w:rsidRDefault="00745A61">
          <w:pPr>
            <w:pStyle w:val="itu"/>
            <w:rPr>
              <w:lang w:val="fr-FR"/>
            </w:rPr>
          </w:pPr>
          <w:r>
            <w:rPr>
              <w:lang w:val="fr-FR"/>
            </w:rPr>
            <w:t>Téléfax</w:t>
          </w:r>
          <w:r>
            <w:rPr>
              <w:lang w:val="fr-FR"/>
            </w:rPr>
            <w:tab/>
            <w:t>Gr3:</w:t>
          </w:r>
          <w:r>
            <w:rPr>
              <w:lang w:val="fr-FR"/>
            </w:rPr>
            <w:tab/>
            <w:t>+41 22 733 72 56</w:t>
          </w:r>
        </w:p>
      </w:tc>
      <w:tc>
        <w:tcPr>
          <w:tcW w:w="1223" w:type="pct"/>
        </w:tcPr>
        <w:p w:rsidR="00745A61" w:rsidRDefault="00745A61">
          <w:pPr>
            <w:pStyle w:val="itu"/>
            <w:rPr>
              <w:lang w:val="fr-FR"/>
            </w:rPr>
          </w:pPr>
          <w:r>
            <w:rPr>
              <w:lang w:val="fr-FR"/>
            </w:rPr>
            <w:t>Télégramme ITU GENEVE</w:t>
          </w:r>
        </w:p>
      </w:tc>
      <w:tc>
        <w:tcPr>
          <w:tcW w:w="1131" w:type="pct"/>
        </w:tcPr>
        <w:p w:rsidR="00745A61" w:rsidRDefault="00745A61">
          <w:pPr>
            <w:pStyle w:val="itu"/>
            <w:rPr>
              <w:lang w:val="fr-FR"/>
            </w:rPr>
          </w:pPr>
          <w:r>
            <w:rPr>
              <w:lang w:val="fr-FR"/>
            </w:rPr>
            <w:tab/>
          </w:r>
          <w:hyperlink r:id="rId1" w:history="1">
            <w:r>
              <w:rPr>
                <w:lang w:val="fr-FR"/>
              </w:rPr>
              <w:t>http://www.itu.int/</w:t>
            </w:r>
          </w:hyperlink>
        </w:p>
      </w:tc>
    </w:tr>
    <w:tr w:rsidR="00745A61">
      <w:trPr>
        <w:cantSplit/>
      </w:trPr>
      <w:tc>
        <w:tcPr>
          <w:tcW w:w="1062" w:type="pct"/>
        </w:tcPr>
        <w:p w:rsidR="00745A61" w:rsidRDefault="00745A61">
          <w:pPr>
            <w:pStyle w:val="itu"/>
            <w:rPr>
              <w:lang w:val="fr-FR"/>
            </w:rPr>
          </w:pPr>
          <w:r>
            <w:rPr>
              <w:lang w:val="fr-FR"/>
            </w:rPr>
            <w:t>Suisse</w:t>
          </w:r>
        </w:p>
      </w:tc>
      <w:tc>
        <w:tcPr>
          <w:tcW w:w="1584" w:type="pct"/>
        </w:tcPr>
        <w:p w:rsidR="00745A61" w:rsidRDefault="00745A61">
          <w:pPr>
            <w:pStyle w:val="itu"/>
            <w:rPr>
              <w:lang w:val="fr-FR"/>
            </w:rPr>
          </w:pPr>
          <w:r>
            <w:rPr>
              <w:lang w:val="fr-FR"/>
            </w:rPr>
            <w:tab/>
            <w:t>Gr4:</w:t>
          </w:r>
          <w:r>
            <w:rPr>
              <w:lang w:val="fr-FR"/>
            </w:rPr>
            <w:tab/>
            <w:t>+41 22 730 65 00</w:t>
          </w:r>
        </w:p>
      </w:tc>
      <w:tc>
        <w:tcPr>
          <w:tcW w:w="1223" w:type="pct"/>
        </w:tcPr>
        <w:p w:rsidR="00745A61" w:rsidRDefault="00745A61">
          <w:pPr>
            <w:pStyle w:val="itu"/>
            <w:rPr>
              <w:lang w:val="fr-FR"/>
            </w:rPr>
          </w:pPr>
        </w:p>
      </w:tc>
      <w:tc>
        <w:tcPr>
          <w:tcW w:w="1131" w:type="pct"/>
        </w:tcPr>
        <w:p w:rsidR="00745A61" w:rsidRDefault="00745A61">
          <w:pPr>
            <w:pStyle w:val="itu"/>
            <w:rPr>
              <w:lang w:val="fr-FR"/>
            </w:rPr>
          </w:pPr>
        </w:p>
      </w:tc>
    </w:tr>
  </w:tbl>
  <w:p w:rsidR="00745A61" w:rsidRDefault="00745A61"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61" w:rsidRDefault="00745A61">
      <w:r>
        <w:t>____________________</w:t>
      </w:r>
    </w:p>
  </w:footnote>
  <w:footnote w:type="continuationSeparator" w:id="0">
    <w:p w:rsidR="00745A61" w:rsidRDefault="00745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61" w:rsidRPr="008C5D1D" w:rsidRDefault="00745A61" w:rsidP="00067E19">
    <w:pPr>
      <w:pStyle w:val="Header"/>
      <w:rPr>
        <w:lang w:val="en-U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1580F">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E"/>
    <w:rsid w:val="00003269"/>
    <w:rsid w:val="00030ECC"/>
    <w:rsid w:val="00067E19"/>
    <w:rsid w:val="000B0C4E"/>
    <w:rsid w:val="000E1160"/>
    <w:rsid w:val="001135C6"/>
    <w:rsid w:val="0015653A"/>
    <w:rsid w:val="0023788E"/>
    <w:rsid w:val="00256E69"/>
    <w:rsid w:val="00260DEF"/>
    <w:rsid w:val="002B677E"/>
    <w:rsid w:val="002E71D7"/>
    <w:rsid w:val="003203D8"/>
    <w:rsid w:val="0034254C"/>
    <w:rsid w:val="00381F68"/>
    <w:rsid w:val="00402ABC"/>
    <w:rsid w:val="004267F8"/>
    <w:rsid w:val="0044698F"/>
    <w:rsid w:val="00480BE2"/>
    <w:rsid w:val="004B77F6"/>
    <w:rsid w:val="0061580F"/>
    <w:rsid w:val="006434BB"/>
    <w:rsid w:val="00700EAE"/>
    <w:rsid w:val="00745A61"/>
    <w:rsid w:val="00747104"/>
    <w:rsid w:val="0085144E"/>
    <w:rsid w:val="008C5D1D"/>
    <w:rsid w:val="008C61E2"/>
    <w:rsid w:val="009D4B1E"/>
    <w:rsid w:val="00A10043"/>
    <w:rsid w:val="00A12B99"/>
    <w:rsid w:val="00A2257B"/>
    <w:rsid w:val="00AB79D1"/>
    <w:rsid w:val="00AE0935"/>
    <w:rsid w:val="00B105C4"/>
    <w:rsid w:val="00B257A5"/>
    <w:rsid w:val="00B96381"/>
    <w:rsid w:val="00BD3B00"/>
    <w:rsid w:val="00BF3EC6"/>
    <w:rsid w:val="00C34E87"/>
    <w:rsid w:val="00CB3366"/>
    <w:rsid w:val="00CB743B"/>
    <w:rsid w:val="00D539A7"/>
    <w:rsid w:val="00D72012"/>
    <w:rsid w:val="00D87543"/>
    <w:rsid w:val="00E25073"/>
    <w:rsid w:val="00EF28B7"/>
    <w:rsid w:val="00F27969"/>
    <w:rsid w:val="00FA7B4D"/>
    <w:rsid w:val="00FE0632"/>
    <w:rsid w:val="00FE1623"/>
    <w:rsid w:val="00FF47AD"/>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uiPriority w:val="99"/>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link w:val="enumlev1Char"/>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uiPriority w:val="99"/>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uiPriority w:val="99"/>
    <w:locked/>
    <w:rsid w:val="000E1160"/>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67E19"/>
    <w:rPr>
      <w:color w:val="800080" w:themeColor="followedHyperlink"/>
      <w:u w:val="single"/>
    </w:rPr>
  </w:style>
  <w:style w:type="character" w:customStyle="1" w:styleId="RectitleChar">
    <w:name w:val="Rec_title Char"/>
    <w:link w:val="Rectitle"/>
    <w:rsid w:val="00D72012"/>
    <w:rPr>
      <w:rFonts w:ascii="Times New Roman" w:hAnsi="Times New Roman"/>
      <w:b/>
      <w:sz w:val="28"/>
      <w:lang w:val="fr-FR" w:eastAsia="en-US"/>
    </w:rPr>
  </w:style>
  <w:style w:type="character" w:customStyle="1" w:styleId="enumlev1Char">
    <w:name w:val="enumlev1 Char"/>
    <w:basedOn w:val="DefaultParagraphFont"/>
    <w:link w:val="enumlev1"/>
    <w:locked/>
    <w:rsid w:val="00D72012"/>
    <w:rPr>
      <w:rFonts w:ascii="Times New Roman" w:hAnsi="Times New Roman"/>
      <w:sz w:val="24"/>
      <w:lang w:val="fr-FR" w:eastAsia="en-US"/>
    </w:rPr>
  </w:style>
  <w:style w:type="paragraph" w:customStyle="1" w:styleId="Rec">
    <w:name w:val="Rec"/>
    <w:basedOn w:val="Rectitle"/>
    <w:rsid w:val="00D72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uiPriority w:val="99"/>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link w:val="enumlev1Char"/>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uiPriority w:val="99"/>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uiPriority w:val="99"/>
    <w:locked/>
    <w:rsid w:val="000E1160"/>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67E19"/>
    <w:rPr>
      <w:color w:val="800080" w:themeColor="followedHyperlink"/>
      <w:u w:val="single"/>
    </w:rPr>
  </w:style>
  <w:style w:type="character" w:customStyle="1" w:styleId="RectitleChar">
    <w:name w:val="Rec_title Char"/>
    <w:link w:val="Rectitle"/>
    <w:rsid w:val="00D72012"/>
    <w:rPr>
      <w:rFonts w:ascii="Times New Roman" w:hAnsi="Times New Roman"/>
      <w:b/>
      <w:sz w:val="28"/>
      <w:lang w:val="fr-FR" w:eastAsia="en-US"/>
    </w:rPr>
  </w:style>
  <w:style w:type="character" w:customStyle="1" w:styleId="enumlev1Char">
    <w:name w:val="enumlev1 Char"/>
    <w:basedOn w:val="DefaultParagraphFont"/>
    <w:link w:val="enumlev1"/>
    <w:locked/>
    <w:rsid w:val="00D72012"/>
    <w:rPr>
      <w:rFonts w:ascii="Times New Roman" w:hAnsi="Times New Roman"/>
      <w:sz w:val="24"/>
      <w:lang w:val="fr-FR" w:eastAsia="en-US"/>
    </w:rPr>
  </w:style>
  <w:style w:type="paragraph" w:customStyle="1" w:styleId="Rec">
    <w:name w:val="Rec"/>
    <w:basedOn w:val="Rectitle"/>
    <w:rsid w:val="00D7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C465-2827-4E8A-AE0E-3CA1177F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0</TotalTime>
  <Pages>7</Pages>
  <Words>1750</Words>
  <Characters>10677</Characters>
  <Application>Microsoft Office Word</Application>
  <DocSecurity>2</DocSecurity>
  <Lines>88</Lines>
  <Paragraphs>24</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12403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Fernandez Virginia</cp:lastModifiedBy>
  <cp:revision>2</cp:revision>
  <cp:lastPrinted>2012-12-05T10:31:00Z</cp:lastPrinted>
  <dcterms:created xsi:type="dcterms:W3CDTF">2012-12-10T11:03:00Z</dcterms:created>
  <dcterms:modified xsi:type="dcterms:W3CDTF">2012-12-10T11:03:00Z</dcterms:modified>
</cp:coreProperties>
</file>