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7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188"/>
        <w:gridCol w:w="1667"/>
      </w:tblGrid>
      <w:tr w:rsidR="00D35752" w:rsidRPr="00D35752">
        <w:tc>
          <w:tcPr>
            <w:tcW w:w="8188" w:type="dxa"/>
            <w:vAlign w:val="center"/>
          </w:tcPr>
          <w:p w:rsidR="007D3C32" w:rsidRDefault="007D3C32" w:rsidP="000028D2">
            <w:pPr>
              <w:tabs>
                <w:tab w:val="right" w:pos="8647"/>
              </w:tabs>
              <w:spacing w:before="240"/>
              <w:rPr>
                <w:rFonts w:ascii="SimSun"/>
                <w:sz w:val="36"/>
                <w:szCs w:val="36"/>
              </w:rPr>
            </w:pPr>
            <w:r>
              <w:rPr>
                <w:rFonts w:ascii="SimSun" w:hAnsi="SimSun" w:hint="eastAsia"/>
                <w:spacing w:val="24"/>
                <w:sz w:val="44"/>
                <w:szCs w:val="44"/>
              </w:rPr>
              <w:t>国</w:t>
            </w:r>
            <w:r>
              <w:rPr>
                <w:rFonts w:ascii="SimSun" w:hAnsi="SimSun"/>
                <w:spacing w:val="24"/>
                <w:sz w:val="44"/>
                <w:szCs w:val="44"/>
              </w:rPr>
              <w:t xml:space="preserve"> </w:t>
            </w:r>
            <w:r>
              <w:rPr>
                <w:rFonts w:ascii="SimSun" w:hAnsi="SimSun" w:hint="eastAsia"/>
                <w:spacing w:val="24"/>
                <w:sz w:val="44"/>
                <w:szCs w:val="44"/>
              </w:rPr>
              <w:t>际</w:t>
            </w:r>
            <w:r>
              <w:rPr>
                <w:rFonts w:ascii="SimSun" w:hAnsi="SimSun"/>
                <w:spacing w:val="24"/>
                <w:sz w:val="44"/>
                <w:szCs w:val="44"/>
              </w:rPr>
              <w:t xml:space="preserve"> </w:t>
            </w:r>
            <w:r>
              <w:rPr>
                <w:rFonts w:ascii="SimSun" w:hAnsi="SimSun" w:hint="eastAsia"/>
                <w:spacing w:val="24"/>
                <w:sz w:val="44"/>
                <w:szCs w:val="44"/>
              </w:rPr>
              <w:t>电</w:t>
            </w:r>
            <w:r>
              <w:rPr>
                <w:rFonts w:ascii="SimSun" w:hAnsi="SimSun"/>
                <w:spacing w:val="24"/>
                <w:sz w:val="44"/>
                <w:szCs w:val="44"/>
              </w:rPr>
              <w:t xml:space="preserve"> </w:t>
            </w:r>
            <w:r>
              <w:rPr>
                <w:rFonts w:ascii="SimSun" w:hAnsi="SimSun" w:hint="eastAsia"/>
                <w:spacing w:val="24"/>
                <w:sz w:val="44"/>
                <w:szCs w:val="44"/>
              </w:rPr>
              <w:t>信</w:t>
            </w:r>
            <w:r>
              <w:rPr>
                <w:rFonts w:ascii="SimSun" w:hAnsi="SimSun"/>
                <w:spacing w:val="24"/>
                <w:sz w:val="44"/>
                <w:szCs w:val="44"/>
              </w:rPr>
              <w:t xml:space="preserve"> </w:t>
            </w:r>
            <w:r>
              <w:rPr>
                <w:rFonts w:ascii="SimSun" w:hAnsi="SimSun" w:hint="eastAsia"/>
                <w:spacing w:val="24"/>
                <w:sz w:val="44"/>
                <w:szCs w:val="44"/>
              </w:rPr>
              <w:t>联</w:t>
            </w:r>
            <w:r>
              <w:rPr>
                <w:rFonts w:ascii="SimSun" w:hAnsi="SimSun"/>
                <w:spacing w:val="24"/>
                <w:sz w:val="44"/>
                <w:szCs w:val="44"/>
              </w:rPr>
              <w:t xml:space="preserve"> </w:t>
            </w:r>
            <w:r>
              <w:rPr>
                <w:rFonts w:ascii="SimSun" w:hAnsi="SimSun" w:hint="eastAsia"/>
                <w:spacing w:val="24"/>
                <w:sz w:val="44"/>
                <w:szCs w:val="44"/>
              </w:rPr>
              <w:t>盟</w:t>
            </w:r>
          </w:p>
          <w:p w:rsidR="00D35752" w:rsidRPr="00D35752" w:rsidRDefault="00D35752" w:rsidP="000028D2">
            <w:pPr>
              <w:spacing w:before="0"/>
            </w:pPr>
          </w:p>
        </w:tc>
        <w:tc>
          <w:tcPr>
            <w:tcW w:w="1667" w:type="dxa"/>
          </w:tcPr>
          <w:p w:rsidR="00D35752" w:rsidRPr="00D35752" w:rsidRDefault="00A4630C" w:rsidP="000028D2">
            <w:pPr>
              <w:spacing w:before="0"/>
              <w:jc w:val="righ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07BFCA0C" wp14:editId="63B6EBE0">
                  <wp:extent cx="838200" cy="944880"/>
                  <wp:effectExtent l="19050" t="0" r="0" b="0"/>
                  <wp:docPr id="1" name="Picture 1" descr="sigle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44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5"/>
      </w:tblGrid>
      <w:tr w:rsidR="00B87E04">
        <w:trPr>
          <w:cantSplit/>
        </w:trPr>
        <w:tc>
          <w:tcPr>
            <w:tcW w:w="5075" w:type="dxa"/>
          </w:tcPr>
          <w:p w:rsidR="007D3C32" w:rsidRDefault="007D3C32" w:rsidP="000028D2">
            <w:pPr>
              <w:tabs>
                <w:tab w:val="right" w:pos="8647"/>
              </w:tabs>
              <w:spacing w:before="0"/>
              <w:rPr>
                <w:rFonts w:ascii="STKaiti" w:eastAsia="STKaiti"/>
                <w:sz w:val="28"/>
                <w:szCs w:val="28"/>
                <w:lang w:eastAsia="zh-CN"/>
              </w:rPr>
            </w:pPr>
            <w:r>
              <w:rPr>
                <w:rFonts w:ascii="STKaiti" w:eastAsia="STKaiti" w:hAnsi="STKaiti" w:hint="eastAsia"/>
                <w:sz w:val="28"/>
                <w:szCs w:val="28"/>
                <w:lang w:eastAsia="zh-CN"/>
              </w:rPr>
              <w:t>无线电通信局</w:t>
            </w:r>
          </w:p>
          <w:p w:rsidR="00B87E04" w:rsidRDefault="007D3C32" w:rsidP="000028D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701"/>
              </w:tabs>
              <w:spacing w:before="0"/>
              <w:rPr>
                <w:b/>
                <w:smallCaps/>
                <w:sz w:val="20"/>
                <w:lang w:eastAsia="zh-CN"/>
              </w:rPr>
            </w:pPr>
            <w:r>
              <w:rPr>
                <w:rFonts w:ascii="STKaiti" w:hAnsi="STKaiti" w:hint="eastAsia"/>
                <w:sz w:val="20"/>
                <w:lang w:eastAsia="zh-CN"/>
              </w:rPr>
              <w:t>（</w:t>
            </w:r>
            <w:r>
              <w:rPr>
                <w:rFonts w:ascii="STKaiti" w:eastAsia="STKaiti" w:hAnsi="STKaiti" w:hint="eastAsia"/>
                <w:sz w:val="20"/>
                <w:lang w:eastAsia="zh-CN"/>
              </w:rPr>
              <w:t>传真</w:t>
            </w:r>
            <w:r>
              <w:rPr>
                <w:rFonts w:ascii="STKaiti" w:hAnsi="STKaiti" w:hint="eastAsia"/>
                <w:sz w:val="20"/>
                <w:lang w:eastAsia="zh-CN"/>
              </w:rPr>
              <w:t>：</w:t>
            </w:r>
            <w:r>
              <w:rPr>
                <w:sz w:val="20"/>
                <w:lang w:eastAsia="zh-CN"/>
              </w:rPr>
              <w:t>+41 22 730 57 85</w:t>
            </w:r>
            <w:r>
              <w:rPr>
                <w:rFonts w:ascii="STKaiti" w:hAnsi="STKaiti" w:hint="eastAsia"/>
                <w:sz w:val="20"/>
                <w:lang w:eastAsia="zh-CN"/>
              </w:rPr>
              <w:t>）</w:t>
            </w:r>
          </w:p>
        </w:tc>
      </w:tr>
    </w:tbl>
    <w:p w:rsidR="00B87E04" w:rsidRDefault="00B87E04" w:rsidP="000028D2">
      <w:pPr>
        <w:tabs>
          <w:tab w:val="left" w:pos="7513"/>
        </w:tabs>
        <w:rPr>
          <w:lang w:eastAsia="zh-CN"/>
        </w:rPr>
      </w:pPr>
    </w:p>
    <w:p w:rsidR="00D35752" w:rsidRDefault="00D35752" w:rsidP="000028D2">
      <w:pPr>
        <w:tabs>
          <w:tab w:val="left" w:pos="7513"/>
        </w:tabs>
        <w:rPr>
          <w:lang w:eastAsia="zh-CN"/>
        </w:rPr>
      </w:pPr>
    </w:p>
    <w:tbl>
      <w:tblPr>
        <w:tblW w:w="10020" w:type="dxa"/>
        <w:tblLayout w:type="fixed"/>
        <w:tblLook w:val="0000" w:firstRow="0" w:lastRow="0" w:firstColumn="0" w:lastColumn="0" w:noHBand="0" w:noVBand="0"/>
      </w:tblPr>
      <w:tblGrid>
        <w:gridCol w:w="2518"/>
        <w:gridCol w:w="7502"/>
      </w:tblGrid>
      <w:tr w:rsidR="00B87E04">
        <w:trPr>
          <w:cantSplit/>
        </w:trPr>
        <w:tc>
          <w:tcPr>
            <w:tcW w:w="2518" w:type="dxa"/>
          </w:tcPr>
          <w:p w:rsidR="00B87E04" w:rsidRPr="001F1A93" w:rsidRDefault="00147E21" w:rsidP="000028D2">
            <w:pPr>
              <w:tabs>
                <w:tab w:val="left" w:pos="7513"/>
              </w:tabs>
              <w:jc w:val="center"/>
              <w:rPr>
                <w:rFonts w:ascii="SimSun" w:eastAsia="SimSun" w:hAnsi="SimSun"/>
                <w:lang w:val="fr-CH" w:eastAsia="zh-CN"/>
              </w:rPr>
            </w:pPr>
            <w:bookmarkStart w:id="0" w:name="dletter"/>
            <w:bookmarkEnd w:id="0"/>
            <w:r w:rsidRPr="00147E21">
              <w:rPr>
                <w:rFonts w:ascii="SimSun" w:eastAsia="SimSun" w:hAnsi="SimSun" w:hint="eastAsia"/>
                <w:lang w:eastAsia="zh-CN"/>
              </w:rPr>
              <w:t>行政通函</w:t>
            </w:r>
          </w:p>
          <w:p w:rsidR="0071106C" w:rsidRPr="001F1A93" w:rsidRDefault="001F1A93" w:rsidP="000028D2">
            <w:pPr>
              <w:tabs>
                <w:tab w:val="clear" w:pos="794"/>
                <w:tab w:val="clear" w:pos="1191"/>
                <w:tab w:val="clear" w:pos="1588"/>
              </w:tabs>
              <w:spacing w:before="0"/>
              <w:jc w:val="center"/>
              <w:rPr>
                <w:b/>
                <w:bCs/>
                <w:lang w:val="fr-CH" w:eastAsia="zh-CN"/>
              </w:rPr>
            </w:pPr>
            <w:bookmarkStart w:id="1" w:name="dnum"/>
            <w:bookmarkEnd w:id="1"/>
            <w:r w:rsidRPr="001F1A93">
              <w:rPr>
                <w:rFonts w:hint="eastAsia"/>
                <w:b/>
                <w:bCs/>
                <w:lang w:val="fr-CH" w:eastAsia="zh-CN"/>
              </w:rPr>
              <w:t>CACE/</w:t>
            </w:r>
            <w:r w:rsidR="004B3473">
              <w:rPr>
                <w:b/>
                <w:bCs/>
                <w:lang w:val="fr-CH" w:eastAsia="zh-CN"/>
              </w:rPr>
              <w:t>594</w:t>
            </w:r>
          </w:p>
        </w:tc>
        <w:tc>
          <w:tcPr>
            <w:tcW w:w="7502" w:type="dxa"/>
          </w:tcPr>
          <w:p w:rsidR="00B87E04" w:rsidRPr="00147E21" w:rsidRDefault="001F1A93" w:rsidP="000028D2">
            <w:pPr>
              <w:tabs>
                <w:tab w:val="left" w:pos="7513"/>
              </w:tabs>
              <w:jc w:val="right"/>
              <w:rPr>
                <w:lang w:eastAsia="zh-CN"/>
              </w:rPr>
            </w:pPr>
            <w:bookmarkStart w:id="2" w:name="ddate"/>
            <w:bookmarkEnd w:id="2"/>
            <w:r>
              <w:rPr>
                <w:rFonts w:hint="eastAsia"/>
                <w:lang w:eastAsia="zh-CN"/>
              </w:rPr>
              <w:t>2012</w:t>
            </w:r>
            <w:r>
              <w:rPr>
                <w:rFonts w:hint="eastAsia"/>
                <w:lang w:eastAsia="zh-CN"/>
              </w:rPr>
              <w:t>年</w:t>
            </w:r>
            <w:r w:rsidR="004B3473">
              <w:rPr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>月</w:t>
            </w:r>
            <w:r w:rsidR="004B3473">
              <w:rPr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>日</w:t>
            </w:r>
          </w:p>
        </w:tc>
      </w:tr>
    </w:tbl>
    <w:p w:rsidR="00431A35" w:rsidRDefault="00431A35" w:rsidP="000028D2">
      <w:pPr>
        <w:pStyle w:val="Head"/>
        <w:tabs>
          <w:tab w:val="left" w:pos="7513"/>
        </w:tabs>
        <w:spacing w:before="360"/>
        <w:jc w:val="center"/>
        <w:rPr>
          <w:rFonts w:ascii="SimSun" w:hAnsi="SimSun"/>
          <w:b/>
          <w:bCs/>
          <w:lang w:eastAsia="zh-CN"/>
        </w:rPr>
      </w:pPr>
    </w:p>
    <w:p w:rsidR="00DE181B" w:rsidRDefault="00DE181B" w:rsidP="000028D2">
      <w:pPr>
        <w:pStyle w:val="Head"/>
        <w:tabs>
          <w:tab w:val="left" w:pos="7513"/>
        </w:tabs>
        <w:spacing w:before="360"/>
        <w:jc w:val="center"/>
        <w:rPr>
          <w:rFonts w:ascii="SimSun"/>
          <w:b/>
          <w:bCs/>
          <w:lang w:eastAsia="zh-CN"/>
        </w:rPr>
      </w:pPr>
      <w:r>
        <w:rPr>
          <w:rFonts w:ascii="SimSun" w:hAnsi="SimSun" w:hint="eastAsia"/>
          <w:b/>
          <w:bCs/>
          <w:lang w:eastAsia="zh-CN"/>
        </w:rPr>
        <w:t>致国际电联各</w:t>
      </w:r>
      <w:r>
        <w:rPr>
          <w:rFonts w:ascii="SimSun" w:hAnsi="SimSun" w:hint="eastAsia"/>
          <w:b/>
          <w:spacing w:val="12"/>
          <w:lang w:eastAsia="zh-CN"/>
        </w:rPr>
        <w:t>成员国</w:t>
      </w:r>
      <w:r>
        <w:rPr>
          <w:rFonts w:ascii="SimSun" w:hAnsi="SimSun" w:hint="eastAsia"/>
          <w:b/>
          <w:bCs/>
          <w:lang w:eastAsia="zh-CN"/>
        </w:rPr>
        <w:t>主管部门、无线电通信部门成员、参加无线电通信</w:t>
      </w:r>
      <w:r>
        <w:rPr>
          <w:rFonts w:ascii="SimSun" w:hAnsi="SimSun" w:hint="eastAsia"/>
          <w:b/>
          <w:bCs/>
          <w:lang w:eastAsia="zh-CN"/>
        </w:rPr>
        <w:br/>
      </w:r>
      <w:r>
        <w:rPr>
          <w:rFonts w:ascii="SimSun" w:hAnsi="SimSun" w:hint="eastAsia"/>
          <w:b/>
          <w:bCs/>
          <w:lang w:val="fr-CH" w:eastAsia="zh-CN"/>
        </w:rPr>
        <w:t>第</w:t>
      </w:r>
      <w:r w:rsidR="004B3473">
        <w:rPr>
          <w:b/>
          <w:bCs/>
          <w:lang w:val="fr-FR" w:eastAsia="zh-CN"/>
        </w:rPr>
        <w:t>5</w:t>
      </w:r>
      <w:r>
        <w:rPr>
          <w:rFonts w:ascii="SimSun" w:hAnsi="SimSun" w:hint="eastAsia"/>
          <w:b/>
          <w:bCs/>
          <w:lang w:eastAsia="zh-CN"/>
        </w:rPr>
        <w:t>研究组工作的</w:t>
      </w:r>
      <w:r>
        <w:rPr>
          <w:rFonts w:cs="SimSun"/>
          <w:b/>
          <w:lang w:val="en-US" w:eastAsia="zh-CN"/>
        </w:rPr>
        <w:t>ITU-R</w:t>
      </w:r>
      <w:r>
        <w:rPr>
          <w:rFonts w:ascii="SimSun" w:hAnsi="SimSun" w:hint="eastAsia"/>
          <w:b/>
          <w:bCs/>
          <w:lang w:eastAsia="zh-CN"/>
        </w:rPr>
        <w:t>部门准成员</w:t>
      </w:r>
      <w:r>
        <w:rPr>
          <w:rFonts w:ascii="SimSun" w:hAnsi="SimSun" w:hint="eastAsia"/>
          <w:b/>
          <w:bCs/>
          <w:lang w:val="en-US" w:eastAsia="zh-CN"/>
        </w:rPr>
        <w:t>以及</w:t>
      </w:r>
      <w:r>
        <w:rPr>
          <w:rFonts w:cs="SimSun"/>
          <w:b/>
          <w:lang w:val="en-US" w:eastAsia="zh-CN"/>
        </w:rPr>
        <w:t>ITU-R</w:t>
      </w:r>
      <w:r>
        <w:rPr>
          <w:rFonts w:cs="SimSun" w:hint="eastAsia"/>
          <w:b/>
          <w:lang w:val="en-US" w:eastAsia="zh-CN"/>
        </w:rPr>
        <w:t>学术成员</w:t>
      </w:r>
    </w:p>
    <w:p w:rsidR="00DE181B" w:rsidRDefault="00DE181B" w:rsidP="000028D2">
      <w:pPr>
        <w:pStyle w:val="Head"/>
        <w:tabs>
          <w:tab w:val="left" w:pos="7513"/>
        </w:tabs>
        <w:jc w:val="center"/>
        <w:rPr>
          <w:rFonts w:ascii="SimSun"/>
          <w:b/>
          <w:bCs/>
          <w:lang w:eastAsia="zh-CN"/>
        </w:rPr>
      </w:pPr>
    </w:p>
    <w:p w:rsidR="00431A35" w:rsidRDefault="00431A35" w:rsidP="000028D2">
      <w:pPr>
        <w:pStyle w:val="Head"/>
        <w:tabs>
          <w:tab w:val="left" w:pos="7513"/>
        </w:tabs>
        <w:jc w:val="center"/>
        <w:rPr>
          <w:rFonts w:ascii="SimSun"/>
          <w:b/>
          <w:bCs/>
          <w:lang w:eastAsia="zh-CN"/>
        </w:rPr>
      </w:pPr>
    </w:p>
    <w:p w:rsidR="00DE181B" w:rsidRPr="00607E63" w:rsidRDefault="00DE181B" w:rsidP="000028D2">
      <w:pPr>
        <w:tabs>
          <w:tab w:val="clear" w:pos="794"/>
          <w:tab w:val="clear" w:pos="1191"/>
          <w:tab w:val="clear" w:pos="1588"/>
          <w:tab w:val="clear" w:pos="1985"/>
          <w:tab w:val="left" w:pos="709"/>
          <w:tab w:val="left" w:pos="1276"/>
        </w:tabs>
        <w:spacing w:before="100"/>
        <w:ind w:left="1843" w:hanging="1843"/>
        <w:rPr>
          <w:rFonts w:ascii="SimSun"/>
          <w:b/>
          <w:bCs/>
          <w:lang w:val="en-US" w:eastAsia="zh-CN"/>
        </w:rPr>
      </w:pPr>
      <w:r w:rsidRPr="00722C6B">
        <w:rPr>
          <w:rFonts w:ascii="SimSun" w:hAnsi="SimSun" w:hint="eastAsia"/>
          <w:b/>
          <w:bCs/>
          <w:szCs w:val="24"/>
          <w:lang w:eastAsia="zh-CN"/>
        </w:rPr>
        <w:t>事由：</w:t>
      </w:r>
      <w:r w:rsidRPr="00722C6B">
        <w:rPr>
          <w:rFonts w:ascii="SimSun"/>
          <w:b/>
          <w:bCs/>
          <w:lang w:eastAsia="zh-CN"/>
        </w:rPr>
        <w:tab/>
      </w:r>
      <w:bookmarkStart w:id="3" w:name="dtitle1"/>
      <w:bookmarkEnd w:id="3"/>
      <w:r w:rsidRPr="00722C6B">
        <w:rPr>
          <w:rFonts w:hint="eastAsia"/>
          <w:b/>
          <w:bCs/>
          <w:lang w:val="fr-FR" w:eastAsia="zh-CN"/>
        </w:rPr>
        <w:t>无线电通信</w:t>
      </w:r>
      <w:r w:rsidRPr="00722C6B">
        <w:rPr>
          <w:rFonts w:ascii="SimSun" w:hAnsi="SimSun" w:hint="eastAsia"/>
          <w:b/>
          <w:bCs/>
          <w:lang w:eastAsia="zh-CN"/>
        </w:rPr>
        <w:t>第</w:t>
      </w:r>
      <w:r w:rsidR="004B3473">
        <w:rPr>
          <w:b/>
          <w:bCs/>
          <w:lang w:val="fr-FR" w:eastAsia="zh-CN"/>
        </w:rPr>
        <w:t>5</w:t>
      </w:r>
      <w:r w:rsidRPr="00722C6B">
        <w:rPr>
          <w:rFonts w:ascii="SimSun" w:hAnsi="SimSun" w:hint="eastAsia"/>
          <w:b/>
          <w:bCs/>
          <w:lang w:eastAsia="zh-CN"/>
        </w:rPr>
        <w:t>研究组</w:t>
      </w:r>
      <w:r w:rsidR="00607E63">
        <w:rPr>
          <w:rFonts w:ascii="SimSun" w:hAnsi="SimSun" w:hint="eastAsia"/>
          <w:b/>
          <w:bCs/>
          <w:lang w:val="en-US" w:eastAsia="zh-CN"/>
        </w:rPr>
        <w:t>（地面业务）</w:t>
      </w:r>
    </w:p>
    <w:p w:rsidR="00DE181B" w:rsidRDefault="00DE181B" w:rsidP="000028D2">
      <w:pPr>
        <w:tabs>
          <w:tab w:val="clear" w:pos="1191"/>
          <w:tab w:val="clear" w:pos="1588"/>
          <w:tab w:val="clear" w:pos="1985"/>
          <w:tab w:val="left" w:pos="1843"/>
        </w:tabs>
        <w:ind w:left="1843" w:hanging="555"/>
        <w:rPr>
          <w:b/>
          <w:bCs/>
          <w:lang w:eastAsia="zh-CN" w:bidi="ar-EG"/>
        </w:rPr>
      </w:pPr>
      <w:r w:rsidRPr="00722C6B">
        <w:rPr>
          <w:b/>
          <w:bCs/>
          <w:lang w:eastAsia="zh-CN"/>
        </w:rPr>
        <w:t>–</w:t>
      </w:r>
      <w:r w:rsidRPr="00722C6B">
        <w:rPr>
          <w:b/>
          <w:bCs/>
          <w:lang w:eastAsia="zh-CN"/>
        </w:rPr>
        <w:tab/>
      </w:r>
      <w:r>
        <w:rPr>
          <w:rFonts w:hint="eastAsia"/>
          <w:b/>
          <w:bCs/>
          <w:lang w:eastAsia="zh-CN"/>
        </w:rPr>
        <w:t>建议批准</w:t>
      </w:r>
      <w:r w:rsidR="008D0B8C">
        <w:rPr>
          <w:rFonts w:hint="eastAsia"/>
          <w:b/>
          <w:bCs/>
          <w:lang w:val="fr-FR" w:eastAsia="zh-CN"/>
        </w:rPr>
        <w:t>3</w:t>
      </w:r>
      <w:r w:rsidR="002C2D63">
        <w:rPr>
          <w:rFonts w:hint="eastAsia"/>
          <w:b/>
          <w:bCs/>
          <w:lang w:val="fr-FR" w:eastAsia="zh-CN"/>
        </w:rPr>
        <w:t>份</w:t>
      </w:r>
      <w:r>
        <w:rPr>
          <w:b/>
          <w:bCs/>
          <w:lang w:eastAsia="zh-CN"/>
        </w:rPr>
        <w:t>ITU-R</w:t>
      </w:r>
      <w:r w:rsidRPr="00722C6B">
        <w:rPr>
          <w:rFonts w:hint="eastAsia"/>
          <w:b/>
          <w:bCs/>
          <w:lang w:eastAsia="zh-CN"/>
        </w:rPr>
        <w:t>经修订的建议书</w:t>
      </w:r>
      <w:r>
        <w:rPr>
          <w:rFonts w:hint="eastAsia"/>
          <w:b/>
          <w:bCs/>
          <w:lang w:eastAsia="zh-CN"/>
        </w:rPr>
        <w:t>草案</w:t>
      </w:r>
    </w:p>
    <w:p w:rsidR="00DE181B" w:rsidRDefault="00DE181B" w:rsidP="000028D2">
      <w:pPr>
        <w:tabs>
          <w:tab w:val="clear" w:pos="794"/>
          <w:tab w:val="clear" w:pos="1191"/>
          <w:tab w:val="clear" w:pos="1588"/>
          <w:tab w:val="clear" w:pos="1985"/>
          <w:tab w:val="left" w:pos="709"/>
          <w:tab w:val="left" w:pos="1276"/>
          <w:tab w:val="left" w:pos="1843"/>
        </w:tabs>
        <w:spacing w:after="240"/>
        <w:ind w:left="1843" w:hanging="555"/>
        <w:rPr>
          <w:lang w:eastAsia="zh-CN"/>
        </w:rPr>
      </w:pPr>
      <w:r w:rsidRPr="00722C6B">
        <w:rPr>
          <w:b/>
          <w:bCs/>
          <w:lang w:eastAsia="zh-CN"/>
        </w:rPr>
        <w:t>–</w:t>
      </w:r>
      <w:r w:rsidRPr="00722C6B">
        <w:rPr>
          <w:b/>
          <w:bCs/>
          <w:lang w:eastAsia="zh-CN"/>
        </w:rPr>
        <w:tab/>
      </w:r>
      <w:r>
        <w:rPr>
          <w:rFonts w:cs="SimSun" w:hint="eastAsia"/>
          <w:b/>
          <w:bCs/>
          <w:lang w:val="en-US" w:eastAsia="zh-CN"/>
        </w:rPr>
        <w:t>建议废止</w:t>
      </w:r>
      <w:r w:rsidR="004B3473">
        <w:rPr>
          <w:b/>
          <w:bCs/>
          <w:lang w:val="fr-FR" w:eastAsia="zh-CN"/>
        </w:rPr>
        <w:t>1</w:t>
      </w:r>
      <w:r w:rsidR="002C2D63">
        <w:rPr>
          <w:rFonts w:hint="eastAsia"/>
          <w:b/>
          <w:bCs/>
          <w:lang w:val="fr-FR" w:eastAsia="zh-CN"/>
        </w:rPr>
        <w:t>份</w:t>
      </w:r>
      <w:r w:rsidRPr="00722C6B">
        <w:rPr>
          <w:b/>
          <w:bCs/>
          <w:lang w:eastAsia="zh-CN"/>
        </w:rPr>
        <w:t>ITU-R</w:t>
      </w:r>
      <w:r>
        <w:rPr>
          <w:rFonts w:cs="SimSun" w:hint="eastAsia"/>
          <w:b/>
          <w:bCs/>
          <w:lang w:val="en-US" w:eastAsia="zh-CN"/>
        </w:rPr>
        <w:t>建议书</w:t>
      </w:r>
    </w:p>
    <w:p w:rsidR="00DE181B" w:rsidRPr="00377DF4" w:rsidRDefault="00DE181B" w:rsidP="000028D2">
      <w:pPr>
        <w:tabs>
          <w:tab w:val="clear" w:pos="794"/>
          <w:tab w:val="left" w:pos="518"/>
        </w:tabs>
        <w:spacing w:before="600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在</w:t>
      </w:r>
      <w:r>
        <w:rPr>
          <w:lang w:eastAsia="zh-CN"/>
        </w:rPr>
        <w:t>201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年</w:t>
      </w:r>
      <w:r w:rsidR="008D0B8C">
        <w:rPr>
          <w:rFonts w:hint="eastAsia"/>
          <w:lang w:eastAsia="zh-CN"/>
        </w:rPr>
        <w:t>11</w:t>
      </w:r>
      <w:r>
        <w:rPr>
          <w:rFonts w:hint="eastAsia"/>
          <w:lang w:eastAsia="zh-CN"/>
        </w:rPr>
        <w:t>月</w:t>
      </w:r>
      <w:r w:rsidR="008D0B8C">
        <w:rPr>
          <w:rFonts w:hint="eastAsia"/>
          <w:lang w:eastAsia="zh-CN"/>
        </w:rPr>
        <w:t>19</w:t>
      </w:r>
      <w:r>
        <w:rPr>
          <w:rFonts w:hint="eastAsia"/>
          <w:lang w:eastAsia="zh-CN"/>
        </w:rPr>
        <w:t>日召开的无线电通信第</w:t>
      </w:r>
      <w:r w:rsidR="008D0B8C"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研究组会议上，研究组通过了</w:t>
      </w:r>
      <w:r w:rsidR="008D0B8C">
        <w:rPr>
          <w:rFonts w:hint="eastAsia"/>
          <w:lang w:val="fr-FR" w:eastAsia="zh-CN"/>
        </w:rPr>
        <w:t>3</w:t>
      </w:r>
      <w:r w:rsidR="002C2D63">
        <w:rPr>
          <w:rFonts w:hint="eastAsia"/>
          <w:lang w:val="fr-FR" w:eastAsia="zh-CN"/>
        </w:rPr>
        <w:t>份</w:t>
      </w:r>
      <w:r w:rsidRPr="006F3416">
        <w:rPr>
          <w:lang w:eastAsia="zh-CN"/>
        </w:rPr>
        <w:t>ITU-R</w:t>
      </w:r>
      <w:r w:rsidRPr="006F3416">
        <w:rPr>
          <w:rFonts w:hint="eastAsia"/>
          <w:lang w:eastAsia="zh-CN"/>
        </w:rPr>
        <w:t>经修订的建议书草案</w:t>
      </w:r>
      <w:r>
        <w:rPr>
          <w:rFonts w:hint="eastAsia"/>
          <w:lang w:eastAsia="zh-CN"/>
        </w:rPr>
        <w:t>，并同意实施</w:t>
      </w:r>
      <w:r>
        <w:rPr>
          <w:lang w:eastAsia="zh-CN"/>
        </w:rPr>
        <w:t>ITU-R</w:t>
      </w:r>
      <w:r>
        <w:rPr>
          <w:rFonts w:hint="eastAsia"/>
          <w:lang w:eastAsia="zh-CN"/>
        </w:rPr>
        <w:t>第</w:t>
      </w:r>
      <w:r>
        <w:rPr>
          <w:lang w:eastAsia="zh-CN"/>
        </w:rPr>
        <w:t>1-6</w:t>
      </w:r>
      <w:r>
        <w:rPr>
          <w:rFonts w:hint="eastAsia"/>
          <w:lang w:eastAsia="zh-CN"/>
        </w:rPr>
        <w:t>号决议（见第</w:t>
      </w:r>
      <w:r>
        <w:rPr>
          <w:lang w:eastAsia="zh-CN"/>
        </w:rPr>
        <w:t>10.</w:t>
      </w:r>
      <w:r>
        <w:rPr>
          <w:rFonts w:hint="eastAsia"/>
          <w:lang w:eastAsia="zh-CN"/>
        </w:rPr>
        <w:t>4.5</w:t>
      </w:r>
      <w:r>
        <w:rPr>
          <w:rFonts w:hint="eastAsia"/>
          <w:lang w:eastAsia="zh-CN"/>
        </w:rPr>
        <w:t>段）的程序，通过磋商批准建议书。建议书草案的标题和摘要见附件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。此外，研究组建议废止附件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中所列的</w:t>
      </w:r>
      <w:r w:rsidR="008D0B8C">
        <w:rPr>
          <w:rFonts w:hint="eastAsia"/>
          <w:lang w:val="fr-FR" w:eastAsia="zh-CN"/>
        </w:rPr>
        <w:t>1</w:t>
      </w:r>
      <w:r w:rsidR="002C2D63">
        <w:rPr>
          <w:rFonts w:hint="eastAsia"/>
          <w:lang w:val="fr-FR" w:eastAsia="zh-CN"/>
        </w:rPr>
        <w:t>份</w:t>
      </w:r>
      <w:r>
        <w:rPr>
          <w:rFonts w:hint="eastAsia"/>
          <w:lang w:eastAsia="zh-CN"/>
        </w:rPr>
        <w:t>建议书。</w:t>
      </w:r>
    </w:p>
    <w:p w:rsidR="00DE181B" w:rsidRPr="00716C47" w:rsidRDefault="00DE181B" w:rsidP="000028D2">
      <w:pPr>
        <w:spacing w:before="136"/>
        <w:ind w:firstLineChars="200" w:firstLine="480"/>
        <w:rPr>
          <w:rFonts w:eastAsia="Times New Roman"/>
          <w:lang w:eastAsia="zh-CN"/>
        </w:rPr>
      </w:pPr>
      <w:r>
        <w:rPr>
          <w:rFonts w:hint="eastAsia"/>
          <w:lang w:eastAsia="zh-CN"/>
        </w:rPr>
        <w:t>根据</w:t>
      </w:r>
      <w:r>
        <w:rPr>
          <w:lang w:eastAsia="zh-CN"/>
        </w:rPr>
        <w:t>ITU-R</w:t>
      </w:r>
      <w:r>
        <w:rPr>
          <w:rFonts w:hint="eastAsia"/>
          <w:lang w:eastAsia="zh-CN"/>
        </w:rPr>
        <w:t>第</w:t>
      </w:r>
      <w:r>
        <w:rPr>
          <w:lang w:eastAsia="zh-CN"/>
        </w:rPr>
        <w:t>1-6</w:t>
      </w:r>
      <w:r>
        <w:rPr>
          <w:rFonts w:hint="eastAsia"/>
          <w:lang w:eastAsia="zh-CN"/>
        </w:rPr>
        <w:t>号决议第</w:t>
      </w:r>
      <w:r w:rsidRPr="00716C47">
        <w:rPr>
          <w:rFonts w:eastAsia="Times New Roman"/>
          <w:lang w:eastAsia="zh-CN"/>
        </w:rPr>
        <w:t>10.4.5.1</w:t>
      </w:r>
      <w:r>
        <w:rPr>
          <w:rFonts w:hint="eastAsia"/>
          <w:lang w:eastAsia="zh-CN"/>
        </w:rPr>
        <w:t>段的规定，请各成员国在</w:t>
      </w:r>
      <w:r w:rsidRPr="008D0B8C">
        <w:rPr>
          <w:u w:val="single"/>
          <w:lang w:eastAsia="zh-CN"/>
        </w:rPr>
        <w:t>201</w:t>
      </w:r>
      <w:r w:rsidR="008D0B8C" w:rsidRPr="008D0B8C">
        <w:rPr>
          <w:rFonts w:hint="eastAsia"/>
          <w:u w:val="single"/>
          <w:lang w:eastAsia="zh-CN"/>
        </w:rPr>
        <w:t>3</w:t>
      </w:r>
      <w:r w:rsidRPr="008D0B8C">
        <w:rPr>
          <w:rFonts w:hint="eastAsia"/>
          <w:u w:val="single"/>
          <w:lang w:eastAsia="zh-CN"/>
        </w:rPr>
        <w:t>年</w:t>
      </w:r>
      <w:r w:rsidR="008D0B8C" w:rsidRPr="008D0B8C">
        <w:rPr>
          <w:rFonts w:hint="eastAsia"/>
          <w:u w:val="single"/>
          <w:lang w:eastAsia="zh-CN"/>
        </w:rPr>
        <w:t>2</w:t>
      </w:r>
      <w:r w:rsidRPr="008D0B8C">
        <w:rPr>
          <w:rFonts w:hint="eastAsia"/>
          <w:u w:val="single"/>
          <w:lang w:eastAsia="zh-CN"/>
        </w:rPr>
        <w:t>月</w:t>
      </w:r>
      <w:r w:rsidR="008D0B8C" w:rsidRPr="008D0B8C">
        <w:rPr>
          <w:rFonts w:hint="eastAsia"/>
          <w:u w:val="single"/>
          <w:lang w:eastAsia="zh-CN"/>
        </w:rPr>
        <w:t>6</w:t>
      </w:r>
      <w:r w:rsidRPr="008D0B8C">
        <w:rPr>
          <w:rFonts w:hint="eastAsia"/>
          <w:u w:val="single"/>
          <w:lang w:eastAsia="zh-CN"/>
        </w:rPr>
        <w:t>日</w:t>
      </w:r>
      <w:r>
        <w:rPr>
          <w:rFonts w:hint="eastAsia"/>
          <w:lang w:eastAsia="zh-CN"/>
        </w:rPr>
        <w:t>之前通知秘书处</w:t>
      </w:r>
      <w:r w:rsidR="000028D2">
        <w:rPr>
          <w:rFonts w:hint="eastAsia"/>
          <w:lang w:eastAsia="zh-CN"/>
        </w:rPr>
        <w:t>（</w:t>
      </w:r>
      <w:hyperlink r:id="rId10" w:history="1">
        <w:r w:rsidRPr="00716C47">
          <w:rPr>
            <w:rFonts w:eastAsia="Times New Roman"/>
            <w:color w:val="0000FF" w:themeColor="hyperlink"/>
            <w:u w:val="single"/>
            <w:lang w:eastAsia="zh-CN"/>
          </w:rPr>
          <w:t>brsgd@itu.int</w:t>
        </w:r>
      </w:hyperlink>
      <w:r w:rsidR="000028D2"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>是否批准上述建议。</w:t>
      </w:r>
    </w:p>
    <w:p w:rsidR="00DE181B" w:rsidRPr="00377DF4" w:rsidRDefault="00DE181B" w:rsidP="000028D2">
      <w:pPr>
        <w:spacing w:before="136"/>
        <w:ind w:firstLineChars="200" w:firstLine="480"/>
        <w:rPr>
          <w:lang w:eastAsia="zh-CN"/>
        </w:rPr>
      </w:pPr>
      <w:r w:rsidRPr="00377DF4">
        <w:rPr>
          <w:rFonts w:hint="eastAsia"/>
          <w:lang w:eastAsia="zh-CN"/>
        </w:rPr>
        <w:t>请</w:t>
      </w:r>
      <w:r>
        <w:rPr>
          <w:rFonts w:hint="eastAsia"/>
          <w:lang w:eastAsia="zh-CN"/>
        </w:rPr>
        <w:t>反对</w:t>
      </w:r>
      <w:r w:rsidRPr="00377DF4">
        <w:rPr>
          <w:rFonts w:hint="eastAsia"/>
          <w:lang w:eastAsia="zh-CN"/>
        </w:rPr>
        <w:t>批准</w:t>
      </w:r>
      <w:r>
        <w:rPr>
          <w:rFonts w:hint="eastAsia"/>
          <w:lang w:eastAsia="zh-CN"/>
        </w:rPr>
        <w:t>一</w:t>
      </w:r>
      <w:r w:rsidRPr="00377DF4">
        <w:rPr>
          <w:rFonts w:hint="eastAsia"/>
          <w:lang w:eastAsia="zh-CN"/>
        </w:rPr>
        <w:t>建议书草案的成员国向</w:t>
      </w:r>
      <w:r>
        <w:rPr>
          <w:rFonts w:hint="eastAsia"/>
          <w:lang w:eastAsia="zh-CN"/>
        </w:rPr>
        <w:t>主任和研究组主席</w:t>
      </w:r>
      <w:r w:rsidRPr="00377DF4">
        <w:rPr>
          <w:rFonts w:hint="eastAsia"/>
          <w:lang w:eastAsia="zh-CN"/>
        </w:rPr>
        <w:t>阐明</w:t>
      </w:r>
      <w:r>
        <w:rPr>
          <w:rFonts w:hint="eastAsia"/>
          <w:lang w:eastAsia="zh-CN"/>
        </w:rPr>
        <w:t>反对</w:t>
      </w:r>
      <w:r w:rsidRPr="00377DF4">
        <w:rPr>
          <w:rFonts w:hint="eastAsia"/>
          <w:lang w:eastAsia="zh-CN"/>
        </w:rPr>
        <w:t>原因。</w:t>
      </w:r>
    </w:p>
    <w:p w:rsidR="00DE181B" w:rsidRPr="00716C47" w:rsidRDefault="00DE181B" w:rsidP="000028D2">
      <w:pPr>
        <w:ind w:firstLineChars="200" w:firstLine="480"/>
        <w:rPr>
          <w:rFonts w:eastAsia="Times New Roman"/>
        </w:rPr>
      </w:pPr>
      <w:r w:rsidRPr="00377DF4">
        <w:rPr>
          <w:rFonts w:hint="eastAsia"/>
          <w:lang w:eastAsia="zh-CN"/>
        </w:rPr>
        <w:t>在上述截止期限之后，将以行政通函的方式通报此次磋商的结果，并</w:t>
      </w:r>
      <w:r>
        <w:rPr>
          <w:rFonts w:hint="eastAsia"/>
          <w:lang w:eastAsia="zh-CN"/>
        </w:rPr>
        <w:t>将尽可能快地</w:t>
      </w:r>
      <w:r w:rsidRPr="00377DF4">
        <w:rPr>
          <w:rFonts w:hint="eastAsia"/>
          <w:lang w:eastAsia="zh-CN"/>
        </w:rPr>
        <w:t>出版</w:t>
      </w:r>
      <w:r>
        <w:rPr>
          <w:rFonts w:hint="eastAsia"/>
          <w:lang w:eastAsia="zh-CN"/>
        </w:rPr>
        <w:t>已批准的建议书（见</w:t>
      </w:r>
      <w:r w:rsidR="00741921">
        <w:fldChar w:fldCharType="begin"/>
      </w:r>
      <w:r w:rsidR="00741921">
        <w:instrText xml:space="preserve"> HYPERLINK "http://www.itu.int/pub/R-REC" </w:instrText>
      </w:r>
      <w:r w:rsidR="00741921">
        <w:fldChar w:fldCharType="separate"/>
      </w:r>
      <w:r w:rsidRPr="00716C47">
        <w:rPr>
          <w:rFonts w:eastAsia="Times New Roman"/>
          <w:color w:val="0000FF" w:themeColor="hyperlink"/>
          <w:u w:val="single"/>
        </w:rPr>
        <w:t>http://www.itu.int/pub/R-REC</w:t>
      </w:r>
      <w:r w:rsidR="00741921">
        <w:rPr>
          <w:rFonts w:eastAsia="Times New Roman"/>
          <w:color w:val="0000FF" w:themeColor="hyperlink"/>
          <w:u w:val="single"/>
        </w:rPr>
        <w:fldChar w:fldCharType="end"/>
      </w:r>
      <w:r>
        <w:rPr>
          <w:rFonts w:hint="eastAsia"/>
          <w:lang w:eastAsia="zh-CN"/>
        </w:rPr>
        <w:t>）</w:t>
      </w:r>
      <w:r w:rsidRPr="00377DF4">
        <w:rPr>
          <w:rFonts w:hint="eastAsia"/>
          <w:lang w:eastAsia="zh-CN"/>
        </w:rPr>
        <w:t>。</w:t>
      </w:r>
    </w:p>
    <w:p w:rsidR="00741921" w:rsidRDefault="00741921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hAnsi="SimSun"/>
          <w:lang w:eastAsia="zh-CN"/>
        </w:rPr>
      </w:pPr>
      <w:r>
        <w:rPr>
          <w:rFonts w:hAnsi="SimSun"/>
          <w:lang w:eastAsia="zh-CN"/>
        </w:rPr>
        <w:br w:type="page"/>
      </w:r>
    </w:p>
    <w:p w:rsidR="00DE181B" w:rsidRPr="00377DF4" w:rsidRDefault="00DE181B" w:rsidP="000028D2">
      <w:pPr>
        <w:spacing w:before="136"/>
        <w:ind w:firstLineChars="200" w:firstLine="480"/>
        <w:rPr>
          <w:lang w:eastAsia="zh-CN"/>
        </w:rPr>
      </w:pPr>
      <w:bookmarkStart w:id="4" w:name="_GoBack"/>
      <w:bookmarkEnd w:id="4"/>
      <w:r w:rsidRPr="00377DF4">
        <w:rPr>
          <w:rFonts w:hAnsi="SimSun" w:hint="eastAsia"/>
          <w:lang w:eastAsia="zh-CN"/>
        </w:rPr>
        <w:lastRenderedPageBreak/>
        <w:t>如有国际电联成员组织了解自身或其他组织拥有涉及本函所</w:t>
      </w:r>
      <w:r>
        <w:rPr>
          <w:rFonts w:hAnsi="SimSun" w:hint="eastAsia"/>
          <w:lang w:eastAsia="zh-CN"/>
        </w:rPr>
        <w:t>提及的</w:t>
      </w:r>
      <w:r w:rsidRPr="00377DF4">
        <w:rPr>
          <w:rFonts w:hAnsi="SimSun" w:hint="eastAsia"/>
          <w:lang w:eastAsia="zh-CN"/>
        </w:rPr>
        <w:t>建议书草案的全部或部分</w:t>
      </w:r>
      <w:r w:rsidRPr="00377DF4">
        <w:rPr>
          <w:rFonts w:hAnsi="SimSun" w:hint="eastAsia"/>
          <w:spacing w:val="-6"/>
          <w:lang w:eastAsia="zh-CN"/>
        </w:rPr>
        <w:t>内容的专利，请务必尽快向秘书处通报这一信息。</w:t>
      </w:r>
      <w:r w:rsidRPr="00377DF4">
        <w:rPr>
          <w:rFonts w:hAnsi="SimSun"/>
          <w:lang w:eastAsia="zh-CN"/>
        </w:rPr>
        <w:t>ITU-T/ITU-R/ISO/IEC</w:t>
      </w:r>
      <w:r w:rsidRPr="00377DF4">
        <w:rPr>
          <w:rFonts w:hAnsi="SimSun" w:hint="eastAsia"/>
          <w:lang w:eastAsia="zh-CN"/>
        </w:rPr>
        <w:t>通用专利政策见：</w:t>
      </w:r>
      <w:r w:rsidR="00741921">
        <w:fldChar w:fldCharType="begin"/>
      </w:r>
      <w:r w:rsidR="00741921">
        <w:rPr>
          <w:lang w:eastAsia="zh-CN"/>
        </w:rPr>
        <w:instrText xml:space="preserve"> HYPERLINK "http://www.itu.int/ITU-T/dbase/patent/patent-policy.html" </w:instrText>
      </w:r>
      <w:r w:rsidR="00741921">
        <w:fldChar w:fldCharType="separate"/>
      </w:r>
      <w:r w:rsidRPr="00716C47">
        <w:rPr>
          <w:rFonts w:eastAsia="Times New Roman"/>
          <w:color w:val="0000FF" w:themeColor="hyperlink"/>
          <w:szCs w:val="24"/>
          <w:u w:val="single"/>
          <w:lang w:eastAsia="zh-CN"/>
        </w:rPr>
        <w:t>http://www.itu.int/ITU</w:t>
      </w:r>
      <w:r w:rsidRPr="00716C47">
        <w:rPr>
          <w:rFonts w:eastAsia="Times New Roman"/>
          <w:color w:val="0000FF" w:themeColor="hyperlink"/>
          <w:szCs w:val="24"/>
          <w:u w:val="single"/>
          <w:lang w:eastAsia="zh-CN"/>
        </w:rPr>
        <w:noBreakHyphen/>
        <w:t>T/dbase/patent/patent-policy.html</w:t>
      </w:r>
      <w:r w:rsidR="00741921">
        <w:rPr>
          <w:rFonts w:eastAsia="Times New Roman"/>
          <w:color w:val="0000FF" w:themeColor="hyperlink"/>
          <w:szCs w:val="24"/>
          <w:u w:val="single"/>
          <w:lang w:eastAsia="zh-CN"/>
        </w:rPr>
        <w:fldChar w:fldCharType="end"/>
      </w:r>
      <w:r>
        <w:rPr>
          <w:rFonts w:hint="eastAsia"/>
          <w:lang w:eastAsia="zh-CN"/>
        </w:rPr>
        <w:t>。</w:t>
      </w:r>
    </w:p>
    <w:p w:rsidR="00DE181B" w:rsidRPr="00716C47" w:rsidRDefault="00DE181B" w:rsidP="000028D2">
      <w:pPr>
        <w:rPr>
          <w:lang w:eastAsia="zh-CN"/>
        </w:rPr>
      </w:pPr>
    </w:p>
    <w:p w:rsidR="00DE181B" w:rsidRPr="00F96487" w:rsidRDefault="00DE181B" w:rsidP="000028D2">
      <w:pPr>
        <w:rPr>
          <w:lang w:eastAsia="zh-CN"/>
        </w:rPr>
      </w:pPr>
    </w:p>
    <w:p w:rsidR="00DE181B" w:rsidRDefault="00DE181B" w:rsidP="000028D2">
      <w:pPr>
        <w:rPr>
          <w:lang w:val="en-US" w:eastAsia="zh-CN"/>
        </w:rPr>
      </w:pPr>
    </w:p>
    <w:p w:rsidR="00DE181B" w:rsidRDefault="00DE181B" w:rsidP="000028D2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rPr>
          <w:lang w:val="en-US" w:eastAsia="zh-CN"/>
        </w:rPr>
      </w:pP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无线电通信局主任</w:t>
      </w:r>
      <w:r>
        <w:rPr>
          <w:lang w:val="en-US" w:eastAsia="zh-CN"/>
        </w:rPr>
        <w:br/>
      </w:r>
      <w:r>
        <w:rPr>
          <w:lang w:val="en-US" w:eastAsia="zh-CN"/>
        </w:rPr>
        <w:tab/>
      </w:r>
      <w:r w:rsidRPr="000D1290">
        <w:rPr>
          <w:rFonts w:hint="eastAsia"/>
          <w:lang w:val="en-US" w:eastAsia="zh-CN"/>
        </w:rPr>
        <w:t>弗朗索瓦</w:t>
      </w:r>
      <w:r w:rsidRPr="00F46C6F">
        <w:rPr>
          <w:rFonts w:ascii="SimSun" w:hAnsi="Wingdings 2" w:hint="eastAsia"/>
          <w:szCs w:val="24"/>
          <w:lang w:val="en-US" w:eastAsia="zh-CN"/>
        </w:rPr>
        <w:sym w:font="Wingdings 2" w:char="F096"/>
      </w:r>
      <w:r w:rsidRPr="000D1290">
        <w:rPr>
          <w:rFonts w:hint="eastAsia"/>
          <w:lang w:val="en-US" w:eastAsia="zh-CN"/>
        </w:rPr>
        <w:t>朗西</w:t>
      </w:r>
    </w:p>
    <w:p w:rsidR="00DE181B" w:rsidRDefault="00DE181B" w:rsidP="000028D2">
      <w:pPr>
        <w:tabs>
          <w:tab w:val="left" w:pos="4820"/>
        </w:tabs>
        <w:spacing w:before="60"/>
        <w:rPr>
          <w:b/>
          <w:lang w:val="en-US" w:eastAsia="zh-CN"/>
        </w:rPr>
      </w:pPr>
    </w:p>
    <w:p w:rsidR="00431A35" w:rsidRDefault="00431A35" w:rsidP="000028D2">
      <w:pPr>
        <w:tabs>
          <w:tab w:val="left" w:pos="4820"/>
        </w:tabs>
        <w:spacing w:before="60"/>
        <w:rPr>
          <w:b/>
          <w:lang w:val="en-US" w:eastAsia="zh-CN"/>
        </w:rPr>
      </w:pPr>
    </w:p>
    <w:p w:rsidR="00DE181B" w:rsidRDefault="00DE181B" w:rsidP="000028D2">
      <w:pPr>
        <w:tabs>
          <w:tab w:val="left" w:pos="4820"/>
        </w:tabs>
        <w:spacing w:before="60"/>
        <w:rPr>
          <w:lang w:val="en-US" w:eastAsia="zh-CN"/>
        </w:rPr>
      </w:pPr>
      <w:r>
        <w:rPr>
          <w:rFonts w:hint="eastAsia"/>
          <w:b/>
          <w:lang w:val="en-US" w:eastAsia="zh-CN"/>
        </w:rPr>
        <w:t>附件：</w:t>
      </w:r>
      <w:r w:rsidR="00047104">
        <w:rPr>
          <w:rFonts w:hint="eastAsia"/>
          <w:b/>
          <w:lang w:val="en-US" w:eastAsia="zh-CN"/>
        </w:rPr>
        <w:tab/>
      </w:r>
      <w:r w:rsidR="008D0B8C" w:rsidRPr="008D0B8C">
        <w:rPr>
          <w:rFonts w:hint="eastAsia"/>
          <w:bCs/>
          <w:lang w:val="en-US" w:eastAsia="zh-CN"/>
        </w:rPr>
        <w:t>1.</w:t>
      </w:r>
      <w:r w:rsidR="000028D2">
        <w:rPr>
          <w:rFonts w:hint="eastAsia"/>
          <w:b/>
          <w:lang w:val="en-US" w:eastAsia="zh-CN"/>
        </w:rPr>
        <w:tab/>
      </w:r>
      <w:r>
        <w:rPr>
          <w:rFonts w:hint="eastAsia"/>
          <w:lang w:val="en-US" w:eastAsia="zh-CN"/>
        </w:rPr>
        <w:t>建议书草案的标题和摘要</w:t>
      </w:r>
    </w:p>
    <w:p w:rsidR="008D0B8C" w:rsidRDefault="000028D2" w:rsidP="000028D2">
      <w:pPr>
        <w:tabs>
          <w:tab w:val="left" w:pos="4820"/>
        </w:tabs>
        <w:spacing w:before="60"/>
        <w:rPr>
          <w:lang w:val="en-US" w:eastAsia="zh-CN"/>
        </w:rPr>
      </w:pPr>
      <w:r>
        <w:rPr>
          <w:rFonts w:hint="eastAsia"/>
          <w:lang w:val="en-US" w:eastAsia="zh-CN"/>
        </w:rPr>
        <w:tab/>
        <w:t>2.</w:t>
      </w:r>
      <w:r>
        <w:rPr>
          <w:rFonts w:hint="eastAsia"/>
          <w:lang w:val="en-US" w:eastAsia="zh-CN"/>
        </w:rPr>
        <w:tab/>
      </w:r>
      <w:r w:rsidR="008D0B8C" w:rsidRPr="008D0B8C">
        <w:rPr>
          <w:rFonts w:hint="eastAsia"/>
          <w:lang w:val="en-US" w:eastAsia="zh-CN"/>
        </w:rPr>
        <w:t>提议废止的</w:t>
      </w:r>
      <w:r w:rsidR="008D0B8C" w:rsidRPr="008D0B8C">
        <w:rPr>
          <w:rFonts w:hint="eastAsia"/>
          <w:lang w:val="en-US" w:eastAsia="zh-CN"/>
        </w:rPr>
        <w:t>ITU-R</w:t>
      </w:r>
      <w:r w:rsidR="008D0B8C" w:rsidRPr="008D0B8C">
        <w:rPr>
          <w:rFonts w:hint="eastAsia"/>
          <w:lang w:val="en-US" w:eastAsia="zh-CN"/>
        </w:rPr>
        <w:t>建议书</w:t>
      </w:r>
    </w:p>
    <w:p w:rsidR="00431A35" w:rsidRDefault="00431A35" w:rsidP="000028D2">
      <w:pPr>
        <w:tabs>
          <w:tab w:val="left" w:pos="4820"/>
        </w:tabs>
        <w:spacing w:before="60"/>
        <w:rPr>
          <w:lang w:val="en-US" w:eastAsia="zh-CN"/>
        </w:rPr>
      </w:pPr>
    </w:p>
    <w:p w:rsidR="00DE181B" w:rsidRDefault="00DE181B" w:rsidP="000028D2">
      <w:pPr>
        <w:tabs>
          <w:tab w:val="left" w:pos="4820"/>
        </w:tabs>
        <w:spacing w:before="60"/>
        <w:rPr>
          <w:lang w:val="en-US" w:eastAsia="zh-CN"/>
        </w:rPr>
      </w:pPr>
      <w:r w:rsidRPr="00D17B12">
        <w:rPr>
          <w:rFonts w:hint="eastAsia"/>
          <w:b/>
          <w:bCs/>
          <w:lang w:val="en-US" w:eastAsia="zh-CN"/>
        </w:rPr>
        <w:t>后附文件：</w:t>
      </w:r>
      <w:r w:rsidR="008D0B8C">
        <w:rPr>
          <w:rFonts w:hint="eastAsia"/>
          <w:lang w:val="en-US" w:eastAsia="zh-CN"/>
        </w:rPr>
        <w:t>5</w:t>
      </w:r>
      <w:r w:rsidRPr="00A4080C">
        <w:rPr>
          <w:lang w:val="en-US" w:eastAsia="zh-CN"/>
        </w:rPr>
        <w:t>/BL/</w:t>
      </w:r>
      <w:r w:rsidR="008D0B8C">
        <w:rPr>
          <w:rFonts w:hint="eastAsia"/>
          <w:lang w:val="en-US" w:eastAsia="zh-CN"/>
        </w:rPr>
        <w:t>2</w:t>
      </w:r>
      <w:r>
        <w:rPr>
          <w:rFonts w:hint="eastAsia"/>
          <w:lang w:val="en-US" w:eastAsia="zh-CN"/>
        </w:rPr>
        <w:t>至</w:t>
      </w:r>
      <w:r w:rsidR="008D0B8C">
        <w:rPr>
          <w:rFonts w:hint="eastAsia"/>
          <w:lang w:val="en-US" w:eastAsia="zh-CN"/>
        </w:rPr>
        <w:t>5</w:t>
      </w:r>
      <w:r w:rsidRPr="00A4080C">
        <w:rPr>
          <w:lang w:val="en-US" w:eastAsia="zh-CN"/>
        </w:rPr>
        <w:t>/BL/</w:t>
      </w:r>
      <w:r w:rsidR="008D0B8C">
        <w:rPr>
          <w:rFonts w:hint="eastAsia"/>
          <w:lang w:val="en-US" w:eastAsia="zh-CN"/>
        </w:rPr>
        <w:t>4</w:t>
      </w:r>
      <w:r>
        <w:rPr>
          <w:rFonts w:hint="eastAsia"/>
          <w:lang w:val="en-US" w:eastAsia="zh-CN"/>
        </w:rPr>
        <w:t>号文件</w:t>
      </w:r>
    </w:p>
    <w:p w:rsidR="008D0B8C" w:rsidRDefault="008D0B8C" w:rsidP="000028D2">
      <w:pPr>
        <w:tabs>
          <w:tab w:val="clear" w:pos="1588"/>
          <w:tab w:val="left" w:pos="2552"/>
        </w:tabs>
        <w:rPr>
          <w:lang w:val="en-US" w:eastAsia="zh-CN"/>
        </w:rPr>
      </w:pPr>
      <w:r>
        <w:rPr>
          <w:rFonts w:hint="eastAsia"/>
          <w:lang w:val="en-US" w:eastAsia="zh-CN"/>
        </w:rPr>
        <w:t>这些文件</w:t>
      </w:r>
      <w:r w:rsidR="00607E63">
        <w:rPr>
          <w:rFonts w:hint="eastAsia"/>
          <w:lang w:val="en-US" w:eastAsia="zh-CN"/>
        </w:rPr>
        <w:t>在以下网站以</w:t>
      </w:r>
      <w:r>
        <w:rPr>
          <w:rFonts w:hint="eastAsia"/>
          <w:lang w:val="en-US" w:eastAsia="zh-CN"/>
        </w:rPr>
        <w:t>电子</w:t>
      </w:r>
      <w:r w:rsidR="00607E63">
        <w:rPr>
          <w:rFonts w:hint="eastAsia"/>
          <w:lang w:val="en-US" w:eastAsia="zh-CN"/>
        </w:rPr>
        <w:t>格式提供</w:t>
      </w:r>
      <w:r w:rsidR="00EE3022">
        <w:rPr>
          <w:rFonts w:hint="eastAsia"/>
          <w:lang w:val="en-US" w:eastAsia="zh-CN"/>
        </w:rPr>
        <w:t>：</w:t>
      </w:r>
      <w:r w:rsidRPr="00D721DC">
        <w:rPr>
          <w:lang w:val="en-US" w:eastAsia="zh-CN"/>
        </w:rPr>
        <w:t xml:space="preserve"> </w:t>
      </w:r>
      <w:hyperlink r:id="rId11" w:history="1">
        <w:r w:rsidRPr="00D721DC">
          <w:rPr>
            <w:rStyle w:val="Hyperlink"/>
            <w:lang w:val="en-US" w:eastAsia="zh-CN"/>
          </w:rPr>
          <w:t>http://www.itu.int/rec/R-REC-M/en</w:t>
        </w:r>
      </w:hyperlink>
    </w:p>
    <w:p w:rsidR="00111C84" w:rsidRDefault="00111C84" w:rsidP="000028D2">
      <w:pPr>
        <w:tabs>
          <w:tab w:val="left" w:pos="6237"/>
        </w:tabs>
        <w:rPr>
          <w:sz w:val="18"/>
          <w:szCs w:val="18"/>
          <w:u w:val="single"/>
          <w:lang w:eastAsia="zh-CN"/>
        </w:rPr>
      </w:pPr>
    </w:p>
    <w:p w:rsidR="00111C84" w:rsidRDefault="00111C84" w:rsidP="000028D2">
      <w:pPr>
        <w:tabs>
          <w:tab w:val="left" w:pos="6237"/>
        </w:tabs>
        <w:rPr>
          <w:sz w:val="18"/>
          <w:szCs w:val="18"/>
          <w:u w:val="single"/>
          <w:lang w:eastAsia="zh-CN"/>
        </w:rPr>
      </w:pPr>
    </w:p>
    <w:p w:rsidR="00431A35" w:rsidRDefault="00431A35" w:rsidP="000028D2">
      <w:pPr>
        <w:tabs>
          <w:tab w:val="left" w:pos="6237"/>
        </w:tabs>
        <w:rPr>
          <w:sz w:val="18"/>
          <w:szCs w:val="18"/>
          <w:u w:val="single"/>
          <w:lang w:eastAsia="zh-CN"/>
        </w:rPr>
      </w:pPr>
    </w:p>
    <w:p w:rsidR="00431A35" w:rsidRDefault="00431A35" w:rsidP="000028D2">
      <w:pPr>
        <w:tabs>
          <w:tab w:val="left" w:pos="6237"/>
        </w:tabs>
        <w:rPr>
          <w:sz w:val="18"/>
          <w:szCs w:val="18"/>
          <w:u w:val="single"/>
          <w:lang w:eastAsia="zh-CN"/>
        </w:rPr>
      </w:pPr>
    </w:p>
    <w:p w:rsidR="00431A35" w:rsidRDefault="00431A35" w:rsidP="000028D2">
      <w:pPr>
        <w:tabs>
          <w:tab w:val="left" w:pos="6237"/>
        </w:tabs>
        <w:rPr>
          <w:sz w:val="18"/>
          <w:szCs w:val="18"/>
          <w:u w:val="single"/>
          <w:lang w:eastAsia="zh-CN"/>
        </w:rPr>
      </w:pPr>
    </w:p>
    <w:p w:rsidR="00DE181B" w:rsidRPr="00431A35" w:rsidRDefault="00DE181B" w:rsidP="000028D2">
      <w:pPr>
        <w:tabs>
          <w:tab w:val="left" w:pos="6237"/>
        </w:tabs>
        <w:rPr>
          <w:b/>
          <w:bCs/>
          <w:sz w:val="18"/>
          <w:szCs w:val="18"/>
          <w:lang w:eastAsia="zh-CN"/>
        </w:rPr>
      </w:pPr>
      <w:r w:rsidRPr="00431A35">
        <w:rPr>
          <w:rFonts w:hint="eastAsia"/>
          <w:b/>
          <w:bCs/>
          <w:sz w:val="18"/>
          <w:szCs w:val="18"/>
          <w:u w:val="single"/>
          <w:lang w:eastAsia="zh-CN"/>
        </w:rPr>
        <w:t>分发</w:t>
      </w:r>
      <w:r w:rsidRPr="00431A35">
        <w:rPr>
          <w:rFonts w:hint="eastAsia"/>
          <w:b/>
          <w:bCs/>
          <w:sz w:val="18"/>
          <w:szCs w:val="18"/>
          <w:lang w:eastAsia="zh-CN"/>
        </w:rPr>
        <w:t>：</w:t>
      </w:r>
    </w:p>
    <w:p w:rsidR="00DE181B" w:rsidRPr="005808FD" w:rsidRDefault="00DE181B" w:rsidP="000028D2">
      <w:pPr>
        <w:tabs>
          <w:tab w:val="left" w:pos="567"/>
          <w:tab w:val="left" w:pos="6237"/>
        </w:tabs>
        <w:spacing w:before="0"/>
        <w:ind w:left="567" w:hanging="567"/>
        <w:rPr>
          <w:sz w:val="18"/>
          <w:szCs w:val="18"/>
          <w:lang w:val="en-US" w:eastAsia="zh-CN"/>
        </w:rPr>
      </w:pPr>
      <w:r w:rsidRPr="005808FD">
        <w:rPr>
          <w:sz w:val="18"/>
          <w:szCs w:val="18"/>
          <w:lang w:val="en-US" w:eastAsia="zh-CN"/>
        </w:rPr>
        <w:t>–</w:t>
      </w:r>
      <w:r w:rsidRPr="005808FD">
        <w:rPr>
          <w:sz w:val="18"/>
          <w:szCs w:val="18"/>
          <w:lang w:val="en-US" w:eastAsia="zh-CN"/>
        </w:rPr>
        <w:tab/>
      </w:r>
      <w:r w:rsidRPr="005808FD">
        <w:rPr>
          <w:rFonts w:hint="eastAsia"/>
          <w:sz w:val="18"/>
          <w:szCs w:val="18"/>
          <w:lang w:val="en-US" w:eastAsia="zh-CN"/>
        </w:rPr>
        <w:t>国际电联成员国各主管部门和参与无线电通信第</w:t>
      </w:r>
      <w:r w:rsidR="008D0B8C">
        <w:rPr>
          <w:rFonts w:hint="eastAsia"/>
          <w:sz w:val="18"/>
          <w:szCs w:val="18"/>
          <w:lang w:eastAsia="zh-CN"/>
        </w:rPr>
        <w:t>5</w:t>
      </w:r>
      <w:r w:rsidRPr="005808FD">
        <w:rPr>
          <w:rFonts w:hint="eastAsia"/>
          <w:sz w:val="18"/>
          <w:szCs w:val="18"/>
          <w:lang w:val="en-US" w:eastAsia="zh-CN"/>
        </w:rPr>
        <w:t>研究组工作的无线电通信部门成员</w:t>
      </w:r>
    </w:p>
    <w:p w:rsidR="00DE181B" w:rsidRPr="005808FD" w:rsidRDefault="00DE181B" w:rsidP="000028D2">
      <w:pPr>
        <w:tabs>
          <w:tab w:val="left" w:pos="567"/>
          <w:tab w:val="left" w:pos="6237"/>
        </w:tabs>
        <w:spacing w:before="0"/>
        <w:ind w:left="567" w:hanging="567"/>
        <w:rPr>
          <w:sz w:val="18"/>
          <w:szCs w:val="18"/>
          <w:lang w:val="en-US" w:eastAsia="zh-CN"/>
        </w:rPr>
      </w:pPr>
      <w:r w:rsidRPr="005808FD">
        <w:rPr>
          <w:sz w:val="18"/>
          <w:szCs w:val="18"/>
          <w:lang w:val="en-US" w:eastAsia="zh-CN"/>
        </w:rPr>
        <w:t>–</w:t>
      </w:r>
      <w:r w:rsidRPr="005808FD">
        <w:rPr>
          <w:sz w:val="18"/>
          <w:szCs w:val="18"/>
          <w:lang w:val="en-US" w:eastAsia="zh-CN"/>
        </w:rPr>
        <w:tab/>
      </w:r>
      <w:r w:rsidRPr="005808FD">
        <w:rPr>
          <w:rFonts w:hint="eastAsia"/>
          <w:sz w:val="18"/>
          <w:szCs w:val="18"/>
          <w:lang w:val="en-US" w:eastAsia="zh-CN"/>
        </w:rPr>
        <w:t>参加无线电通信第</w:t>
      </w:r>
      <w:r w:rsidR="008D0B8C">
        <w:rPr>
          <w:rFonts w:hint="eastAsia"/>
          <w:sz w:val="18"/>
          <w:szCs w:val="18"/>
          <w:lang w:eastAsia="zh-CN"/>
        </w:rPr>
        <w:t>5</w:t>
      </w:r>
      <w:r w:rsidRPr="005808FD">
        <w:rPr>
          <w:rFonts w:hint="eastAsia"/>
          <w:sz w:val="18"/>
          <w:szCs w:val="18"/>
          <w:lang w:val="en-US" w:eastAsia="zh-CN"/>
        </w:rPr>
        <w:t>研究组工作的</w:t>
      </w:r>
      <w:r w:rsidRPr="005808FD">
        <w:rPr>
          <w:sz w:val="18"/>
          <w:szCs w:val="18"/>
          <w:lang w:val="en-US" w:eastAsia="zh-CN"/>
        </w:rPr>
        <w:t>ITU-R</w:t>
      </w:r>
      <w:r w:rsidRPr="005808FD">
        <w:rPr>
          <w:rFonts w:hint="eastAsia"/>
          <w:sz w:val="18"/>
          <w:szCs w:val="18"/>
          <w:lang w:val="en-US" w:eastAsia="zh-CN"/>
        </w:rPr>
        <w:t>部门准成员</w:t>
      </w:r>
    </w:p>
    <w:p w:rsidR="00DE181B" w:rsidRPr="005808FD" w:rsidRDefault="00DE181B" w:rsidP="000028D2">
      <w:pPr>
        <w:tabs>
          <w:tab w:val="left" w:pos="567"/>
          <w:tab w:val="left" w:pos="6237"/>
        </w:tabs>
        <w:spacing w:before="0"/>
        <w:ind w:left="567" w:hanging="567"/>
        <w:rPr>
          <w:sz w:val="18"/>
          <w:szCs w:val="18"/>
          <w:lang w:val="en-US" w:eastAsia="zh-CN"/>
        </w:rPr>
      </w:pPr>
      <w:r w:rsidRPr="005808FD">
        <w:rPr>
          <w:sz w:val="18"/>
          <w:szCs w:val="18"/>
          <w:lang w:val="en-US" w:eastAsia="zh-CN"/>
        </w:rPr>
        <w:t>–</w:t>
      </w:r>
      <w:r w:rsidRPr="005808FD">
        <w:rPr>
          <w:sz w:val="18"/>
          <w:szCs w:val="18"/>
          <w:lang w:val="en-US" w:eastAsia="zh-CN"/>
        </w:rPr>
        <w:tab/>
        <w:t>ITU-R</w:t>
      </w:r>
      <w:r w:rsidRPr="005808FD">
        <w:rPr>
          <w:rFonts w:hint="eastAsia"/>
          <w:sz w:val="18"/>
          <w:szCs w:val="18"/>
          <w:lang w:val="en-US" w:eastAsia="zh-CN"/>
        </w:rPr>
        <w:t>学术成员</w:t>
      </w:r>
    </w:p>
    <w:p w:rsidR="00DE181B" w:rsidRPr="005808FD" w:rsidRDefault="00DE181B" w:rsidP="000028D2">
      <w:pPr>
        <w:tabs>
          <w:tab w:val="left" w:pos="567"/>
          <w:tab w:val="left" w:pos="6237"/>
        </w:tabs>
        <w:spacing w:before="0"/>
        <w:ind w:left="567" w:hanging="567"/>
        <w:rPr>
          <w:sz w:val="18"/>
          <w:szCs w:val="18"/>
          <w:lang w:val="en-US" w:eastAsia="zh-CN"/>
        </w:rPr>
      </w:pPr>
      <w:r w:rsidRPr="005808FD">
        <w:rPr>
          <w:sz w:val="18"/>
          <w:szCs w:val="18"/>
          <w:lang w:val="en-US" w:eastAsia="zh-CN"/>
        </w:rPr>
        <w:t>–</w:t>
      </w:r>
      <w:r w:rsidRPr="005808FD">
        <w:rPr>
          <w:sz w:val="18"/>
          <w:szCs w:val="18"/>
          <w:lang w:val="en-US" w:eastAsia="zh-CN"/>
        </w:rPr>
        <w:tab/>
      </w:r>
      <w:r w:rsidRPr="005808FD">
        <w:rPr>
          <w:rFonts w:hint="eastAsia"/>
          <w:sz w:val="18"/>
          <w:szCs w:val="18"/>
          <w:lang w:val="en-US" w:eastAsia="zh-CN"/>
        </w:rPr>
        <w:t>无线电通信研究组和规则</w:t>
      </w:r>
      <w:r w:rsidRPr="005808FD">
        <w:rPr>
          <w:sz w:val="18"/>
          <w:szCs w:val="18"/>
          <w:lang w:val="en-US" w:eastAsia="zh-CN"/>
        </w:rPr>
        <w:t>/</w:t>
      </w:r>
      <w:r w:rsidRPr="005808FD">
        <w:rPr>
          <w:rFonts w:hint="eastAsia"/>
          <w:sz w:val="18"/>
          <w:szCs w:val="18"/>
          <w:lang w:val="en-US" w:eastAsia="zh-CN"/>
        </w:rPr>
        <w:t>程序问题特别委员会的正副主席</w:t>
      </w:r>
    </w:p>
    <w:p w:rsidR="00DE181B" w:rsidRPr="005808FD" w:rsidRDefault="00DE181B" w:rsidP="000028D2">
      <w:pPr>
        <w:tabs>
          <w:tab w:val="left" w:pos="567"/>
          <w:tab w:val="left" w:pos="6237"/>
        </w:tabs>
        <w:spacing w:before="0"/>
        <w:ind w:left="567" w:hanging="567"/>
        <w:rPr>
          <w:sz w:val="18"/>
          <w:szCs w:val="18"/>
          <w:lang w:val="en-US" w:eastAsia="zh-CN"/>
        </w:rPr>
      </w:pPr>
      <w:r w:rsidRPr="005808FD">
        <w:rPr>
          <w:sz w:val="18"/>
          <w:szCs w:val="18"/>
          <w:lang w:val="en-US" w:eastAsia="zh-CN"/>
        </w:rPr>
        <w:t>–</w:t>
      </w:r>
      <w:r w:rsidRPr="005808FD">
        <w:rPr>
          <w:sz w:val="18"/>
          <w:szCs w:val="18"/>
          <w:lang w:val="en-US" w:eastAsia="zh-CN"/>
        </w:rPr>
        <w:tab/>
      </w:r>
      <w:r w:rsidRPr="005808FD">
        <w:rPr>
          <w:rFonts w:hint="eastAsia"/>
          <w:sz w:val="18"/>
          <w:szCs w:val="18"/>
          <w:lang w:val="en-US" w:eastAsia="zh-CN"/>
        </w:rPr>
        <w:t>大会筹备会议的正副主席</w:t>
      </w:r>
    </w:p>
    <w:p w:rsidR="00DE181B" w:rsidRPr="005808FD" w:rsidRDefault="00DE181B" w:rsidP="000028D2">
      <w:pPr>
        <w:tabs>
          <w:tab w:val="left" w:pos="567"/>
          <w:tab w:val="left" w:pos="6237"/>
        </w:tabs>
        <w:spacing w:before="0"/>
        <w:ind w:left="567" w:hanging="567"/>
        <w:rPr>
          <w:sz w:val="18"/>
          <w:szCs w:val="18"/>
          <w:lang w:val="en-US" w:eastAsia="zh-CN"/>
        </w:rPr>
      </w:pPr>
      <w:r w:rsidRPr="005808FD">
        <w:rPr>
          <w:sz w:val="18"/>
          <w:szCs w:val="18"/>
          <w:lang w:val="en-US" w:eastAsia="zh-CN"/>
        </w:rPr>
        <w:t>–</w:t>
      </w:r>
      <w:r w:rsidRPr="005808FD">
        <w:rPr>
          <w:sz w:val="18"/>
          <w:szCs w:val="18"/>
          <w:lang w:val="en-US" w:eastAsia="zh-CN"/>
        </w:rPr>
        <w:tab/>
      </w:r>
      <w:r w:rsidRPr="005808FD">
        <w:rPr>
          <w:rFonts w:hint="eastAsia"/>
          <w:sz w:val="18"/>
          <w:szCs w:val="18"/>
          <w:lang w:val="en-US" w:eastAsia="zh-CN"/>
        </w:rPr>
        <w:t>无线电规则委员会委员</w:t>
      </w:r>
    </w:p>
    <w:p w:rsidR="00DE181B" w:rsidRPr="005808FD" w:rsidRDefault="00DE181B" w:rsidP="000028D2">
      <w:pPr>
        <w:numPr>
          <w:ilvl w:val="0"/>
          <w:numId w:val="3"/>
        </w:numPr>
        <w:tabs>
          <w:tab w:val="left" w:pos="567"/>
          <w:tab w:val="left" w:pos="6237"/>
        </w:tabs>
        <w:spacing w:before="0"/>
        <w:ind w:hanging="930"/>
        <w:rPr>
          <w:sz w:val="18"/>
          <w:szCs w:val="18"/>
          <w:lang w:val="en-US" w:eastAsia="zh-CN"/>
        </w:rPr>
      </w:pPr>
      <w:r w:rsidRPr="005808FD">
        <w:rPr>
          <w:rFonts w:hint="eastAsia"/>
          <w:sz w:val="18"/>
          <w:szCs w:val="18"/>
          <w:lang w:val="en-US" w:eastAsia="zh-CN"/>
        </w:rPr>
        <w:t>国际电联秘书长、电信标准化局主任、电信发展局主任</w:t>
      </w:r>
    </w:p>
    <w:p w:rsidR="00DE181B" w:rsidRDefault="00DE181B" w:rsidP="000028D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sz w:val="28"/>
          <w:lang w:eastAsia="zh-CN"/>
        </w:rPr>
      </w:pPr>
      <w:r>
        <w:rPr>
          <w:lang w:eastAsia="zh-CN"/>
        </w:rPr>
        <w:br w:type="page"/>
      </w:r>
    </w:p>
    <w:p w:rsidR="00DE181B" w:rsidRPr="000028D2" w:rsidRDefault="00DE181B" w:rsidP="000028D2">
      <w:pPr>
        <w:pStyle w:val="AnnexNotitle"/>
        <w:rPr>
          <w:lang w:eastAsia="zh-CN"/>
        </w:rPr>
      </w:pPr>
      <w:r w:rsidRPr="000028D2">
        <w:rPr>
          <w:rFonts w:hint="eastAsia"/>
          <w:lang w:eastAsia="zh-CN"/>
        </w:rPr>
        <w:lastRenderedPageBreak/>
        <w:t>附件</w:t>
      </w:r>
      <w:r w:rsidR="00813272" w:rsidRPr="000028D2">
        <w:rPr>
          <w:rFonts w:hint="eastAsia"/>
          <w:lang w:eastAsia="zh-CN"/>
        </w:rPr>
        <w:t>1</w:t>
      </w:r>
      <w:r w:rsidRPr="000028D2">
        <w:rPr>
          <w:lang w:eastAsia="zh-CN"/>
        </w:rPr>
        <w:br/>
      </w:r>
      <w:r w:rsidRPr="000028D2">
        <w:rPr>
          <w:lang w:eastAsia="zh-CN"/>
        </w:rPr>
        <w:br/>
      </w:r>
      <w:r w:rsidRPr="000028D2">
        <w:rPr>
          <w:rFonts w:hint="eastAsia"/>
          <w:lang w:eastAsia="zh-CN"/>
        </w:rPr>
        <w:t>无线电通信第</w:t>
      </w:r>
      <w:r w:rsidR="004B3473" w:rsidRPr="000028D2">
        <w:rPr>
          <w:lang w:eastAsia="zh-CN"/>
        </w:rPr>
        <w:t>5</w:t>
      </w:r>
      <w:r w:rsidRPr="000028D2">
        <w:rPr>
          <w:rFonts w:hint="eastAsia"/>
          <w:lang w:eastAsia="zh-CN"/>
        </w:rPr>
        <w:t>研究组通过的</w:t>
      </w:r>
      <w:r w:rsidRPr="000028D2">
        <w:rPr>
          <w:lang w:eastAsia="zh-CN"/>
        </w:rPr>
        <w:br/>
      </w:r>
      <w:r w:rsidRPr="000028D2">
        <w:rPr>
          <w:rFonts w:hint="eastAsia"/>
          <w:lang w:eastAsia="zh-CN"/>
        </w:rPr>
        <w:t>建议书草案的标题和摘要</w:t>
      </w:r>
    </w:p>
    <w:p w:rsidR="00DE181B" w:rsidRPr="00000D54" w:rsidRDefault="00DE181B" w:rsidP="000028D2">
      <w:pPr>
        <w:rPr>
          <w:lang w:eastAsia="zh-CN"/>
        </w:rPr>
      </w:pPr>
    </w:p>
    <w:p w:rsidR="004B3473" w:rsidRPr="004B3473" w:rsidRDefault="004B3473" w:rsidP="000028D2">
      <w:pPr>
        <w:tabs>
          <w:tab w:val="right" w:pos="9639"/>
        </w:tabs>
        <w:rPr>
          <w:rFonts w:asciiTheme="majorBidi" w:eastAsia="SimSun" w:hAnsiTheme="majorBidi" w:cstheme="majorBidi"/>
          <w:szCs w:val="24"/>
          <w:lang w:eastAsia="zh-CN"/>
        </w:rPr>
      </w:pPr>
      <w:r w:rsidRPr="004B3473">
        <w:rPr>
          <w:rFonts w:asciiTheme="majorBidi" w:eastAsia="SimSun" w:hAnsiTheme="majorBidi" w:cstheme="majorBidi"/>
          <w:szCs w:val="24"/>
          <w:u w:val="single"/>
          <w:lang w:eastAsia="zh-CN"/>
        </w:rPr>
        <w:t>ITU-R M.629</w:t>
      </w:r>
      <w:r w:rsidRPr="004B3473">
        <w:rPr>
          <w:rFonts w:eastAsia="SimSun" w:hint="eastAsia"/>
          <w:u w:val="single"/>
          <w:lang w:eastAsia="zh-CN"/>
        </w:rPr>
        <w:t>建议书修订草案</w:t>
      </w:r>
      <w:r w:rsidRPr="004B3473">
        <w:rPr>
          <w:rFonts w:asciiTheme="majorBidi" w:eastAsia="SimSun" w:hAnsiTheme="majorBidi" w:cstheme="majorBidi"/>
          <w:szCs w:val="24"/>
          <w:lang w:eastAsia="zh-CN"/>
        </w:rPr>
        <w:tab/>
        <w:t>5/</w:t>
      </w:r>
      <w:r w:rsidR="008D0B8C">
        <w:rPr>
          <w:rFonts w:asciiTheme="majorBidi" w:eastAsia="SimSun" w:hAnsiTheme="majorBidi" w:cstheme="majorBidi" w:hint="eastAsia"/>
          <w:szCs w:val="24"/>
          <w:lang w:eastAsia="zh-CN"/>
        </w:rPr>
        <w:t>BL/2</w:t>
      </w:r>
      <w:r w:rsidRPr="004B3473">
        <w:rPr>
          <w:rFonts w:asciiTheme="majorBidi" w:eastAsia="SimSun" w:hAnsiTheme="majorBidi" w:cstheme="majorBidi" w:hint="eastAsia"/>
          <w:szCs w:val="24"/>
          <w:lang w:eastAsia="zh-CN"/>
        </w:rPr>
        <w:t>号文件</w:t>
      </w:r>
    </w:p>
    <w:p w:rsidR="004B3473" w:rsidRPr="004B3473" w:rsidRDefault="004B3473" w:rsidP="000028D2">
      <w:pPr>
        <w:keepNext/>
        <w:keepLines/>
        <w:spacing w:before="360"/>
        <w:jc w:val="center"/>
        <w:rPr>
          <w:rFonts w:eastAsia="SimSun"/>
          <w:b/>
          <w:sz w:val="28"/>
          <w:lang w:eastAsia="zh-CN"/>
        </w:rPr>
      </w:pPr>
      <w:r w:rsidRPr="004B3473">
        <w:rPr>
          <w:rFonts w:eastAsia="SimSun" w:hint="eastAsia"/>
          <w:b/>
          <w:sz w:val="28"/>
          <w:lang w:eastAsia="zh-CN"/>
        </w:rPr>
        <w:t>无线电导航业务对</w:t>
      </w:r>
      <w:r w:rsidRPr="004B3473">
        <w:rPr>
          <w:rFonts w:eastAsia="SimSun"/>
          <w:b/>
          <w:sz w:val="28"/>
          <w:lang w:eastAsia="zh-CN"/>
        </w:rPr>
        <w:t>2 900-3 100 MHz</w:t>
      </w:r>
      <w:r w:rsidRPr="004B3473">
        <w:rPr>
          <w:rFonts w:eastAsia="SimSun" w:hint="eastAsia"/>
          <w:b/>
          <w:sz w:val="28"/>
          <w:lang w:eastAsia="zh-CN"/>
        </w:rPr>
        <w:t>、</w:t>
      </w:r>
      <w:r w:rsidRPr="004B3473">
        <w:rPr>
          <w:rFonts w:eastAsia="SimSun"/>
          <w:b/>
          <w:sz w:val="28"/>
          <w:lang w:eastAsia="zh-CN"/>
        </w:rPr>
        <w:t>5 470-5 650 MHz</w:t>
      </w:r>
      <w:r w:rsidRPr="004B3473">
        <w:rPr>
          <w:rFonts w:eastAsia="SimSun" w:hint="eastAsia"/>
          <w:b/>
          <w:sz w:val="28"/>
          <w:lang w:eastAsia="zh-CN"/>
        </w:rPr>
        <w:t>、</w:t>
      </w:r>
      <w:r w:rsidRPr="004B3473">
        <w:rPr>
          <w:rFonts w:eastAsia="SimSun"/>
          <w:b/>
          <w:sz w:val="28"/>
          <w:lang w:eastAsia="zh-CN"/>
        </w:rPr>
        <w:t>9 200-9 300 MHz</w:t>
      </w:r>
      <w:r w:rsidRPr="004B3473">
        <w:rPr>
          <w:rFonts w:eastAsia="SimSun" w:hint="eastAsia"/>
          <w:b/>
          <w:sz w:val="28"/>
          <w:lang w:eastAsia="zh-CN"/>
        </w:rPr>
        <w:t>、</w:t>
      </w:r>
      <w:r w:rsidRPr="004B3473">
        <w:rPr>
          <w:rFonts w:eastAsia="SimSun"/>
          <w:b/>
          <w:sz w:val="28"/>
          <w:lang w:eastAsia="zh-CN"/>
        </w:rPr>
        <w:t>9 300-9 500 MHz</w:t>
      </w:r>
      <w:r w:rsidRPr="004B3473">
        <w:rPr>
          <w:rFonts w:eastAsia="SimSun" w:hint="eastAsia"/>
          <w:b/>
          <w:sz w:val="28"/>
          <w:lang w:eastAsia="zh-CN"/>
        </w:rPr>
        <w:t>和</w:t>
      </w:r>
      <w:r w:rsidRPr="004B3473">
        <w:rPr>
          <w:rFonts w:eastAsia="SimSun"/>
          <w:b/>
          <w:sz w:val="28"/>
          <w:lang w:eastAsia="zh-CN"/>
        </w:rPr>
        <w:t>9 500-9 800 MHz</w:t>
      </w:r>
      <w:r w:rsidRPr="004B3473">
        <w:rPr>
          <w:rFonts w:eastAsia="SimSun" w:hint="eastAsia"/>
          <w:b/>
          <w:sz w:val="28"/>
          <w:lang w:eastAsia="zh-CN"/>
        </w:rPr>
        <w:t>频段的使用</w:t>
      </w:r>
      <w:r w:rsidRPr="004B3473">
        <w:rPr>
          <w:rFonts w:eastAsia="SimSun"/>
          <w:b/>
          <w:sz w:val="28"/>
          <w:lang w:eastAsia="zh-CN"/>
        </w:rPr>
        <w:t xml:space="preserve"> </w:t>
      </w:r>
    </w:p>
    <w:p w:rsidR="004B3473" w:rsidRPr="004B3473" w:rsidRDefault="004B3473" w:rsidP="000028D2">
      <w:pPr>
        <w:ind w:firstLineChars="200" w:firstLine="480"/>
        <w:rPr>
          <w:rFonts w:eastAsia="SimSun"/>
          <w:lang w:eastAsia="zh-CN"/>
        </w:rPr>
      </w:pPr>
      <w:r w:rsidRPr="004B3473">
        <w:rPr>
          <w:rFonts w:eastAsia="SimSun" w:hint="eastAsia"/>
          <w:lang w:eastAsia="zh-CN"/>
        </w:rPr>
        <w:t>本建议书的该修订案旨在使其符合</w:t>
      </w:r>
      <w:r w:rsidRPr="004B3473">
        <w:rPr>
          <w:rFonts w:eastAsia="SimSun"/>
          <w:lang w:eastAsia="zh-CN"/>
        </w:rPr>
        <w:t>ITU-R</w:t>
      </w:r>
      <w:r w:rsidRPr="004B3473">
        <w:rPr>
          <w:rFonts w:eastAsia="SimSun" w:hint="eastAsia"/>
          <w:lang w:eastAsia="zh-CN"/>
        </w:rPr>
        <w:t>建议书的现行格式和语言。其它修改反映了无线电导航业务不同系统对这些频段的使用。</w:t>
      </w:r>
      <w:r w:rsidRPr="004B3473">
        <w:rPr>
          <w:rFonts w:eastAsia="SimSun"/>
          <w:lang w:eastAsia="zh-CN"/>
        </w:rPr>
        <w:t xml:space="preserve"> </w:t>
      </w:r>
    </w:p>
    <w:p w:rsidR="004B3473" w:rsidRPr="004B3473" w:rsidRDefault="004B3473" w:rsidP="000028D2">
      <w:pPr>
        <w:spacing w:before="360"/>
        <w:rPr>
          <w:rFonts w:eastAsia="SimSun"/>
          <w:lang w:eastAsia="zh-CN"/>
        </w:rPr>
      </w:pPr>
    </w:p>
    <w:p w:rsidR="004B3473" w:rsidRPr="004B3473" w:rsidRDefault="004B3473" w:rsidP="000028D2">
      <w:pPr>
        <w:tabs>
          <w:tab w:val="right" w:pos="9639"/>
        </w:tabs>
        <w:rPr>
          <w:rFonts w:eastAsia="SimSun"/>
          <w:lang w:eastAsia="zh-CN"/>
        </w:rPr>
      </w:pPr>
      <w:r w:rsidRPr="004B3473">
        <w:rPr>
          <w:rFonts w:eastAsia="SimSun"/>
          <w:u w:val="single"/>
          <w:lang w:eastAsia="zh-CN"/>
        </w:rPr>
        <w:t>ITU-R M.824-3</w:t>
      </w:r>
      <w:r w:rsidRPr="004B3473">
        <w:rPr>
          <w:rFonts w:eastAsia="SimSun" w:hint="eastAsia"/>
          <w:u w:val="single"/>
          <w:lang w:eastAsia="zh-CN"/>
        </w:rPr>
        <w:t>建议书修订草案</w:t>
      </w:r>
      <w:r w:rsidRPr="004B3473">
        <w:rPr>
          <w:rFonts w:eastAsia="SimSun"/>
          <w:lang w:eastAsia="zh-CN"/>
        </w:rPr>
        <w:tab/>
      </w:r>
      <w:r w:rsidR="008D0B8C">
        <w:rPr>
          <w:rFonts w:eastAsia="SimSun"/>
          <w:lang w:eastAsia="zh-CN"/>
        </w:rPr>
        <w:t>5/BL/</w:t>
      </w:r>
      <w:r w:rsidR="008D0B8C">
        <w:rPr>
          <w:rFonts w:eastAsia="SimSun" w:hint="eastAsia"/>
          <w:lang w:eastAsia="zh-CN"/>
        </w:rPr>
        <w:t>3</w:t>
      </w:r>
      <w:r w:rsidRPr="004B3473">
        <w:rPr>
          <w:rFonts w:eastAsia="SimSun" w:hint="eastAsia"/>
          <w:lang w:eastAsia="zh-CN"/>
        </w:rPr>
        <w:t>号文件</w:t>
      </w:r>
    </w:p>
    <w:p w:rsidR="004B3473" w:rsidRPr="004B3473" w:rsidRDefault="004B3473" w:rsidP="000028D2">
      <w:pPr>
        <w:keepNext/>
        <w:keepLines/>
        <w:spacing w:before="360"/>
        <w:jc w:val="center"/>
        <w:rPr>
          <w:rFonts w:eastAsia="SimSun"/>
          <w:b/>
          <w:sz w:val="28"/>
          <w:lang w:eastAsia="zh-CN"/>
        </w:rPr>
      </w:pPr>
      <w:r w:rsidRPr="004B3473">
        <w:rPr>
          <w:rFonts w:eastAsia="SimSun" w:hint="eastAsia"/>
          <w:b/>
          <w:sz w:val="28"/>
          <w:lang w:eastAsia="zh-CN"/>
        </w:rPr>
        <w:t>雷达信标（</w:t>
      </w:r>
      <w:proofErr w:type="spellStart"/>
      <w:r w:rsidRPr="004B3473">
        <w:rPr>
          <w:rFonts w:eastAsia="SimSun"/>
          <w:b/>
          <w:sz w:val="28"/>
          <w:lang w:eastAsia="zh-CN"/>
        </w:rPr>
        <w:t>racons</w:t>
      </w:r>
      <w:proofErr w:type="spellEnd"/>
      <w:r w:rsidRPr="004B3473">
        <w:rPr>
          <w:rFonts w:eastAsia="SimSun" w:hint="eastAsia"/>
          <w:b/>
          <w:sz w:val="28"/>
          <w:lang w:eastAsia="zh-CN"/>
        </w:rPr>
        <w:t>）的技术参数</w:t>
      </w:r>
    </w:p>
    <w:p w:rsidR="004B3473" w:rsidRPr="004B3473" w:rsidRDefault="004B3473" w:rsidP="000028D2">
      <w:pPr>
        <w:ind w:firstLineChars="200" w:firstLine="480"/>
        <w:rPr>
          <w:rFonts w:eastAsia="SimSun"/>
          <w:lang w:val="en-US" w:eastAsia="zh-CN"/>
        </w:rPr>
      </w:pPr>
      <w:r w:rsidRPr="004B3473">
        <w:rPr>
          <w:rFonts w:eastAsia="SimSun" w:hint="eastAsia"/>
          <w:lang w:val="en-US" w:eastAsia="zh-CN"/>
        </w:rPr>
        <w:t>本建议书的该修订案旨在使其符合</w:t>
      </w:r>
      <w:r w:rsidRPr="004B3473">
        <w:rPr>
          <w:rFonts w:eastAsia="SimSun"/>
          <w:lang w:val="en-US" w:eastAsia="zh-CN"/>
        </w:rPr>
        <w:t>ITU-R</w:t>
      </w:r>
      <w:r w:rsidRPr="004B3473">
        <w:rPr>
          <w:rFonts w:eastAsia="SimSun" w:hint="eastAsia"/>
          <w:lang w:val="en-US" w:eastAsia="zh-CN"/>
        </w:rPr>
        <w:t>建议书的现行格式和语言。其它修改反映</w:t>
      </w:r>
      <w:r w:rsidRPr="004B3473">
        <w:rPr>
          <w:rFonts w:eastAsia="SimSun"/>
          <w:lang w:val="en-US" w:eastAsia="zh-CN"/>
        </w:rPr>
        <w:br/>
        <w:t>ITU-R M.629</w:t>
      </w:r>
      <w:r w:rsidRPr="004B3473">
        <w:rPr>
          <w:rFonts w:eastAsia="SimSun" w:hint="eastAsia"/>
          <w:lang w:val="en-US" w:eastAsia="zh-CN"/>
        </w:rPr>
        <w:t>建议书确定的雷达信标（</w:t>
      </w:r>
      <w:proofErr w:type="spellStart"/>
      <w:r w:rsidRPr="004B3473">
        <w:rPr>
          <w:rFonts w:eastAsia="SimSun"/>
          <w:lang w:val="en-US" w:eastAsia="zh-CN"/>
        </w:rPr>
        <w:t>racons</w:t>
      </w:r>
      <w:proofErr w:type="spellEnd"/>
      <w:r w:rsidRPr="004B3473">
        <w:rPr>
          <w:rFonts w:eastAsia="SimSun" w:hint="eastAsia"/>
          <w:lang w:val="en-US" w:eastAsia="zh-CN"/>
        </w:rPr>
        <w:t>）对这些频段的使用。</w:t>
      </w:r>
    </w:p>
    <w:p w:rsidR="004B3473" w:rsidRDefault="004B3473" w:rsidP="000028D2">
      <w:pPr>
        <w:tabs>
          <w:tab w:val="right" w:pos="9639"/>
        </w:tabs>
        <w:rPr>
          <w:rFonts w:eastAsia="Times New Roman"/>
          <w:u w:val="single"/>
          <w:lang w:eastAsia="zh-CN"/>
        </w:rPr>
      </w:pPr>
    </w:p>
    <w:p w:rsidR="004B3473" w:rsidRPr="00813272" w:rsidRDefault="004B3473" w:rsidP="000028D2">
      <w:pPr>
        <w:tabs>
          <w:tab w:val="right" w:pos="9639"/>
        </w:tabs>
        <w:rPr>
          <w:lang w:eastAsia="zh-CN"/>
        </w:rPr>
      </w:pPr>
      <w:r w:rsidRPr="004B3473">
        <w:rPr>
          <w:rFonts w:eastAsia="Times New Roman"/>
          <w:u w:val="single"/>
          <w:lang w:eastAsia="zh-CN"/>
        </w:rPr>
        <w:t>ITU-R M.1457-10</w:t>
      </w:r>
      <w:r w:rsidR="00813272">
        <w:rPr>
          <w:rFonts w:hint="eastAsia"/>
          <w:u w:val="single"/>
          <w:lang w:eastAsia="zh-CN"/>
        </w:rPr>
        <w:t>建议书修订草案</w:t>
      </w:r>
      <w:r w:rsidRPr="004B3473">
        <w:rPr>
          <w:rFonts w:eastAsia="Times New Roman"/>
          <w:lang w:eastAsia="zh-CN"/>
        </w:rPr>
        <w:tab/>
        <w:t>5/BL/4</w:t>
      </w:r>
      <w:r w:rsidR="00813272">
        <w:rPr>
          <w:rFonts w:hint="eastAsia"/>
          <w:lang w:eastAsia="zh-CN"/>
        </w:rPr>
        <w:t>号文件</w:t>
      </w:r>
    </w:p>
    <w:p w:rsidR="004B3473" w:rsidRPr="004B3473" w:rsidRDefault="00813272" w:rsidP="000028D2">
      <w:pPr>
        <w:keepNext/>
        <w:keepLines/>
        <w:spacing w:before="360"/>
        <w:jc w:val="center"/>
        <w:rPr>
          <w:b/>
          <w:sz w:val="28"/>
          <w:lang w:eastAsia="zh-CN"/>
        </w:rPr>
      </w:pPr>
      <w:r w:rsidRPr="00813272">
        <w:rPr>
          <w:rFonts w:ascii="SimSun" w:eastAsia="SimSun" w:hAnsi="SimSun" w:cs="SimSun" w:hint="eastAsia"/>
          <w:b/>
          <w:sz w:val="28"/>
          <w:lang w:eastAsia="zh-CN"/>
        </w:rPr>
        <w:t>国际移动通信</w:t>
      </w:r>
      <w:r w:rsidRPr="00813272">
        <w:rPr>
          <w:rFonts w:eastAsia="Times New Roman" w:hint="eastAsia"/>
          <w:b/>
          <w:sz w:val="28"/>
          <w:lang w:eastAsia="zh-CN"/>
        </w:rPr>
        <w:t>-2000</w:t>
      </w:r>
      <w:r>
        <w:rPr>
          <w:rFonts w:hint="eastAsia"/>
          <w:b/>
          <w:sz w:val="28"/>
          <w:lang w:eastAsia="zh-CN"/>
        </w:rPr>
        <w:t>（</w:t>
      </w:r>
      <w:r>
        <w:rPr>
          <w:rFonts w:hint="eastAsia"/>
          <w:b/>
          <w:sz w:val="28"/>
          <w:lang w:eastAsia="zh-CN"/>
        </w:rPr>
        <w:t>IMT-2000</w:t>
      </w:r>
      <w:r w:rsidR="00605B54">
        <w:rPr>
          <w:rFonts w:hint="eastAsia"/>
          <w:b/>
          <w:sz w:val="28"/>
          <w:lang w:eastAsia="zh-CN"/>
        </w:rPr>
        <w:t>）</w:t>
      </w:r>
      <w:r>
        <w:rPr>
          <w:rFonts w:hint="eastAsia"/>
          <w:b/>
          <w:sz w:val="28"/>
          <w:lang w:eastAsia="zh-CN"/>
        </w:rPr>
        <w:t>地面无线接口的详细规范</w:t>
      </w:r>
    </w:p>
    <w:p w:rsidR="004B3473" w:rsidRPr="00986864" w:rsidRDefault="00986864" w:rsidP="000028D2">
      <w:pPr>
        <w:ind w:firstLineChars="200" w:firstLine="480"/>
        <w:rPr>
          <w:rFonts w:asciiTheme="majorBidi" w:hAnsiTheme="majorBidi" w:cstheme="majorBidi"/>
          <w:szCs w:val="24"/>
          <w:lang w:val="en-US" w:eastAsia="zh-CN"/>
        </w:rPr>
      </w:pPr>
      <w:r w:rsidRPr="00986864">
        <w:rPr>
          <w:rFonts w:asciiTheme="majorBidi" w:hAnsiTheme="majorBidi" w:cstheme="majorBidi"/>
          <w:szCs w:val="24"/>
          <w:lang w:val="en-US" w:eastAsia="zh-CN"/>
        </w:rPr>
        <w:t>本建议书为</w:t>
      </w:r>
      <w:r w:rsidRPr="00986864">
        <w:rPr>
          <w:rFonts w:asciiTheme="majorBidi" w:eastAsia="Times New Roman" w:hAnsiTheme="majorBidi" w:cstheme="majorBidi"/>
          <w:szCs w:val="24"/>
          <w:lang w:val="en-US" w:eastAsia="zh-CN"/>
        </w:rPr>
        <w:t>ITU-R M.1457</w:t>
      </w:r>
      <w:r w:rsidRPr="00986864">
        <w:rPr>
          <w:rFonts w:asciiTheme="majorBidi" w:hAnsiTheme="majorBidi" w:cstheme="majorBidi"/>
          <w:szCs w:val="24"/>
          <w:lang w:val="en-US" w:eastAsia="zh-CN"/>
        </w:rPr>
        <w:t>建议书的修</w:t>
      </w:r>
      <w:r w:rsidR="00607E63">
        <w:rPr>
          <w:rFonts w:asciiTheme="majorBidi" w:hAnsiTheme="majorBidi" w:cstheme="majorBidi" w:hint="eastAsia"/>
          <w:szCs w:val="24"/>
          <w:lang w:val="en-US" w:eastAsia="zh-CN"/>
        </w:rPr>
        <w:t>订版</w:t>
      </w:r>
      <w:r w:rsidRPr="00986864">
        <w:rPr>
          <w:rFonts w:asciiTheme="majorBidi" w:hAnsiTheme="majorBidi" w:cstheme="majorBidi"/>
          <w:szCs w:val="24"/>
          <w:lang w:val="en-US" w:eastAsia="zh-CN"/>
        </w:rPr>
        <w:t>，旨在对</w:t>
      </w:r>
      <w:r w:rsidRPr="00986864">
        <w:rPr>
          <w:rFonts w:asciiTheme="majorBidi" w:hAnsiTheme="majorBidi" w:cstheme="majorBidi"/>
          <w:szCs w:val="24"/>
          <w:lang w:val="en-US" w:eastAsia="zh-CN"/>
        </w:rPr>
        <w:t>IMT-2000</w:t>
      </w:r>
      <w:r w:rsidRPr="00986864">
        <w:rPr>
          <w:rFonts w:asciiTheme="majorBidi" w:hAnsiTheme="majorBidi" w:cstheme="majorBidi"/>
          <w:szCs w:val="24"/>
          <w:lang w:val="en-US" w:eastAsia="zh-CN"/>
        </w:rPr>
        <w:t>地面系统的</w:t>
      </w:r>
      <w:r w:rsidR="000028D2">
        <w:rPr>
          <w:rFonts w:asciiTheme="majorBidi" w:hAnsiTheme="majorBidi" w:cstheme="majorBidi" w:hint="eastAsia"/>
          <w:szCs w:val="24"/>
          <w:lang w:val="en-US" w:eastAsia="zh-CN"/>
        </w:rPr>
        <w:t>规定</w:t>
      </w:r>
      <w:r w:rsidRPr="00986864">
        <w:rPr>
          <w:rFonts w:asciiTheme="majorBidi" w:hAnsiTheme="majorBidi" w:cstheme="majorBidi"/>
          <w:szCs w:val="24"/>
          <w:lang w:val="en-US" w:eastAsia="zh-CN"/>
        </w:rPr>
        <w:t>技术进行更新。</w:t>
      </w:r>
      <w:r>
        <w:rPr>
          <w:rFonts w:asciiTheme="majorBidi" w:hAnsiTheme="majorBidi" w:cstheme="majorBidi" w:hint="eastAsia"/>
          <w:szCs w:val="24"/>
          <w:lang w:val="en-US" w:eastAsia="zh-CN"/>
        </w:rPr>
        <w:t>主要修改包括：增加一些无线接口的增强型功能，对案文的概述部分以及全球核心规范做出相应修改。</w:t>
      </w:r>
      <w:r>
        <w:rPr>
          <w:rFonts w:asciiTheme="minorEastAsia" w:hAnsiTheme="minorEastAsia" w:cstheme="majorBidi" w:hint="eastAsia"/>
          <w:szCs w:val="24"/>
          <w:lang w:val="en-US" w:eastAsia="zh-CN"/>
        </w:rPr>
        <w:t>换位参考文献亦得到了更新。</w:t>
      </w:r>
    </w:p>
    <w:p w:rsidR="004B3473" w:rsidRPr="00986864" w:rsidRDefault="00986864" w:rsidP="000028D2">
      <w:pPr>
        <w:ind w:firstLineChars="200" w:firstLine="480"/>
        <w:rPr>
          <w:rFonts w:asciiTheme="majorBidi" w:hAnsiTheme="majorBidi" w:cstheme="majorBidi"/>
          <w:szCs w:val="24"/>
          <w:lang w:val="en-US" w:eastAsia="zh-CN"/>
        </w:rPr>
      </w:pPr>
      <w:r w:rsidRPr="00986864">
        <w:rPr>
          <w:rFonts w:asciiTheme="majorBidi" w:hAnsiTheme="majorBidi" w:cstheme="majorBidi"/>
          <w:szCs w:val="24"/>
          <w:lang w:val="en-US" w:eastAsia="zh-CN"/>
        </w:rPr>
        <w:t>另外，重新插入了第</w:t>
      </w:r>
      <w:r w:rsidRPr="00986864">
        <w:rPr>
          <w:rFonts w:asciiTheme="majorBidi" w:hAnsiTheme="majorBidi" w:cstheme="majorBidi"/>
          <w:szCs w:val="24"/>
          <w:lang w:val="en-US" w:eastAsia="zh-CN"/>
        </w:rPr>
        <w:t>6</w:t>
      </w:r>
      <w:r w:rsidRPr="00986864">
        <w:rPr>
          <w:rFonts w:asciiTheme="majorBidi" w:hAnsiTheme="majorBidi" w:cstheme="majorBidi"/>
          <w:szCs w:val="24"/>
          <w:lang w:val="en-US" w:eastAsia="zh-CN"/>
        </w:rPr>
        <w:t>节（</w:t>
      </w:r>
      <w:r>
        <w:rPr>
          <w:rFonts w:asciiTheme="majorBidi" w:hAnsiTheme="majorBidi" w:cstheme="majorBidi" w:hint="eastAsia"/>
          <w:szCs w:val="24"/>
          <w:lang w:val="en-US" w:eastAsia="zh-CN"/>
        </w:rPr>
        <w:t>“</w:t>
      </w:r>
      <w:r w:rsidRPr="00986864">
        <w:rPr>
          <w:rFonts w:asciiTheme="majorBidi" w:hAnsiTheme="majorBidi" w:cstheme="majorBidi"/>
          <w:szCs w:val="24"/>
          <w:lang w:val="en-US" w:eastAsia="zh-CN"/>
        </w:rPr>
        <w:t>关于无用发射限值的建议</w:t>
      </w:r>
      <w:r>
        <w:rPr>
          <w:rFonts w:asciiTheme="majorBidi" w:hAnsiTheme="majorBidi" w:cstheme="majorBidi" w:hint="eastAsia"/>
          <w:szCs w:val="24"/>
          <w:lang w:val="en-US" w:eastAsia="zh-CN"/>
        </w:rPr>
        <w:t>”</w:t>
      </w:r>
      <w:r w:rsidRPr="00986864">
        <w:rPr>
          <w:rFonts w:asciiTheme="majorBidi" w:hAnsiTheme="majorBidi" w:cstheme="majorBidi"/>
          <w:szCs w:val="24"/>
          <w:lang w:val="en-US" w:eastAsia="zh-CN"/>
        </w:rPr>
        <w:t>）和附件</w:t>
      </w:r>
      <w:r w:rsidRPr="00986864">
        <w:rPr>
          <w:rFonts w:asciiTheme="majorBidi" w:hAnsiTheme="majorBidi" w:cstheme="majorBidi"/>
          <w:szCs w:val="24"/>
          <w:lang w:val="en-US" w:eastAsia="zh-CN"/>
        </w:rPr>
        <w:t>1</w:t>
      </w:r>
      <w:r w:rsidRPr="00986864">
        <w:rPr>
          <w:rFonts w:asciiTheme="majorBidi" w:hAnsiTheme="majorBidi" w:cstheme="majorBidi"/>
          <w:szCs w:val="24"/>
          <w:lang w:val="en-US" w:eastAsia="zh-CN"/>
        </w:rPr>
        <w:t>（</w:t>
      </w:r>
      <w:r>
        <w:rPr>
          <w:rFonts w:asciiTheme="majorBidi" w:hAnsiTheme="majorBidi" w:cstheme="majorBidi" w:hint="eastAsia"/>
          <w:szCs w:val="24"/>
          <w:lang w:val="en-US" w:eastAsia="zh-CN"/>
        </w:rPr>
        <w:t>“</w:t>
      </w:r>
      <w:r w:rsidRPr="00986864">
        <w:rPr>
          <w:rFonts w:asciiTheme="majorBidi" w:hAnsiTheme="majorBidi" w:cstheme="majorBidi"/>
          <w:szCs w:val="24"/>
          <w:lang w:val="en-US" w:eastAsia="zh-CN"/>
        </w:rPr>
        <w:t>缩略语</w:t>
      </w:r>
      <w:r>
        <w:rPr>
          <w:rFonts w:asciiTheme="majorBidi" w:hAnsiTheme="majorBidi" w:cstheme="majorBidi" w:hint="eastAsia"/>
          <w:szCs w:val="24"/>
          <w:lang w:val="en-US" w:eastAsia="zh-CN"/>
        </w:rPr>
        <w:t>”</w:t>
      </w:r>
      <w:r w:rsidRPr="00986864">
        <w:rPr>
          <w:rFonts w:asciiTheme="majorBidi" w:hAnsiTheme="majorBidi" w:cstheme="majorBidi"/>
          <w:szCs w:val="24"/>
          <w:lang w:val="en-US" w:eastAsia="zh-CN"/>
        </w:rPr>
        <w:t>）（本</w:t>
      </w:r>
      <w:r w:rsidRPr="00047104">
        <w:rPr>
          <w:rFonts w:asciiTheme="majorBidi" w:hAnsiTheme="majorBidi" w:cstheme="majorBidi"/>
          <w:spacing w:val="2"/>
          <w:szCs w:val="24"/>
          <w:lang w:val="en-US" w:eastAsia="zh-CN"/>
        </w:rPr>
        <w:t>建议书的前一版本</w:t>
      </w:r>
      <w:r w:rsidRPr="00047104">
        <w:rPr>
          <w:rFonts w:asciiTheme="majorBidi" w:hAnsiTheme="majorBidi" w:cstheme="majorBidi" w:hint="eastAsia"/>
          <w:spacing w:val="2"/>
          <w:szCs w:val="24"/>
          <w:lang w:val="en-US" w:eastAsia="zh-CN"/>
        </w:rPr>
        <w:t>因疏忽略去了这两部分</w:t>
      </w:r>
      <w:r w:rsidRPr="00047104">
        <w:rPr>
          <w:rFonts w:asciiTheme="majorBidi" w:hAnsiTheme="majorBidi" w:cstheme="majorBidi"/>
          <w:spacing w:val="2"/>
          <w:szCs w:val="24"/>
          <w:lang w:val="en-US" w:eastAsia="zh-CN"/>
        </w:rPr>
        <w:t>）</w:t>
      </w:r>
      <w:r w:rsidRPr="00047104">
        <w:rPr>
          <w:rFonts w:asciiTheme="majorBidi" w:hAnsiTheme="majorBidi" w:cstheme="majorBidi" w:hint="eastAsia"/>
          <w:spacing w:val="2"/>
          <w:szCs w:val="24"/>
          <w:lang w:val="en-US" w:eastAsia="zh-CN"/>
        </w:rPr>
        <w:t>。“引言”部分增加了一条脚注，用于澄清</w:t>
      </w:r>
      <w:r w:rsidRPr="00047104">
        <w:rPr>
          <w:rFonts w:asciiTheme="majorBidi" w:hAnsiTheme="majorBidi" w:cstheme="majorBidi"/>
          <w:spacing w:val="2"/>
          <w:szCs w:val="24"/>
          <w:lang w:val="en-US" w:eastAsia="zh-CN"/>
        </w:rPr>
        <w:t>ITU-</w:t>
      </w:r>
      <w:r w:rsidRPr="00986864">
        <w:rPr>
          <w:rFonts w:asciiTheme="majorBidi" w:hAnsiTheme="majorBidi" w:cstheme="majorBidi"/>
          <w:szCs w:val="24"/>
          <w:lang w:val="en-US" w:eastAsia="zh-CN"/>
        </w:rPr>
        <w:t>R M.1457</w:t>
      </w:r>
      <w:r>
        <w:rPr>
          <w:rFonts w:asciiTheme="majorBidi" w:hAnsiTheme="majorBidi" w:cstheme="majorBidi" w:hint="eastAsia"/>
          <w:szCs w:val="24"/>
          <w:lang w:val="en-US" w:eastAsia="zh-CN"/>
        </w:rPr>
        <w:t>建议书和</w:t>
      </w:r>
      <w:r w:rsidRPr="00986864">
        <w:rPr>
          <w:rFonts w:asciiTheme="majorBidi" w:hAnsiTheme="majorBidi" w:cstheme="majorBidi"/>
          <w:szCs w:val="24"/>
          <w:lang w:val="en-US" w:eastAsia="zh-CN"/>
        </w:rPr>
        <w:t>ITU-R M.2012</w:t>
      </w:r>
      <w:r>
        <w:rPr>
          <w:rFonts w:asciiTheme="majorBidi" w:hAnsiTheme="majorBidi" w:cstheme="majorBidi" w:hint="eastAsia"/>
          <w:szCs w:val="24"/>
          <w:lang w:val="en-US" w:eastAsia="zh-CN"/>
        </w:rPr>
        <w:t>建议书之间的关系。此外，每个</w:t>
      </w:r>
      <w:r w:rsidRPr="00986864">
        <w:rPr>
          <w:rFonts w:asciiTheme="majorBidi" w:hAnsiTheme="majorBidi" w:cstheme="majorBidi"/>
          <w:szCs w:val="24"/>
          <w:lang w:val="en-US" w:eastAsia="zh-CN"/>
        </w:rPr>
        <w:t>5.x.2</w:t>
      </w:r>
      <w:r w:rsidR="008D0B8C">
        <w:rPr>
          <w:rFonts w:asciiTheme="majorBidi" w:hAnsiTheme="majorBidi" w:cstheme="majorBidi" w:hint="eastAsia"/>
          <w:szCs w:val="24"/>
          <w:lang w:val="en-US" w:eastAsia="zh-CN"/>
        </w:rPr>
        <w:t>节的开始部分均增加一条有关规范的澄清语句。</w:t>
      </w:r>
    </w:p>
    <w:p w:rsidR="004B3473" w:rsidRDefault="004B3473" w:rsidP="000028D2">
      <w:pPr>
        <w:tabs>
          <w:tab w:val="right" w:pos="9639"/>
        </w:tabs>
        <w:rPr>
          <w:rFonts w:eastAsia="Times New Roman"/>
          <w:szCs w:val="24"/>
          <w:lang w:val="en-US" w:eastAsia="zh-CN"/>
        </w:rPr>
      </w:pPr>
    </w:p>
    <w:p w:rsidR="004B3473" w:rsidRPr="00813272" w:rsidRDefault="004B3473" w:rsidP="000028D2">
      <w:pPr>
        <w:pStyle w:val="AnnexNotitle"/>
        <w:rPr>
          <w:lang w:val="en-US" w:eastAsia="zh-CN"/>
        </w:rPr>
      </w:pPr>
      <w:r>
        <w:rPr>
          <w:rFonts w:hint="eastAsia"/>
          <w:lang w:val="en-US" w:eastAsia="zh-CN"/>
        </w:rPr>
        <w:lastRenderedPageBreak/>
        <w:t>附件</w:t>
      </w:r>
      <w:r w:rsidR="00813272">
        <w:rPr>
          <w:rFonts w:hint="eastAsia"/>
          <w:lang w:val="en-US" w:eastAsia="zh-CN"/>
        </w:rPr>
        <w:t>2</w:t>
      </w:r>
    </w:p>
    <w:p w:rsidR="004B3473" w:rsidRDefault="004B3473" w:rsidP="000028D2">
      <w:pPr>
        <w:pStyle w:val="AnnexNotitle"/>
        <w:rPr>
          <w:lang w:val="en-US" w:eastAsia="zh-CN"/>
        </w:rPr>
      </w:pPr>
      <w:r>
        <w:rPr>
          <w:rFonts w:hint="eastAsia"/>
          <w:lang w:val="en-US" w:eastAsia="zh-CN"/>
        </w:rPr>
        <w:t>提议废止的</w:t>
      </w:r>
      <w:r w:rsidRPr="003F1385">
        <w:rPr>
          <w:rFonts w:eastAsia="Times New Roman"/>
          <w:lang w:val="en-US" w:eastAsia="zh-CN"/>
        </w:rPr>
        <w:t>ITU-R</w:t>
      </w:r>
      <w:r>
        <w:rPr>
          <w:rFonts w:hint="eastAsia"/>
          <w:lang w:val="en-US" w:eastAsia="zh-CN"/>
        </w:rPr>
        <w:t>建议书</w:t>
      </w:r>
    </w:p>
    <w:p w:rsidR="00113F0B" w:rsidRPr="00113F0B" w:rsidRDefault="00113F0B" w:rsidP="00113F0B">
      <w:pPr>
        <w:pStyle w:val="Normalaftertitle"/>
        <w:keepNext/>
        <w:rPr>
          <w:lang w:val="en-US" w:eastAsia="zh-CN"/>
        </w:rPr>
      </w:pPr>
    </w:p>
    <w:tbl>
      <w:tblPr>
        <w:tblW w:w="9443" w:type="dxa"/>
        <w:jc w:val="center"/>
        <w:tblInd w:w="-10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45"/>
        <w:gridCol w:w="7698"/>
      </w:tblGrid>
      <w:tr w:rsidR="004B3473" w:rsidRPr="003F1385" w:rsidTr="00813272">
        <w:trPr>
          <w:cantSplit/>
          <w:tblHeader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3473" w:rsidRPr="00F96487" w:rsidRDefault="004B3473" w:rsidP="0048436E">
            <w:pPr>
              <w:pStyle w:val="Tablehead"/>
              <w:rPr>
                <w:lang w:eastAsia="zh-CN"/>
              </w:rPr>
            </w:pPr>
            <w:r w:rsidRPr="00F96487">
              <w:t>ITU-R</w:t>
            </w:r>
            <w:r>
              <w:rPr>
                <w:rFonts w:hint="eastAsia"/>
                <w:lang w:eastAsia="zh-CN"/>
              </w:rPr>
              <w:br/>
            </w:r>
            <w:r w:rsidRPr="00F96487">
              <w:rPr>
                <w:rFonts w:hint="eastAsia"/>
                <w:lang w:eastAsia="zh-CN"/>
              </w:rPr>
              <w:t>建议书</w:t>
            </w:r>
          </w:p>
        </w:tc>
        <w:tc>
          <w:tcPr>
            <w:tcW w:w="7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3473" w:rsidRPr="00F96487" w:rsidRDefault="004B3473" w:rsidP="0048436E">
            <w:pPr>
              <w:pStyle w:val="Tablehead"/>
              <w:rPr>
                <w:lang w:eastAsia="zh-CN"/>
              </w:rPr>
            </w:pPr>
            <w:r w:rsidRPr="00F96487">
              <w:rPr>
                <w:rFonts w:hint="eastAsia"/>
                <w:lang w:eastAsia="zh-CN"/>
              </w:rPr>
              <w:t>标题</w:t>
            </w:r>
          </w:p>
        </w:tc>
      </w:tr>
      <w:tr w:rsidR="004B3473" w:rsidRPr="003F1385" w:rsidTr="00113F0B">
        <w:trPr>
          <w:cantSplit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473" w:rsidRPr="00813272" w:rsidRDefault="00813272" w:rsidP="0048436E">
            <w:pPr>
              <w:pStyle w:val="Tabletext"/>
              <w:spacing w:before="12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F.760-1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473" w:rsidRPr="00F96487" w:rsidRDefault="00813272" w:rsidP="0048436E">
            <w:pPr>
              <w:pStyle w:val="Tabletext"/>
              <w:spacing w:before="120"/>
              <w:rPr>
                <w:rFonts w:eastAsia="Times New Roman"/>
                <w:lang w:eastAsia="ja-JP"/>
              </w:rPr>
            </w:pPr>
            <w:r w:rsidRPr="00813272">
              <w:rPr>
                <w:rFonts w:ascii="SimSun" w:eastAsia="SimSun" w:hAnsi="SimSun" w:cs="SimSun" w:hint="eastAsia"/>
                <w:lang w:eastAsia="ja-JP"/>
              </w:rPr>
              <w:t>保护地面视距内无线电中继系统免受靠近</w:t>
            </w:r>
            <w:r w:rsidRPr="00813272">
              <w:rPr>
                <w:rFonts w:eastAsia="Times New Roman" w:hint="eastAsia"/>
                <w:lang w:eastAsia="ja-JP"/>
              </w:rPr>
              <w:t>20 GHz</w:t>
            </w:r>
            <w:r w:rsidRPr="00813272">
              <w:rPr>
                <w:rFonts w:ascii="SimSun" w:eastAsia="SimSun" w:hAnsi="SimSun" w:cs="SimSun" w:hint="eastAsia"/>
                <w:lang w:eastAsia="ja-JP"/>
              </w:rPr>
              <w:t>频段内卫星广播业务的干扰</w:t>
            </w:r>
          </w:p>
        </w:tc>
      </w:tr>
    </w:tbl>
    <w:p w:rsidR="004B3473" w:rsidRPr="0038774D" w:rsidRDefault="004B3473" w:rsidP="000028D2">
      <w:pPr>
        <w:tabs>
          <w:tab w:val="right" w:pos="9639"/>
        </w:tabs>
        <w:rPr>
          <w:u w:val="single"/>
          <w:lang w:eastAsia="zh-CN"/>
        </w:rPr>
      </w:pPr>
    </w:p>
    <w:p w:rsidR="00DE181B" w:rsidRPr="007F284D" w:rsidRDefault="00DE181B" w:rsidP="000028D2">
      <w:pPr>
        <w:pStyle w:val="Reasons"/>
        <w:spacing w:before="120"/>
        <w:rPr>
          <w:rFonts w:eastAsiaTheme="minorEastAsia"/>
          <w:lang w:eastAsia="zh-CN"/>
        </w:rPr>
      </w:pPr>
    </w:p>
    <w:p w:rsidR="00DE181B" w:rsidRDefault="00DE181B" w:rsidP="000028D2">
      <w:pPr>
        <w:pStyle w:val="Reasons"/>
        <w:spacing w:before="120"/>
        <w:rPr>
          <w:lang w:eastAsia="zh-CN"/>
        </w:rPr>
      </w:pPr>
    </w:p>
    <w:p w:rsidR="00DE181B" w:rsidRDefault="00DE181B" w:rsidP="000028D2">
      <w:pPr>
        <w:jc w:val="center"/>
      </w:pPr>
      <w:r>
        <w:t>______________</w:t>
      </w:r>
    </w:p>
    <w:p w:rsidR="007D3C32" w:rsidRPr="007D3C32" w:rsidRDefault="007D3C32" w:rsidP="000028D2">
      <w:pPr>
        <w:tabs>
          <w:tab w:val="left" w:pos="7513"/>
        </w:tabs>
        <w:spacing w:before="480"/>
        <w:jc w:val="center"/>
        <w:rPr>
          <w:rFonts w:ascii="SimSun" w:eastAsia="SimSun" w:hAnsi="SimSun"/>
          <w:lang w:eastAsia="zh-CN"/>
        </w:rPr>
      </w:pPr>
    </w:p>
    <w:sectPr w:rsidR="007D3C32" w:rsidRPr="007D3C32" w:rsidSect="00431A35">
      <w:headerReference w:type="default" r:id="rId12"/>
      <w:footerReference w:type="default" r:id="rId13"/>
      <w:footerReference w:type="first" r:id="rId14"/>
      <w:pgSz w:w="11907" w:h="16834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8D2" w:rsidRDefault="000028D2">
      <w:r>
        <w:separator/>
      </w:r>
    </w:p>
  </w:endnote>
  <w:endnote w:type="continuationSeparator" w:id="0">
    <w:p w:rsidR="000028D2" w:rsidRDefault="00002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STKaiti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8D2" w:rsidRPr="00741921" w:rsidRDefault="00741921" w:rsidP="00741921">
    <w:pPr>
      <w:pStyle w:val="Footer"/>
    </w:pPr>
    <w:fldSimple w:instr=" FILENAME  \p  \* MERGEFORMAT ">
      <w:r>
        <w:t>Y:\APP\BR\CIRCS_DMS\CACE\500\594\594c.docx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71"/>
      <w:gridCol w:w="3097"/>
      <w:gridCol w:w="2391"/>
      <w:gridCol w:w="2294"/>
    </w:tblGrid>
    <w:tr w:rsidR="000028D2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0028D2" w:rsidRDefault="000028D2">
          <w:pPr>
            <w:pStyle w:val="itu"/>
          </w:pPr>
          <w: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0028D2" w:rsidRDefault="000028D2">
          <w:pPr>
            <w:pStyle w:val="itu"/>
          </w:pPr>
          <w:r>
            <w:t>Telephone</w:t>
          </w:r>
          <w: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0028D2" w:rsidRDefault="000028D2">
          <w:pPr>
            <w:pStyle w:val="itu"/>
          </w:pPr>
          <w:r>
            <w:t xml:space="preserve">Telex 421 000 </w:t>
          </w:r>
          <w:proofErr w:type="spellStart"/>
          <w:r>
            <w:t>uit</w:t>
          </w:r>
          <w:proofErr w:type="spellEnd"/>
          <w:r>
            <w:t xml:space="preserve"> </w:t>
          </w:r>
          <w:proofErr w:type="spellStart"/>
          <w: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0028D2" w:rsidRDefault="000028D2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0028D2">
      <w:trPr>
        <w:cantSplit/>
      </w:trPr>
      <w:tc>
        <w:tcPr>
          <w:tcW w:w="1062" w:type="pct"/>
        </w:tcPr>
        <w:p w:rsidR="000028D2" w:rsidRDefault="000028D2">
          <w:pPr>
            <w:pStyle w:val="itu"/>
          </w:pPr>
          <w:r>
            <w:t>CH-1211 Geneva 20</w:t>
          </w:r>
        </w:p>
      </w:tc>
      <w:tc>
        <w:tcPr>
          <w:tcW w:w="1583" w:type="pct"/>
        </w:tcPr>
        <w:p w:rsidR="000028D2" w:rsidRDefault="000028D2">
          <w:pPr>
            <w:pStyle w:val="itu"/>
          </w:pPr>
          <w:r>
            <w:t>Telefax</w:t>
          </w:r>
          <w:r>
            <w:tab/>
            <w:t>Gr3:</w:t>
          </w:r>
          <w:r>
            <w:tab/>
            <w:t>+41 22 733 72 56</w:t>
          </w:r>
        </w:p>
      </w:tc>
      <w:tc>
        <w:tcPr>
          <w:tcW w:w="1224" w:type="pct"/>
        </w:tcPr>
        <w:p w:rsidR="000028D2" w:rsidRDefault="000028D2">
          <w:pPr>
            <w:pStyle w:val="itu"/>
          </w:pPr>
          <w:r>
            <w:t>Telegram ITU GENEVE</w:t>
          </w:r>
        </w:p>
      </w:tc>
      <w:tc>
        <w:tcPr>
          <w:tcW w:w="1131" w:type="pct"/>
        </w:tcPr>
        <w:p w:rsidR="000028D2" w:rsidRDefault="000028D2">
          <w:pPr>
            <w:pStyle w:val="itu"/>
          </w:pPr>
          <w:r>
            <w:tab/>
          </w:r>
          <w:hyperlink r:id="rId1" w:history="1">
            <w:r>
              <w:t>http://www.itu.int/</w:t>
            </w:r>
          </w:hyperlink>
        </w:p>
      </w:tc>
    </w:tr>
    <w:tr w:rsidR="000028D2">
      <w:trPr>
        <w:cantSplit/>
      </w:trPr>
      <w:tc>
        <w:tcPr>
          <w:tcW w:w="1062" w:type="pct"/>
        </w:tcPr>
        <w:p w:rsidR="000028D2" w:rsidRDefault="000028D2">
          <w:pPr>
            <w:pStyle w:val="itu"/>
          </w:pPr>
          <w:r>
            <w:t>Switzerland</w:t>
          </w:r>
        </w:p>
      </w:tc>
      <w:tc>
        <w:tcPr>
          <w:tcW w:w="1583" w:type="pct"/>
        </w:tcPr>
        <w:p w:rsidR="000028D2" w:rsidRDefault="000028D2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4" w:type="pct"/>
        </w:tcPr>
        <w:p w:rsidR="000028D2" w:rsidRDefault="000028D2">
          <w:pPr>
            <w:pStyle w:val="itu"/>
          </w:pPr>
        </w:p>
      </w:tc>
      <w:tc>
        <w:tcPr>
          <w:tcW w:w="1131" w:type="pct"/>
        </w:tcPr>
        <w:p w:rsidR="000028D2" w:rsidRDefault="000028D2">
          <w:pPr>
            <w:pStyle w:val="itu"/>
          </w:pPr>
        </w:p>
      </w:tc>
    </w:tr>
  </w:tbl>
  <w:p w:rsidR="000028D2" w:rsidRPr="009E1957" w:rsidRDefault="000028D2" w:rsidP="001E15AA">
    <w:pPr>
      <w:spacing w:before="0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8D2" w:rsidRDefault="000028D2">
      <w:r>
        <w:t>____________________</w:t>
      </w:r>
    </w:p>
  </w:footnote>
  <w:footnote w:type="continuationSeparator" w:id="0">
    <w:p w:rsidR="000028D2" w:rsidRDefault="000028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8D2" w:rsidRDefault="000028D2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41921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0028D2" w:rsidRPr="001E15AA" w:rsidRDefault="000028D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3468B2"/>
    <w:multiLevelType w:val="hybridMultilevel"/>
    <w:tmpl w:val="65862E06"/>
    <w:lvl w:ilvl="0" w:tplc="2A6243A4">
      <w:numFmt w:val="bullet"/>
      <w:lvlText w:val="–"/>
      <w:lvlJc w:val="left"/>
      <w:pPr>
        <w:tabs>
          <w:tab w:val="num" w:pos="930"/>
        </w:tabs>
        <w:ind w:left="930" w:hanging="57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54C3BBE"/>
    <w:multiLevelType w:val="hybridMultilevel"/>
    <w:tmpl w:val="4246E57C"/>
    <w:lvl w:ilvl="0" w:tplc="4DE84040">
      <w:start w:val="9"/>
      <w:numFmt w:val="bullet"/>
      <w:lvlText w:val="–"/>
      <w:lvlJc w:val="left"/>
      <w:pPr>
        <w:tabs>
          <w:tab w:val="num" w:pos="421"/>
        </w:tabs>
        <w:ind w:left="421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A93"/>
    <w:rsid w:val="000028D2"/>
    <w:rsid w:val="00016557"/>
    <w:rsid w:val="00047104"/>
    <w:rsid w:val="000E107E"/>
    <w:rsid w:val="000E15C1"/>
    <w:rsid w:val="000E64DA"/>
    <w:rsid w:val="000F527D"/>
    <w:rsid w:val="00107B99"/>
    <w:rsid w:val="00111C84"/>
    <w:rsid w:val="00113F0B"/>
    <w:rsid w:val="00147E21"/>
    <w:rsid w:val="001E15AA"/>
    <w:rsid w:val="001F1A93"/>
    <w:rsid w:val="00210B45"/>
    <w:rsid w:val="00227F65"/>
    <w:rsid w:val="002C2D63"/>
    <w:rsid w:val="003B6B4D"/>
    <w:rsid w:val="003D3993"/>
    <w:rsid w:val="00415866"/>
    <w:rsid w:val="00431A35"/>
    <w:rsid w:val="0044634B"/>
    <w:rsid w:val="0048436E"/>
    <w:rsid w:val="004A56F0"/>
    <w:rsid w:val="004A5AB1"/>
    <w:rsid w:val="004B3473"/>
    <w:rsid w:val="004C1881"/>
    <w:rsid w:val="004C7EA1"/>
    <w:rsid w:val="004F26AE"/>
    <w:rsid w:val="005913A9"/>
    <w:rsid w:val="00595800"/>
    <w:rsid w:val="005B34CF"/>
    <w:rsid w:val="005F130D"/>
    <w:rsid w:val="005F7F4C"/>
    <w:rsid w:val="00605B54"/>
    <w:rsid w:val="00607E63"/>
    <w:rsid w:val="006136BC"/>
    <w:rsid w:val="00636835"/>
    <w:rsid w:val="006B3F95"/>
    <w:rsid w:val="0071106C"/>
    <w:rsid w:val="00741921"/>
    <w:rsid w:val="00746900"/>
    <w:rsid w:val="00756F23"/>
    <w:rsid w:val="007D3C32"/>
    <w:rsid w:val="00811467"/>
    <w:rsid w:val="00813272"/>
    <w:rsid w:val="00881D43"/>
    <w:rsid w:val="008D0B8C"/>
    <w:rsid w:val="008D4874"/>
    <w:rsid w:val="0093776F"/>
    <w:rsid w:val="009676DC"/>
    <w:rsid w:val="009746CA"/>
    <w:rsid w:val="009846D5"/>
    <w:rsid w:val="00986864"/>
    <w:rsid w:val="009966B9"/>
    <w:rsid w:val="009E14F3"/>
    <w:rsid w:val="009E1957"/>
    <w:rsid w:val="009F7313"/>
    <w:rsid w:val="00A06093"/>
    <w:rsid w:val="00A422BE"/>
    <w:rsid w:val="00A4630C"/>
    <w:rsid w:val="00AB07C5"/>
    <w:rsid w:val="00B57344"/>
    <w:rsid w:val="00B87E04"/>
    <w:rsid w:val="00C93673"/>
    <w:rsid w:val="00D35752"/>
    <w:rsid w:val="00D463D0"/>
    <w:rsid w:val="00D61395"/>
    <w:rsid w:val="00D744B4"/>
    <w:rsid w:val="00DC7F4D"/>
    <w:rsid w:val="00DE181B"/>
    <w:rsid w:val="00EC710F"/>
    <w:rsid w:val="00EE3022"/>
    <w:rsid w:val="00EF0376"/>
    <w:rsid w:val="00F069C0"/>
    <w:rsid w:val="00FC6453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Theme="minorEastAsia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28D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uiPriority w:val="99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Pr>
      <w:b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">
    <w:name w:val="Head"/>
    <w:basedOn w:val="Normal"/>
    <w:uiPriority w:val="99"/>
    <w:rsid w:val="00DE181B"/>
    <w:pPr>
      <w:tabs>
        <w:tab w:val="clear" w:pos="794"/>
        <w:tab w:val="clear" w:pos="1191"/>
        <w:tab w:val="clear" w:pos="1588"/>
        <w:tab w:val="clear" w:pos="1985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</w:rPr>
  </w:style>
  <w:style w:type="paragraph" w:customStyle="1" w:styleId="TableTitle">
    <w:name w:val="Table_Title"/>
    <w:basedOn w:val="Normal"/>
    <w:next w:val="Normal"/>
    <w:uiPriority w:val="99"/>
    <w:rsid w:val="00DE181B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rFonts w:eastAsia="SimSun"/>
      <w:b/>
    </w:rPr>
  </w:style>
  <w:style w:type="paragraph" w:customStyle="1" w:styleId="Reasons">
    <w:name w:val="Reasons"/>
    <w:basedOn w:val="Normal"/>
    <w:qFormat/>
    <w:rsid w:val="00DE181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Times New Roman"/>
      <w:lang w:val="en-US"/>
    </w:rPr>
  </w:style>
  <w:style w:type="character" w:customStyle="1" w:styleId="FooterChar">
    <w:name w:val="Footer Char"/>
    <w:basedOn w:val="DefaultParagraphFont"/>
    <w:link w:val="Footer"/>
    <w:locked/>
    <w:rsid w:val="00431A35"/>
    <w:rPr>
      <w:rFonts w:ascii="Times New Roman" w:hAnsi="Times New Roman"/>
      <w:caps/>
      <w:noProof/>
      <w:sz w:val="16"/>
      <w:lang w:val="en-GB" w:eastAsia="en-US"/>
    </w:rPr>
  </w:style>
  <w:style w:type="character" w:styleId="Hyperlink">
    <w:name w:val="Hyperlink"/>
    <w:basedOn w:val="DefaultParagraphFont"/>
    <w:rsid w:val="008D0B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Theme="minorEastAsia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28D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uiPriority w:val="99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Pr>
      <w:b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">
    <w:name w:val="Head"/>
    <w:basedOn w:val="Normal"/>
    <w:uiPriority w:val="99"/>
    <w:rsid w:val="00DE181B"/>
    <w:pPr>
      <w:tabs>
        <w:tab w:val="clear" w:pos="794"/>
        <w:tab w:val="clear" w:pos="1191"/>
        <w:tab w:val="clear" w:pos="1588"/>
        <w:tab w:val="clear" w:pos="1985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</w:rPr>
  </w:style>
  <w:style w:type="paragraph" w:customStyle="1" w:styleId="TableTitle">
    <w:name w:val="Table_Title"/>
    <w:basedOn w:val="Normal"/>
    <w:next w:val="Normal"/>
    <w:uiPriority w:val="99"/>
    <w:rsid w:val="00DE181B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rFonts w:eastAsia="SimSun"/>
      <w:b/>
    </w:rPr>
  </w:style>
  <w:style w:type="paragraph" w:customStyle="1" w:styleId="Reasons">
    <w:name w:val="Reasons"/>
    <w:basedOn w:val="Normal"/>
    <w:qFormat/>
    <w:rsid w:val="00DE181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Times New Roman"/>
      <w:lang w:val="en-US"/>
    </w:rPr>
  </w:style>
  <w:style w:type="character" w:customStyle="1" w:styleId="FooterChar">
    <w:name w:val="Footer Char"/>
    <w:basedOn w:val="DefaultParagraphFont"/>
    <w:link w:val="Footer"/>
    <w:locked/>
    <w:rsid w:val="00431A35"/>
    <w:rPr>
      <w:rFonts w:ascii="Times New Roman" w:hAnsi="Times New Roman"/>
      <w:caps/>
      <w:noProof/>
      <w:sz w:val="16"/>
      <w:lang w:val="en-GB" w:eastAsia="en-US"/>
    </w:rPr>
  </w:style>
  <w:style w:type="character" w:styleId="Hyperlink">
    <w:name w:val="Hyperlink"/>
    <w:basedOn w:val="DefaultParagraphFont"/>
    <w:rsid w:val="008D0B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tu.int/rec/R-REC-M/e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brsgd@itu.in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enm\Application%20Data\Microsoft\Templates\POOL%20C%20-%20ITU\PC_BRcirc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14CAD-BB8C-41D1-989E-3C2DE5C05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PC_BRcirc</Template>
  <TotalTime>1</TotalTime>
  <Pages>4</Pages>
  <Words>1162</Words>
  <Characters>784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1943</CharactersWithSpaces>
  <SharedDoc>false</SharedDoc>
  <HLinks>
    <vt:vector size="6" baseType="variant">
      <vt:variant>
        <vt:i4>2752612</vt:i4>
      </vt:variant>
      <vt:variant>
        <vt:i4>3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mchen</dc:creator>
  <cp:lastModifiedBy>Fernandez Virginia</cp:lastModifiedBy>
  <cp:revision>3</cp:revision>
  <cp:lastPrinted>2012-12-03T10:28:00Z</cp:lastPrinted>
  <dcterms:created xsi:type="dcterms:W3CDTF">2012-12-03T10:28:00Z</dcterms:created>
  <dcterms:modified xsi:type="dcterms:W3CDTF">2012-12-03T10:28:00Z</dcterms:modified>
</cp:coreProperties>
</file>