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7C295A">
        <w:trPr>
          <w:cantSplit/>
        </w:trPr>
        <w:tc>
          <w:tcPr>
            <w:tcW w:w="9889" w:type="dxa"/>
          </w:tcPr>
          <w:p w:rsidR="006E3FFE" w:rsidRPr="007C295A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bookmarkStart w:id="0" w:name="_GoBack"/>
            <w:bookmarkEnd w:id="0"/>
            <w:r w:rsidRPr="007C295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C295A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7C295A">
              <w:rPr>
                <w:b/>
                <w:sz w:val="18"/>
              </w:rPr>
              <w:tab/>
            </w:r>
            <w:r w:rsidR="006E3FFE" w:rsidRPr="007C295A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826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7C295A" w:rsidTr="007C295A">
        <w:tc>
          <w:tcPr>
            <w:tcW w:w="8188" w:type="dxa"/>
            <w:vAlign w:val="center"/>
          </w:tcPr>
          <w:p w:rsidR="00E90A0C" w:rsidRPr="007C295A" w:rsidRDefault="00E90A0C" w:rsidP="007C295A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C295A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7C295A" w:rsidRDefault="00E81F66" w:rsidP="007C295A">
            <w:pPr>
              <w:spacing w:before="0"/>
              <w:jc w:val="right"/>
            </w:pPr>
            <w:r w:rsidRPr="007C295A">
              <w:rPr>
                <w:noProof/>
                <w:lang w:val="en-US" w:eastAsia="zh-CN"/>
              </w:rPr>
              <w:drawing>
                <wp:inline distT="0" distB="0" distL="0" distR="0" wp14:anchorId="74EDE8AE" wp14:editId="66045724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7C295A" w:rsidRDefault="00B87E04" w:rsidP="001B4104">
      <w:pPr>
        <w:tabs>
          <w:tab w:val="left" w:pos="7513"/>
        </w:tabs>
        <w:spacing w:before="0"/>
      </w:pPr>
    </w:p>
    <w:p w:rsidR="0047623F" w:rsidRPr="007C295A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7C295A" w:rsidTr="003561A4">
        <w:trPr>
          <w:cantSplit/>
        </w:trPr>
        <w:tc>
          <w:tcPr>
            <w:tcW w:w="3369" w:type="dxa"/>
          </w:tcPr>
          <w:p w:rsidR="0040235F" w:rsidRPr="00BE514C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1" w:name="dletter"/>
            <w:bookmarkEnd w:id="1"/>
            <w:r w:rsidRPr="00BE514C">
              <w:rPr>
                <w:b/>
                <w:bCs/>
                <w:szCs w:val="22"/>
              </w:rPr>
              <w:t>Административный циркуляр</w:t>
            </w:r>
            <w:bookmarkStart w:id="2" w:name="dnum"/>
            <w:bookmarkEnd w:id="2"/>
          </w:p>
          <w:p w:rsidR="0071106C" w:rsidRPr="007C295A" w:rsidRDefault="00A613BB" w:rsidP="000412B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7C295A">
              <w:rPr>
                <w:b/>
                <w:bCs/>
                <w:szCs w:val="22"/>
              </w:rPr>
              <w:t>САСЕ/</w:t>
            </w:r>
            <w:r w:rsidR="000412B2" w:rsidRPr="007C295A">
              <w:rPr>
                <w:b/>
                <w:bCs/>
                <w:szCs w:val="22"/>
              </w:rPr>
              <w:t>587</w:t>
            </w:r>
          </w:p>
        </w:tc>
        <w:tc>
          <w:tcPr>
            <w:tcW w:w="6520" w:type="dxa"/>
          </w:tcPr>
          <w:p w:rsidR="00B87E04" w:rsidRPr="007C295A" w:rsidRDefault="000412B2" w:rsidP="00DE6A27">
            <w:pPr>
              <w:jc w:val="right"/>
              <w:rPr>
                <w:szCs w:val="22"/>
              </w:rPr>
            </w:pPr>
            <w:bookmarkStart w:id="3" w:name="ddate"/>
            <w:bookmarkEnd w:id="3"/>
            <w:r w:rsidRPr="007C295A">
              <w:rPr>
                <w:szCs w:val="22"/>
              </w:rPr>
              <w:t>19 октября</w:t>
            </w:r>
            <w:r w:rsidR="004119B6" w:rsidRPr="007C295A">
              <w:rPr>
                <w:szCs w:val="22"/>
              </w:rPr>
              <w:t xml:space="preserve"> 2012 года</w:t>
            </w:r>
          </w:p>
        </w:tc>
      </w:tr>
    </w:tbl>
    <w:p w:rsidR="006E3FFE" w:rsidRPr="007C295A" w:rsidRDefault="006E3FFE" w:rsidP="007C295A">
      <w:pPr>
        <w:pStyle w:val="Title4"/>
        <w:tabs>
          <w:tab w:val="left" w:pos="459"/>
        </w:tabs>
        <w:spacing w:before="600" w:after="600"/>
        <w:ind w:left="459" w:hanging="459"/>
      </w:pPr>
      <w:r w:rsidRPr="007C295A">
        <w:t>Администрациям Государств – Членов МСЭ</w:t>
      </w:r>
      <w:r w:rsidR="00562328" w:rsidRPr="007C295A">
        <w:t xml:space="preserve">, </w:t>
      </w:r>
      <w:r w:rsidR="00A613BB" w:rsidRPr="007C295A">
        <w:t>Членам Сектора радиосвязи,</w:t>
      </w:r>
      <w:r w:rsidR="009B625C" w:rsidRPr="007C295A">
        <w:t xml:space="preserve"> </w:t>
      </w:r>
      <w:r w:rsidR="003F4240" w:rsidRPr="007C295A">
        <w:br/>
      </w:r>
      <w:r w:rsidR="00361F22" w:rsidRPr="007C295A">
        <w:t xml:space="preserve">Ассоциированным </w:t>
      </w:r>
      <w:r w:rsidR="00562328" w:rsidRPr="007C295A">
        <w:t>членам МСЭ-R</w:t>
      </w:r>
      <w:r w:rsidR="009F5B29" w:rsidRPr="007C295A">
        <w:t>,</w:t>
      </w:r>
      <w:r w:rsidR="00361F22" w:rsidRPr="007C295A">
        <w:t xml:space="preserve"> </w:t>
      </w:r>
      <w:r w:rsidR="003D2D10" w:rsidRPr="007C295A">
        <w:t>участ</w:t>
      </w:r>
      <w:r w:rsidR="006A115D" w:rsidRPr="007C295A">
        <w:t>вующим</w:t>
      </w:r>
      <w:r w:rsidR="00B527F1" w:rsidRPr="007C295A">
        <w:t xml:space="preserve"> в работе</w:t>
      </w:r>
      <w:r w:rsidR="00A12C83" w:rsidRPr="007C295A">
        <w:t xml:space="preserve"> </w:t>
      </w:r>
      <w:r w:rsidR="006979AA">
        <w:br/>
      </w:r>
      <w:r w:rsidR="000412B2" w:rsidRPr="007C295A">
        <w:t>4</w:t>
      </w:r>
      <w:r w:rsidR="00562328" w:rsidRPr="007C295A">
        <w:t xml:space="preserve">-й </w:t>
      </w:r>
      <w:r w:rsidR="00DC6223" w:rsidRPr="007C295A">
        <w:t>И</w:t>
      </w:r>
      <w:r w:rsidR="00A613BB" w:rsidRPr="007C295A">
        <w:t>сследовательск</w:t>
      </w:r>
      <w:r w:rsidR="00562328" w:rsidRPr="007C295A">
        <w:t>ой</w:t>
      </w:r>
      <w:r w:rsidR="00A613BB" w:rsidRPr="007C295A">
        <w:t xml:space="preserve"> коми</w:t>
      </w:r>
      <w:r w:rsidR="00B527F1" w:rsidRPr="007C295A">
        <w:t>сси</w:t>
      </w:r>
      <w:r w:rsidR="00562328" w:rsidRPr="007C295A">
        <w:t>и</w:t>
      </w:r>
      <w:r w:rsidR="00B527F1" w:rsidRPr="007C295A">
        <w:t xml:space="preserve"> по радиосвязи</w:t>
      </w:r>
      <w:r w:rsidR="009F5B29" w:rsidRPr="007C295A">
        <w:t>,</w:t>
      </w:r>
      <w:r w:rsidR="00B527F1" w:rsidRPr="007C295A">
        <w:t xml:space="preserve"> </w:t>
      </w:r>
      <w:r w:rsidR="006979AA">
        <w:br/>
      </w:r>
      <w:r w:rsidR="00361F22" w:rsidRPr="007C295A">
        <w:t>и</w:t>
      </w:r>
      <w:r w:rsidR="00486BA0" w:rsidRPr="007C295A">
        <w:t xml:space="preserve"> академическим организациям – </w:t>
      </w:r>
      <w:r w:rsidR="00EC4ED8" w:rsidRPr="007C295A">
        <w:t xml:space="preserve">Членам </w:t>
      </w:r>
      <w:r w:rsidR="00486BA0" w:rsidRPr="007C295A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7C295A" w:rsidTr="003561A4">
        <w:tc>
          <w:tcPr>
            <w:tcW w:w="1526" w:type="dxa"/>
          </w:tcPr>
          <w:p w:rsidR="00A613BB" w:rsidRPr="007C295A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7C295A">
              <w:rPr>
                <w:b/>
                <w:bCs/>
                <w:szCs w:val="22"/>
              </w:rPr>
              <w:t>Предмет</w:t>
            </w:r>
            <w:r w:rsidRPr="007C295A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BE514C" w:rsidRDefault="000412B2" w:rsidP="006A115D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szCs w:val="22"/>
              </w:rPr>
            </w:pPr>
            <w:r w:rsidRPr="00BE514C">
              <w:rPr>
                <w:b/>
                <w:szCs w:val="22"/>
              </w:rPr>
              <w:t>4</w:t>
            </w:r>
            <w:r w:rsidR="00577D20" w:rsidRPr="00BE514C">
              <w:rPr>
                <w:b/>
                <w:szCs w:val="22"/>
              </w:rPr>
              <w:t>-я Исследовательская комиссия по радиосвязи</w:t>
            </w:r>
            <w:r w:rsidR="00DE6A27" w:rsidRPr="00BE514C">
              <w:rPr>
                <w:b/>
                <w:szCs w:val="22"/>
              </w:rPr>
              <w:t xml:space="preserve"> </w:t>
            </w:r>
            <w:r w:rsidR="008D2D8D" w:rsidRPr="00BE514C">
              <w:rPr>
                <w:b/>
                <w:szCs w:val="22"/>
              </w:rPr>
              <w:t>(Спутниковые службы)</w:t>
            </w:r>
          </w:p>
          <w:p w:rsidR="00DE6A27" w:rsidRPr="00BE514C" w:rsidRDefault="00A613BB" w:rsidP="000F45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</w:rPr>
            </w:pPr>
            <w:r w:rsidRPr="00BE514C">
              <w:rPr>
                <w:b/>
                <w:szCs w:val="22"/>
              </w:rPr>
              <w:t>–</w:t>
            </w:r>
            <w:r w:rsidRPr="00BE514C">
              <w:rPr>
                <w:b/>
                <w:szCs w:val="22"/>
              </w:rPr>
              <w:tab/>
            </w:r>
            <w:r w:rsidR="006A115D" w:rsidRPr="00BE514C">
              <w:rPr>
                <w:b/>
              </w:rPr>
              <w:t xml:space="preserve">Предлагаемое </w:t>
            </w:r>
            <w:r w:rsidR="0032684F" w:rsidRPr="00BE514C">
              <w:rPr>
                <w:b/>
              </w:rPr>
              <w:t>одобрение</w:t>
            </w:r>
            <w:r w:rsidR="006A115D" w:rsidRPr="00BE514C">
              <w:rPr>
                <w:b/>
              </w:rPr>
              <w:t xml:space="preserve"> проектов </w:t>
            </w:r>
            <w:r w:rsidR="000F4538" w:rsidRPr="00BE514C">
              <w:rPr>
                <w:b/>
              </w:rPr>
              <w:t>двух</w:t>
            </w:r>
            <w:r w:rsidR="006A115D" w:rsidRPr="00BE514C">
              <w:rPr>
                <w:b/>
              </w:rPr>
              <w:t xml:space="preserve"> новых Рекомендаций</w:t>
            </w:r>
            <w:r w:rsidR="000A2198" w:rsidRPr="00BE514C">
              <w:rPr>
                <w:b/>
              </w:rPr>
              <w:t xml:space="preserve"> МСЭ-R</w:t>
            </w:r>
            <w:r w:rsidR="00DD1B56" w:rsidRPr="00BE514C">
              <w:rPr>
                <w:b/>
              </w:rPr>
              <w:t xml:space="preserve"> и </w:t>
            </w:r>
            <w:r w:rsidR="000F4538" w:rsidRPr="00BE514C">
              <w:rPr>
                <w:b/>
              </w:rPr>
              <w:t xml:space="preserve">трех </w:t>
            </w:r>
            <w:r w:rsidR="006A115D" w:rsidRPr="00BE514C">
              <w:rPr>
                <w:b/>
              </w:rPr>
              <w:t>пересмотренных Рекомендаций</w:t>
            </w:r>
            <w:r w:rsidR="000A2198" w:rsidRPr="00BE514C">
              <w:rPr>
                <w:b/>
              </w:rPr>
              <w:t xml:space="preserve"> МСЭ-R</w:t>
            </w:r>
            <w:r w:rsidR="006A115D" w:rsidRPr="00BE514C">
              <w:rPr>
                <w:b/>
              </w:rPr>
              <w:t xml:space="preserve"> и</w:t>
            </w:r>
            <w:r w:rsidR="000F4538" w:rsidRPr="00BE514C">
              <w:rPr>
                <w:b/>
              </w:rPr>
              <w:t xml:space="preserve"> </w:t>
            </w:r>
            <w:r w:rsidR="006A115D" w:rsidRPr="00BE514C">
              <w:rPr>
                <w:b/>
              </w:rPr>
              <w:t>их одновременное утверждение по переписке в соответствии с п. 10.3 Резолюции МСЭ-R 1-</w:t>
            </w:r>
            <w:r w:rsidR="0032684F" w:rsidRPr="00BE514C">
              <w:rPr>
                <w:b/>
              </w:rPr>
              <w:t>6</w:t>
            </w:r>
            <w:r w:rsidR="006A115D" w:rsidRPr="00BE514C">
              <w:rPr>
                <w:b/>
              </w:rPr>
              <w:t xml:space="preserve"> (Процедура одновременного </w:t>
            </w:r>
            <w:r w:rsidR="0032684F" w:rsidRPr="00BE514C">
              <w:rPr>
                <w:b/>
              </w:rPr>
              <w:t>одобрения</w:t>
            </w:r>
            <w:r w:rsidR="006A115D" w:rsidRPr="00BE514C">
              <w:rPr>
                <w:b/>
              </w:rPr>
              <w:t xml:space="preserve"> и утверждения по переписке)</w:t>
            </w:r>
            <w:r w:rsidRPr="00BE514C">
              <w:rPr>
                <w:b/>
              </w:rPr>
              <w:t xml:space="preserve"> </w:t>
            </w:r>
          </w:p>
        </w:tc>
      </w:tr>
    </w:tbl>
    <w:p w:rsidR="006A115D" w:rsidRPr="007C295A" w:rsidRDefault="00B067DE" w:rsidP="00CC6C85">
      <w:pPr>
        <w:spacing w:before="480"/>
        <w:rPr>
          <w:szCs w:val="22"/>
        </w:rPr>
      </w:pPr>
      <w:bookmarkStart w:id="4" w:name="dtitle1"/>
      <w:bookmarkEnd w:id="4"/>
      <w:r w:rsidRPr="007C295A">
        <w:rPr>
          <w:szCs w:val="22"/>
        </w:rPr>
        <w:t xml:space="preserve">На собрании </w:t>
      </w:r>
      <w:r w:rsidR="000F4538" w:rsidRPr="007C295A">
        <w:rPr>
          <w:szCs w:val="22"/>
        </w:rPr>
        <w:t>4</w:t>
      </w:r>
      <w:r w:rsidRPr="007C295A">
        <w:rPr>
          <w:szCs w:val="22"/>
        </w:rPr>
        <w:t>-й Исследовательской комиссии по радиосвязи, про</w:t>
      </w:r>
      <w:r w:rsidR="005A3118" w:rsidRPr="007C295A">
        <w:rPr>
          <w:szCs w:val="22"/>
        </w:rPr>
        <w:t>в</w:t>
      </w:r>
      <w:r w:rsidRPr="007C295A">
        <w:rPr>
          <w:szCs w:val="22"/>
        </w:rPr>
        <w:t>одивш</w:t>
      </w:r>
      <w:r w:rsidR="00261898">
        <w:rPr>
          <w:szCs w:val="22"/>
        </w:rPr>
        <w:t>е</w:t>
      </w:r>
      <w:r w:rsidRPr="007C295A">
        <w:rPr>
          <w:szCs w:val="22"/>
        </w:rPr>
        <w:t xml:space="preserve">мся </w:t>
      </w:r>
      <w:r w:rsidR="005A3118" w:rsidRPr="007C295A">
        <w:rPr>
          <w:szCs w:val="22"/>
        </w:rPr>
        <w:t>28 сентября</w:t>
      </w:r>
      <w:r w:rsidRPr="007C295A">
        <w:rPr>
          <w:szCs w:val="22"/>
        </w:rPr>
        <w:t xml:space="preserve"> 2012 года, Исследовательская комиссия </w:t>
      </w:r>
      <w:r w:rsidR="00E63A72" w:rsidRPr="007C295A">
        <w:rPr>
          <w:szCs w:val="22"/>
        </w:rPr>
        <w:t>решила применить процедуру одновременного одобрения и утверждения</w:t>
      </w:r>
      <w:r w:rsidR="00CC6C85">
        <w:rPr>
          <w:szCs w:val="22"/>
        </w:rPr>
        <w:t xml:space="preserve"> по переписке (PSAA) (см. п. 10</w:t>
      </w:r>
      <w:r w:rsidR="00E63A72" w:rsidRPr="007C295A">
        <w:rPr>
          <w:szCs w:val="22"/>
        </w:rPr>
        <w:t>.3 Резолюции МСЭ</w:t>
      </w:r>
      <w:r w:rsidR="00E63A72" w:rsidRPr="007C295A">
        <w:rPr>
          <w:szCs w:val="22"/>
        </w:rPr>
        <w:noBreakHyphen/>
        <w:t>R 1-6)</w:t>
      </w:r>
      <w:r w:rsidRPr="007C295A">
        <w:rPr>
          <w:szCs w:val="22"/>
        </w:rPr>
        <w:t xml:space="preserve"> проектов </w:t>
      </w:r>
      <w:r w:rsidR="006810F1" w:rsidRPr="007C295A">
        <w:rPr>
          <w:szCs w:val="22"/>
        </w:rPr>
        <w:t>двух</w:t>
      </w:r>
      <w:r w:rsidRPr="007C295A">
        <w:rPr>
          <w:szCs w:val="22"/>
        </w:rPr>
        <w:t xml:space="preserve"> новых Рекомендаций </w:t>
      </w:r>
      <w:r w:rsidR="00F42EA6" w:rsidRPr="007C295A">
        <w:rPr>
          <w:szCs w:val="22"/>
        </w:rPr>
        <w:t xml:space="preserve">МСЭ-R </w:t>
      </w:r>
      <w:r w:rsidRPr="007C295A">
        <w:rPr>
          <w:szCs w:val="22"/>
        </w:rPr>
        <w:t xml:space="preserve">и </w:t>
      </w:r>
      <w:r w:rsidR="000474A9" w:rsidRPr="007C295A">
        <w:rPr>
          <w:szCs w:val="22"/>
        </w:rPr>
        <w:t>трех</w:t>
      </w:r>
      <w:r w:rsidRPr="007C295A">
        <w:rPr>
          <w:szCs w:val="22"/>
        </w:rPr>
        <w:t xml:space="preserve"> пересмотренных Рекомендаций</w:t>
      </w:r>
      <w:r w:rsidR="00CC6C85" w:rsidRPr="00CC6C85">
        <w:rPr>
          <w:szCs w:val="22"/>
        </w:rPr>
        <w:t xml:space="preserve"> </w:t>
      </w:r>
      <w:r w:rsidR="00CC6C85" w:rsidRPr="007C295A">
        <w:rPr>
          <w:szCs w:val="22"/>
        </w:rPr>
        <w:t>МСЭ-R</w:t>
      </w:r>
      <w:r w:rsidRPr="007C295A">
        <w:rPr>
          <w:szCs w:val="22"/>
        </w:rPr>
        <w:t>. Названия и краткое содержание проектов Рекомендаций прив</w:t>
      </w:r>
      <w:r w:rsidR="00DD197E" w:rsidRPr="007C295A">
        <w:rPr>
          <w:szCs w:val="22"/>
        </w:rPr>
        <w:t>о</w:t>
      </w:r>
      <w:r w:rsidRPr="007C295A">
        <w:rPr>
          <w:szCs w:val="22"/>
        </w:rPr>
        <w:t>д</w:t>
      </w:r>
      <w:r w:rsidR="00DD197E" w:rsidRPr="007C295A">
        <w:rPr>
          <w:szCs w:val="22"/>
        </w:rPr>
        <w:t>ятся</w:t>
      </w:r>
      <w:r w:rsidRPr="007C295A">
        <w:rPr>
          <w:szCs w:val="22"/>
        </w:rPr>
        <w:t xml:space="preserve"> в Приложении. </w:t>
      </w:r>
    </w:p>
    <w:p w:rsidR="006A115D" w:rsidRPr="007C295A" w:rsidRDefault="00DD197E" w:rsidP="009525A4">
      <w:pPr>
        <w:rPr>
          <w:szCs w:val="22"/>
        </w:rPr>
      </w:pPr>
      <w:r w:rsidRPr="007C295A">
        <w:rPr>
          <w:szCs w:val="22"/>
        </w:rPr>
        <w:t xml:space="preserve">Период рассмотрения продлится два месяца и завершится </w:t>
      </w:r>
      <w:r w:rsidR="009525A4" w:rsidRPr="007C295A">
        <w:rPr>
          <w:szCs w:val="22"/>
          <w:u w:val="single"/>
        </w:rPr>
        <w:t>19 декабря</w:t>
      </w:r>
      <w:r w:rsidRPr="007C295A">
        <w:rPr>
          <w:szCs w:val="22"/>
          <w:u w:val="single"/>
        </w:rPr>
        <w:t xml:space="preserve"> 2012 года</w:t>
      </w:r>
      <w:r w:rsidRPr="007C295A">
        <w:rPr>
          <w:szCs w:val="22"/>
        </w:rPr>
        <w:t xml:space="preserve">. Если в течение этого периода от Государств-Членов не поступает возражений, то проекты Рекомендаций будут считаться </w:t>
      </w:r>
      <w:r w:rsidR="007D72E7" w:rsidRPr="007C295A">
        <w:rPr>
          <w:szCs w:val="22"/>
        </w:rPr>
        <w:t>одобренным</w:t>
      </w:r>
      <w:r w:rsidRPr="007C295A">
        <w:rPr>
          <w:szCs w:val="22"/>
        </w:rPr>
        <w:t xml:space="preserve">и </w:t>
      </w:r>
      <w:r w:rsidR="009525A4" w:rsidRPr="007C295A">
        <w:rPr>
          <w:szCs w:val="22"/>
        </w:rPr>
        <w:t>4</w:t>
      </w:r>
      <w:r w:rsidRPr="007C295A">
        <w:rPr>
          <w:szCs w:val="22"/>
        </w:rPr>
        <w:t>-й Исследовательской комиссией. Кроме того, поскольку применяется процедура PSAA, то проек</w:t>
      </w:r>
      <w:r w:rsidR="007D72E7" w:rsidRPr="007C295A">
        <w:rPr>
          <w:szCs w:val="22"/>
        </w:rPr>
        <w:t>т</w:t>
      </w:r>
      <w:r w:rsidRPr="007C295A">
        <w:rPr>
          <w:szCs w:val="22"/>
        </w:rPr>
        <w:t>ы Рекомендац</w:t>
      </w:r>
      <w:r w:rsidR="009525A4" w:rsidRPr="007C295A">
        <w:rPr>
          <w:szCs w:val="22"/>
        </w:rPr>
        <w:t>и</w:t>
      </w:r>
      <w:r w:rsidRPr="007C295A">
        <w:rPr>
          <w:szCs w:val="22"/>
        </w:rPr>
        <w:t>й также будут считаться утвержденными</w:t>
      </w:r>
      <w:r w:rsidR="006A115D" w:rsidRPr="007C295A">
        <w:rPr>
          <w:szCs w:val="22"/>
        </w:rPr>
        <w:t xml:space="preserve">. </w:t>
      </w:r>
    </w:p>
    <w:p w:rsidR="006A115D" w:rsidRPr="007C295A" w:rsidRDefault="008F1F12" w:rsidP="007402BB">
      <w:pPr>
        <w:tabs>
          <w:tab w:val="left" w:pos="0"/>
          <w:tab w:val="left" w:pos="1134"/>
          <w:tab w:val="left" w:pos="3119"/>
        </w:tabs>
        <w:rPr>
          <w:rFonts w:asciiTheme="majorBidi" w:hAnsiTheme="majorBidi" w:cstheme="majorBidi"/>
          <w:szCs w:val="22"/>
        </w:rPr>
      </w:pPr>
      <w:r w:rsidRPr="007C295A">
        <w:rPr>
          <w:rFonts w:asciiTheme="majorBidi" w:hAnsiTheme="majorBidi" w:cstheme="majorBidi"/>
          <w:color w:val="000000"/>
          <w:szCs w:val="22"/>
        </w:rPr>
        <w:t>Государству</w:t>
      </w:r>
      <w:r w:rsidR="007402BB">
        <w:rPr>
          <w:rFonts w:asciiTheme="majorBidi" w:hAnsiTheme="majorBidi" w:cstheme="majorBidi"/>
          <w:color w:val="000000"/>
          <w:szCs w:val="22"/>
        </w:rPr>
        <w:t>-</w:t>
      </w:r>
      <w:r w:rsidRPr="007C295A">
        <w:rPr>
          <w:rFonts w:asciiTheme="majorBidi" w:hAnsiTheme="majorBidi" w:cstheme="majorBidi"/>
          <w:color w:val="000000"/>
          <w:szCs w:val="22"/>
        </w:rPr>
        <w:t xml:space="preserve">Члену, возражающему против </w:t>
      </w:r>
      <w:r w:rsidR="007D72E7" w:rsidRPr="007C295A">
        <w:rPr>
          <w:rFonts w:asciiTheme="majorBidi" w:hAnsiTheme="majorBidi" w:cstheme="majorBidi"/>
          <w:color w:val="000000"/>
          <w:szCs w:val="22"/>
        </w:rPr>
        <w:t>одобрения</w:t>
      </w:r>
      <w:r w:rsidRPr="007C295A">
        <w:rPr>
          <w:rFonts w:asciiTheme="majorBidi" w:hAnsiTheme="majorBidi" w:cstheme="majorBidi"/>
          <w:color w:val="000000"/>
          <w:szCs w:val="22"/>
        </w:rPr>
        <w:t xml:space="preserve"> какого-либо проекта Рекомендации, предлагается информировать Директора и </w:t>
      </w:r>
      <w:r w:rsidR="007402BB" w:rsidRPr="007C295A">
        <w:rPr>
          <w:rFonts w:asciiTheme="majorBidi" w:hAnsiTheme="majorBidi" w:cstheme="majorBidi"/>
          <w:color w:val="000000"/>
          <w:szCs w:val="22"/>
        </w:rPr>
        <w:t xml:space="preserve">председателя </w:t>
      </w:r>
      <w:r w:rsidRPr="007C295A">
        <w:rPr>
          <w:rFonts w:asciiTheme="majorBidi" w:hAnsiTheme="majorBidi" w:cstheme="majorBidi"/>
          <w:color w:val="000000"/>
          <w:szCs w:val="22"/>
        </w:rPr>
        <w:t>Исследовательской комиссии о причинах несогласия</w:t>
      </w:r>
      <w:r w:rsidR="006A115D" w:rsidRPr="007C295A">
        <w:rPr>
          <w:rFonts w:asciiTheme="majorBidi" w:hAnsiTheme="majorBidi" w:cstheme="majorBidi"/>
          <w:szCs w:val="22"/>
        </w:rPr>
        <w:t>.</w:t>
      </w:r>
    </w:p>
    <w:p w:rsidR="006A115D" w:rsidRPr="007C295A" w:rsidRDefault="008F1F12" w:rsidP="00261898">
      <w:pPr>
        <w:rPr>
          <w:szCs w:val="22"/>
        </w:rPr>
      </w:pPr>
      <w:r w:rsidRPr="007C295A">
        <w:rPr>
          <w:szCs w:val="22"/>
        </w:rPr>
        <w:t>По</w:t>
      </w:r>
      <w:r w:rsidR="00B42FEE" w:rsidRPr="007C295A">
        <w:rPr>
          <w:szCs w:val="22"/>
        </w:rPr>
        <w:t xml:space="preserve"> истечении</w:t>
      </w:r>
      <w:r w:rsidRPr="007C295A">
        <w:rPr>
          <w:szCs w:val="22"/>
        </w:rPr>
        <w:t xml:space="preserve"> </w:t>
      </w:r>
      <w:r w:rsidR="00B42FEE" w:rsidRPr="007C295A">
        <w:rPr>
          <w:szCs w:val="22"/>
        </w:rPr>
        <w:t>выше</w:t>
      </w:r>
      <w:r w:rsidRPr="007C295A">
        <w:rPr>
          <w:szCs w:val="22"/>
        </w:rPr>
        <w:t xml:space="preserve">указанного предельного срока результаты процедуры PSAA будут объявлены в </w:t>
      </w:r>
      <w:r w:rsidR="00CC6C85" w:rsidRPr="007C295A">
        <w:rPr>
          <w:szCs w:val="22"/>
        </w:rPr>
        <w:t xml:space="preserve">Административном </w:t>
      </w:r>
      <w:r w:rsidRPr="007C295A">
        <w:rPr>
          <w:szCs w:val="22"/>
        </w:rPr>
        <w:t>циркуляре, а утвержденные Рекомендации в кратчайшие сроки опубликованы</w:t>
      </w:r>
      <w:r w:rsidR="006A115D" w:rsidRPr="007C295A">
        <w:rPr>
          <w:szCs w:val="22"/>
        </w:rPr>
        <w:t xml:space="preserve"> (</w:t>
      </w:r>
      <w:r w:rsidRPr="007C295A">
        <w:rPr>
          <w:szCs w:val="22"/>
        </w:rPr>
        <w:t>см.</w:t>
      </w:r>
      <w:r w:rsidR="00261898">
        <w:rPr>
          <w:szCs w:val="22"/>
        </w:rPr>
        <w:t> </w:t>
      </w:r>
      <w:hyperlink r:id="rId10" w:history="1">
        <w:r w:rsidR="006A115D" w:rsidRPr="007C295A">
          <w:rPr>
            <w:color w:val="0000FF"/>
            <w:szCs w:val="22"/>
            <w:u w:val="single"/>
          </w:rPr>
          <w:t>http://www.itu.int/pub/R-REC</w:t>
        </w:r>
      </w:hyperlink>
      <w:r w:rsidR="006A115D" w:rsidRPr="007C295A">
        <w:rPr>
          <w:szCs w:val="22"/>
        </w:rPr>
        <w:t xml:space="preserve">). </w:t>
      </w:r>
    </w:p>
    <w:p w:rsidR="00261898" w:rsidRDefault="002618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color w:val="000000"/>
          <w:szCs w:val="22"/>
        </w:rPr>
      </w:pPr>
      <w:r>
        <w:rPr>
          <w:rFonts w:asciiTheme="majorBidi" w:hAnsiTheme="majorBidi" w:cstheme="majorBidi"/>
          <w:color w:val="000000"/>
          <w:szCs w:val="22"/>
        </w:rPr>
        <w:br w:type="page"/>
      </w:r>
    </w:p>
    <w:p w:rsidR="00D42FB8" w:rsidRPr="007C295A" w:rsidRDefault="00D42FB8" w:rsidP="006D6726">
      <w:pPr>
        <w:rPr>
          <w:rFonts w:asciiTheme="majorBidi" w:hAnsiTheme="majorBidi" w:cstheme="majorBidi"/>
          <w:szCs w:val="22"/>
        </w:rPr>
      </w:pPr>
      <w:r w:rsidRPr="007C295A">
        <w:rPr>
          <w:rFonts w:asciiTheme="majorBidi" w:hAnsiTheme="majorBidi" w:cstheme="majorBidi"/>
          <w:color w:val="000000"/>
          <w:szCs w:val="22"/>
        </w:rPr>
        <w:lastRenderedPageBreak/>
        <w:t xml:space="preserve">Просьба ко всем организациям, являющимся </w:t>
      </w:r>
      <w:r w:rsidR="007402BB" w:rsidRPr="007C295A">
        <w:rPr>
          <w:rFonts w:asciiTheme="majorBidi" w:hAnsiTheme="majorBidi" w:cstheme="majorBidi"/>
          <w:color w:val="000000"/>
          <w:szCs w:val="22"/>
        </w:rPr>
        <w:t xml:space="preserve">Членами </w:t>
      </w:r>
      <w:r w:rsidRPr="007C295A">
        <w:rPr>
          <w:rFonts w:asciiTheme="majorBidi" w:hAnsiTheme="majorBidi" w:cstheme="majorBidi"/>
          <w:color w:val="000000"/>
          <w:szCs w:val="22"/>
        </w:rPr>
        <w:t>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B67D9D" w:rsidRPr="007C295A">
        <w:rPr>
          <w:rFonts w:asciiTheme="majorBidi" w:hAnsiTheme="majorBidi" w:cstheme="majorBidi"/>
          <w:color w:val="000000"/>
          <w:szCs w:val="22"/>
        </w:rPr>
        <w:t>а(</w:t>
      </w:r>
      <w:proofErr w:type="spellStart"/>
      <w:r w:rsidRPr="007C295A">
        <w:rPr>
          <w:rFonts w:asciiTheme="majorBidi" w:hAnsiTheme="majorBidi" w:cstheme="majorBidi"/>
          <w:color w:val="000000"/>
          <w:szCs w:val="22"/>
        </w:rPr>
        <w:t>ов</w:t>
      </w:r>
      <w:proofErr w:type="spellEnd"/>
      <w:r w:rsidR="00B67D9D" w:rsidRPr="007C295A">
        <w:rPr>
          <w:rFonts w:asciiTheme="majorBidi" w:hAnsiTheme="majorBidi" w:cstheme="majorBidi"/>
          <w:color w:val="000000"/>
          <w:szCs w:val="22"/>
        </w:rPr>
        <w:t>)</w:t>
      </w:r>
      <w:r w:rsidRPr="007C295A">
        <w:rPr>
          <w:rFonts w:asciiTheme="majorBidi" w:hAnsiTheme="majorBidi" w:cstheme="majorBidi"/>
          <w:color w:val="000000"/>
          <w:szCs w:val="22"/>
        </w:rPr>
        <w:t xml:space="preserve"> Рекомендаци</w:t>
      </w:r>
      <w:r w:rsidR="00B67D9D" w:rsidRPr="007C295A">
        <w:rPr>
          <w:rFonts w:asciiTheme="majorBidi" w:hAnsiTheme="majorBidi" w:cstheme="majorBidi"/>
          <w:color w:val="000000"/>
          <w:szCs w:val="22"/>
        </w:rPr>
        <w:t>и(</w:t>
      </w:r>
      <w:r w:rsidRPr="007C295A">
        <w:rPr>
          <w:rFonts w:asciiTheme="majorBidi" w:hAnsiTheme="majorBidi" w:cstheme="majorBidi"/>
          <w:color w:val="000000"/>
          <w:szCs w:val="22"/>
        </w:rPr>
        <w:t>й</w:t>
      </w:r>
      <w:r w:rsidR="00B67D9D" w:rsidRPr="007C295A">
        <w:rPr>
          <w:rFonts w:asciiTheme="majorBidi" w:hAnsiTheme="majorBidi" w:cstheme="majorBidi"/>
          <w:color w:val="000000"/>
          <w:szCs w:val="22"/>
        </w:rPr>
        <w:t>)</w:t>
      </w:r>
      <w:r w:rsidRPr="007C295A">
        <w:rPr>
          <w:rFonts w:asciiTheme="majorBidi" w:hAnsiTheme="majorBidi" w:cstheme="majorBidi"/>
          <w:color w:val="000000"/>
          <w:szCs w:val="22"/>
        </w:rPr>
        <w:t>, упомянут</w:t>
      </w:r>
      <w:r w:rsidR="007E0047" w:rsidRPr="007C295A">
        <w:rPr>
          <w:rFonts w:asciiTheme="majorBidi" w:hAnsiTheme="majorBidi" w:cstheme="majorBidi"/>
          <w:color w:val="000000"/>
          <w:szCs w:val="22"/>
        </w:rPr>
        <w:t>ого(</w:t>
      </w:r>
      <w:proofErr w:type="spellStart"/>
      <w:r w:rsidRPr="007C295A">
        <w:rPr>
          <w:rFonts w:asciiTheme="majorBidi" w:hAnsiTheme="majorBidi" w:cstheme="majorBidi"/>
          <w:color w:val="000000"/>
          <w:szCs w:val="22"/>
        </w:rPr>
        <w:t>ых</w:t>
      </w:r>
      <w:proofErr w:type="spellEnd"/>
      <w:r w:rsidR="007E0047" w:rsidRPr="007C295A">
        <w:rPr>
          <w:rFonts w:asciiTheme="majorBidi" w:hAnsiTheme="majorBidi" w:cstheme="majorBidi"/>
          <w:color w:val="000000"/>
          <w:szCs w:val="22"/>
        </w:rPr>
        <w:t>)</w:t>
      </w:r>
      <w:r w:rsidRPr="007C295A">
        <w:rPr>
          <w:rFonts w:asciiTheme="majorBidi" w:hAnsiTheme="majorBidi" w:cstheme="majorBidi"/>
          <w:color w:val="000000"/>
          <w:szCs w:val="22"/>
        </w:rPr>
        <w:t xml:space="preserve"> в настоящем письме, сообщить </w:t>
      </w:r>
      <w:r w:rsidR="006D6726" w:rsidRPr="00C5768F">
        <w:t xml:space="preserve">соответствующую информацию в Секретариат по возможности незамедлительно. С общей патентной политикой МСЭ-T/МСЭ-R/ИСО/МЭК можно ознакомиться по адресу: </w:t>
      </w:r>
      <w:hyperlink r:id="rId11" w:history="1">
        <w:r w:rsidR="006D6726" w:rsidRPr="00BA1743">
          <w:rPr>
            <w:rStyle w:val="Hyperlink"/>
          </w:rPr>
          <w:t>http://www.itu.int/ITU-T/dbase/</w:t>
        </w:r>
        <w:r w:rsidR="006D6726" w:rsidRPr="00BA1743">
          <w:rPr>
            <w:rStyle w:val="Hyperlink"/>
          </w:rPr>
          <w:br/>
        </w:r>
        <w:proofErr w:type="spellStart"/>
        <w:r w:rsidR="006D6726" w:rsidRPr="00BA1743">
          <w:rPr>
            <w:rStyle w:val="Hyperlink"/>
          </w:rPr>
          <w:t>patent</w:t>
        </w:r>
        <w:proofErr w:type="spellEnd"/>
        <w:r w:rsidR="006D6726" w:rsidRPr="00BA1743">
          <w:rPr>
            <w:rStyle w:val="Hyperlink"/>
          </w:rPr>
          <w:t>/patent-policy.html</w:t>
        </w:r>
      </w:hyperlink>
      <w:r w:rsidR="006D6726" w:rsidRPr="00C5768F">
        <w:rPr>
          <w:rStyle w:val="Hyperlink"/>
          <w:u w:val="none"/>
        </w:rPr>
        <w:t>.</w:t>
      </w:r>
    </w:p>
    <w:p w:rsidR="006A115D" w:rsidRPr="007C295A" w:rsidRDefault="006A115D" w:rsidP="00BE514C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overflowPunct/>
        <w:autoSpaceDE/>
        <w:autoSpaceDN/>
        <w:adjustRightInd/>
        <w:spacing w:before="1418"/>
        <w:textAlignment w:val="auto"/>
        <w:rPr>
          <w:sz w:val="24"/>
          <w:szCs w:val="24"/>
        </w:rPr>
      </w:pPr>
      <w:r w:rsidRPr="007C295A">
        <w:rPr>
          <w:sz w:val="24"/>
          <w:szCs w:val="24"/>
        </w:rPr>
        <w:tab/>
      </w:r>
      <w:r w:rsidRPr="007C295A">
        <w:rPr>
          <w:szCs w:val="22"/>
        </w:rPr>
        <w:t xml:space="preserve">Франсуа </w:t>
      </w:r>
      <w:proofErr w:type="spellStart"/>
      <w:r w:rsidRPr="007C295A">
        <w:rPr>
          <w:szCs w:val="22"/>
        </w:rPr>
        <w:t>Ранси</w:t>
      </w:r>
      <w:proofErr w:type="spellEnd"/>
    </w:p>
    <w:p w:rsidR="006A115D" w:rsidRPr="007C295A" w:rsidRDefault="006A115D" w:rsidP="007C295A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7C295A">
        <w:rPr>
          <w:sz w:val="24"/>
          <w:szCs w:val="24"/>
        </w:rPr>
        <w:tab/>
      </w:r>
      <w:r w:rsidRPr="007C295A">
        <w:rPr>
          <w:szCs w:val="22"/>
        </w:rPr>
        <w:t>Директор Бюро радиосвязи</w:t>
      </w:r>
    </w:p>
    <w:p w:rsidR="006A115D" w:rsidRPr="007C295A" w:rsidRDefault="006A115D" w:rsidP="00A6201B">
      <w:pPr>
        <w:keepNext/>
        <w:keepLines/>
        <w:widowControl w:val="0"/>
        <w:spacing w:before="1440"/>
        <w:rPr>
          <w:szCs w:val="22"/>
        </w:rPr>
      </w:pPr>
      <w:r w:rsidRPr="007C295A">
        <w:rPr>
          <w:b/>
          <w:bCs/>
          <w:szCs w:val="22"/>
        </w:rPr>
        <w:t>Приложение</w:t>
      </w:r>
      <w:r w:rsidRPr="007C295A">
        <w:rPr>
          <w:szCs w:val="22"/>
        </w:rPr>
        <w:t xml:space="preserve">: </w:t>
      </w:r>
      <w:r w:rsidR="00A6201B" w:rsidRPr="007C295A">
        <w:rPr>
          <w:szCs w:val="22"/>
        </w:rPr>
        <w:tab/>
      </w:r>
      <w:r w:rsidRPr="007C295A">
        <w:rPr>
          <w:szCs w:val="22"/>
        </w:rPr>
        <w:t>Названия и краткое содержание проектов Рекомендаций</w:t>
      </w:r>
    </w:p>
    <w:p w:rsidR="007C6F75" w:rsidRPr="007402BB" w:rsidRDefault="003032B2" w:rsidP="00062542">
      <w:pPr>
        <w:tabs>
          <w:tab w:val="clear" w:pos="1588"/>
          <w:tab w:val="left" w:pos="1560"/>
        </w:tabs>
        <w:spacing w:before="360"/>
        <w:ind w:left="1560" w:hanging="1560"/>
      </w:pPr>
      <w:r w:rsidRPr="007C295A">
        <w:rPr>
          <w:b/>
          <w:bCs/>
          <w:szCs w:val="22"/>
        </w:rPr>
        <w:t>Д</w:t>
      </w:r>
      <w:r w:rsidR="006A115D" w:rsidRPr="007C295A">
        <w:rPr>
          <w:b/>
          <w:bCs/>
          <w:szCs w:val="22"/>
        </w:rPr>
        <w:t>окумент</w:t>
      </w:r>
      <w:r w:rsidRPr="007C295A">
        <w:rPr>
          <w:b/>
          <w:bCs/>
          <w:szCs w:val="22"/>
        </w:rPr>
        <w:t>ы</w:t>
      </w:r>
      <w:r w:rsidR="006A115D" w:rsidRPr="007C295A">
        <w:rPr>
          <w:szCs w:val="22"/>
        </w:rPr>
        <w:t>:</w:t>
      </w:r>
      <w:r w:rsidR="006A115D" w:rsidRPr="007C295A">
        <w:rPr>
          <w:szCs w:val="22"/>
        </w:rPr>
        <w:tab/>
        <w:t>Документ</w:t>
      </w:r>
      <w:r w:rsidR="00A6201B" w:rsidRPr="007C295A">
        <w:rPr>
          <w:szCs w:val="22"/>
        </w:rPr>
        <w:t>ы</w:t>
      </w:r>
      <w:r w:rsidR="006A115D" w:rsidRPr="007C295A">
        <w:rPr>
          <w:szCs w:val="22"/>
        </w:rPr>
        <w:t xml:space="preserve"> </w:t>
      </w:r>
      <w:r w:rsidR="00A6201B" w:rsidRPr="007C295A">
        <w:t>4/11(Rev.1), 4/12(Rev.1), 4/17(Rev.1), 4/18(Rev.1), 4/20(Rev.1).</w:t>
      </w:r>
      <w:r w:rsidR="00A6201B" w:rsidRPr="007C295A">
        <w:br/>
        <w:t>Эти документы</w:t>
      </w:r>
      <w:r w:rsidR="00D74F74" w:rsidRPr="007C295A">
        <w:t xml:space="preserve"> </w:t>
      </w:r>
      <w:r w:rsidR="00062542" w:rsidRPr="007C295A">
        <w:t>доступны</w:t>
      </w:r>
      <w:r w:rsidR="00D74F74" w:rsidRPr="007C295A">
        <w:t xml:space="preserve"> в электронной форме по </w:t>
      </w:r>
      <w:r w:rsidR="00062542" w:rsidRPr="007C295A">
        <w:t xml:space="preserve">адресу: </w:t>
      </w:r>
      <w:r w:rsidR="00062542" w:rsidRPr="007C295A">
        <w:br/>
      </w:r>
      <w:hyperlink r:id="rId12" w:history="1">
        <w:r w:rsidR="00062542" w:rsidRPr="007C295A">
          <w:rPr>
            <w:rStyle w:val="Hyperlink"/>
          </w:rPr>
          <w:t>http://www.itu.int/md/R12-SG04-C</w:t>
        </w:r>
      </w:hyperlink>
      <w:r w:rsidR="007402BB">
        <w:rPr>
          <w:rStyle w:val="Hyperlink"/>
          <w:u w:val="none"/>
        </w:rPr>
        <w:t>.</w:t>
      </w:r>
    </w:p>
    <w:p w:rsidR="00F523F8" w:rsidRPr="007C295A" w:rsidRDefault="00F523F8" w:rsidP="00BE514C">
      <w:pPr>
        <w:tabs>
          <w:tab w:val="left" w:pos="6237"/>
        </w:tabs>
        <w:spacing w:before="3840"/>
        <w:rPr>
          <w:sz w:val="20"/>
        </w:rPr>
      </w:pPr>
      <w:bookmarkStart w:id="5" w:name="ddistribution"/>
      <w:bookmarkEnd w:id="5"/>
      <w:r w:rsidRPr="007C295A">
        <w:rPr>
          <w:sz w:val="20"/>
          <w:u w:val="single"/>
        </w:rPr>
        <w:t>Рассылка</w:t>
      </w:r>
      <w:r w:rsidRPr="007C295A">
        <w:rPr>
          <w:sz w:val="20"/>
        </w:rPr>
        <w:t>:</w:t>
      </w:r>
    </w:p>
    <w:p w:rsidR="00F523F8" w:rsidRPr="007C295A" w:rsidRDefault="00C934CA" w:rsidP="00062542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7C295A">
        <w:rPr>
          <w:sz w:val="20"/>
        </w:rPr>
        <w:t>–</w:t>
      </w:r>
      <w:r w:rsidRPr="007C295A">
        <w:rPr>
          <w:sz w:val="20"/>
        </w:rPr>
        <w:tab/>
        <w:t xml:space="preserve">Администрациям Государств – </w:t>
      </w:r>
      <w:r w:rsidR="00F523F8" w:rsidRPr="007C295A">
        <w:rPr>
          <w:sz w:val="20"/>
        </w:rPr>
        <w:t>Членов</w:t>
      </w:r>
      <w:r w:rsidRPr="007C295A">
        <w:rPr>
          <w:sz w:val="20"/>
        </w:rPr>
        <w:t xml:space="preserve"> МСЭ</w:t>
      </w:r>
      <w:r w:rsidR="00F523F8" w:rsidRPr="007C295A">
        <w:rPr>
          <w:sz w:val="20"/>
        </w:rPr>
        <w:t xml:space="preserve"> и Членам Сектора радиосвязи</w:t>
      </w:r>
      <w:r w:rsidR="00486BA0" w:rsidRPr="007C295A">
        <w:rPr>
          <w:sz w:val="20"/>
        </w:rPr>
        <w:t>, участ</w:t>
      </w:r>
      <w:r w:rsidR="006A115D" w:rsidRPr="007C295A">
        <w:rPr>
          <w:sz w:val="20"/>
        </w:rPr>
        <w:t>вующим</w:t>
      </w:r>
      <w:r w:rsidR="00486BA0" w:rsidRPr="007C295A">
        <w:rPr>
          <w:sz w:val="20"/>
        </w:rPr>
        <w:t xml:space="preserve"> в работе </w:t>
      </w:r>
      <w:r w:rsidR="00062542" w:rsidRPr="007C295A">
        <w:rPr>
          <w:sz w:val="20"/>
        </w:rPr>
        <w:t>4</w:t>
      </w:r>
      <w:r w:rsidR="00DD1B56" w:rsidRPr="007C295A">
        <w:rPr>
          <w:sz w:val="20"/>
        </w:rPr>
        <w:noBreakHyphen/>
      </w:r>
      <w:r w:rsidR="00486BA0" w:rsidRPr="007C295A">
        <w:rPr>
          <w:sz w:val="20"/>
        </w:rPr>
        <w:t>й</w:t>
      </w:r>
      <w:r w:rsidR="00DD1B56" w:rsidRPr="007C295A">
        <w:rPr>
          <w:sz w:val="20"/>
        </w:rPr>
        <w:t> </w:t>
      </w:r>
      <w:r w:rsidR="00486BA0" w:rsidRPr="007C295A">
        <w:rPr>
          <w:sz w:val="20"/>
        </w:rPr>
        <w:t>Исследовательской комиссии по радиосвязи</w:t>
      </w:r>
    </w:p>
    <w:p w:rsidR="00117157" w:rsidRPr="007C295A" w:rsidRDefault="00117157" w:rsidP="00062542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7C295A">
        <w:rPr>
          <w:sz w:val="20"/>
        </w:rPr>
        <w:t>–</w:t>
      </w:r>
      <w:r w:rsidRPr="007C295A">
        <w:rPr>
          <w:sz w:val="20"/>
        </w:rPr>
        <w:tab/>
        <w:t xml:space="preserve">Ассоциированным членам МСЭ-R, </w:t>
      </w:r>
      <w:r w:rsidR="006A115D" w:rsidRPr="007C295A">
        <w:rPr>
          <w:sz w:val="20"/>
        </w:rPr>
        <w:t xml:space="preserve">участвующим в работе </w:t>
      </w:r>
      <w:r w:rsidR="00062542" w:rsidRPr="007C295A">
        <w:rPr>
          <w:sz w:val="20"/>
        </w:rPr>
        <w:t>4</w:t>
      </w:r>
      <w:r w:rsidR="006A115D" w:rsidRPr="007C295A">
        <w:rPr>
          <w:sz w:val="20"/>
        </w:rPr>
        <w:t xml:space="preserve">-й </w:t>
      </w:r>
      <w:r w:rsidR="00EE067D" w:rsidRPr="007C295A">
        <w:rPr>
          <w:sz w:val="20"/>
        </w:rPr>
        <w:t>Исследовательской комиссии по </w:t>
      </w:r>
      <w:r w:rsidRPr="007C295A">
        <w:rPr>
          <w:sz w:val="20"/>
        </w:rPr>
        <w:t>радиосвязи</w:t>
      </w:r>
    </w:p>
    <w:p w:rsidR="00486BA0" w:rsidRPr="007C295A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295A">
        <w:rPr>
          <w:sz w:val="20"/>
        </w:rPr>
        <w:t>–</w:t>
      </w:r>
      <w:r w:rsidRPr="007C295A">
        <w:rPr>
          <w:sz w:val="20"/>
        </w:rPr>
        <w:tab/>
        <w:t xml:space="preserve">Академическим организациям – </w:t>
      </w:r>
      <w:r w:rsidR="00BB67EC" w:rsidRPr="007C295A">
        <w:rPr>
          <w:sz w:val="20"/>
        </w:rPr>
        <w:t xml:space="preserve">Членам </w:t>
      </w:r>
      <w:r w:rsidRPr="007C295A">
        <w:rPr>
          <w:sz w:val="20"/>
        </w:rPr>
        <w:t>МСЭ-R</w:t>
      </w:r>
    </w:p>
    <w:p w:rsidR="00F523F8" w:rsidRPr="007C295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295A">
        <w:rPr>
          <w:sz w:val="20"/>
        </w:rPr>
        <w:t>–</w:t>
      </w:r>
      <w:r w:rsidRPr="007C295A">
        <w:rPr>
          <w:sz w:val="20"/>
        </w:rPr>
        <w:tab/>
        <w:t xml:space="preserve">Председателям и заместителям председателей </w:t>
      </w:r>
      <w:r w:rsidR="00843C8E" w:rsidRPr="007C295A">
        <w:rPr>
          <w:sz w:val="20"/>
        </w:rPr>
        <w:t xml:space="preserve">исследовательских </w:t>
      </w:r>
      <w:r w:rsidRPr="007C295A">
        <w:rPr>
          <w:sz w:val="20"/>
        </w:rPr>
        <w:t>комиссий по радиосвязи и Специально</w:t>
      </w:r>
      <w:r w:rsidR="00B527F1" w:rsidRPr="007C295A">
        <w:rPr>
          <w:sz w:val="20"/>
        </w:rPr>
        <w:t xml:space="preserve">го комитета по </w:t>
      </w:r>
      <w:proofErr w:type="spellStart"/>
      <w:r w:rsidR="00B527F1" w:rsidRPr="007C295A">
        <w:rPr>
          <w:sz w:val="20"/>
        </w:rPr>
        <w:t>регламентарно</w:t>
      </w:r>
      <w:proofErr w:type="spellEnd"/>
      <w:r w:rsidR="00B527F1" w:rsidRPr="007C295A">
        <w:rPr>
          <w:sz w:val="20"/>
        </w:rPr>
        <w:t>-</w:t>
      </w:r>
      <w:r w:rsidRPr="007C295A">
        <w:rPr>
          <w:sz w:val="20"/>
        </w:rPr>
        <w:t>процедурным вопросам</w:t>
      </w:r>
    </w:p>
    <w:p w:rsidR="00F523F8" w:rsidRPr="007C295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295A">
        <w:rPr>
          <w:sz w:val="20"/>
        </w:rPr>
        <w:t>–</w:t>
      </w:r>
      <w:r w:rsidRPr="007C295A">
        <w:rPr>
          <w:sz w:val="20"/>
        </w:rPr>
        <w:tab/>
        <w:t xml:space="preserve">Председателю и заместителям </w:t>
      </w:r>
      <w:r w:rsidR="00843C8E" w:rsidRPr="007C295A">
        <w:rPr>
          <w:sz w:val="20"/>
        </w:rPr>
        <w:t xml:space="preserve">председателя </w:t>
      </w:r>
      <w:r w:rsidRPr="007C295A">
        <w:rPr>
          <w:sz w:val="20"/>
        </w:rPr>
        <w:t>Подготовительного собрания к конференции</w:t>
      </w:r>
    </w:p>
    <w:p w:rsidR="00F523F8" w:rsidRPr="007C295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295A">
        <w:rPr>
          <w:sz w:val="20"/>
        </w:rPr>
        <w:t>–</w:t>
      </w:r>
      <w:r w:rsidRPr="007C295A">
        <w:rPr>
          <w:sz w:val="20"/>
        </w:rPr>
        <w:tab/>
        <w:t xml:space="preserve">Членам </w:t>
      </w:r>
      <w:proofErr w:type="spellStart"/>
      <w:r w:rsidRPr="007C295A">
        <w:rPr>
          <w:sz w:val="20"/>
        </w:rPr>
        <w:t>Радиорегламентарного</w:t>
      </w:r>
      <w:proofErr w:type="spellEnd"/>
      <w:r w:rsidRPr="007C295A">
        <w:rPr>
          <w:sz w:val="20"/>
        </w:rPr>
        <w:t xml:space="preserve"> комитета</w:t>
      </w:r>
    </w:p>
    <w:p w:rsidR="007C295A" w:rsidRDefault="00F523F8" w:rsidP="007C295A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295A">
        <w:rPr>
          <w:sz w:val="20"/>
        </w:rPr>
        <w:t>–</w:t>
      </w:r>
      <w:r w:rsidRPr="007C295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BE514C" w:rsidRDefault="00BE5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 w:val="26"/>
        </w:rPr>
      </w:pPr>
      <w:r>
        <w:br w:type="page"/>
      </w:r>
    </w:p>
    <w:p w:rsidR="00062542" w:rsidRPr="007C295A" w:rsidRDefault="00BB67EC" w:rsidP="007C295A">
      <w:pPr>
        <w:pStyle w:val="AnnexNo"/>
      </w:pPr>
      <w:r w:rsidRPr="007C295A">
        <w:t>ПРИЛОЖЕНИЕ</w:t>
      </w:r>
    </w:p>
    <w:p w:rsidR="006A115D" w:rsidRPr="007C295A" w:rsidRDefault="006A115D" w:rsidP="007402BB">
      <w:pPr>
        <w:pStyle w:val="Annextitle0"/>
        <w:rPr>
          <w:lang w:val="ru-RU"/>
        </w:rPr>
      </w:pPr>
      <w:r w:rsidRPr="007C295A">
        <w:rPr>
          <w:lang w:val="ru-RU"/>
        </w:rPr>
        <w:t>Названия и краткое содержание проектов Рекомендаций</w:t>
      </w:r>
    </w:p>
    <w:p w:rsidR="00BE514C" w:rsidRPr="00BE514C" w:rsidRDefault="00BE514C" w:rsidP="007402BB">
      <w:pPr>
        <w:tabs>
          <w:tab w:val="right" w:pos="9639"/>
        </w:tabs>
        <w:spacing w:before="480"/>
        <w:rPr>
          <w:u w:val="single"/>
        </w:rPr>
      </w:pPr>
    </w:p>
    <w:p w:rsidR="00062542" w:rsidRPr="007C295A" w:rsidRDefault="00062542" w:rsidP="007402BB">
      <w:pPr>
        <w:tabs>
          <w:tab w:val="right" w:pos="9639"/>
        </w:tabs>
        <w:spacing w:before="480"/>
      </w:pPr>
      <w:r w:rsidRPr="007C295A">
        <w:rPr>
          <w:u w:val="single"/>
        </w:rPr>
        <w:t>Проект новой Рекомендации МСЭ-R M.[PULSE_EVAL]</w:t>
      </w:r>
      <w:r w:rsidRPr="007C295A">
        <w:tab/>
      </w:r>
      <w:r w:rsidR="007C295A" w:rsidRPr="007C295A">
        <w:t>Док</w:t>
      </w:r>
      <w:r w:rsidRPr="007C295A">
        <w:t>. 4/11(Rev.1)</w:t>
      </w:r>
    </w:p>
    <w:p w:rsidR="00062542" w:rsidRPr="007C295A" w:rsidRDefault="001E3D38" w:rsidP="007402BB">
      <w:pPr>
        <w:pStyle w:val="Rectitle"/>
      </w:pPr>
      <w:r w:rsidRPr="007C295A">
        <w:t>Модель оценки импульсных помех</w:t>
      </w:r>
      <w:r w:rsidR="00784560" w:rsidRPr="007C295A">
        <w:t xml:space="preserve"> от</w:t>
      </w:r>
      <w:r w:rsidR="00AB10C6" w:rsidRPr="007C295A">
        <w:t xml:space="preserve"> соответствующих</w:t>
      </w:r>
      <w:r w:rsidRPr="007C295A">
        <w:t xml:space="preserve"> источников радиосигналов, кроме источников в радионавигационной спутниковой службе, системам и сетям радионавигационной спутниковой службы, работающим</w:t>
      </w:r>
      <w:r w:rsidRPr="007C295A">
        <w:rPr>
          <w:rFonts w:asciiTheme="majorBidi" w:hAnsiTheme="majorBidi" w:cstheme="majorBidi"/>
          <w:szCs w:val="24"/>
        </w:rPr>
        <w:t xml:space="preserve"> </w:t>
      </w:r>
      <w:r w:rsidR="007C295A" w:rsidRPr="007C295A">
        <w:rPr>
          <w:rFonts w:asciiTheme="majorBidi" w:hAnsiTheme="majorBidi" w:cstheme="majorBidi"/>
          <w:szCs w:val="24"/>
        </w:rPr>
        <w:br/>
      </w:r>
      <w:r w:rsidRPr="007C295A">
        <w:rPr>
          <w:rFonts w:asciiTheme="majorBidi" w:hAnsiTheme="majorBidi" w:cstheme="majorBidi"/>
          <w:szCs w:val="24"/>
        </w:rPr>
        <w:t>в полосах частот 1</w:t>
      </w:r>
      <w:r w:rsidR="00BE514C" w:rsidRPr="00BE514C">
        <w:rPr>
          <w:rFonts w:asciiTheme="majorBidi" w:hAnsiTheme="majorBidi" w:cstheme="majorBidi"/>
          <w:szCs w:val="24"/>
        </w:rPr>
        <w:t xml:space="preserve"> </w:t>
      </w:r>
      <w:r w:rsidRPr="007C295A">
        <w:rPr>
          <w:rFonts w:asciiTheme="majorBidi" w:hAnsiTheme="majorBidi" w:cstheme="majorBidi"/>
          <w:szCs w:val="24"/>
        </w:rPr>
        <w:t>164</w:t>
      </w:r>
      <w:r w:rsidR="00BE514C" w:rsidRPr="00BE514C">
        <w:rPr>
          <w:rFonts w:asciiTheme="majorBidi" w:hAnsiTheme="majorBidi" w:cstheme="majorBidi"/>
          <w:szCs w:val="24"/>
        </w:rPr>
        <w:t>-</w:t>
      </w:r>
      <w:r w:rsidRPr="007C295A">
        <w:rPr>
          <w:rFonts w:asciiTheme="majorBidi" w:hAnsiTheme="majorBidi" w:cstheme="majorBidi"/>
          <w:szCs w:val="24"/>
        </w:rPr>
        <w:t>1</w:t>
      </w:r>
      <w:r w:rsidR="00BE514C" w:rsidRPr="00BE514C">
        <w:rPr>
          <w:rFonts w:asciiTheme="majorBidi" w:hAnsiTheme="majorBidi" w:cstheme="majorBidi"/>
          <w:szCs w:val="24"/>
        </w:rPr>
        <w:t xml:space="preserve"> </w:t>
      </w:r>
      <w:r w:rsidRPr="007C295A">
        <w:rPr>
          <w:rFonts w:asciiTheme="majorBidi" w:hAnsiTheme="majorBidi" w:cstheme="majorBidi"/>
          <w:szCs w:val="24"/>
        </w:rPr>
        <w:t>215</w:t>
      </w:r>
      <w:r w:rsidR="000F4698" w:rsidRPr="007C295A">
        <w:rPr>
          <w:rFonts w:asciiTheme="majorBidi" w:hAnsiTheme="majorBidi" w:cstheme="majorBidi"/>
          <w:szCs w:val="24"/>
        </w:rPr>
        <w:t> </w:t>
      </w:r>
      <w:r w:rsidRPr="007C295A">
        <w:rPr>
          <w:rFonts w:asciiTheme="majorBidi" w:hAnsiTheme="majorBidi" w:cstheme="majorBidi"/>
          <w:szCs w:val="24"/>
        </w:rPr>
        <w:t>МГц, 1</w:t>
      </w:r>
      <w:r w:rsidR="00BE514C" w:rsidRPr="00BE514C">
        <w:rPr>
          <w:rFonts w:asciiTheme="majorBidi" w:hAnsiTheme="majorBidi" w:cstheme="majorBidi"/>
          <w:szCs w:val="24"/>
        </w:rPr>
        <w:t xml:space="preserve"> </w:t>
      </w:r>
      <w:r w:rsidRPr="007C295A">
        <w:rPr>
          <w:rFonts w:asciiTheme="majorBidi" w:hAnsiTheme="majorBidi" w:cstheme="majorBidi"/>
          <w:szCs w:val="24"/>
        </w:rPr>
        <w:t>215</w:t>
      </w:r>
      <w:r w:rsidR="00BE514C" w:rsidRPr="00BE514C">
        <w:rPr>
          <w:rFonts w:asciiTheme="majorBidi" w:hAnsiTheme="majorBidi" w:cstheme="majorBidi"/>
          <w:szCs w:val="24"/>
        </w:rPr>
        <w:t>-</w:t>
      </w:r>
      <w:r w:rsidRPr="007C295A">
        <w:rPr>
          <w:rFonts w:asciiTheme="majorBidi" w:hAnsiTheme="majorBidi" w:cstheme="majorBidi"/>
          <w:szCs w:val="24"/>
        </w:rPr>
        <w:t>1</w:t>
      </w:r>
      <w:r w:rsidR="00BE514C" w:rsidRPr="00BE514C">
        <w:rPr>
          <w:rFonts w:asciiTheme="majorBidi" w:hAnsiTheme="majorBidi" w:cstheme="majorBidi"/>
          <w:szCs w:val="24"/>
        </w:rPr>
        <w:t xml:space="preserve"> </w:t>
      </w:r>
      <w:r w:rsidRPr="007C295A">
        <w:rPr>
          <w:rFonts w:asciiTheme="majorBidi" w:hAnsiTheme="majorBidi" w:cstheme="majorBidi"/>
          <w:szCs w:val="24"/>
        </w:rPr>
        <w:t>300</w:t>
      </w:r>
      <w:r w:rsidR="000F4698" w:rsidRPr="007C295A">
        <w:rPr>
          <w:rFonts w:asciiTheme="majorBidi" w:hAnsiTheme="majorBidi" w:cstheme="majorBidi"/>
          <w:szCs w:val="24"/>
        </w:rPr>
        <w:t> </w:t>
      </w:r>
      <w:r w:rsidRPr="007C295A">
        <w:rPr>
          <w:rFonts w:asciiTheme="majorBidi" w:hAnsiTheme="majorBidi" w:cstheme="majorBidi"/>
          <w:szCs w:val="24"/>
        </w:rPr>
        <w:t>МГц и 1</w:t>
      </w:r>
      <w:r w:rsidR="00BE514C" w:rsidRPr="00BE514C">
        <w:rPr>
          <w:rFonts w:asciiTheme="majorBidi" w:hAnsiTheme="majorBidi" w:cstheme="majorBidi"/>
          <w:szCs w:val="24"/>
        </w:rPr>
        <w:t xml:space="preserve"> </w:t>
      </w:r>
      <w:r w:rsidRPr="007C295A">
        <w:rPr>
          <w:rFonts w:asciiTheme="majorBidi" w:hAnsiTheme="majorBidi" w:cstheme="majorBidi"/>
          <w:szCs w:val="24"/>
        </w:rPr>
        <w:t>559</w:t>
      </w:r>
      <w:r w:rsidR="00BE514C" w:rsidRPr="00BE514C">
        <w:rPr>
          <w:rFonts w:asciiTheme="majorBidi" w:hAnsiTheme="majorBidi" w:cstheme="majorBidi"/>
          <w:szCs w:val="24"/>
        </w:rPr>
        <w:t>-</w:t>
      </w:r>
      <w:r w:rsidRPr="007C295A">
        <w:rPr>
          <w:rFonts w:asciiTheme="majorBidi" w:hAnsiTheme="majorBidi" w:cstheme="majorBidi"/>
          <w:szCs w:val="24"/>
        </w:rPr>
        <w:t>1</w:t>
      </w:r>
      <w:r w:rsidR="00BE514C" w:rsidRPr="00BE514C">
        <w:rPr>
          <w:rFonts w:asciiTheme="majorBidi" w:hAnsiTheme="majorBidi" w:cstheme="majorBidi"/>
          <w:szCs w:val="24"/>
        </w:rPr>
        <w:t xml:space="preserve"> </w:t>
      </w:r>
      <w:r w:rsidRPr="007C295A">
        <w:rPr>
          <w:rFonts w:asciiTheme="majorBidi" w:hAnsiTheme="majorBidi" w:cstheme="majorBidi"/>
          <w:szCs w:val="24"/>
        </w:rPr>
        <w:t>610</w:t>
      </w:r>
      <w:r w:rsidR="000F4698" w:rsidRPr="007C295A">
        <w:rPr>
          <w:rFonts w:asciiTheme="majorBidi" w:hAnsiTheme="majorBidi" w:cstheme="majorBidi"/>
          <w:szCs w:val="24"/>
        </w:rPr>
        <w:t> </w:t>
      </w:r>
      <w:r w:rsidRPr="007C295A">
        <w:rPr>
          <w:rFonts w:asciiTheme="majorBidi" w:hAnsiTheme="majorBidi" w:cstheme="majorBidi"/>
          <w:szCs w:val="24"/>
        </w:rPr>
        <w:t>МГц</w:t>
      </w:r>
    </w:p>
    <w:p w:rsidR="00062542" w:rsidRPr="00261898" w:rsidRDefault="0056403C" w:rsidP="00CC6C85">
      <w:pPr>
        <w:pStyle w:val="Normalaftertitle0"/>
        <w:rPr>
          <w:lang w:val="ru-RU"/>
        </w:rPr>
      </w:pPr>
      <w:r w:rsidRPr="00261898">
        <w:rPr>
          <w:lang w:val="ru-RU"/>
        </w:rPr>
        <w:t xml:space="preserve">В </w:t>
      </w:r>
      <w:r w:rsidR="00DF2642" w:rsidRPr="00261898">
        <w:rPr>
          <w:lang w:val="ru-RU"/>
        </w:rPr>
        <w:t>данной</w:t>
      </w:r>
      <w:r w:rsidRPr="00261898">
        <w:rPr>
          <w:lang w:val="ru-RU"/>
        </w:rPr>
        <w:t xml:space="preserve"> Рекомендации представлен метод</w:t>
      </w:r>
      <w:r w:rsidR="004B78D6" w:rsidRPr="00261898">
        <w:rPr>
          <w:lang w:val="ru-RU"/>
        </w:rPr>
        <w:t xml:space="preserve"> для использования на этапе первоначальной оценки </w:t>
      </w:r>
      <w:r w:rsidR="003558EE" w:rsidRPr="00261898">
        <w:rPr>
          <w:lang w:val="ru-RU"/>
        </w:rPr>
        <w:t>вероятности</w:t>
      </w:r>
      <w:r w:rsidR="004B78D6" w:rsidRPr="00261898">
        <w:rPr>
          <w:lang w:val="ru-RU"/>
        </w:rPr>
        <w:t xml:space="preserve"> создания источниками</w:t>
      </w:r>
      <w:r w:rsidR="003558EE" w:rsidRPr="00261898">
        <w:rPr>
          <w:lang w:val="ru-RU"/>
        </w:rPr>
        <w:t xml:space="preserve"> радиосигналов</w:t>
      </w:r>
      <w:r w:rsidR="004B78D6" w:rsidRPr="00261898">
        <w:rPr>
          <w:lang w:val="ru-RU"/>
        </w:rPr>
        <w:t xml:space="preserve">, кроме источников </w:t>
      </w:r>
      <w:r w:rsidR="003558EE" w:rsidRPr="00261898">
        <w:rPr>
          <w:lang w:val="ru-RU"/>
        </w:rPr>
        <w:t xml:space="preserve">радиосигналов </w:t>
      </w:r>
      <w:r w:rsidR="004B78D6" w:rsidRPr="00261898">
        <w:rPr>
          <w:lang w:val="ru-RU"/>
        </w:rPr>
        <w:t>в радионавигационной спутниковой службе</w:t>
      </w:r>
      <w:r w:rsidR="003558EE" w:rsidRPr="00261898">
        <w:rPr>
          <w:lang w:val="ru-RU"/>
        </w:rPr>
        <w:t xml:space="preserve"> (РНСС)</w:t>
      </w:r>
      <w:r w:rsidR="004B78D6" w:rsidRPr="00261898">
        <w:rPr>
          <w:lang w:val="ru-RU"/>
        </w:rPr>
        <w:t xml:space="preserve">, </w:t>
      </w:r>
      <w:r w:rsidR="000D545B" w:rsidRPr="00261898">
        <w:rPr>
          <w:lang w:val="ru-RU"/>
        </w:rPr>
        <w:t>импульсных</w:t>
      </w:r>
      <w:r w:rsidR="004B78D6" w:rsidRPr="00261898">
        <w:rPr>
          <w:lang w:val="ru-RU"/>
        </w:rPr>
        <w:t xml:space="preserve"> помех системам и сетям радионавигационной спутниковой службы, работающим в полосах 1</w:t>
      </w:r>
      <w:r w:rsidR="00BE514C" w:rsidRPr="00BE514C">
        <w:rPr>
          <w:lang w:val="ru-RU"/>
        </w:rPr>
        <w:t xml:space="preserve"> </w:t>
      </w:r>
      <w:r w:rsidR="00BE514C">
        <w:rPr>
          <w:lang w:val="ru-RU"/>
        </w:rPr>
        <w:t>164</w:t>
      </w:r>
      <w:r w:rsidR="00BE514C" w:rsidRPr="00BE514C">
        <w:rPr>
          <w:lang w:val="ru-RU"/>
        </w:rPr>
        <w:t>-</w:t>
      </w:r>
      <w:r w:rsidR="004B78D6" w:rsidRPr="00261898">
        <w:rPr>
          <w:lang w:val="ru-RU"/>
        </w:rPr>
        <w:t>1</w:t>
      </w:r>
      <w:r w:rsidR="00BE514C" w:rsidRPr="00BE514C">
        <w:rPr>
          <w:lang w:val="ru-RU"/>
        </w:rPr>
        <w:t xml:space="preserve"> </w:t>
      </w:r>
      <w:r w:rsidR="004B78D6" w:rsidRPr="00261898">
        <w:rPr>
          <w:lang w:val="ru-RU"/>
        </w:rPr>
        <w:t>215 МГц, 1</w:t>
      </w:r>
      <w:r w:rsidR="00BE514C" w:rsidRPr="00BE514C">
        <w:rPr>
          <w:lang w:val="ru-RU"/>
        </w:rPr>
        <w:t xml:space="preserve"> </w:t>
      </w:r>
      <w:r w:rsidR="00BE514C">
        <w:rPr>
          <w:lang w:val="ru-RU"/>
        </w:rPr>
        <w:t>215</w:t>
      </w:r>
      <w:r w:rsidR="00BE514C" w:rsidRPr="00BE514C">
        <w:rPr>
          <w:lang w:val="ru-RU"/>
        </w:rPr>
        <w:t>-</w:t>
      </w:r>
      <w:r w:rsidR="004B78D6" w:rsidRPr="00261898">
        <w:rPr>
          <w:lang w:val="ru-RU"/>
        </w:rPr>
        <w:t>1</w:t>
      </w:r>
      <w:r w:rsidR="00BE514C" w:rsidRPr="00BE514C">
        <w:rPr>
          <w:lang w:val="ru-RU"/>
        </w:rPr>
        <w:t xml:space="preserve"> </w:t>
      </w:r>
      <w:r w:rsidR="004B78D6" w:rsidRPr="00261898">
        <w:rPr>
          <w:lang w:val="ru-RU"/>
        </w:rPr>
        <w:t>300 МГц</w:t>
      </w:r>
      <w:r w:rsidR="003544A3" w:rsidRPr="00261898">
        <w:rPr>
          <w:lang w:val="ru-RU"/>
        </w:rPr>
        <w:t xml:space="preserve"> и</w:t>
      </w:r>
      <w:r w:rsidR="004B78D6" w:rsidRPr="00261898">
        <w:rPr>
          <w:lang w:val="ru-RU"/>
        </w:rPr>
        <w:t xml:space="preserve"> 1</w:t>
      </w:r>
      <w:r w:rsidR="00BE514C" w:rsidRPr="00BE514C">
        <w:rPr>
          <w:lang w:val="ru-RU"/>
        </w:rPr>
        <w:t xml:space="preserve"> </w:t>
      </w:r>
      <w:r w:rsidR="00BE514C">
        <w:rPr>
          <w:lang w:val="ru-RU"/>
        </w:rPr>
        <w:t>559</w:t>
      </w:r>
      <w:r w:rsidR="00BE514C" w:rsidRPr="00BE514C">
        <w:rPr>
          <w:lang w:val="ru-RU"/>
        </w:rPr>
        <w:t>-</w:t>
      </w:r>
      <w:r w:rsidR="004B78D6" w:rsidRPr="00261898">
        <w:rPr>
          <w:lang w:val="ru-RU"/>
        </w:rPr>
        <w:t>1</w:t>
      </w:r>
      <w:r w:rsidR="00BE514C" w:rsidRPr="00BE514C">
        <w:rPr>
          <w:lang w:val="ru-RU"/>
        </w:rPr>
        <w:t xml:space="preserve"> </w:t>
      </w:r>
      <w:r w:rsidR="004B78D6" w:rsidRPr="00261898">
        <w:rPr>
          <w:lang w:val="ru-RU"/>
        </w:rPr>
        <w:t>610 МГц</w:t>
      </w:r>
      <w:r w:rsidR="00062542" w:rsidRPr="00261898">
        <w:rPr>
          <w:lang w:val="ru-RU"/>
        </w:rPr>
        <w:t xml:space="preserve">. </w:t>
      </w:r>
      <w:r w:rsidR="00A27F22" w:rsidRPr="00261898">
        <w:rPr>
          <w:lang w:val="ru-RU"/>
        </w:rPr>
        <w:t>Компонентами метода оценки явля</w:t>
      </w:r>
      <w:r w:rsidR="005F3D12" w:rsidRPr="00261898">
        <w:rPr>
          <w:lang w:val="ru-RU"/>
        </w:rPr>
        <w:t>ю</w:t>
      </w:r>
      <w:r w:rsidR="00A27F22" w:rsidRPr="00261898">
        <w:rPr>
          <w:lang w:val="ru-RU"/>
        </w:rPr>
        <w:t>тся набор уравнени</w:t>
      </w:r>
      <w:r w:rsidR="005F3D12" w:rsidRPr="00261898">
        <w:rPr>
          <w:lang w:val="ru-RU"/>
        </w:rPr>
        <w:t>й</w:t>
      </w:r>
      <w:r w:rsidR="00A27F22" w:rsidRPr="00261898">
        <w:rPr>
          <w:lang w:val="ru-RU"/>
        </w:rPr>
        <w:t>, а также таблица рекомендованных параметров и допустимых коэффициентов ухудшения</w:t>
      </w:r>
      <w:r w:rsidR="00353483" w:rsidRPr="00261898">
        <w:rPr>
          <w:lang w:val="ru-RU"/>
        </w:rPr>
        <w:t xml:space="preserve"> для каждой полосы частот и типа приемника РНСС</w:t>
      </w:r>
      <w:r w:rsidR="00062542" w:rsidRPr="00261898">
        <w:rPr>
          <w:lang w:val="ru-RU"/>
        </w:rPr>
        <w:t xml:space="preserve">. </w:t>
      </w:r>
      <w:r w:rsidR="00862A0E" w:rsidRPr="00261898">
        <w:rPr>
          <w:lang w:val="ru-RU"/>
        </w:rPr>
        <w:t xml:space="preserve">Используя </w:t>
      </w:r>
      <w:r w:rsidR="002406A1" w:rsidRPr="00261898">
        <w:rPr>
          <w:lang w:val="ru-RU"/>
        </w:rPr>
        <w:t>рекомендуемы</w:t>
      </w:r>
      <w:r w:rsidR="00951FE8" w:rsidRPr="00261898">
        <w:rPr>
          <w:lang w:val="ru-RU"/>
        </w:rPr>
        <w:t>е</w:t>
      </w:r>
      <w:r w:rsidR="002406A1" w:rsidRPr="00261898">
        <w:rPr>
          <w:lang w:val="ru-RU"/>
        </w:rPr>
        <w:t xml:space="preserve"> </w:t>
      </w:r>
      <w:r w:rsidR="00862A0E" w:rsidRPr="00261898">
        <w:rPr>
          <w:lang w:val="ru-RU"/>
        </w:rPr>
        <w:t>параметр</w:t>
      </w:r>
      <w:r w:rsidR="00951FE8" w:rsidRPr="00261898">
        <w:rPr>
          <w:lang w:val="ru-RU"/>
        </w:rPr>
        <w:t>ы</w:t>
      </w:r>
      <w:r w:rsidR="00862A0E" w:rsidRPr="00261898">
        <w:rPr>
          <w:lang w:val="ru-RU"/>
        </w:rPr>
        <w:t xml:space="preserve"> метода, по уравнениям определяется</w:t>
      </w:r>
      <w:r w:rsidR="00CC1BF5" w:rsidRPr="00261898">
        <w:rPr>
          <w:lang w:val="ru-RU"/>
        </w:rPr>
        <w:t xml:space="preserve"> количественное выражение дополнительного</w:t>
      </w:r>
      <w:r w:rsidR="003544A3" w:rsidRPr="00261898">
        <w:rPr>
          <w:lang w:val="ru-RU"/>
        </w:rPr>
        <w:t>,</w:t>
      </w:r>
      <w:r w:rsidR="00CC1BF5" w:rsidRPr="00261898">
        <w:rPr>
          <w:lang w:val="ru-RU"/>
        </w:rPr>
        <w:t xml:space="preserve"> </w:t>
      </w:r>
      <w:r w:rsidR="003544A3" w:rsidRPr="00261898">
        <w:rPr>
          <w:lang w:val="ru-RU"/>
        </w:rPr>
        <w:t xml:space="preserve">возникающего в результате введения нового источника импульсных </w:t>
      </w:r>
      <w:r w:rsidR="00CC6C85" w:rsidRPr="00261898">
        <w:rPr>
          <w:lang w:val="ru-RU"/>
        </w:rPr>
        <w:t xml:space="preserve">радиочастотных помех </w:t>
      </w:r>
      <w:r w:rsidR="00CC6C85">
        <w:rPr>
          <w:lang w:val="ru-RU"/>
        </w:rPr>
        <w:t>(</w:t>
      </w:r>
      <w:r w:rsidR="003544A3" w:rsidRPr="00261898">
        <w:rPr>
          <w:lang w:val="ru-RU"/>
        </w:rPr>
        <w:t>РЧП</w:t>
      </w:r>
      <w:r w:rsidR="00CC6C85">
        <w:rPr>
          <w:lang w:val="ru-RU"/>
        </w:rPr>
        <w:t>)</w:t>
      </w:r>
      <w:r w:rsidR="003544A3" w:rsidRPr="00261898">
        <w:rPr>
          <w:lang w:val="ru-RU"/>
        </w:rPr>
        <w:t xml:space="preserve"> или группы источников, </w:t>
      </w:r>
      <w:r w:rsidR="00CC1BF5" w:rsidRPr="00261898">
        <w:rPr>
          <w:lang w:val="ru-RU"/>
        </w:rPr>
        <w:t>ухудшения</w:t>
      </w:r>
      <w:r w:rsidR="00462013" w:rsidRPr="00261898">
        <w:rPr>
          <w:lang w:val="ru-RU"/>
        </w:rPr>
        <w:t xml:space="preserve">, превышающего </w:t>
      </w:r>
      <w:r w:rsidR="007C3C49" w:rsidRPr="00261898">
        <w:rPr>
          <w:lang w:val="ru-RU"/>
        </w:rPr>
        <w:t xml:space="preserve">базовое условие </w:t>
      </w:r>
      <w:r w:rsidR="00EC2FD8" w:rsidRPr="00261898">
        <w:rPr>
          <w:lang w:val="ru-RU"/>
        </w:rPr>
        <w:t>РЧП</w:t>
      </w:r>
      <w:r w:rsidR="00062542" w:rsidRPr="00261898">
        <w:rPr>
          <w:lang w:val="ru-RU"/>
        </w:rPr>
        <w:t xml:space="preserve">. </w:t>
      </w:r>
      <w:r w:rsidR="00582462" w:rsidRPr="00261898">
        <w:rPr>
          <w:lang w:val="ru-RU"/>
        </w:rPr>
        <w:t xml:space="preserve">В </w:t>
      </w:r>
      <w:r w:rsidR="00261B9B" w:rsidRPr="00261898">
        <w:rPr>
          <w:lang w:val="ru-RU"/>
        </w:rPr>
        <w:t>приложении</w:t>
      </w:r>
      <w:r w:rsidR="00582462" w:rsidRPr="00261898">
        <w:rPr>
          <w:lang w:val="ru-RU"/>
        </w:rPr>
        <w:t xml:space="preserve"> к Рекомендации приведены примеры применения модели оценки</w:t>
      </w:r>
      <w:r w:rsidR="00062542" w:rsidRPr="00261898">
        <w:rPr>
          <w:lang w:val="ru-RU"/>
        </w:rPr>
        <w:t>.</w:t>
      </w:r>
    </w:p>
    <w:p w:rsidR="00062542" w:rsidRPr="007C295A" w:rsidRDefault="007C295A" w:rsidP="007402BB">
      <w:r w:rsidRPr="007C295A">
        <w:t>Хотя</w:t>
      </w:r>
      <w:r w:rsidR="00261B9B" w:rsidRPr="007C295A">
        <w:t xml:space="preserve"> уравнения метода оценки применимы к приемникам РНСС, работающим в полосе </w:t>
      </w:r>
      <w:r w:rsidR="00BE514C" w:rsidRPr="00BE514C">
        <w:br/>
      </w:r>
      <w:r w:rsidR="00261B9B" w:rsidRPr="007C295A">
        <w:t>1</w:t>
      </w:r>
      <w:r w:rsidR="00BE514C">
        <w:rPr>
          <w:lang w:val="en-US"/>
        </w:rPr>
        <w:t> </w:t>
      </w:r>
      <w:r w:rsidR="00261B9B" w:rsidRPr="007C295A">
        <w:t>559</w:t>
      </w:r>
      <w:r w:rsidR="00BE514C" w:rsidRPr="00BE514C">
        <w:t>-</w:t>
      </w:r>
      <w:r w:rsidR="00261B9B" w:rsidRPr="007C295A">
        <w:t>1</w:t>
      </w:r>
      <w:r w:rsidR="00BE514C">
        <w:rPr>
          <w:lang w:val="en-US"/>
        </w:rPr>
        <w:t> </w:t>
      </w:r>
      <w:r w:rsidR="00062542" w:rsidRPr="007C295A">
        <w:t>610</w:t>
      </w:r>
      <w:r w:rsidR="00261B9B" w:rsidRPr="007C295A">
        <w:t xml:space="preserve"> МГц, </w:t>
      </w:r>
      <w:r w:rsidR="002406A1" w:rsidRPr="007C295A">
        <w:t xml:space="preserve">до полного определения </w:t>
      </w:r>
      <w:r w:rsidR="001878B7" w:rsidRPr="007C295A">
        <w:t xml:space="preserve">данного </w:t>
      </w:r>
      <w:r w:rsidR="002406A1" w:rsidRPr="007C295A">
        <w:t>метода для полосы</w:t>
      </w:r>
      <w:r w:rsidR="00524D2B" w:rsidRPr="007C295A">
        <w:t xml:space="preserve"> </w:t>
      </w:r>
      <w:r w:rsidR="001878B7" w:rsidRPr="007C295A">
        <w:t>1</w:t>
      </w:r>
      <w:r w:rsidR="00BE514C" w:rsidRPr="00BE514C">
        <w:t xml:space="preserve"> </w:t>
      </w:r>
      <w:r w:rsidR="001878B7" w:rsidRPr="007C295A">
        <w:t>559</w:t>
      </w:r>
      <w:r w:rsidR="00BE514C" w:rsidRPr="00BE514C">
        <w:t>-</w:t>
      </w:r>
      <w:r w:rsidR="001878B7" w:rsidRPr="007C295A">
        <w:t>1</w:t>
      </w:r>
      <w:r w:rsidR="00BE514C" w:rsidRPr="00BE514C">
        <w:t xml:space="preserve"> </w:t>
      </w:r>
      <w:r w:rsidR="001878B7" w:rsidRPr="007C295A">
        <w:t>610 МГц</w:t>
      </w:r>
      <w:r w:rsidR="002406A1" w:rsidRPr="007C295A">
        <w:t xml:space="preserve"> </w:t>
      </w:r>
      <w:r w:rsidR="00261B9B" w:rsidRPr="007C295A">
        <w:t>потребуются дальнейшие исследования</w:t>
      </w:r>
      <w:r w:rsidR="00941106" w:rsidRPr="007C295A">
        <w:t>, с тем чтобы</w:t>
      </w:r>
      <w:r w:rsidR="00261B9B" w:rsidRPr="007C295A">
        <w:t xml:space="preserve"> </w:t>
      </w:r>
      <w:r w:rsidR="000E5E86" w:rsidRPr="007C295A">
        <w:t>составить</w:t>
      </w:r>
      <w:r w:rsidR="00261B9B" w:rsidRPr="007C295A">
        <w:t xml:space="preserve"> </w:t>
      </w:r>
      <w:r w:rsidR="002406A1" w:rsidRPr="007C295A">
        <w:t>необходим</w:t>
      </w:r>
      <w:r w:rsidR="00941106" w:rsidRPr="007C295A">
        <w:t>ую</w:t>
      </w:r>
      <w:r w:rsidR="002406A1" w:rsidRPr="007C295A">
        <w:t xml:space="preserve"> таблиц</w:t>
      </w:r>
      <w:r w:rsidR="00941106" w:rsidRPr="007C295A">
        <w:t>у</w:t>
      </w:r>
      <w:r w:rsidR="002406A1" w:rsidRPr="007C295A">
        <w:t xml:space="preserve"> рекомендуемых параметров метода для данной полосы частот</w:t>
      </w:r>
      <w:r w:rsidR="00062542" w:rsidRPr="007C295A">
        <w:t>.</w:t>
      </w:r>
    </w:p>
    <w:p w:rsidR="00062542" w:rsidRPr="007C295A" w:rsidRDefault="00941106" w:rsidP="00BE514C">
      <w:pPr>
        <w:tabs>
          <w:tab w:val="right" w:pos="9639"/>
        </w:tabs>
        <w:spacing w:before="600"/>
      </w:pPr>
      <w:r w:rsidRPr="007C295A">
        <w:rPr>
          <w:u w:val="single"/>
        </w:rPr>
        <w:t>Проект новой Рекомендации МСЭ-R</w:t>
      </w:r>
      <w:r w:rsidR="00062542" w:rsidRPr="007C295A">
        <w:rPr>
          <w:u w:val="single"/>
        </w:rPr>
        <w:t xml:space="preserve"> S.[TIME_VAR_SMALL_E/S]</w:t>
      </w:r>
      <w:r w:rsidR="00062542" w:rsidRPr="007C295A">
        <w:tab/>
      </w:r>
      <w:r w:rsidR="007C295A" w:rsidRPr="007C295A">
        <w:t>Док</w:t>
      </w:r>
      <w:r w:rsidR="00062542" w:rsidRPr="007C295A">
        <w:t>. 4/20(Rev.1)</w:t>
      </w:r>
    </w:p>
    <w:p w:rsidR="00062542" w:rsidRPr="007C295A" w:rsidRDefault="00A1405B" w:rsidP="007402BB">
      <w:pPr>
        <w:pStyle w:val="Rectitle"/>
      </w:pPr>
      <w:r w:rsidRPr="007C295A">
        <w:t>Статистический метод оценки изменяющихся во времени помех</w:t>
      </w:r>
      <w:r w:rsidR="008946B4" w:rsidRPr="007C295A">
        <w:t xml:space="preserve"> геостационарным сетям фиксированной спутниковой службы</w:t>
      </w:r>
      <w:r w:rsidRPr="007C295A">
        <w:t xml:space="preserve">, </w:t>
      </w:r>
      <w:r w:rsidR="007C295A" w:rsidRPr="007C295A">
        <w:br/>
      </w:r>
      <w:r w:rsidRPr="007C295A">
        <w:t xml:space="preserve">создаваемых </w:t>
      </w:r>
      <w:r w:rsidR="000047E9" w:rsidRPr="007C295A">
        <w:t xml:space="preserve">сетью </w:t>
      </w:r>
      <w:r w:rsidR="009D0806" w:rsidRPr="007C295A">
        <w:t>земных станций</w:t>
      </w:r>
      <w:r w:rsidR="000E5E86" w:rsidRPr="007C295A">
        <w:t>, работающих со схемами MF-TDMA,</w:t>
      </w:r>
      <w:r w:rsidR="009D0806" w:rsidRPr="007C295A">
        <w:t xml:space="preserve"> </w:t>
      </w:r>
      <w:r w:rsidR="007C295A" w:rsidRPr="007C295A">
        <w:br/>
      </w:r>
      <w:r w:rsidR="00722954" w:rsidRPr="007C295A">
        <w:t xml:space="preserve">в составе </w:t>
      </w:r>
      <w:r w:rsidR="009D0806" w:rsidRPr="007C295A">
        <w:t>геостационарной сет</w:t>
      </w:r>
      <w:r w:rsidR="000047E9" w:rsidRPr="007C295A">
        <w:t>и</w:t>
      </w:r>
      <w:r w:rsidR="009D0806" w:rsidRPr="007C295A">
        <w:t xml:space="preserve"> фиксированной спутниковой службы</w:t>
      </w:r>
      <w:r w:rsidR="008946B4" w:rsidRPr="007C295A">
        <w:t xml:space="preserve"> </w:t>
      </w:r>
    </w:p>
    <w:p w:rsidR="00062542" w:rsidRPr="007C295A" w:rsidRDefault="00DF2642" w:rsidP="007402BB">
      <w:pPr>
        <w:pStyle w:val="Normalaftertitle0"/>
        <w:rPr>
          <w:szCs w:val="24"/>
          <w:lang w:val="ru-RU"/>
        </w:rPr>
      </w:pPr>
      <w:r w:rsidRPr="007C295A">
        <w:rPr>
          <w:lang w:val="ru-RU"/>
        </w:rPr>
        <w:t xml:space="preserve">В </w:t>
      </w:r>
      <w:r w:rsidRPr="007C295A">
        <w:rPr>
          <w:szCs w:val="22"/>
          <w:lang w:val="ru-RU"/>
        </w:rPr>
        <w:t xml:space="preserve">данной Рекомендации представлен статистический метод оценки изменяющихся во времени помех, создаваемых </w:t>
      </w:r>
      <w:r w:rsidR="005669F8" w:rsidRPr="007C295A">
        <w:rPr>
          <w:szCs w:val="22"/>
          <w:lang w:val="ru-RU"/>
        </w:rPr>
        <w:t xml:space="preserve">геостационарной сетью земных станций, работающих со схемами многочастотного многостанционного доступа с </w:t>
      </w:r>
      <w:r w:rsidR="005669F8" w:rsidRPr="00261898">
        <w:rPr>
          <w:lang w:val="ru-RU"/>
        </w:rPr>
        <w:t>временным</w:t>
      </w:r>
      <w:r w:rsidR="005669F8" w:rsidRPr="007C295A">
        <w:rPr>
          <w:szCs w:val="22"/>
          <w:lang w:val="ru-RU"/>
        </w:rPr>
        <w:t xml:space="preserve"> разделением</w:t>
      </w:r>
      <w:r w:rsidR="00DC6363" w:rsidRPr="007C295A">
        <w:rPr>
          <w:szCs w:val="22"/>
          <w:lang w:val="ru-RU"/>
        </w:rPr>
        <w:t xml:space="preserve">, </w:t>
      </w:r>
      <w:r w:rsidR="001139D1" w:rsidRPr="007C295A">
        <w:rPr>
          <w:szCs w:val="22"/>
          <w:lang w:val="ru-RU"/>
        </w:rPr>
        <w:t xml:space="preserve">по </w:t>
      </w:r>
      <w:r w:rsidR="008C239C" w:rsidRPr="007C295A">
        <w:rPr>
          <w:szCs w:val="22"/>
          <w:lang w:val="ru-RU"/>
        </w:rPr>
        <w:t xml:space="preserve">геостационарной </w:t>
      </w:r>
      <w:r w:rsidR="00E96942" w:rsidRPr="007C295A">
        <w:rPr>
          <w:szCs w:val="22"/>
          <w:lang w:val="ru-RU"/>
        </w:rPr>
        <w:t xml:space="preserve">сети фиксированной спутниковой </w:t>
      </w:r>
      <w:r w:rsidR="008C239C" w:rsidRPr="007C295A">
        <w:rPr>
          <w:szCs w:val="22"/>
          <w:lang w:val="ru-RU"/>
        </w:rPr>
        <w:t>службы</w:t>
      </w:r>
      <w:r w:rsidR="00062542" w:rsidRPr="007C295A">
        <w:rPr>
          <w:szCs w:val="24"/>
          <w:lang w:val="ru-RU"/>
        </w:rPr>
        <w:t xml:space="preserve">. </w:t>
      </w:r>
      <w:r w:rsidR="00F12FCB" w:rsidRPr="007C295A">
        <w:rPr>
          <w:szCs w:val="24"/>
          <w:lang w:val="ru-RU"/>
        </w:rPr>
        <w:t xml:space="preserve">В этом методе учитываются </w:t>
      </w:r>
      <w:r w:rsidR="007C295A" w:rsidRPr="007C295A">
        <w:rPr>
          <w:szCs w:val="24"/>
          <w:lang w:val="ru-RU"/>
        </w:rPr>
        <w:t>возможные</w:t>
      </w:r>
      <w:r w:rsidR="00F12FCB" w:rsidRPr="007C295A">
        <w:rPr>
          <w:szCs w:val="24"/>
          <w:lang w:val="ru-RU"/>
        </w:rPr>
        <w:t xml:space="preserve"> помехи другой сети ГСО ФСС</w:t>
      </w:r>
      <w:r w:rsidR="00062542" w:rsidRPr="007C295A">
        <w:rPr>
          <w:szCs w:val="24"/>
          <w:lang w:val="ru-RU"/>
        </w:rPr>
        <w:t xml:space="preserve">. </w:t>
      </w:r>
      <w:r w:rsidR="00F12FCB" w:rsidRPr="007C295A">
        <w:rPr>
          <w:szCs w:val="24"/>
          <w:lang w:val="ru-RU"/>
        </w:rPr>
        <w:t xml:space="preserve">Кроме того, метод может использоваться для регулирования уровней мощности </w:t>
      </w:r>
      <w:r w:rsidR="00F910DB" w:rsidRPr="007C295A">
        <w:rPr>
          <w:szCs w:val="24"/>
          <w:lang w:val="ru-RU"/>
        </w:rPr>
        <w:t>мешающих</w:t>
      </w:r>
      <w:r w:rsidR="00F12FCB" w:rsidRPr="007C295A">
        <w:rPr>
          <w:szCs w:val="24"/>
          <w:lang w:val="ru-RU"/>
        </w:rPr>
        <w:t xml:space="preserve"> терминалов таким образом,</w:t>
      </w:r>
      <w:r w:rsidR="00210F68" w:rsidRPr="007C295A">
        <w:rPr>
          <w:szCs w:val="24"/>
          <w:lang w:val="ru-RU"/>
        </w:rPr>
        <w:t xml:space="preserve"> </w:t>
      </w:r>
      <w:r w:rsidR="00AE3A5B" w:rsidRPr="007C295A">
        <w:rPr>
          <w:szCs w:val="24"/>
          <w:lang w:val="ru-RU"/>
        </w:rPr>
        <w:t>что не затрагиваются</w:t>
      </w:r>
      <w:r w:rsidR="00210F68" w:rsidRPr="007C295A">
        <w:rPr>
          <w:szCs w:val="24"/>
          <w:lang w:val="ru-RU"/>
        </w:rPr>
        <w:t xml:space="preserve"> требуемые рабочие характеристики </w:t>
      </w:r>
      <w:r w:rsidR="0093408A" w:rsidRPr="007C295A">
        <w:rPr>
          <w:szCs w:val="24"/>
          <w:lang w:val="ru-RU"/>
        </w:rPr>
        <w:t>создающей помехи спутниковой сети</w:t>
      </w:r>
      <w:r w:rsidR="00062542" w:rsidRPr="007C295A">
        <w:rPr>
          <w:szCs w:val="24"/>
          <w:lang w:val="ru-RU"/>
        </w:rPr>
        <w:t>.</w:t>
      </w:r>
    </w:p>
    <w:p w:rsidR="00062542" w:rsidRPr="007C295A" w:rsidRDefault="00062542" w:rsidP="000625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 w:rsidRPr="007C295A">
        <w:rPr>
          <w:u w:val="single"/>
        </w:rPr>
        <w:br w:type="page"/>
      </w:r>
    </w:p>
    <w:p w:rsidR="00062542" w:rsidRPr="007C295A" w:rsidRDefault="009100A6" w:rsidP="007402BB">
      <w:pPr>
        <w:tabs>
          <w:tab w:val="right" w:pos="9639"/>
        </w:tabs>
        <w:spacing w:before="480"/>
        <w:rPr>
          <w:lang w:eastAsia="ko-KR"/>
        </w:rPr>
      </w:pPr>
      <w:r w:rsidRPr="007C295A">
        <w:rPr>
          <w:u w:val="single"/>
        </w:rPr>
        <w:t>Проект пересмотренной Рекомендации МСЭ</w:t>
      </w:r>
      <w:r w:rsidR="00062542" w:rsidRPr="007C295A">
        <w:rPr>
          <w:u w:val="single"/>
        </w:rPr>
        <w:t xml:space="preserve">-R </w:t>
      </w:r>
      <w:r w:rsidR="00062542" w:rsidRPr="007C295A">
        <w:rPr>
          <w:u w:val="single"/>
          <w:lang w:eastAsia="ko-KR"/>
        </w:rPr>
        <w:t>M.1850</w:t>
      </w:r>
      <w:r w:rsidR="00062542" w:rsidRPr="007C295A">
        <w:rPr>
          <w:lang w:eastAsia="ko-KR"/>
        </w:rPr>
        <w:tab/>
      </w:r>
      <w:r w:rsidR="007C295A" w:rsidRPr="007C295A">
        <w:rPr>
          <w:lang w:eastAsia="ko-KR"/>
        </w:rPr>
        <w:t>Док</w:t>
      </w:r>
      <w:r w:rsidR="00062542" w:rsidRPr="007C295A">
        <w:rPr>
          <w:lang w:eastAsia="ko-KR"/>
        </w:rPr>
        <w:t>. 4/12(Rev.1)</w:t>
      </w:r>
    </w:p>
    <w:p w:rsidR="00062542" w:rsidRPr="007C295A" w:rsidRDefault="00CC1675" w:rsidP="007402BB">
      <w:pPr>
        <w:pStyle w:val="Rectitle"/>
        <w:tabs>
          <w:tab w:val="right" w:pos="9639"/>
        </w:tabs>
      </w:pPr>
      <w:r w:rsidRPr="007C295A">
        <w:t xml:space="preserve">Подробные спецификации </w:t>
      </w:r>
      <w:proofErr w:type="spellStart"/>
      <w:r w:rsidRPr="007C295A">
        <w:t>радиоинтерфейсов</w:t>
      </w:r>
      <w:proofErr w:type="spellEnd"/>
      <w:r w:rsidRPr="007C295A">
        <w:t xml:space="preserve"> для спутникового сегмента Международной подвижной электросвязи-2000 (IMT-2000)</w:t>
      </w:r>
    </w:p>
    <w:p w:rsidR="00062542" w:rsidRPr="00261898" w:rsidRDefault="008C6CC8" w:rsidP="007402BB">
      <w:pPr>
        <w:pStyle w:val="Normalaftertitle0"/>
        <w:rPr>
          <w:lang w:val="ru-RU" w:eastAsia="ko-KR"/>
        </w:rPr>
      </w:pPr>
      <w:r w:rsidRPr="00261898">
        <w:rPr>
          <w:lang w:val="ru-RU" w:eastAsia="ko-KR"/>
        </w:rPr>
        <w:t>На основе результатов деятельности</w:t>
      </w:r>
      <w:r w:rsidR="00DE770C" w:rsidRPr="00261898">
        <w:rPr>
          <w:lang w:val="ru-RU" w:eastAsia="ko-KR"/>
        </w:rPr>
        <w:t xml:space="preserve"> ЕТСИ</w:t>
      </w:r>
      <w:r w:rsidRPr="00261898">
        <w:rPr>
          <w:lang w:val="ru-RU" w:eastAsia="ko-KR"/>
        </w:rPr>
        <w:t xml:space="preserve"> по согласованию </w:t>
      </w:r>
      <w:r w:rsidR="001931D6" w:rsidRPr="00261898">
        <w:rPr>
          <w:lang w:val="ru-RU" w:eastAsia="ko-KR"/>
        </w:rPr>
        <w:t xml:space="preserve">семейств спутниковых </w:t>
      </w:r>
      <w:proofErr w:type="spellStart"/>
      <w:r w:rsidR="001931D6" w:rsidRPr="00261898">
        <w:rPr>
          <w:lang w:val="ru-RU" w:eastAsia="ko-KR"/>
        </w:rPr>
        <w:t>радиоинтерфейсов</w:t>
      </w:r>
      <w:proofErr w:type="spellEnd"/>
      <w:r w:rsidR="001931D6" w:rsidRPr="00261898">
        <w:rPr>
          <w:lang w:val="ru-RU" w:eastAsia="ko-KR"/>
        </w:rPr>
        <w:t xml:space="preserve"> </w:t>
      </w:r>
      <w:r w:rsidR="00062542" w:rsidRPr="00261898">
        <w:rPr>
          <w:lang w:val="ru-RU" w:eastAsia="ko-KR"/>
        </w:rPr>
        <w:t>(</w:t>
      </w:r>
      <w:r w:rsidR="00062542" w:rsidRPr="007C295A">
        <w:rPr>
          <w:lang w:eastAsia="ko-KR"/>
        </w:rPr>
        <w:t>SRI</w:t>
      </w:r>
      <w:r w:rsidR="00062542" w:rsidRPr="00261898">
        <w:rPr>
          <w:lang w:val="ru-RU" w:eastAsia="ko-KR"/>
        </w:rPr>
        <w:t>)-</w:t>
      </w:r>
      <w:r w:rsidR="00062542" w:rsidRPr="007C295A">
        <w:rPr>
          <w:lang w:eastAsia="ko-KR"/>
        </w:rPr>
        <w:t>A</w:t>
      </w:r>
      <w:r w:rsidR="00062542" w:rsidRPr="00261898">
        <w:rPr>
          <w:lang w:val="ru-RU" w:eastAsia="ko-KR"/>
        </w:rPr>
        <w:t xml:space="preserve">, </w:t>
      </w:r>
      <w:r w:rsidR="00062542" w:rsidRPr="007C295A">
        <w:rPr>
          <w:lang w:eastAsia="ko-KR"/>
        </w:rPr>
        <w:t>C</w:t>
      </w:r>
      <w:r w:rsidR="00062542" w:rsidRPr="00261898">
        <w:rPr>
          <w:lang w:val="ru-RU" w:eastAsia="ko-KR"/>
        </w:rPr>
        <w:t xml:space="preserve"> </w:t>
      </w:r>
      <w:r w:rsidR="00DE770C" w:rsidRPr="00261898">
        <w:rPr>
          <w:lang w:val="ru-RU" w:eastAsia="ko-KR"/>
        </w:rPr>
        <w:t>и</w:t>
      </w:r>
      <w:r w:rsidR="00DE770C" w:rsidRPr="007C295A">
        <w:rPr>
          <w:lang w:eastAsia="ko-KR"/>
        </w:rPr>
        <w:t> </w:t>
      </w:r>
      <w:r w:rsidR="00062542" w:rsidRPr="007C295A">
        <w:rPr>
          <w:lang w:eastAsia="ko-KR"/>
        </w:rPr>
        <w:t>G</w:t>
      </w:r>
      <w:r w:rsidR="0061057E" w:rsidRPr="00261898">
        <w:rPr>
          <w:lang w:val="ru-RU" w:eastAsia="ko-KR"/>
        </w:rPr>
        <w:t xml:space="preserve"> </w:t>
      </w:r>
      <w:r w:rsidR="00D42D02" w:rsidRPr="00261898">
        <w:rPr>
          <w:lang w:val="ru-RU" w:eastAsia="ko-KR"/>
        </w:rPr>
        <w:t xml:space="preserve">было произведено объединение </w:t>
      </w:r>
      <w:r w:rsidR="0061057E" w:rsidRPr="00261898">
        <w:rPr>
          <w:lang w:val="ru-RU" w:eastAsia="ko-KR"/>
        </w:rPr>
        <w:t xml:space="preserve">семейств </w:t>
      </w:r>
      <w:r w:rsidR="00062542" w:rsidRPr="007C295A">
        <w:rPr>
          <w:lang w:eastAsia="ko-KR"/>
        </w:rPr>
        <w:t>SRI</w:t>
      </w:r>
      <w:r w:rsidR="00062542" w:rsidRPr="00261898">
        <w:rPr>
          <w:lang w:val="ru-RU" w:eastAsia="ko-KR"/>
        </w:rPr>
        <w:noBreakHyphen/>
      </w:r>
      <w:r w:rsidR="00062542" w:rsidRPr="007C295A">
        <w:rPr>
          <w:lang w:eastAsia="ko-KR"/>
        </w:rPr>
        <w:t>C</w:t>
      </w:r>
      <w:r w:rsidR="00062542" w:rsidRPr="00261898">
        <w:rPr>
          <w:lang w:val="ru-RU" w:eastAsia="ko-KR"/>
        </w:rPr>
        <w:t xml:space="preserve"> </w:t>
      </w:r>
      <w:r w:rsidR="0061057E" w:rsidRPr="00261898">
        <w:rPr>
          <w:lang w:val="ru-RU" w:eastAsia="ko-KR"/>
        </w:rPr>
        <w:t>и</w:t>
      </w:r>
      <w:r w:rsidR="00062542" w:rsidRPr="00261898">
        <w:rPr>
          <w:lang w:val="ru-RU" w:eastAsia="ko-KR"/>
        </w:rPr>
        <w:t xml:space="preserve"> </w:t>
      </w:r>
      <w:r w:rsidR="00062542" w:rsidRPr="007C295A">
        <w:rPr>
          <w:lang w:eastAsia="ko-KR"/>
        </w:rPr>
        <w:t>SRI</w:t>
      </w:r>
      <w:r w:rsidR="00062542" w:rsidRPr="00261898">
        <w:rPr>
          <w:lang w:val="ru-RU" w:eastAsia="ko-KR"/>
        </w:rPr>
        <w:t>-</w:t>
      </w:r>
      <w:r w:rsidR="00062542" w:rsidRPr="007C295A">
        <w:rPr>
          <w:lang w:eastAsia="ko-KR"/>
        </w:rPr>
        <w:t>G</w:t>
      </w:r>
      <w:r w:rsidR="00D42D02" w:rsidRPr="00261898">
        <w:rPr>
          <w:lang w:val="ru-RU" w:eastAsia="ko-KR"/>
        </w:rPr>
        <w:t xml:space="preserve">, внесены изменения и </w:t>
      </w:r>
      <w:r w:rsidR="00757FD2" w:rsidRPr="00261898">
        <w:rPr>
          <w:lang w:val="ru-RU" w:eastAsia="ko-KR"/>
        </w:rPr>
        <w:t>составлена</w:t>
      </w:r>
      <w:r w:rsidR="00D42D02" w:rsidRPr="00261898">
        <w:rPr>
          <w:lang w:val="ru-RU" w:eastAsia="ko-KR"/>
        </w:rPr>
        <w:t xml:space="preserve"> спецификация </w:t>
      </w:r>
      <w:r w:rsidR="008C4003" w:rsidRPr="00261898">
        <w:rPr>
          <w:lang w:val="ru-RU" w:eastAsia="ko-KR"/>
        </w:rPr>
        <w:t xml:space="preserve">усовершенствованного </w:t>
      </w:r>
      <w:r w:rsidR="00D42D02" w:rsidRPr="00261898">
        <w:rPr>
          <w:lang w:val="ru-RU" w:eastAsia="ko-KR"/>
        </w:rPr>
        <w:t>семейства</w:t>
      </w:r>
      <w:r w:rsidR="00062542" w:rsidRPr="00261898">
        <w:rPr>
          <w:lang w:val="ru-RU" w:eastAsia="ko-KR"/>
        </w:rPr>
        <w:t xml:space="preserve"> </w:t>
      </w:r>
      <w:r w:rsidR="00062542" w:rsidRPr="007C295A">
        <w:rPr>
          <w:lang w:eastAsia="ko-KR"/>
        </w:rPr>
        <w:t>SRI</w:t>
      </w:r>
      <w:r w:rsidR="00062542" w:rsidRPr="00261898">
        <w:rPr>
          <w:lang w:val="ru-RU" w:eastAsia="ko-KR"/>
        </w:rPr>
        <w:t>-</w:t>
      </w:r>
      <w:r w:rsidR="00062542" w:rsidRPr="007C295A">
        <w:rPr>
          <w:lang w:eastAsia="ko-KR"/>
        </w:rPr>
        <w:t>G</w:t>
      </w:r>
      <w:r w:rsidR="00062542" w:rsidRPr="00261898">
        <w:rPr>
          <w:lang w:val="ru-RU" w:eastAsia="ko-KR"/>
        </w:rPr>
        <w:t xml:space="preserve">. </w:t>
      </w:r>
      <w:r w:rsidR="008C4003" w:rsidRPr="00261898">
        <w:rPr>
          <w:lang w:val="ru-RU" w:eastAsia="ko-KR"/>
        </w:rPr>
        <w:t>Усовершенствованное семейство</w:t>
      </w:r>
      <w:r w:rsidR="00062542" w:rsidRPr="00261898">
        <w:rPr>
          <w:lang w:val="ru-RU" w:eastAsia="ko-KR"/>
        </w:rPr>
        <w:t xml:space="preserve"> </w:t>
      </w:r>
      <w:r w:rsidR="00062542" w:rsidRPr="007C295A">
        <w:rPr>
          <w:lang w:eastAsia="ko-KR"/>
        </w:rPr>
        <w:t>SRI</w:t>
      </w:r>
      <w:r w:rsidR="00062542" w:rsidRPr="00261898">
        <w:rPr>
          <w:lang w:val="ru-RU" w:eastAsia="ko-KR"/>
        </w:rPr>
        <w:t>-</w:t>
      </w:r>
      <w:r w:rsidR="00062542" w:rsidRPr="007C295A">
        <w:rPr>
          <w:lang w:eastAsia="ko-KR"/>
        </w:rPr>
        <w:t>G</w:t>
      </w:r>
      <w:r w:rsidR="00411651" w:rsidRPr="007C295A">
        <w:rPr>
          <w:lang w:eastAsia="ko-KR"/>
        </w:rPr>
        <w:t> </w:t>
      </w:r>
      <w:r w:rsidR="00411651" w:rsidRPr="00261898">
        <w:rPr>
          <w:lang w:val="ru-RU" w:eastAsia="ko-KR"/>
        </w:rPr>
        <w:t>– это результат согласования ранее существовавших семейств</w:t>
      </w:r>
      <w:r w:rsidR="00062542" w:rsidRPr="00261898">
        <w:rPr>
          <w:lang w:val="ru-RU" w:eastAsia="ko-KR"/>
        </w:rPr>
        <w:t xml:space="preserve"> </w:t>
      </w:r>
      <w:r w:rsidR="00062542" w:rsidRPr="007C295A">
        <w:rPr>
          <w:lang w:eastAsia="ko-KR"/>
        </w:rPr>
        <w:t>SRI</w:t>
      </w:r>
      <w:r w:rsidR="00062542" w:rsidRPr="00261898">
        <w:rPr>
          <w:lang w:val="ru-RU" w:eastAsia="ko-KR"/>
        </w:rPr>
        <w:t>-</w:t>
      </w:r>
      <w:r w:rsidR="00062542" w:rsidRPr="007C295A">
        <w:rPr>
          <w:lang w:eastAsia="ko-KR"/>
        </w:rPr>
        <w:t>C</w:t>
      </w:r>
      <w:r w:rsidR="00062542" w:rsidRPr="00261898">
        <w:rPr>
          <w:lang w:val="ru-RU" w:eastAsia="ko-KR"/>
        </w:rPr>
        <w:t xml:space="preserve"> </w:t>
      </w:r>
      <w:r w:rsidR="00411651" w:rsidRPr="00261898">
        <w:rPr>
          <w:lang w:val="ru-RU" w:eastAsia="ko-KR"/>
        </w:rPr>
        <w:t>и</w:t>
      </w:r>
      <w:r w:rsidR="00062542" w:rsidRPr="00261898">
        <w:rPr>
          <w:lang w:val="ru-RU" w:eastAsia="ko-KR"/>
        </w:rPr>
        <w:t xml:space="preserve"> </w:t>
      </w:r>
      <w:r w:rsidR="00062542" w:rsidRPr="007C295A">
        <w:rPr>
          <w:lang w:eastAsia="ko-KR"/>
        </w:rPr>
        <w:t>G</w:t>
      </w:r>
      <w:r w:rsidR="00062542" w:rsidRPr="00261898">
        <w:rPr>
          <w:lang w:val="ru-RU" w:eastAsia="ko-KR"/>
        </w:rPr>
        <w:t xml:space="preserve">. </w:t>
      </w:r>
      <w:r w:rsidR="00411651" w:rsidRPr="00261898">
        <w:rPr>
          <w:lang w:val="ru-RU" w:eastAsia="ko-KR"/>
        </w:rPr>
        <w:t xml:space="preserve">Следует заметить, что несколько </w:t>
      </w:r>
      <w:r w:rsidR="00FE5960" w:rsidRPr="00261898">
        <w:rPr>
          <w:lang w:val="ru-RU" w:eastAsia="ko-KR"/>
        </w:rPr>
        <w:t xml:space="preserve">определяемых спутником </w:t>
      </w:r>
      <w:r w:rsidR="00411651" w:rsidRPr="00261898">
        <w:rPr>
          <w:lang w:val="ru-RU" w:eastAsia="ko-KR"/>
        </w:rPr>
        <w:t xml:space="preserve">функциональных возможностей </w:t>
      </w:r>
      <w:r w:rsidR="00FE5960" w:rsidRPr="00261898">
        <w:rPr>
          <w:lang w:val="ru-RU" w:eastAsia="ko-KR"/>
        </w:rPr>
        <w:t>семейства</w:t>
      </w:r>
      <w:r w:rsidR="00062542" w:rsidRPr="00261898">
        <w:rPr>
          <w:lang w:val="ru-RU" w:eastAsia="ko-KR"/>
        </w:rPr>
        <w:t xml:space="preserve"> </w:t>
      </w:r>
      <w:r w:rsidR="00062542" w:rsidRPr="007C295A">
        <w:rPr>
          <w:lang w:eastAsia="ko-KR"/>
        </w:rPr>
        <w:t>SRI</w:t>
      </w:r>
      <w:r w:rsidR="00062542" w:rsidRPr="00261898">
        <w:rPr>
          <w:lang w:val="ru-RU" w:eastAsia="ko-KR"/>
        </w:rPr>
        <w:t>-</w:t>
      </w:r>
      <w:r w:rsidR="00062542" w:rsidRPr="007C295A">
        <w:rPr>
          <w:lang w:eastAsia="ko-KR"/>
        </w:rPr>
        <w:t>A</w:t>
      </w:r>
      <w:r w:rsidR="00062542" w:rsidRPr="00261898">
        <w:rPr>
          <w:lang w:val="ru-RU" w:eastAsia="ko-KR"/>
        </w:rPr>
        <w:t xml:space="preserve"> </w:t>
      </w:r>
      <w:r w:rsidR="00FE5960" w:rsidRPr="00261898">
        <w:rPr>
          <w:lang w:val="ru-RU" w:eastAsia="ko-KR"/>
        </w:rPr>
        <w:t>также были внесены в этот пересмотренный вариант</w:t>
      </w:r>
      <w:r w:rsidR="00062542" w:rsidRPr="00261898">
        <w:rPr>
          <w:lang w:val="ru-RU" w:eastAsia="ko-KR"/>
        </w:rPr>
        <w:t>.</w:t>
      </w:r>
    </w:p>
    <w:p w:rsidR="00062542" w:rsidRPr="007C295A" w:rsidRDefault="00A63C5A" w:rsidP="007402BB">
      <w:pPr>
        <w:tabs>
          <w:tab w:val="right" w:pos="9639"/>
        </w:tabs>
        <w:spacing w:before="480"/>
        <w:rPr>
          <w:lang w:eastAsia="ko-KR"/>
        </w:rPr>
      </w:pPr>
      <w:r w:rsidRPr="007C295A">
        <w:rPr>
          <w:u w:val="single"/>
        </w:rPr>
        <w:t xml:space="preserve">Проект пересмотренной Рекомендации МСЭ-R </w:t>
      </w:r>
      <w:r w:rsidR="00062542" w:rsidRPr="007C295A">
        <w:rPr>
          <w:u w:val="single"/>
          <w:lang w:eastAsia="ko-KR"/>
        </w:rPr>
        <w:t>BO.1898</w:t>
      </w:r>
      <w:r w:rsidR="00062542" w:rsidRPr="007C295A">
        <w:rPr>
          <w:lang w:eastAsia="ko-KR"/>
        </w:rPr>
        <w:tab/>
      </w:r>
      <w:r w:rsidR="007C295A" w:rsidRPr="007C295A">
        <w:rPr>
          <w:lang w:eastAsia="ko-KR"/>
        </w:rPr>
        <w:t>Док</w:t>
      </w:r>
      <w:r w:rsidR="00062542" w:rsidRPr="007C295A">
        <w:rPr>
          <w:lang w:eastAsia="ko-KR"/>
        </w:rPr>
        <w:t>. 4/17(Rev.1)</w:t>
      </w:r>
    </w:p>
    <w:p w:rsidR="00062542" w:rsidRPr="007C295A" w:rsidRDefault="00D5629E" w:rsidP="007402BB">
      <w:pPr>
        <w:pStyle w:val="Rectitle"/>
        <w:tabs>
          <w:tab w:val="right" w:pos="9639"/>
        </w:tabs>
      </w:pPr>
      <w:r w:rsidRPr="007C295A">
        <w:t xml:space="preserve">Значение плотности потока мощности, необходимое для защиты </w:t>
      </w:r>
      <w:r w:rsidR="007C295A" w:rsidRPr="007C295A">
        <w:br/>
      </w:r>
      <w:r w:rsidRPr="007C295A">
        <w:t xml:space="preserve">приемных земных станций радиовещательной спутниковой службы </w:t>
      </w:r>
      <w:r w:rsidR="007C295A" w:rsidRPr="007C295A">
        <w:br/>
      </w:r>
      <w:r w:rsidRPr="007C295A">
        <w:t xml:space="preserve">в Районах 1 и 3 от излучений станции фиксированной </w:t>
      </w:r>
      <w:r w:rsidR="007C295A" w:rsidRPr="007C295A">
        <w:br/>
      </w:r>
      <w:r w:rsidRPr="007C295A">
        <w:t>и/или</w:t>
      </w:r>
      <w:r w:rsidR="00BE514C">
        <w:t xml:space="preserve"> подвижной службы в полосе 21,4</w:t>
      </w:r>
      <w:r w:rsidR="00BE514C" w:rsidRPr="00BE514C">
        <w:t>-</w:t>
      </w:r>
      <w:r w:rsidRPr="007C295A">
        <w:t>22 ГГц</w:t>
      </w:r>
    </w:p>
    <w:p w:rsidR="00062542" w:rsidRPr="00261898" w:rsidRDefault="00D5629E" w:rsidP="007402BB">
      <w:pPr>
        <w:pStyle w:val="Normalaftertitle0"/>
        <w:rPr>
          <w:lang w:val="ru-RU" w:eastAsia="ko-KR"/>
        </w:rPr>
      </w:pPr>
      <w:r w:rsidRPr="00261898">
        <w:rPr>
          <w:lang w:val="ru-RU" w:eastAsia="ko-KR"/>
        </w:rPr>
        <w:t>В Рекомендации МСЭ</w:t>
      </w:r>
      <w:r w:rsidR="00062542" w:rsidRPr="00261898">
        <w:rPr>
          <w:lang w:val="ru-RU" w:eastAsia="ko-KR"/>
        </w:rPr>
        <w:t>-</w:t>
      </w:r>
      <w:r w:rsidR="00062542" w:rsidRPr="007402BB">
        <w:rPr>
          <w:lang w:eastAsia="ko-KR"/>
        </w:rPr>
        <w:t>R</w:t>
      </w:r>
      <w:r w:rsidR="00062542" w:rsidRPr="00261898">
        <w:rPr>
          <w:lang w:val="ru-RU" w:eastAsia="ko-KR"/>
        </w:rPr>
        <w:t xml:space="preserve"> </w:t>
      </w:r>
      <w:r w:rsidR="00062542" w:rsidRPr="007402BB">
        <w:rPr>
          <w:lang w:eastAsia="ko-KR"/>
        </w:rPr>
        <w:t>BO</w:t>
      </w:r>
      <w:r w:rsidR="00062542" w:rsidRPr="00261898">
        <w:rPr>
          <w:lang w:val="ru-RU" w:eastAsia="ko-KR"/>
        </w:rPr>
        <w:t xml:space="preserve">.1898 </w:t>
      </w:r>
      <w:r w:rsidR="00E340C3" w:rsidRPr="00261898">
        <w:rPr>
          <w:lang w:val="ru-RU" w:eastAsia="ko-KR"/>
        </w:rPr>
        <w:t>рекоменд</w:t>
      </w:r>
      <w:r w:rsidR="0031327F" w:rsidRPr="00261898">
        <w:rPr>
          <w:lang w:val="ru-RU" w:eastAsia="ko-KR"/>
        </w:rPr>
        <w:t xml:space="preserve">овалось, что </w:t>
      </w:r>
      <w:r w:rsidR="003E5455" w:rsidRPr="00261898">
        <w:rPr>
          <w:lang w:val="ru-RU" w:eastAsia="ko-KR"/>
        </w:rPr>
        <w:t xml:space="preserve">для защиты </w:t>
      </w:r>
      <w:r w:rsidR="003E5455" w:rsidRPr="00261898">
        <w:rPr>
          <w:lang w:val="ru-RU" w:eastAsia="ko-KR"/>
        </w:rPr>
        <w:tab/>
        <w:t>радиовещательных спутниковых сетей в Районах</w:t>
      </w:r>
      <w:r w:rsidR="003E5455" w:rsidRPr="007402BB">
        <w:rPr>
          <w:lang w:eastAsia="ko-KR"/>
        </w:rPr>
        <w:t> </w:t>
      </w:r>
      <w:r w:rsidR="003E5455" w:rsidRPr="00261898">
        <w:rPr>
          <w:lang w:val="ru-RU" w:eastAsia="ko-KR"/>
        </w:rPr>
        <w:t>1 и</w:t>
      </w:r>
      <w:r w:rsidR="003E5455" w:rsidRPr="007402BB">
        <w:rPr>
          <w:lang w:eastAsia="ko-KR"/>
        </w:rPr>
        <w:t> </w:t>
      </w:r>
      <w:r w:rsidR="003E5455" w:rsidRPr="00261898">
        <w:rPr>
          <w:lang w:val="ru-RU" w:eastAsia="ko-KR"/>
        </w:rPr>
        <w:t>3</w:t>
      </w:r>
      <w:r w:rsidR="0035482B" w:rsidRPr="00261898">
        <w:rPr>
          <w:lang w:val="ru-RU" w:eastAsia="ko-KR"/>
        </w:rPr>
        <w:t xml:space="preserve"> от земной станции</w:t>
      </w:r>
      <w:r w:rsidR="003E5455" w:rsidRPr="00261898">
        <w:rPr>
          <w:lang w:val="ru-RU" w:eastAsia="ko-KR"/>
        </w:rPr>
        <w:t xml:space="preserve"> </w:t>
      </w:r>
      <w:r w:rsidR="0031327F" w:rsidRPr="00261898">
        <w:rPr>
          <w:lang w:val="ru-RU" w:eastAsia="ko-KR"/>
        </w:rPr>
        <w:t>значение плотности потока мощности может использоваться</w:t>
      </w:r>
      <w:r w:rsidR="00757FD2" w:rsidRPr="00261898">
        <w:rPr>
          <w:lang w:val="ru-RU" w:eastAsia="ko-KR"/>
        </w:rPr>
        <w:t>, в соответствующих случаях,</w:t>
      </w:r>
      <w:r w:rsidR="0031327F" w:rsidRPr="00261898">
        <w:rPr>
          <w:lang w:val="ru-RU" w:eastAsia="ko-KR"/>
        </w:rPr>
        <w:t xml:space="preserve"> либо в качестве жесткого предела</w:t>
      </w:r>
      <w:r w:rsidR="003E5455" w:rsidRPr="00261898">
        <w:rPr>
          <w:lang w:val="ru-RU" w:eastAsia="ko-KR"/>
        </w:rPr>
        <w:t>, либо в качестве координационного порога</w:t>
      </w:r>
      <w:r w:rsidR="00062542" w:rsidRPr="00261898">
        <w:rPr>
          <w:lang w:val="ru-RU" w:eastAsia="ko-KR"/>
        </w:rPr>
        <w:t xml:space="preserve">. </w:t>
      </w:r>
      <w:r w:rsidR="0035482B" w:rsidRPr="00261898">
        <w:rPr>
          <w:lang w:val="ru-RU" w:eastAsia="ko-KR"/>
        </w:rPr>
        <w:t xml:space="preserve">Однако ВКР-12 далее утвердила значение плотности потока мощности в качестве жесткого предела. Данный пересмотр предназначен для обновления текста в соответствии с результатами ВКР-12, а также для внесения ряда редакционных </w:t>
      </w:r>
      <w:r w:rsidR="008D72E6" w:rsidRPr="00261898">
        <w:rPr>
          <w:lang w:val="ru-RU" w:eastAsia="ko-KR"/>
        </w:rPr>
        <w:t>изменений</w:t>
      </w:r>
      <w:r w:rsidR="00062542" w:rsidRPr="00261898">
        <w:rPr>
          <w:lang w:val="ru-RU" w:eastAsia="ko-KR"/>
        </w:rPr>
        <w:t>.</w:t>
      </w:r>
    </w:p>
    <w:p w:rsidR="00062542" w:rsidRPr="007C295A" w:rsidRDefault="00A63C5A" w:rsidP="007402BB">
      <w:pPr>
        <w:tabs>
          <w:tab w:val="right" w:pos="9639"/>
        </w:tabs>
        <w:spacing w:before="480"/>
        <w:rPr>
          <w:lang w:eastAsia="ko-KR"/>
        </w:rPr>
      </w:pPr>
      <w:r w:rsidRPr="007C295A">
        <w:rPr>
          <w:u w:val="single"/>
        </w:rPr>
        <w:t xml:space="preserve">Проект пересмотренной Рекомендации МСЭ-R </w:t>
      </w:r>
      <w:r w:rsidR="00062542" w:rsidRPr="007C295A">
        <w:rPr>
          <w:u w:val="single"/>
        </w:rPr>
        <w:t>S.732</w:t>
      </w:r>
      <w:r w:rsidR="00062542" w:rsidRPr="007C295A">
        <w:rPr>
          <w:lang w:eastAsia="ko-KR"/>
        </w:rPr>
        <w:tab/>
      </w:r>
      <w:r w:rsidR="007C295A" w:rsidRPr="007C295A">
        <w:rPr>
          <w:lang w:eastAsia="ko-KR"/>
        </w:rPr>
        <w:t>Док</w:t>
      </w:r>
      <w:r w:rsidR="00062542" w:rsidRPr="007C295A">
        <w:rPr>
          <w:lang w:eastAsia="ko-KR"/>
        </w:rPr>
        <w:t>. 4/18(Rev.1)</w:t>
      </w:r>
    </w:p>
    <w:p w:rsidR="00062542" w:rsidRPr="007C295A" w:rsidRDefault="00AF04F0" w:rsidP="007402BB">
      <w:pPr>
        <w:pStyle w:val="Rectitle"/>
        <w:tabs>
          <w:tab w:val="right" w:pos="9639"/>
        </w:tabs>
      </w:pPr>
      <w:r w:rsidRPr="007C295A">
        <w:t xml:space="preserve">Метод статистической обработки пиков боковых лепестков </w:t>
      </w:r>
      <w:r w:rsidR="007C295A" w:rsidRPr="007C295A">
        <w:br/>
      </w:r>
      <w:r w:rsidRPr="007C295A">
        <w:t xml:space="preserve">диаграммы направленности антенны земной станции </w:t>
      </w:r>
    </w:p>
    <w:p w:rsidR="00062542" w:rsidRPr="00BE514C" w:rsidRDefault="00AF04F0" w:rsidP="007402BB">
      <w:pPr>
        <w:pStyle w:val="Normalaftertitle0"/>
        <w:rPr>
          <w:lang w:val="en-US" w:eastAsia="ko-KR"/>
        </w:rPr>
      </w:pPr>
      <w:r w:rsidRPr="00261898">
        <w:rPr>
          <w:lang w:val="ru-RU" w:eastAsia="ko-KR"/>
        </w:rPr>
        <w:t xml:space="preserve">Данный пересмотр предназначен для </w:t>
      </w:r>
      <w:r w:rsidR="007C295A" w:rsidRPr="00261898">
        <w:rPr>
          <w:lang w:val="ru-RU" w:eastAsia="ko-KR"/>
        </w:rPr>
        <w:t>увязки</w:t>
      </w:r>
      <w:r w:rsidRPr="00261898">
        <w:rPr>
          <w:lang w:val="ru-RU" w:eastAsia="ko-KR"/>
        </w:rPr>
        <w:t xml:space="preserve"> использования данной Рекомендации с </w:t>
      </w:r>
      <w:r w:rsidR="007C295A" w:rsidRPr="00261898">
        <w:rPr>
          <w:lang w:val="ru-RU" w:eastAsia="ko-KR"/>
        </w:rPr>
        <w:t>Рекомендациями</w:t>
      </w:r>
      <w:r w:rsidR="007402BB">
        <w:rPr>
          <w:lang w:eastAsia="ko-KR"/>
        </w:rPr>
        <w:t> </w:t>
      </w:r>
      <w:r w:rsidR="007C295A" w:rsidRPr="00261898">
        <w:rPr>
          <w:lang w:val="ru-RU" w:eastAsia="ko-KR"/>
        </w:rPr>
        <w:t>МСЭ-</w:t>
      </w:r>
      <w:r w:rsidR="007C295A" w:rsidRPr="007402BB">
        <w:rPr>
          <w:lang w:eastAsia="ko-KR"/>
        </w:rPr>
        <w:t>R</w:t>
      </w:r>
      <w:r w:rsidR="007C295A" w:rsidRPr="00261898">
        <w:rPr>
          <w:lang w:val="ru-RU" w:eastAsia="ko-KR"/>
        </w:rPr>
        <w:t xml:space="preserve">, </w:t>
      </w:r>
      <w:r w:rsidR="00C30800" w:rsidRPr="00261898">
        <w:rPr>
          <w:lang w:val="ru-RU" w:eastAsia="ko-KR"/>
        </w:rPr>
        <w:t>касающимися диаграмм направленности антенн</w:t>
      </w:r>
      <w:r w:rsidR="002D5680" w:rsidRPr="00261898">
        <w:rPr>
          <w:lang w:val="ru-RU" w:eastAsia="ko-KR"/>
        </w:rPr>
        <w:t>, содержащих положения, которые допускают превышение рекоменд</w:t>
      </w:r>
      <w:r w:rsidR="00EC140D" w:rsidRPr="00261898">
        <w:rPr>
          <w:lang w:val="ru-RU" w:eastAsia="ko-KR"/>
        </w:rPr>
        <w:t>ованных</w:t>
      </w:r>
      <w:r w:rsidR="002D5680" w:rsidRPr="00261898">
        <w:rPr>
          <w:lang w:val="ru-RU" w:eastAsia="ko-KR"/>
        </w:rPr>
        <w:t xml:space="preserve"> огибающих определенн</w:t>
      </w:r>
      <w:r w:rsidR="00465D6F" w:rsidRPr="00261898">
        <w:rPr>
          <w:lang w:val="ru-RU" w:eastAsia="ko-KR"/>
        </w:rPr>
        <w:t>ой</w:t>
      </w:r>
      <w:r w:rsidR="002D5680" w:rsidRPr="00261898">
        <w:rPr>
          <w:lang w:val="ru-RU" w:eastAsia="ko-KR"/>
        </w:rPr>
        <w:t xml:space="preserve"> </w:t>
      </w:r>
      <w:r w:rsidR="00360853" w:rsidRPr="00261898">
        <w:rPr>
          <w:lang w:val="ru-RU" w:eastAsia="ko-KR"/>
        </w:rPr>
        <w:t>долей</w:t>
      </w:r>
      <w:r w:rsidR="002D5680" w:rsidRPr="00261898">
        <w:rPr>
          <w:lang w:val="ru-RU" w:eastAsia="ko-KR"/>
        </w:rPr>
        <w:t xml:space="preserve"> пиков боковых лепестков. </w:t>
      </w:r>
      <w:r w:rsidR="00465D6F" w:rsidRPr="00261898">
        <w:rPr>
          <w:lang w:val="ru-RU" w:eastAsia="ko-KR"/>
        </w:rPr>
        <w:t>В</w:t>
      </w:r>
      <w:r w:rsidR="007C295A">
        <w:rPr>
          <w:lang w:eastAsia="ko-KR"/>
        </w:rPr>
        <w:t> </w:t>
      </w:r>
      <w:r w:rsidR="00465D6F" w:rsidRPr="00261898">
        <w:rPr>
          <w:lang w:val="ru-RU" w:eastAsia="ko-KR"/>
        </w:rPr>
        <w:t>пересмотренном варианте сокращено число угловых зон, в которых берутся выборки пиков боковых лепестков</w:t>
      </w:r>
      <w:r w:rsidR="00530BD7" w:rsidRPr="00261898">
        <w:rPr>
          <w:lang w:val="ru-RU" w:eastAsia="ko-KR"/>
        </w:rPr>
        <w:t>, и введен</w:t>
      </w:r>
      <w:r w:rsidR="00E32280" w:rsidRPr="00261898">
        <w:rPr>
          <w:lang w:val="ru-RU" w:eastAsia="ko-KR"/>
        </w:rPr>
        <w:t>о</w:t>
      </w:r>
      <w:r w:rsidR="00530BD7" w:rsidRPr="00261898">
        <w:rPr>
          <w:lang w:val="ru-RU" w:eastAsia="ko-KR"/>
        </w:rPr>
        <w:t xml:space="preserve"> минимальное угловое разрешение для измерения боковых лепестков антенны. </w:t>
      </w:r>
      <w:r w:rsidR="00025E46" w:rsidRPr="00261898">
        <w:rPr>
          <w:lang w:val="ru-RU" w:eastAsia="ko-KR"/>
        </w:rPr>
        <w:t xml:space="preserve">Предлагается установление пределов значений </w:t>
      </w:r>
      <w:r w:rsidR="006E66E4" w:rsidRPr="00261898">
        <w:rPr>
          <w:lang w:val="ru-RU" w:eastAsia="ko-KR"/>
        </w:rPr>
        <w:t xml:space="preserve">пикового </w:t>
      </w:r>
      <w:r w:rsidR="00025E46" w:rsidRPr="00261898">
        <w:rPr>
          <w:lang w:val="ru-RU" w:eastAsia="ko-KR"/>
        </w:rPr>
        <w:t>усиления боковых лепестков, превышающих рекоменд</w:t>
      </w:r>
      <w:r w:rsidR="00EC140D" w:rsidRPr="00261898">
        <w:rPr>
          <w:lang w:val="ru-RU" w:eastAsia="ko-KR"/>
        </w:rPr>
        <w:t>ованные</w:t>
      </w:r>
      <w:r w:rsidR="00025E46" w:rsidRPr="00261898">
        <w:rPr>
          <w:lang w:val="ru-RU" w:eastAsia="ko-KR"/>
        </w:rPr>
        <w:t xml:space="preserve"> огибающие, которые, если не превышаются, </w:t>
      </w:r>
      <w:r w:rsidR="003E1020" w:rsidRPr="00261898">
        <w:rPr>
          <w:lang w:val="ru-RU" w:eastAsia="ko-KR"/>
        </w:rPr>
        <w:t>по</w:t>
      </w:r>
      <w:r w:rsidR="003E1020">
        <w:rPr>
          <w:lang w:val="ru-RU" w:eastAsia="ko-KR"/>
        </w:rPr>
        <w:noBreakHyphen/>
      </w:r>
      <w:r w:rsidR="00946406" w:rsidRPr="00261898">
        <w:rPr>
          <w:lang w:val="ru-RU" w:eastAsia="ko-KR"/>
        </w:rPr>
        <w:t>прежнему</w:t>
      </w:r>
      <w:r w:rsidR="00025E46" w:rsidRPr="00261898">
        <w:rPr>
          <w:lang w:val="ru-RU" w:eastAsia="ko-KR"/>
        </w:rPr>
        <w:t xml:space="preserve"> гарантируют совместимость диаграммы направленности антенны с рекоменд</w:t>
      </w:r>
      <w:r w:rsidR="00EC140D" w:rsidRPr="00261898">
        <w:rPr>
          <w:lang w:val="ru-RU" w:eastAsia="ko-KR"/>
        </w:rPr>
        <w:t>ованными</w:t>
      </w:r>
      <w:r w:rsidR="00BE514C">
        <w:rPr>
          <w:lang w:val="ru-RU" w:eastAsia="ko-KR"/>
        </w:rPr>
        <w:t xml:space="preserve"> огибающими.</w:t>
      </w:r>
    </w:p>
    <w:p w:rsidR="007C295A" w:rsidRPr="007C295A" w:rsidRDefault="007C295A" w:rsidP="007C295A">
      <w:pPr>
        <w:spacing w:before="720"/>
        <w:jc w:val="center"/>
      </w:pPr>
      <w:r w:rsidRPr="007C295A">
        <w:t>______________</w:t>
      </w:r>
    </w:p>
    <w:sectPr w:rsidR="007C295A" w:rsidRPr="007C295A" w:rsidSect="00E41FE5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00" w:rsidRDefault="00C30800">
      <w:r>
        <w:separator/>
      </w:r>
    </w:p>
  </w:endnote>
  <w:endnote w:type="continuationSeparator" w:id="0">
    <w:p w:rsidR="00C30800" w:rsidRDefault="00C3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00" w:rsidRPr="00BE514C" w:rsidRDefault="00BE514C" w:rsidP="00BE514C">
    <w:pPr>
      <w:pStyle w:val="Footer"/>
      <w:rPr>
        <w:lang w:val="fr-CH"/>
      </w:rPr>
    </w:pPr>
    <w:r>
      <w:fldChar w:fldCharType="begin"/>
    </w:r>
    <w:r w:rsidRPr="00BE514C">
      <w:rPr>
        <w:lang w:val="fr-CH"/>
      </w:rPr>
      <w:instrText xml:space="preserve"> FILENAME  \p  \* MERGEFORMAT </w:instrText>
    </w:r>
    <w:r>
      <w:fldChar w:fldCharType="separate"/>
    </w:r>
    <w:r w:rsidRPr="00BE514C">
      <w:rPr>
        <w:lang w:val="fr-CH"/>
      </w:rPr>
      <w:t>Y:\APP\BR\CIRCS_DMS\CACE\500\587\587r.docx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3080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30800" w:rsidRDefault="00C30800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30800" w:rsidRDefault="00C30800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30800" w:rsidRDefault="00C30800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30800" w:rsidRDefault="00C30800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C30800">
      <w:trPr>
        <w:cantSplit/>
      </w:trPr>
      <w:tc>
        <w:tcPr>
          <w:tcW w:w="1062" w:type="pct"/>
        </w:tcPr>
        <w:p w:rsidR="00C30800" w:rsidRDefault="00C30800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C30800" w:rsidRDefault="00C30800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30800" w:rsidRDefault="00C30800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C30800" w:rsidRDefault="00C3080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30800">
      <w:trPr>
        <w:cantSplit/>
      </w:trPr>
      <w:tc>
        <w:tcPr>
          <w:tcW w:w="1062" w:type="pct"/>
        </w:tcPr>
        <w:p w:rsidR="00C30800" w:rsidRDefault="00C30800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C30800" w:rsidRDefault="00C3080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30800" w:rsidRDefault="00C30800">
          <w:pPr>
            <w:pStyle w:val="itu"/>
          </w:pPr>
        </w:p>
      </w:tc>
      <w:tc>
        <w:tcPr>
          <w:tcW w:w="1131" w:type="pct"/>
        </w:tcPr>
        <w:p w:rsidR="00C30800" w:rsidRDefault="00C30800">
          <w:pPr>
            <w:pStyle w:val="itu"/>
          </w:pPr>
        </w:p>
      </w:tc>
    </w:tr>
  </w:tbl>
  <w:p w:rsidR="00C30800" w:rsidRPr="00577D20" w:rsidRDefault="00C30800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00" w:rsidRDefault="00C30800">
      <w:r>
        <w:t>____________________</w:t>
      </w:r>
    </w:p>
  </w:footnote>
  <w:footnote w:type="continuationSeparator" w:id="0">
    <w:p w:rsidR="00C30800" w:rsidRDefault="00C30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00" w:rsidRPr="00BE514C" w:rsidRDefault="00C30800" w:rsidP="00BE514C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BE514C">
      <w:rPr>
        <w:noProof/>
        <w:lang w:val="en-GB"/>
      </w:rPr>
      <w:t>3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D28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E25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2D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78B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9C2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5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B8B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0D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BAD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CA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047E9"/>
    <w:rsid w:val="00010043"/>
    <w:rsid w:val="00016557"/>
    <w:rsid w:val="00025E46"/>
    <w:rsid w:val="00031D3A"/>
    <w:rsid w:val="00032705"/>
    <w:rsid w:val="000412B2"/>
    <w:rsid w:val="00046707"/>
    <w:rsid w:val="000474A9"/>
    <w:rsid w:val="00062542"/>
    <w:rsid w:val="0006536F"/>
    <w:rsid w:val="00066BE9"/>
    <w:rsid w:val="00084396"/>
    <w:rsid w:val="000859A2"/>
    <w:rsid w:val="000A1A90"/>
    <w:rsid w:val="000A2198"/>
    <w:rsid w:val="000A3450"/>
    <w:rsid w:val="000A6605"/>
    <w:rsid w:val="000C612D"/>
    <w:rsid w:val="000C6160"/>
    <w:rsid w:val="000D0DF6"/>
    <w:rsid w:val="000D545B"/>
    <w:rsid w:val="000E15C1"/>
    <w:rsid w:val="000E5E86"/>
    <w:rsid w:val="000E64DA"/>
    <w:rsid w:val="000F3370"/>
    <w:rsid w:val="000F4538"/>
    <w:rsid w:val="000F4698"/>
    <w:rsid w:val="000F527D"/>
    <w:rsid w:val="00106496"/>
    <w:rsid w:val="001074F4"/>
    <w:rsid w:val="001139D1"/>
    <w:rsid w:val="00117157"/>
    <w:rsid w:val="00122B04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878B7"/>
    <w:rsid w:val="001931D6"/>
    <w:rsid w:val="0019545E"/>
    <w:rsid w:val="00195D57"/>
    <w:rsid w:val="001964A0"/>
    <w:rsid w:val="001B19CD"/>
    <w:rsid w:val="001B4104"/>
    <w:rsid w:val="001B4203"/>
    <w:rsid w:val="001B5400"/>
    <w:rsid w:val="001C2B74"/>
    <w:rsid w:val="001E15AA"/>
    <w:rsid w:val="001E3D38"/>
    <w:rsid w:val="001F3AC4"/>
    <w:rsid w:val="002044F9"/>
    <w:rsid w:val="002059DA"/>
    <w:rsid w:val="00210B45"/>
    <w:rsid w:val="00210F68"/>
    <w:rsid w:val="00217C14"/>
    <w:rsid w:val="002259B2"/>
    <w:rsid w:val="00227F65"/>
    <w:rsid w:val="002406A1"/>
    <w:rsid w:val="00240F7A"/>
    <w:rsid w:val="00242081"/>
    <w:rsid w:val="00261898"/>
    <w:rsid w:val="00261B9B"/>
    <w:rsid w:val="00273E98"/>
    <w:rsid w:val="002A753B"/>
    <w:rsid w:val="002C36A0"/>
    <w:rsid w:val="002C584E"/>
    <w:rsid w:val="002D4286"/>
    <w:rsid w:val="002D5680"/>
    <w:rsid w:val="002E0AE4"/>
    <w:rsid w:val="002F599D"/>
    <w:rsid w:val="002F6562"/>
    <w:rsid w:val="00302913"/>
    <w:rsid w:val="003032B2"/>
    <w:rsid w:val="003072E5"/>
    <w:rsid w:val="0031327F"/>
    <w:rsid w:val="003228FB"/>
    <w:rsid w:val="0032684F"/>
    <w:rsid w:val="00332A72"/>
    <w:rsid w:val="0034078E"/>
    <w:rsid w:val="003447BD"/>
    <w:rsid w:val="00353483"/>
    <w:rsid w:val="003544A3"/>
    <w:rsid w:val="0035482B"/>
    <w:rsid w:val="003558EE"/>
    <w:rsid w:val="003561A4"/>
    <w:rsid w:val="00360853"/>
    <w:rsid w:val="00361F22"/>
    <w:rsid w:val="003664E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1020"/>
    <w:rsid w:val="003E2E92"/>
    <w:rsid w:val="003E5455"/>
    <w:rsid w:val="003F4240"/>
    <w:rsid w:val="0040050E"/>
    <w:rsid w:val="0040235F"/>
    <w:rsid w:val="00411532"/>
    <w:rsid w:val="00411651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62013"/>
    <w:rsid w:val="00465D6F"/>
    <w:rsid w:val="0047623F"/>
    <w:rsid w:val="00486BA0"/>
    <w:rsid w:val="00490818"/>
    <w:rsid w:val="00491391"/>
    <w:rsid w:val="004A3200"/>
    <w:rsid w:val="004A3AC4"/>
    <w:rsid w:val="004A5AB1"/>
    <w:rsid w:val="004B49F7"/>
    <w:rsid w:val="004B78D6"/>
    <w:rsid w:val="004C1881"/>
    <w:rsid w:val="004C24F5"/>
    <w:rsid w:val="004C4B59"/>
    <w:rsid w:val="004D278A"/>
    <w:rsid w:val="004D4E83"/>
    <w:rsid w:val="004E34A8"/>
    <w:rsid w:val="004E58B6"/>
    <w:rsid w:val="004E6F1E"/>
    <w:rsid w:val="004F26AE"/>
    <w:rsid w:val="005129F7"/>
    <w:rsid w:val="00524D2B"/>
    <w:rsid w:val="00525A76"/>
    <w:rsid w:val="0052738B"/>
    <w:rsid w:val="00530BD7"/>
    <w:rsid w:val="005358F3"/>
    <w:rsid w:val="005521BC"/>
    <w:rsid w:val="00562328"/>
    <w:rsid w:val="0056403C"/>
    <w:rsid w:val="00564604"/>
    <w:rsid w:val="005648D8"/>
    <w:rsid w:val="005669F8"/>
    <w:rsid w:val="00577D20"/>
    <w:rsid w:val="00582462"/>
    <w:rsid w:val="00591752"/>
    <w:rsid w:val="00595800"/>
    <w:rsid w:val="005A3118"/>
    <w:rsid w:val="005A363E"/>
    <w:rsid w:val="005A5B0C"/>
    <w:rsid w:val="005D44C4"/>
    <w:rsid w:val="005E0DD5"/>
    <w:rsid w:val="005E37AD"/>
    <w:rsid w:val="005E41FB"/>
    <w:rsid w:val="005F130D"/>
    <w:rsid w:val="005F3D12"/>
    <w:rsid w:val="005F7F4C"/>
    <w:rsid w:val="0061057E"/>
    <w:rsid w:val="0061260F"/>
    <w:rsid w:val="006136BC"/>
    <w:rsid w:val="00615FF5"/>
    <w:rsid w:val="00620F21"/>
    <w:rsid w:val="006262BE"/>
    <w:rsid w:val="006275FE"/>
    <w:rsid w:val="006342B7"/>
    <w:rsid w:val="00657BDF"/>
    <w:rsid w:val="0066769C"/>
    <w:rsid w:val="006810F1"/>
    <w:rsid w:val="00687A41"/>
    <w:rsid w:val="006947C6"/>
    <w:rsid w:val="006979AA"/>
    <w:rsid w:val="006A115D"/>
    <w:rsid w:val="006B3F95"/>
    <w:rsid w:val="006C0EF0"/>
    <w:rsid w:val="006C1A3B"/>
    <w:rsid w:val="006C3ED6"/>
    <w:rsid w:val="006D6726"/>
    <w:rsid w:val="006E1311"/>
    <w:rsid w:val="006E3FFE"/>
    <w:rsid w:val="006E66E4"/>
    <w:rsid w:val="006F004B"/>
    <w:rsid w:val="006F0F15"/>
    <w:rsid w:val="006F4B43"/>
    <w:rsid w:val="0071106C"/>
    <w:rsid w:val="00713670"/>
    <w:rsid w:val="00722954"/>
    <w:rsid w:val="00723397"/>
    <w:rsid w:val="0072796D"/>
    <w:rsid w:val="007402BB"/>
    <w:rsid w:val="00746900"/>
    <w:rsid w:val="00747CE1"/>
    <w:rsid w:val="00754EB9"/>
    <w:rsid w:val="00757FD2"/>
    <w:rsid w:val="00761CFA"/>
    <w:rsid w:val="00784560"/>
    <w:rsid w:val="00795CB8"/>
    <w:rsid w:val="007B31F2"/>
    <w:rsid w:val="007B47F2"/>
    <w:rsid w:val="007B704E"/>
    <w:rsid w:val="007C26EE"/>
    <w:rsid w:val="007C295A"/>
    <w:rsid w:val="007C3C49"/>
    <w:rsid w:val="007C4D5E"/>
    <w:rsid w:val="007C6F75"/>
    <w:rsid w:val="007D72E7"/>
    <w:rsid w:val="007E0047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62A0E"/>
    <w:rsid w:val="008716BE"/>
    <w:rsid w:val="00872B63"/>
    <w:rsid w:val="00874577"/>
    <w:rsid w:val="00877AB5"/>
    <w:rsid w:val="00881D43"/>
    <w:rsid w:val="00885F9D"/>
    <w:rsid w:val="00890958"/>
    <w:rsid w:val="008946B4"/>
    <w:rsid w:val="00896725"/>
    <w:rsid w:val="008A6161"/>
    <w:rsid w:val="008A757C"/>
    <w:rsid w:val="008C239C"/>
    <w:rsid w:val="008C4003"/>
    <w:rsid w:val="008C4A35"/>
    <w:rsid w:val="008C6CC8"/>
    <w:rsid w:val="008C7F94"/>
    <w:rsid w:val="008D199E"/>
    <w:rsid w:val="008D2D8D"/>
    <w:rsid w:val="008D39C4"/>
    <w:rsid w:val="008D4874"/>
    <w:rsid w:val="008D6E13"/>
    <w:rsid w:val="008D72E6"/>
    <w:rsid w:val="008E35EB"/>
    <w:rsid w:val="008F14A7"/>
    <w:rsid w:val="008F1F12"/>
    <w:rsid w:val="009100A6"/>
    <w:rsid w:val="0091260E"/>
    <w:rsid w:val="00915E22"/>
    <w:rsid w:val="0092471A"/>
    <w:rsid w:val="00926518"/>
    <w:rsid w:val="0093408A"/>
    <w:rsid w:val="0093776F"/>
    <w:rsid w:val="00941106"/>
    <w:rsid w:val="00944DF1"/>
    <w:rsid w:val="00946406"/>
    <w:rsid w:val="00951262"/>
    <w:rsid w:val="00951FE8"/>
    <w:rsid w:val="009525A4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0806"/>
    <w:rsid w:val="009D3593"/>
    <w:rsid w:val="009E14F3"/>
    <w:rsid w:val="009E1957"/>
    <w:rsid w:val="009E3F1A"/>
    <w:rsid w:val="009F5B29"/>
    <w:rsid w:val="00A06093"/>
    <w:rsid w:val="00A0639C"/>
    <w:rsid w:val="00A064F7"/>
    <w:rsid w:val="00A12C83"/>
    <w:rsid w:val="00A1405B"/>
    <w:rsid w:val="00A1574E"/>
    <w:rsid w:val="00A27F22"/>
    <w:rsid w:val="00A43587"/>
    <w:rsid w:val="00A501C7"/>
    <w:rsid w:val="00A54738"/>
    <w:rsid w:val="00A613BB"/>
    <w:rsid w:val="00A6201B"/>
    <w:rsid w:val="00A63C5A"/>
    <w:rsid w:val="00A76B48"/>
    <w:rsid w:val="00A83443"/>
    <w:rsid w:val="00A90367"/>
    <w:rsid w:val="00A9660E"/>
    <w:rsid w:val="00AA0D25"/>
    <w:rsid w:val="00AA302B"/>
    <w:rsid w:val="00AA39C2"/>
    <w:rsid w:val="00AA4E43"/>
    <w:rsid w:val="00AA7418"/>
    <w:rsid w:val="00AB07C5"/>
    <w:rsid w:val="00AB10C6"/>
    <w:rsid w:val="00AB7407"/>
    <w:rsid w:val="00AC1C12"/>
    <w:rsid w:val="00AE3A5B"/>
    <w:rsid w:val="00AE7EC1"/>
    <w:rsid w:val="00AF04F0"/>
    <w:rsid w:val="00AF1ECB"/>
    <w:rsid w:val="00AF3BA9"/>
    <w:rsid w:val="00B03DEA"/>
    <w:rsid w:val="00B05817"/>
    <w:rsid w:val="00B067DE"/>
    <w:rsid w:val="00B12AC5"/>
    <w:rsid w:val="00B15D28"/>
    <w:rsid w:val="00B22CE2"/>
    <w:rsid w:val="00B36D2D"/>
    <w:rsid w:val="00B42FEE"/>
    <w:rsid w:val="00B527F1"/>
    <w:rsid w:val="00B57075"/>
    <w:rsid w:val="00B57344"/>
    <w:rsid w:val="00B67D9D"/>
    <w:rsid w:val="00B71B19"/>
    <w:rsid w:val="00B81E26"/>
    <w:rsid w:val="00B87E04"/>
    <w:rsid w:val="00B96B1A"/>
    <w:rsid w:val="00B974AB"/>
    <w:rsid w:val="00BA52EC"/>
    <w:rsid w:val="00BA7C82"/>
    <w:rsid w:val="00BB67EC"/>
    <w:rsid w:val="00BE27FA"/>
    <w:rsid w:val="00BE2B32"/>
    <w:rsid w:val="00BE514C"/>
    <w:rsid w:val="00C01DAC"/>
    <w:rsid w:val="00C0390F"/>
    <w:rsid w:val="00C111B7"/>
    <w:rsid w:val="00C20FFF"/>
    <w:rsid w:val="00C228D1"/>
    <w:rsid w:val="00C30800"/>
    <w:rsid w:val="00C47E8F"/>
    <w:rsid w:val="00C64164"/>
    <w:rsid w:val="00C70274"/>
    <w:rsid w:val="00C72AC1"/>
    <w:rsid w:val="00C92FBB"/>
    <w:rsid w:val="00C934CA"/>
    <w:rsid w:val="00C96760"/>
    <w:rsid w:val="00CA19D9"/>
    <w:rsid w:val="00CA4CA9"/>
    <w:rsid w:val="00CC0A8A"/>
    <w:rsid w:val="00CC1675"/>
    <w:rsid w:val="00CC1BF5"/>
    <w:rsid w:val="00CC2F67"/>
    <w:rsid w:val="00CC6C85"/>
    <w:rsid w:val="00CD00EE"/>
    <w:rsid w:val="00CD2962"/>
    <w:rsid w:val="00D04963"/>
    <w:rsid w:val="00D057A1"/>
    <w:rsid w:val="00D12826"/>
    <w:rsid w:val="00D22AC6"/>
    <w:rsid w:val="00D22B7A"/>
    <w:rsid w:val="00D35752"/>
    <w:rsid w:val="00D37409"/>
    <w:rsid w:val="00D42D02"/>
    <w:rsid w:val="00D42FB8"/>
    <w:rsid w:val="00D44DE6"/>
    <w:rsid w:val="00D463D0"/>
    <w:rsid w:val="00D5629E"/>
    <w:rsid w:val="00D61395"/>
    <w:rsid w:val="00D744B4"/>
    <w:rsid w:val="00D74F74"/>
    <w:rsid w:val="00D8195D"/>
    <w:rsid w:val="00D96A65"/>
    <w:rsid w:val="00DA7A06"/>
    <w:rsid w:val="00DC058D"/>
    <w:rsid w:val="00DC287A"/>
    <w:rsid w:val="00DC6223"/>
    <w:rsid w:val="00DC6363"/>
    <w:rsid w:val="00DD197E"/>
    <w:rsid w:val="00DD1B56"/>
    <w:rsid w:val="00DE6A27"/>
    <w:rsid w:val="00DE770C"/>
    <w:rsid w:val="00DF2642"/>
    <w:rsid w:val="00E01EF9"/>
    <w:rsid w:val="00E32280"/>
    <w:rsid w:val="00E340C3"/>
    <w:rsid w:val="00E41FE5"/>
    <w:rsid w:val="00E53F66"/>
    <w:rsid w:val="00E5740D"/>
    <w:rsid w:val="00E6200F"/>
    <w:rsid w:val="00E63A72"/>
    <w:rsid w:val="00E70695"/>
    <w:rsid w:val="00E81F66"/>
    <w:rsid w:val="00E90A0C"/>
    <w:rsid w:val="00E96942"/>
    <w:rsid w:val="00EA5E75"/>
    <w:rsid w:val="00EC140D"/>
    <w:rsid w:val="00EC2FD8"/>
    <w:rsid w:val="00EC442C"/>
    <w:rsid w:val="00EC4ED8"/>
    <w:rsid w:val="00EC710F"/>
    <w:rsid w:val="00ED2815"/>
    <w:rsid w:val="00ED6CC8"/>
    <w:rsid w:val="00EE067D"/>
    <w:rsid w:val="00F0282A"/>
    <w:rsid w:val="00F04386"/>
    <w:rsid w:val="00F07CD2"/>
    <w:rsid w:val="00F12FCB"/>
    <w:rsid w:val="00F42EA6"/>
    <w:rsid w:val="00F523F8"/>
    <w:rsid w:val="00F910DB"/>
    <w:rsid w:val="00F93277"/>
    <w:rsid w:val="00F96443"/>
    <w:rsid w:val="00FA095E"/>
    <w:rsid w:val="00FA359F"/>
    <w:rsid w:val="00FA4195"/>
    <w:rsid w:val="00FC283C"/>
    <w:rsid w:val="00FC3A9F"/>
    <w:rsid w:val="00FC6453"/>
    <w:rsid w:val="00FE5960"/>
    <w:rsid w:val="00FF330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7C295A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RectitleChar">
    <w:name w:val="Rec_title Char"/>
    <w:uiPriority w:val="99"/>
    <w:rsid w:val="00062542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7C295A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RectitleChar">
    <w:name w:val="Rec_title Char"/>
    <w:uiPriority w:val="99"/>
    <w:rsid w:val="00062542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4-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A015-3BAA-4F0A-8D93-78E74C1A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930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8247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3</cp:revision>
  <cp:lastPrinted>2012-10-18T08:58:00Z</cp:lastPrinted>
  <dcterms:created xsi:type="dcterms:W3CDTF">2012-10-19T07:43:00Z</dcterms:created>
  <dcterms:modified xsi:type="dcterms:W3CDTF">2012-10-19T07:46:00Z</dcterms:modified>
</cp:coreProperties>
</file>