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Default="00AE050F" w:rsidP="00EF6DC0">
      <w:pPr>
        <w:tabs>
          <w:tab w:val="left" w:pos="7513"/>
        </w:tabs>
        <w:spacing w:before="0"/>
        <w:rPr>
          <w:rtl/>
          <w:lang w:bidi="ar-EG"/>
        </w:rPr>
      </w:pPr>
    </w:p>
    <w:p w:rsidR="00EF6DC0" w:rsidRPr="00054872" w:rsidRDefault="00EF6DC0" w:rsidP="00EF6DC0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501194" w:rsidP="006E7075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Start w:id="2" w:name="dnum"/>
            <w:bookmarkEnd w:id="1"/>
            <w:bookmarkEnd w:id="2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6E7075">
              <w:rPr>
                <w:b/>
                <w:bCs/>
                <w:lang w:val="en-US" w:bidi="ar-EG"/>
              </w:rPr>
              <w:t>573</w:t>
            </w:r>
          </w:p>
        </w:tc>
        <w:tc>
          <w:tcPr>
            <w:tcW w:w="7502" w:type="dxa"/>
          </w:tcPr>
          <w:p w:rsidR="00AE050F" w:rsidRPr="00206E2B" w:rsidRDefault="006E7075" w:rsidP="006E7075">
            <w:pPr>
              <w:spacing w:before="80" w:after="80" w:line="280" w:lineRule="exact"/>
              <w:jc w:val="right"/>
              <w:rPr>
                <w:rtl/>
                <w:lang w:val="en-US"/>
              </w:rPr>
            </w:pPr>
            <w:bookmarkStart w:id="3" w:name="ddate"/>
            <w:bookmarkEnd w:id="3"/>
            <w:r>
              <w:rPr>
                <w:lang w:val="en-US" w:bidi="ar-EG"/>
              </w:rPr>
              <w:t>6</w:t>
            </w:r>
            <w:r w:rsidR="00831543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يونيو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A0193">
              <w:rPr>
                <w:lang w:val="en-US" w:bidi="ar-EG"/>
              </w:rPr>
              <w:t>201</w:t>
            </w:r>
            <w:r w:rsidR="00572AFB">
              <w:rPr>
                <w:lang w:val="en-US" w:bidi="ar-EG"/>
              </w:rPr>
              <w:t>2</w:t>
            </w:r>
          </w:p>
        </w:tc>
      </w:tr>
    </w:tbl>
    <w:p w:rsidR="00AE050F" w:rsidRPr="00501194" w:rsidRDefault="00AE050F" w:rsidP="00501194">
      <w:pPr>
        <w:spacing w:before="480" w:after="480"/>
        <w:jc w:val="center"/>
        <w:rPr>
          <w:b/>
          <w:bCs/>
          <w:sz w:val="28"/>
          <w:szCs w:val="40"/>
          <w:rtl/>
          <w:lang w:val="en-US"/>
        </w:rPr>
      </w:pPr>
      <w:r w:rsidRPr="00501194">
        <w:rPr>
          <w:b/>
          <w:bCs/>
          <w:sz w:val="28"/>
          <w:szCs w:val="40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="00A43EBF" w:rsidRPr="00501194">
        <w:rPr>
          <w:rFonts w:hint="cs"/>
          <w:b/>
          <w:bCs/>
          <w:sz w:val="28"/>
          <w:szCs w:val="40"/>
          <w:rtl/>
          <w:lang w:bidi="ar-EG"/>
        </w:rPr>
        <w:t xml:space="preserve"> </w:t>
      </w:r>
      <w:r w:rsidRPr="00501194">
        <w:rPr>
          <w:b/>
          <w:bCs/>
          <w:sz w:val="28"/>
          <w:szCs w:val="40"/>
          <w:rtl/>
          <w:lang w:bidi="ar-EG"/>
        </w:rPr>
        <w:t xml:space="preserve">المشاركين في أعمال لجنة الدراسات </w:t>
      </w:r>
      <w:r w:rsidR="006E7075" w:rsidRPr="00501194">
        <w:rPr>
          <w:rFonts w:ascii="Times New Roman Bold" w:hAnsi="Times New Roman Bold"/>
          <w:b/>
          <w:bCs/>
          <w:sz w:val="28"/>
          <w:szCs w:val="40"/>
          <w:lang w:val="en-US" w:bidi="ar-EG"/>
        </w:rPr>
        <w:t>7</w:t>
      </w:r>
      <w:r w:rsidRPr="00501194">
        <w:rPr>
          <w:b/>
          <w:bCs/>
          <w:sz w:val="28"/>
          <w:szCs w:val="40"/>
          <w:rtl/>
          <w:lang w:bidi="ar-EG"/>
        </w:rPr>
        <w:t xml:space="preserve"> للاتصالات الراديوية</w:t>
      </w:r>
      <w:r w:rsidRPr="00501194">
        <w:rPr>
          <w:b/>
          <w:bCs/>
          <w:sz w:val="28"/>
          <w:szCs w:val="40"/>
          <w:rtl/>
          <w:lang w:bidi="ar-EG"/>
        </w:rPr>
        <w:br/>
      </w:r>
      <w:r w:rsidR="002F45BB" w:rsidRPr="00501194">
        <w:rPr>
          <w:rFonts w:hint="cs"/>
          <w:b/>
          <w:bCs/>
          <w:sz w:val="28"/>
          <w:szCs w:val="40"/>
          <w:rtl/>
        </w:rPr>
        <w:t>والهيئات الأكاديمية المنضمة إلى قطاع الاتصالات الراديوية</w:t>
      </w:r>
    </w:p>
    <w:p w:rsidR="00AE050F" w:rsidRPr="001E5AB0" w:rsidRDefault="00AE050F" w:rsidP="006E7075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6E7075">
        <w:rPr>
          <w:rFonts w:hAnsi="Times New Roman Bold"/>
          <w:b/>
          <w:bCs/>
          <w:lang w:val="en-US" w:bidi="ar-EG"/>
        </w:rPr>
        <w:t>7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6E707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(الخدمات العلمية)</w:t>
      </w:r>
    </w:p>
    <w:p w:rsidR="00AE050F" w:rsidRPr="00236A13" w:rsidRDefault="00EF6DC0" w:rsidP="00236A13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spacing w:val="-8"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831543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 xml:space="preserve">اقتراح </w:t>
      </w:r>
      <w:r w:rsidR="00D67353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>ل</w:t>
      </w:r>
      <w:r w:rsidR="00831543" w:rsidRPr="00236A13">
        <w:rPr>
          <w:rFonts w:ascii="Times New Roman Bold" w:hAnsi="Times New Roman Bold"/>
          <w:b/>
          <w:bCs/>
          <w:spacing w:val="-8"/>
          <w:rtl/>
          <w:lang w:bidi="ar-EG"/>
        </w:rPr>
        <w:t>اعتماد</w:t>
      </w:r>
      <w:r w:rsidR="00831543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 xml:space="preserve"> </w:t>
      </w:r>
      <w:r w:rsidR="00AB348B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>مشروع</w:t>
      </w:r>
      <w:r w:rsidR="006E7075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>ي</w:t>
      </w:r>
      <w:r w:rsidR="00AB348B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 xml:space="preserve"> توصي</w:t>
      </w:r>
      <w:r w:rsidR="006E7075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>تين</w:t>
      </w:r>
      <w:r w:rsidR="00AB348B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 xml:space="preserve"> </w:t>
      </w:r>
      <w:r w:rsidR="00831543" w:rsidRPr="00236A13">
        <w:rPr>
          <w:rFonts w:ascii="Times New Roman Bold" w:hAnsi="Times New Roman Bold" w:hint="cs"/>
          <w:b/>
          <w:bCs/>
          <w:spacing w:val="-8"/>
          <w:rtl/>
        </w:rPr>
        <w:t>جديد</w:t>
      </w:r>
      <w:r w:rsidR="006E7075" w:rsidRPr="00236A13">
        <w:rPr>
          <w:rFonts w:ascii="Times New Roman Bold" w:hAnsi="Times New Roman Bold" w:hint="cs"/>
          <w:b/>
          <w:bCs/>
          <w:spacing w:val="-8"/>
          <w:rtl/>
        </w:rPr>
        <w:t>تين</w:t>
      </w:r>
      <w:r w:rsidR="00831543" w:rsidRPr="00236A13">
        <w:rPr>
          <w:rFonts w:ascii="Times New Roman Bold" w:hAnsi="Times New Roman Bold" w:hint="cs"/>
          <w:b/>
          <w:bCs/>
          <w:spacing w:val="-8"/>
          <w:rtl/>
        </w:rPr>
        <w:t xml:space="preserve"> </w:t>
      </w:r>
      <w:r w:rsidR="00AB348B" w:rsidRPr="00236A13">
        <w:rPr>
          <w:rFonts w:ascii="Times New Roman Bold" w:hAnsi="Times New Roman Bold" w:hint="cs"/>
          <w:b/>
          <w:bCs/>
          <w:spacing w:val="-8"/>
          <w:rtl/>
        </w:rPr>
        <w:t xml:space="preserve">ومشروع </w:t>
      </w:r>
      <w:r w:rsidR="00D67353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>مراجعة</w:t>
      </w:r>
      <w:r w:rsidR="00AB348B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 xml:space="preserve"> توصية</w:t>
      </w:r>
      <w:r w:rsidR="00D67353" w:rsidRPr="00236A13">
        <w:rPr>
          <w:rFonts w:ascii="Times New Roman Bold" w:hAnsi="Times New Roman Bold" w:hint="cs"/>
          <w:b/>
          <w:bCs/>
          <w:spacing w:val="-8"/>
          <w:rtl/>
          <w:lang w:bidi="ar-EG"/>
        </w:rPr>
        <w:t xml:space="preserve"> </w:t>
      </w:r>
      <w:r w:rsidR="00B20873" w:rsidRPr="00236A13">
        <w:rPr>
          <w:rFonts w:hAnsi="Times New Roman Bold" w:hint="cs"/>
          <w:b/>
          <w:bCs/>
          <w:spacing w:val="-8"/>
          <w:rtl/>
          <w:lang w:val="en-US" w:bidi="ar-EG"/>
        </w:rPr>
        <w:t>واحدة</w:t>
      </w:r>
      <w:r w:rsidR="00D67353" w:rsidRPr="00236A13">
        <w:rPr>
          <w:rFonts w:hAnsi="Times New Roman Bold" w:hint="cs"/>
          <w:b/>
          <w:bCs/>
          <w:spacing w:val="-8"/>
          <w:rtl/>
          <w:lang w:val="en-US" w:bidi="ar-EG"/>
        </w:rPr>
        <w:t xml:space="preserve"> </w:t>
      </w:r>
      <w:r w:rsidR="00AB348B" w:rsidRPr="00236A13">
        <w:rPr>
          <w:rFonts w:hAnsi="Times New Roman Bold" w:hint="cs"/>
          <w:b/>
          <w:bCs/>
          <w:spacing w:val="-8"/>
          <w:rtl/>
          <w:lang w:val="en-US" w:bidi="ar-EG"/>
        </w:rPr>
        <w:t>لقطاع</w:t>
      </w:r>
      <w:r w:rsidR="00D67353" w:rsidRPr="00236A13">
        <w:rPr>
          <w:rFonts w:hAnsi="Times New Roman Bold" w:hint="cs"/>
          <w:b/>
          <w:bCs/>
          <w:spacing w:val="-8"/>
          <w:rtl/>
          <w:lang w:val="en-US" w:bidi="ar-EG"/>
        </w:rPr>
        <w:t xml:space="preserve"> الاتصالات الراديوية</w:t>
      </w:r>
    </w:p>
    <w:p w:rsidR="00D5604F" w:rsidRPr="001D01A8" w:rsidRDefault="00EF6DC0" w:rsidP="006C16C4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>-</w:t>
      </w:r>
      <w:r w:rsidR="00D5604F"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831543" w:rsidRPr="00831543">
        <w:rPr>
          <w:rFonts w:ascii="Times New Roman Bold" w:hAnsi="Times New Roman Bold" w:hint="cs"/>
          <w:b/>
          <w:bCs/>
          <w:rtl/>
          <w:lang w:val="fr-FR" w:bidi="ar-EG"/>
        </w:rPr>
        <w:t>اقتراح إلغاء</w:t>
      </w:r>
      <w:r w:rsidR="00CD03D1">
        <w:rPr>
          <w:rFonts w:ascii="Times New Roman Bold" w:hAnsi="Times New Roman Bold" w:hint="cs"/>
          <w:b/>
          <w:bCs/>
          <w:rtl/>
          <w:lang w:val="fr-FR" w:bidi="ar-EG"/>
        </w:rPr>
        <w:t xml:space="preserve"> </w:t>
      </w:r>
      <w:r w:rsidR="006C16C4">
        <w:rPr>
          <w:rFonts w:ascii="Times New Roman Bold" w:hAnsi="Times New Roman Bold" w:hint="cs"/>
          <w:b/>
          <w:bCs/>
          <w:rtl/>
          <w:lang w:val="fr-FR" w:bidi="ar-EG"/>
        </w:rPr>
        <w:t>توصيتين</w:t>
      </w:r>
      <w:r w:rsidR="00CD03D1">
        <w:rPr>
          <w:rFonts w:ascii="Times New Roman Bold" w:hAnsi="Times New Roman Bold" w:hint="cs"/>
          <w:b/>
          <w:bCs/>
          <w:rtl/>
          <w:lang w:val="fr-FR" w:bidi="ar-EG"/>
        </w:rPr>
        <w:t xml:space="preserve"> لقطاع</w:t>
      </w:r>
      <w:r w:rsidR="00831543" w:rsidRPr="00831543">
        <w:rPr>
          <w:rFonts w:ascii="Times New Roman Bold" w:hAnsi="Times New Roman Bold" w:hint="cs"/>
          <w:b/>
          <w:bCs/>
          <w:rtl/>
          <w:lang w:val="fr-FR" w:bidi="ar-EG"/>
        </w:rPr>
        <w:t xml:space="preserve"> الاتصالات الراديوية</w:t>
      </w:r>
    </w:p>
    <w:p w:rsidR="001C579A" w:rsidRDefault="0086660F" w:rsidP="0034559E">
      <w:pPr>
        <w:spacing w:before="48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اعتمدت لجنة الدراسات </w:t>
      </w:r>
      <w:r w:rsidR="00135CA3">
        <w:rPr>
          <w:rFonts w:hAnsi="Times New Roman Bold"/>
          <w:lang w:val="en-US" w:bidi="ar-EG"/>
        </w:rPr>
        <w:t>7</w:t>
      </w:r>
      <w:r>
        <w:rPr>
          <w:rFonts w:hAnsi="Times New Roman Bold" w:hint="cs"/>
          <w:b/>
          <w:bCs/>
          <w:rtl/>
          <w:lang w:val="en-US" w:bidi="ar-EG"/>
        </w:rPr>
        <w:t xml:space="preserve"> </w:t>
      </w:r>
      <w:r w:rsidR="001022C1">
        <w:rPr>
          <w:rFonts w:hAnsi="Times New Roman Bold" w:hint="cs"/>
          <w:rtl/>
          <w:lang w:val="en-US" w:bidi="ar-EG"/>
        </w:rPr>
        <w:t>للاتصالات الراديوية في</w:t>
      </w:r>
      <w:r w:rsidR="00135CA3">
        <w:rPr>
          <w:rFonts w:hAnsi="Times New Roman Bold" w:hint="cs"/>
          <w:rtl/>
          <w:lang w:val="en-US" w:bidi="ar-EG"/>
        </w:rPr>
        <w:t xml:space="preserve"> اجتماعها المنعقد يومي</w:t>
      </w:r>
      <w:r w:rsidR="00390CF9">
        <w:rPr>
          <w:rFonts w:hAnsi="Times New Roman Bold" w:hint="cs"/>
          <w:rtl/>
          <w:lang w:val="en-US" w:bidi="ar-EG"/>
        </w:rPr>
        <w:t xml:space="preserve"> </w:t>
      </w:r>
      <w:r w:rsidR="00135CA3">
        <w:rPr>
          <w:rFonts w:hAnsi="Times New Roman Bold"/>
          <w:lang w:val="en-US" w:bidi="ar-EG"/>
        </w:rPr>
        <w:t>8</w:t>
      </w:r>
      <w:r>
        <w:rPr>
          <w:rFonts w:hAnsi="Times New Roman Bold" w:hint="cs"/>
          <w:b/>
          <w:bCs/>
          <w:rtl/>
          <w:lang w:val="en-US" w:bidi="ar-EG"/>
        </w:rPr>
        <w:t xml:space="preserve"> </w:t>
      </w:r>
      <w:r w:rsidR="00135CA3">
        <w:rPr>
          <w:rFonts w:hint="cs"/>
          <w:rtl/>
          <w:lang w:val="en-US" w:bidi="ar-EG"/>
        </w:rPr>
        <w:t>و</w:t>
      </w:r>
      <w:r w:rsidR="00135CA3">
        <w:rPr>
          <w:rFonts w:hAnsi="Times New Roman Bold"/>
          <w:lang w:val="en-US" w:bidi="ar-EG"/>
        </w:rPr>
        <w:t>9</w:t>
      </w:r>
      <w:r>
        <w:rPr>
          <w:rFonts w:hAnsi="Times New Roman Bold" w:hint="cs"/>
          <w:rtl/>
          <w:lang w:val="en-US" w:bidi="ar-EG"/>
        </w:rPr>
        <w:t xml:space="preserve"> </w:t>
      </w:r>
      <w:r w:rsidR="00135CA3">
        <w:rPr>
          <w:rFonts w:hAnsi="Times New Roman Bold" w:hint="cs"/>
          <w:rtl/>
          <w:lang w:val="en-US" w:bidi="ar-EG"/>
        </w:rPr>
        <w:t>مايو</w:t>
      </w:r>
      <w:r>
        <w:rPr>
          <w:rFonts w:hAnsi="Times New Roman Bold" w:hint="cs"/>
          <w:rtl/>
          <w:lang w:val="en-US" w:bidi="ar-EG"/>
        </w:rPr>
        <w:t xml:space="preserve"> </w:t>
      </w:r>
      <w:r>
        <w:rPr>
          <w:rFonts w:hAnsi="Times New Roman Bold"/>
          <w:lang w:val="en-US" w:bidi="ar-EG"/>
        </w:rPr>
        <w:t>2012</w:t>
      </w:r>
      <w:r>
        <w:rPr>
          <w:rFonts w:hAnsi="Times New Roman Bold" w:hint="cs"/>
          <w:rtl/>
          <w:lang w:val="en-US" w:bidi="ar-EG"/>
        </w:rPr>
        <w:t xml:space="preserve">، نصوص </w:t>
      </w:r>
      <w:r w:rsidR="00390CF9">
        <w:rPr>
          <w:rFonts w:hAnsi="Times New Roman Bold" w:hint="cs"/>
          <w:rtl/>
          <w:lang w:val="en-US" w:bidi="ar-EG"/>
        </w:rPr>
        <w:t>مشروع</w:t>
      </w:r>
      <w:r w:rsidR="00135CA3">
        <w:rPr>
          <w:rFonts w:hAnsi="Times New Roman Bold" w:hint="cs"/>
          <w:rtl/>
          <w:lang w:val="en-US" w:bidi="ar-EG"/>
        </w:rPr>
        <w:t>ي</w:t>
      </w:r>
      <w:r w:rsidR="00390CF9">
        <w:rPr>
          <w:rFonts w:hAnsi="Times New Roman Bold" w:hint="cs"/>
          <w:rtl/>
          <w:lang w:val="en-US" w:bidi="ar-EG"/>
        </w:rPr>
        <w:t xml:space="preserve"> توصي</w:t>
      </w:r>
      <w:r w:rsidR="00135CA3">
        <w:rPr>
          <w:rFonts w:hAnsi="Times New Roman Bold" w:hint="cs"/>
          <w:rtl/>
          <w:lang w:val="en-US" w:bidi="ar-EG"/>
        </w:rPr>
        <w:t>تين</w:t>
      </w:r>
      <w:r w:rsidR="00390CF9">
        <w:rPr>
          <w:rFonts w:hAnsi="Times New Roman Bold" w:hint="cs"/>
          <w:rtl/>
          <w:lang w:val="en-US" w:bidi="ar-EG"/>
        </w:rPr>
        <w:t xml:space="preserve"> </w:t>
      </w:r>
      <w:r>
        <w:rPr>
          <w:rFonts w:hAnsi="Times New Roman Bold" w:hint="cs"/>
          <w:rtl/>
          <w:lang w:val="en-US" w:bidi="ar-EG"/>
        </w:rPr>
        <w:t>جديد</w:t>
      </w:r>
      <w:r w:rsidR="00135CA3">
        <w:rPr>
          <w:rFonts w:hAnsi="Times New Roman Bold" w:hint="cs"/>
          <w:rtl/>
          <w:lang w:val="en-US" w:bidi="ar-EG"/>
        </w:rPr>
        <w:t>تين</w:t>
      </w:r>
      <w:r>
        <w:rPr>
          <w:rFonts w:hAnsi="Times New Roman Bold" w:hint="cs"/>
          <w:rtl/>
          <w:lang w:val="en-US" w:bidi="ar-EG"/>
        </w:rPr>
        <w:t xml:space="preserve"> و</w:t>
      </w:r>
      <w:r w:rsidR="00390CF9">
        <w:rPr>
          <w:rFonts w:hAnsi="Times New Roman Bold" w:hint="cs"/>
          <w:rtl/>
          <w:lang w:val="en-US" w:bidi="ar-EG"/>
        </w:rPr>
        <w:t xml:space="preserve">مشروع </w:t>
      </w:r>
      <w:r>
        <w:rPr>
          <w:rFonts w:hAnsi="Times New Roman Bold" w:hint="cs"/>
          <w:rtl/>
          <w:lang w:val="en-US" w:bidi="ar-EG"/>
        </w:rPr>
        <w:t>مراجعة</w:t>
      </w:r>
      <w:r w:rsidR="00390CF9">
        <w:rPr>
          <w:rFonts w:hAnsi="Times New Roman Bold" w:hint="cs"/>
          <w:rtl/>
          <w:lang w:val="en-US" w:bidi="ar-EG"/>
        </w:rPr>
        <w:t xml:space="preserve"> توصية</w:t>
      </w:r>
      <w:r>
        <w:rPr>
          <w:rFonts w:hAnsi="Times New Roman Bold" w:hint="cs"/>
          <w:rtl/>
          <w:lang w:val="en-US" w:bidi="ar-EG"/>
        </w:rPr>
        <w:t xml:space="preserve"> </w:t>
      </w:r>
      <w:r w:rsidR="00135CA3">
        <w:rPr>
          <w:rFonts w:hAnsi="Times New Roman Bold" w:hint="cs"/>
          <w:rtl/>
          <w:lang w:val="en-US" w:bidi="ar-EG"/>
        </w:rPr>
        <w:t>واحدة</w:t>
      </w:r>
      <w:r>
        <w:rPr>
          <w:rFonts w:hAnsi="Times New Roman Bold" w:hint="cs"/>
          <w:rtl/>
          <w:lang w:val="en-US" w:bidi="ar-EG"/>
        </w:rPr>
        <w:t xml:space="preserve"> واتفقت على تطبيق إجراء القرار</w:t>
      </w:r>
      <w:r>
        <w:rPr>
          <w:rFonts w:hAnsi="Times New Roman Bold" w:hint="eastAsia"/>
          <w:rtl/>
          <w:lang w:val="en-US" w:bidi="ar-EG"/>
        </w:rPr>
        <w:t>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  <w:lang w:val="en-US" w:bidi="ar-EG"/>
        </w:rPr>
        <w:t xml:space="preserve"> (انظر الفقرة </w:t>
      </w:r>
      <w:r>
        <w:rPr>
          <w:lang w:val="en-US" w:bidi="ar-EG"/>
        </w:rPr>
        <w:t>5.4.10</w:t>
      </w:r>
      <w:r>
        <w:rPr>
          <w:rFonts w:hint="cs"/>
          <w:rtl/>
          <w:lang w:val="en-US" w:bidi="ar-EG"/>
        </w:rPr>
        <w:t>) المتعلق بالموافقة على التوصيات بالتشاور. وترد في الملحق 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عناوين مشاريع التوصيات وملخصات لها. </w:t>
      </w:r>
      <w:r w:rsidR="00390CF9">
        <w:rPr>
          <w:rFonts w:hint="cs"/>
          <w:rtl/>
          <w:lang w:val="en-US" w:bidi="ar-EG"/>
        </w:rPr>
        <w:t>وعلاوة على ذلك،</w:t>
      </w:r>
      <w:r>
        <w:rPr>
          <w:rFonts w:hint="cs"/>
          <w:rtl/>
          <w:lang w:val="en-US" w:bidi="ar-EG"/>
        </w:rPr>
        <w:t xml:space="preserve"> اقترحت لجنة الدراسات إلغاء</w:t>
      </w:r>
      <w:r w:rsidR="00266C56">
        <w:rPr>
          <w:rFonts w:hint="cs"/>
          <w:rtl/>
          <w:lang w:val="en-US" w:bidi="ar-EG"/>
        </w:rPr>
        <w:t xml:space="preserve"> </w:t>
      </w:r>
      <w:r w:rsidR="00135CA3">
        <w:rPr>
          <w:rFonts w:hint="cs"/>
          <w:rtl/>
          <w:lang w:val="en-US" w:bidi="ar-EG"/>
        </w:rPr>
        <w:t>توصيتين مبينتين</w:t>
      </w:r>
      <w:r w:rsidR="00A423EC">
        <w:rPr>
          <w:rFonts w:hint="cs"/>
          <w:rtl/>
          <w:lang w:val="en-US" w:bidi="ar-EG"/>
        </w:rPr>
        <w:t xml:space="preserve"> في</w:t>
      </w:r>
      <w:r w:rsidR="00713A67">
        <w:rPr>
          <w:rFonts w:hint="eastAsia"/>
          <w:rtl/>
          <w:lang w:val="en-US" w:bidi="ar-EG"/>
        </w:rPr>
        <w:t> </w:t>
      </w:r>
      <w:r w:rsidR="00A423EC">
        <w:rPr>
          <w:rFonts w:hint="cs"/>
          <w:rtl/>
          <w:lang w:val="en-US" w:bidi="ar-EG"/>
        </w:rPr>
        <w:t>الملحق </w:t>
      </w:r>
      <w:r w:rsidR="00A423EC">
        <w:rPr>
          <w:lang w:val="en-US" w:bidi="ar-EG"/>
        </w:rPr>
        <w:t>2</w:t>
      </w:r>
      <w:r w:rsidR="00CB2333">
        <w:rPr>
          <w:rFonts w:hint="cs"/>
          <w:rtl/>
          <w:lang w:val="en-US" w:bidi="ar-EG"/>
        </w:rPr>
        <w:t>.</w:t>
      </w:r>
    </w:p>
    <w:p w:rsidR="00CB2333" w:rsidRDefault="00CB2333" w:rsidP="003C592C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وبالنظر إلى أحكام الفقرة </w:t>
      </w:r>
      <w:r>
        <w:rPr>
          <w:lang w:val="en-US" w:bidi="ar-EG"/>
        </w:rPr>
        <w:t>1.</w:t>
      </w:r>
      <w:r w:rsidR="001A753B">
        <w:rPr>
          <w:lang w:val="en-US" w:bidi="ar-EG"/>
        </w:rPr>
        <w:t>5</w:t>
      </w:r>
      <w:r>
        <w:rPr>
          <w:lang w:val="en-US" w:bidi="ar-EG"/>
        </w:rPr>
        <w:t>.4.10</w:t>
      </w:r>
      <w:r>
        <w:rPr>
          <w:rFonts w:hint="cs"/>
          <w:rtl/>
          <w:lang w:val="en-US" w:bidi="ar-EG"/>
        </w:rPr>
        <w:t xml:space="preserve"> من القرار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  <w:lang w:bidi="ar-EG"/>
        </w:rPr>
        <w:t>، يرجى من الدول الأعضاء إبلاغ الأمانة </w:t>
      </w:r>
      <w:r>
        <w:rPr>
          <w:lang w:val="en-US" w:bidi="ar-EG"/>
        </w:rPr>
        <w:t>(</w:t>
      </w:r>
      <w:hyperlink r:id="rId10" w:history="1">
        <w:r w:rsidRPr="00A4080C">
          <w:rPr>
            <w:rStyle w:val="Hyperlink"/>
          </w:rPr>
          <w:t>brsgd@itu.int</w:t>
        </w:r>
      </w:hyperlink>
      <w:r>
        <w:rPr>
          <w:lang w:val="en-US" w:bidi="ar-EG"/>
        </w:rPr>
        <w:t>)</w:t>
      </w:r>
      <w:r w:rsidR="00AA2792">
        <w:rPr>
          <w:rFonts w:hint="cs"/>
          <w:rtl/>
          <w:lang w:val="en-US" w:bidi="ar-EG"/>
        </w:rPr>
        <w:t xml:space="preserve"> بحلول </w:t>
      </w:r>
      <w:r w:rsidR="000D20B5" w:rsidRPr="00834066">
        <w:rPr>
          <w:u w:val="single"/>
          <w:lang w:val="en-US" w:bidi="ar-EG"/>
        </w:rPr>
        <w:t>6</w:t>
      </w:r>
      <w:r w:rsidR="0068287E" w:rsidRPr="00834066">
        <w:rPr>
          <w:rFonts w:hint="eastAsia"/>
          <w:u w:val="single"/>
          <w:rtl/>
          <w:lang w:val="en-US" w:bidi="ar-EG"/>
        </w:rPr>
        <w:t> </w:t>
      </w:r>
      <w:r w:rsidR="000D20B5" w:rsidRPr="00834066">
        <w:rPr>
          <w:rFonts w:hint="cs"/>
          <w:u w:val="single"/>
          <w:rtl/>
          <w:lang w:val="en-US" w:bidi="ar-EG"/>
        </w:rPr>
        <w:t>أغسط</w:t>
      </w:r>
      <w:r w:rsidR="003C592C" w:rsidRPr="00834066">
        <w:rPr>
          <w:rFonts w:hint="cs"/>
          <w:u w:val="single"/>
          <w:rtl/>
          <w:lang w:val="en-US" w:bidi="ar-EG"/>
        </w:rPr>
        <w:t>س</w:t>
      </w:r>
      <w:r w:rsidR="0068287E" w:rsidRPr="00834066">
        <w:rPr>
          <w:rFonts w:hint="eastAsia"/>
          <w:u w:val="single"/>
          <w:rtl/>
          <w:lang w:val="en-US" w:bidi="ar-EG"/>
        </w:rPr>
        <w:t> </w:t>
      </w:r>
      <w:r w:rsidR="00AA2792" w:rsidRPr="00834066">
        <w:rPr>
          <w:u w:val="single"/>
          <w:lang w:val="en-US" w:bidi="ar-EG"/>
        </w:rPr>
        <w:t>2012</w:t>
      </w:r>
      <w:r w:rsidR="00AA2792">
        <w:rPr>
          <w:rFonts w:hint="cs"/>
          <w:rtl/>
          <w:lang w:val="en-US" w:bidi="ar-EG"/>
        </w:rPr>
        <w:t xml:space="preserve"> ما إذا كانت توافق أو لا توافق على المقترحات أعلاه.</w:t>
      </w:r>
    </w:p>
    <w:p w:rsidR="00AA2792" w:rsidRPr="00AA2792" w:rsidRDefault="00AA2792" w:rsidP="00B712DC">
      <w:pPr>
        <w:rPr>
          <w:spacing w:val="-2"/>
          <w:rtl/>
          <w:lang w:val="en-US" w:bidi="ar-EG"/>
        </w:rPr>
      </w:pPr>
      <w:r w:rsidRPr="00AA2792">
        <w:rPr>
          <w:rFonts w:hint="cs"/>
          <w:spacing w:val="-2"/>
          <w:rtl/>
          <w:lang w:val="en-US" w:bidi="ar-EG"/>
        </w:rPr>
        <w:t xml:space="preserve">ويرجى من أي دولة عضو </w:t>
      </w:r>
      <w:r w:rsidR="00B712DC">
        <w:rPr>
          <w:rFonts w:hint="cs"/>
          <w:spacing w:val="-2"/>
          <w:rtl/>
          <w:lang w:val="en-US" w:bidi="ar-EG"/>
        </w:rPr>
        <w:t>تعترض على اعتماد مشروع</w:t>
      </w:r>
      <w:r w:rsidRPr="00AA2792">
        <w:rPr>
          <w:rFonts w:hint="cs"/>
          <w:spacing w:val="-2"/>
          <w:rtl/>
          <w:lang w:val="en-US" w:bidi="ar-EG"/>
        </w:rPr>
        <w:t xml:space="preserve"> توصية أن تخطر المدير ورئيس لجنة الدراسات بأسباب </w:t>
      </w:r>
      <w:r w:rsidR="00B712DC">
        <w:rPr>
          <w:rFonts w:hint="cs"/>
          <w:spacing w:val="-2"/>
          <w:rtl/>
          <w:lang w:val="en-US" w:bidi="ar-EG"/>
        </w:rPr>
        <w:t>اعتراضها</w:t>
      </w:r>
      <w:r w:rsidRPr="00AA2792">
        <w:rPr>
          <w:rFonts w:hint="cs"/>
          <w:spacing w:val="-2"/>
          <w:rtl/>
          <w:lang w:val="en-US" w:bidi="ar-EG"/>
        </w:rPr>
        <w:t>.</w:t>
      </w:r>
    </w:p>
    <w:p w:rsidR="00AA2792" w:rsidRDefault="00E154EB" w:rsidP="00501194">
      <w:pPr>
        <w:rPr>
          <w:rtl/>
          <w:lang w:bidi="ar-EG"/>
        </w:rPr>
      </w:pPr>
      <w:r>
        <w:rPr>
          <w:rFonts w:hint="cs"/>
          <w:rtl/>
          <w:lang w:val="en-US" w:bidi="ar-EG"/>
        </w:rPr>
        <w:t xml:space="preserve">وبعد </w:t>
      </w:r>
      <w:r w:rsidR="00E34F2E">
        <w:rPr>
          <w:rFonts w:hint="cs"/>
          <w:rtl/>
          <w:lang w:val="en-US" w:bidi="ar-EG"/>
        </w:rPr>
        <w:t>المهلة المحددة</w:t>
      </w:r>
      <w:r>
        <w:rPr>
          <w:rFonts w:hint="cs"/>
          <w:rtl/>
          <w:lang w:val="en-US" w:bidi="ar-EG"/>
        </w:rPr>
        <w:t xml:space="preserve"> أعلاه، ستعلن نتائج هذه المشاورات في </w:t>
      </w:r>
      <w:r w:rsidR="00501194">
        <w:rPr>
          <w:rFonts w:hint="cs"/>
          <w:rtl/>
          <w:lang w:val="en-US" w:bidi="ar-EG"/>
        </w:rPr>
        <w:t>رسالة</w:t>
      </w:r>
      <w:r>
        <w:rPr>
          <w:rFonts w:hint="cs"/>
          <w:rtl/>
          <w:lang w:val="en-US" w:bidi="ar-EG"/>
        </w:rPr>
        <w:t xml:space="preserve"> إدارية معممة وستنشر التوصيات التي تمت الموافقة عليها </w:t>
      </w:r>
      <w:r w:rsidR="00501194">
        <w:rPr>
          <w:rFonts w:hint="cs"/>
          <w:rtl/>
          <w:lang w:val="en-US" w:bidi="ar-EG"/>
        </w:rPr>
        <w:t>في أقرب</w:t>
      </w:r>
      <w:r>
        <w:rPr>
          <w:rFonts w:hint="cs"/>
          <w:rtl/>
          <w:lang w:val="en-US" w:bidi="ar-EG"/>
        </w:rPr>
        <w:t xml:space="preserve"> وقت ممكن (انظر </w:t>
      </w:r>
      <w:hyperlink r:id="rId11" w:history="1">
        <w:r w:rsidRPr="00A4080C">
          <w:rPr>
            <w:rStyle w:val="Hyperlink"/>
          </w:rPr>
          <w:t>http://www.itu.int/pub/R-REC</w:t>
        </w:r>
      </w:hyperlink>
      <w:r>
        <w:rPr>
          <w:rFonts w:hint="cs"/>
          <w:rtl/>
          <w:lang w:bidi="ar-EG"/>
        </w:rPr>
        <w:t>).</w:t>
      </w:r>
    </w:p>
    <w:p w:rsidR="00E605A6" w:rsidRDefault="00E605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-EG"/>
        </w:rPr>
      </w:pPr>
      <w:r>
        <w:rPr>
          <w:rtl/>
          <w:lang w:bidi="ar-EG"/>
        </w:rPr>
        <w:br w:type="page"/>
      </w:r>
    </w:p>
    <w:p w:rsidR="00E605A6" w:rsidRPr="00854A22" w:rsidRDefault="00E605A6" w:rsidP="000A3B87">
      <w:pPr>
        <w:rPr>
          <w:spacing w:val="-2"/>
          <w:rtl/>
          <w:lang w:bidi="ar-EG"/>
        </w:rPr>
      </w:pPr>
      <w:r w:rsidRPr="00854A22">
        <w:rPr>
          <w:rFonts w:hint="cs"/>
          <w:spacing w:val="-2"/>
          <w:rtl/>
          <w:lang w:bidi="ar-EG"/>
        </w:rPr>
        <w:lastRenderedPageBreak/>
        <w:t>ويرجى من أي منظمة عضو في الاتحاد</w:t>
      </w:r>
      <w:r w:rsidR="00521A95" w:rsidRPr="00854A22">
        <w:rPr>
          <w:rFonts w:hint="cs"/>
          <w:spacing w:val="-2"/>
          <w:rtl/>
          <w:lang w:bidi="ar-EG"/>
        </w:rPr>
        <w:t xml:space="preserve"> تعلم بوجود براءة اختراع لديها أو لدى غيرها تغطي كلياً أو جزئياً عناصر </w:t>
      </w:r>
      <w:r w:rsidR="000A3B87">
        <w:rPr>
          <w:rFonts w:hint="cs"/>
          <w:spacing w:val="-2"/>
          <w:rtl/>
          <w:lang w:bidi="ar-EG"/>
        </w:rPr>
        <w:t>مشاريع</w:t>
      </w:r>
      <w:r w:rsidR="00521A95" w:rsidRPr="00854A22">
        <w:rPr>
          <w:rFonts w:hint="cs"/>
          <w:spacing w:val="-2"/>
          <w:rtl/>
          <w:lang w:bidi="ar-EG"/>
        </w:rPr>
        <w:t xml:space="preserve"> </w:t>
      </w:r>
      <w:r w:rsidR="000A3B87">
        <w:rPr>
          <w:rFonts w:hint="cs"/>
          <w:spacing w:val="-2"/>
          <w:rtl/>
          <w:lang w:bidi="ar-EG"/>
        </w:rPr>
        <w:t>التوصيات</w:t>
      </w:r>
      <w:r w:rsidR="00521A95" w:rsidRPr="00854A22">
        <w:rPr>
          <w:rFonts w:hint="cs"/>
          <w:spacing w:val="-2"/>
          <w:rtl/>
          <w:lang w:bidi="ar-EG"/>
        </w:rPr>
        <w:t xml:space="preserve"> المذكورة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الكهرتقنية الدولية </w:t>
      </w:r>
      <w:r w:rsidR="00521A95" w:rsidRPr="00854A22">
        <w:rPr>
          <w:spacing w:val="-2"/>
          <w:lang w:val="en-US" w:bidi="ar-EG"/>
        </w:rPr>
        <w:t>(ITU</w:t>
      </w:r>
      <w:r w:rsidR="00521A95" w:rsidRPr="00854A22">
        <w:rPr>
          <w:spacing w:val="-2"/>
          <w:lang w:val="en-US" w:bidi="ar-EG"/>
        </w:rPr>
        <w:noBreakHyphen/>
        <w:t>T/ITU</w:t>
      </w:r>
      <w:r w:rsidR="00521A95" w:rsidRPr="00854A22">
        <w:rPr>
          <w:spacing w:val="-2"/>
          <w:lang w:val="en-US" w:bidi="ar-EG"/>
        </w:rPr>
        <w:noBreakHyphen/>
        <w:t>R/ISO/IEC)</w:t>
      </w:r>
      <w:r w:rsidR="00521A95" w:rsidRPr="00854A22">
        <w:rPr>
          <w:rFonts w:hint="cs"/>
          <w:spacing w:val="-2"/>
          <w:rtl/>
          <w:lang w:val="en-US" w:bidi="ar-EG"/>
        </w:rPr>
        <w:t xml:space="preserve"> على الموقع</w:t>
      </w:r>
      <w:r w:rsidR="00AC00EC" w:rsidRPr="00854A22">
        <w:rPr>
          <w:rFonts w:hint="eastAsia"/>
          <w:spacing w:val="-2"/>
          <w:rtl/>
          <w:lang w:val="en-US" w:bidi="ar-EG"/>
        </w:rPr>
        <w:t> </w:t>
      </w:r>
      <w:hyperlink r:id="rId12" w:history="1">
        <w:r w:rsidR="00AC00EC" w:rsidRPr="00854A22">
          <w:rPr>
            <w:rStyle w:val="Hyperlink"/>
            <w:spacing w:val="-2"/>
            <w:szCs w:val="24"/>
          </w:rPr>
          <w:t>http://www.itu.int/ITU</w:t>
        </w:r>
        <w:r w:rsidR="00AC00EC" w:rsidRPr="00854A22">
          <w:rPr>
            <w:rStyle w:val="Hyperlink"/>
            <w:spacing w:val="-2"/>
            <w:szCs w:val="24"/>
          </w:rPr>
          <w:noBreakHyphen/>
          <w:t>T/dbase/patent/patent-policy.html</w:t>
        </w:r>
      </w:hyperlink>
      <w:r w:rsidR="00AC00EC" w:rsidRPr="00854A22">
        <w:rPr>
          <w:rFonts w:hint="cs"/>
          <w:spacing w:val="-2"/>
          <w:rtl/>
          <w:lang w:bidi="ar-EG"/>
        </w:rPr>
        <w:t>.</w:t>
      </w:r>
    </w:p>
    <w:p w:rsidR="00AE050F" w:rsidRDefault="003F60F7" w:rsidP="00831543">
      <w:pPr>
        <w:spacing w:before="1440"/>
        <w:ind w:left="3969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831543" w:rsidRDefault="00826108" w:rsidP="003C592C">
      <w:pPr>
        <w:spacing w:before="60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0A3B87">
        <w:rPr>
          <w:rFonts w:hint="cs"/>
          <w:b/>
          <w:bCs/>
          <w:rtl/>
          <w:lang w:bidi="ar-EG"/>
        </w:rPr>
        <w:t>ات</w:t>
      </w:r>
      <w:r w:rsidR="00831543">
        <w:rPr>
          <w:rtl/>
          <w:lang w:bidi="ar-EG"/>
        </w:rPr>
        <w:t>:</w:t>
      </w:r>
      <w:r w:rsidR="00831543">
        <w:rPr>
          <w:rFonts w:hint="cs"/>
          <w:rtl/>
          <w:lang w:bidi="ar-EG"/>
        </w:rPr>
        <w:tab/>
      </w:r>
      <w:r w:rsidR="003C592C">
        <w:rPr>
          <w:lang w:val="en-US" w:bidi="ar-EG"/>
        </w:rPr>
        <w:t>.1</w:t>
      </w:r>
      <w:r w:rsidR="003C592C">
        <w:rPr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عناوين </w:t>
      </w:r>
      <w:r w:rsidR="00921A61">
        <w:rPr>
          <w:rFonts w:hint="cs"/>
          <w:rtl/>
          <w:lang w:val="en-US" w:bidi="ar-EG"/>
        </w:rPr>
        <w:t>وملخصات</w:t>
      </w:r>
      <w:r>
        <w:rPr>
          <w:rFonts w:hint="cs"/>
          <w:rtl/>
          <w:lang w:val="en-US" w:bidi="ar-EG"/>
        </w:rPr>
        <w:t xml:space="preserve"> </w:t>
      </w:r>
      <w:r w:rsidR="00921A61">
        <w:rPr>
          <w:rFonts w:hint="cs"/>
          <w:rtl/>
          <w:lang w:val="en-US" w:bidi="ar-EG"/>
        </w:rPr>
        <w:t>مشاريع التوصيات</w:t>
      </w:r>
    </w:p>
    <w:p w:rsidR="003C592C" w:rsidRPr="003C592C" w:rsidRDefault="000A3B87" w:rsidP="000A3B87">
      <w:pPr>
        <w:spacing w:before="0"/>
        <w:ind w:left="1191" w:hanging="1191"/>
        <w:rPr>
          <w:rtl/>
          <w:lang w:val="en-US" w:bidi="ar-EG"/>
        </w:rPr>
      </w:pPr>
      <w:r>
        <w:rPr>
          <w:rtl/>
          <w:lang w:val="en-US" w:bidi="ar-EG"/>
        </w:rPr>
        <w:tab/>
      </w:r>
      <w:r w:rsidR="003C592C">
        <w:rPr>
          <w:rFonts w:hint="cs"/>
          <w:rtl/>
          <w:lang w:val="en-US" w:bidi="ar-EG"/>
        </w:rPr>
        <w:tab/>
      </w:r>
      <w:r w:rsidR="003C592C">
        <w:rPr>
          <w:lang w:val="en-US" w:bidi="ar-EG"/>
        </w:rPr>
        <w:t>2</w:t>
      </w:r>
      <w:r w:rsidR="003C592C">
        <w:rPr>
          <w:rFonts w:hint="cs"/>
          <w:rtl/>
          <w:lang w:val="en-US" w:bidi="ar-EG"/>
        </w:rPr>
        <w:t>.</w:t>
      </w:r>
      <w:r w:rsidR="003C592C">
        <w:rPr>
          <w:rFonts w:hint="cs"/>
          <w:rtl/>
          <w:lang w:val="en-US" w:bidi="ar-EG"/>
        </w:rPr>
        <w:tab/>
        <w:t>اقتراح إلغاء توصيتين لقطاع الاتصالات الراديوية</w:t>
      </w:r>
    </w:p>
    <w:p w:rsidR="00BC0521" w:rsidRDefault="00BC0521" w:rsidP="00FD366F">
      <w:pPr>
        <w:spacing w:before="36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الوثائق المرفقة</w:t>
      </w:r>
      <w:r>
        <w:rPr>
          <w:rtl/>
          <w:lang w:bidi="ar-EG"/>
        </w:rPr>
        <w:t>:</w:t>
      </w:r>
      <w:r w:rsidR="00FD366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US" w:bidi="ar-EG"/>
        </w:rPr>
        <w:t xml:space="preserve">الوثائق </w:t>
      </w:r>
      <w:r w:rsidR="0023479E">
        <w:rPr>
          <w:lang w:val="en-US"/>
        </w:rPr>
        <w:t>7</w:t>
      </w:r>
      <w:r w:rsidRPr="00A4080C">
        <w:rPr>
          <w:lang w:val="en-US"/>
        </w:rPr>
        <w:t>/BL/</w:t>
      </w:r>
      <w:r w:rsidR="00375ED0">
        <w:rPr>
          <w:lang w:val="en-US"/>
        </w:rPr>
        <w:t>1</w:t>
      </w:r>
      <w:r>
        <w:rPr>
          <w:rFonts w:hint="cs"/>
          <w:rtl/>
          <w:lang w:val="en-US" w:bidi="ar-EG"/>
        </w:rPr>
        <w:t xml:space="preserve"> </w:t>
      </w:r>
      <w:r w:rsidR="000A3B87">
        <w:rPr>
          <w:rFonts w:hint="cs"/>
          <w:rtl/>
          <w:lang w:val="en-US" w:bidi="ar-EG"/>
        </w:rPr>
        <w:t>و</w:t>
      </w:r>
      <w:r w:rsidR="0023479E">
        <w:rPr>
          <w:lang w:val="en-US"/>
        </w:rPr>
        <w:t>7</w:t>
      </w:r>
      <w:r w:rsidRPr="00A4080C">
        <w:rPr>
          <w:lang w:val="en-US"/>
        </w:rPr>
        <w:t>/BL/</w:t>
      </w:r>
      <w:r w:rsidR="00375ED0">
        <w:rPr>
          <w:lang w:val="en-US"/>
        </w:rPr>
        <w:t>2</w:t>
      </w:r>
      <w:r>
        <w:rPr>
          <w:rFonts w:hint="cs"/>
          <w:rtl/>
          <w:lang w:val="en-US" w:bidi="ar-EG"/>
        </w:rPr>
        <w:t xml:space="preserve"> </w:t>
      </w:r>
      <w:r w:rsidR="00375ED0">
        <w:rPr>
          <w:rFonts w:hint="cs"/>
          <w:rtl/>
          <w:lang w:val="en-US" w:bidi="ar-EG"/>
        </w:rPr>
        <w:t>و</w:t>
      </w:r>
      <w:r w:rsidR="0023479E">
        <w:rPr>
          <w:lang w:val="en-US"/>
        </w:rPr>
        <w:t>7</w:t>
      </w:r>
      <w:r w:rsidR="00375ED0" w:rsidRPr="00A4080C">
        <w:rPr>
          <w:lang w:val="en-US"/>
        </w:rPr>
        <w:t>/BL/</w:t>
      </w:r>
      <w:r w:rsidR="00375ED0">
        <w:rPr>
          <w:lang w:val="en-US"/>
        </w:rPr>
        <w:t>3</w:t>
      </w:r>
      <w:r w:rsidR="00375ED0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على قرص </w:t>
      </w:r>
      <w:r w:rsidRPr="00A4080C">
        <w:rPr>
          <w:lang w:val="en-US"/>
        </w:rPr>
        <w:t>CD-ROM</w:t>
      </w:r>
      <w:r w:rsidR="001A0994">
        <w:rPr>
          <w:rFonts w:hint="cs"/>
          <w:rtl/>
          <w:lang w:val="en-US" w:bidi="ar-EG"/>
        </w:rPr>
        <w:t xml:space="preserve"> </w:t>
      </w:r>
      <w:r w:rsidR="005F457F">
        <w:rPr>
          <w:rFonts w:hint="cs"/>
          <w:rtl/>
          <w:lang w:val="en-US" w:bidi="ar-EG"/>
        </w:rPr>
        <w:t>(</w:t>
      </w:r>
      <w:r w:rsidR="001A0994">
        <w:rPr>
          <w:rFonts w:hint="cs"/>
          <w:rtl/>
          <w:lang w:val="en-US" w:bidi="ar-EG"/>
        </w:rPr>
        <w:t>عند الطلب</w:t>
      </w:r>
      <w:r w:rsidR="005F457F">
        <w:rPr>
          <w:rFonts w:hint="cs"/>
          <w:rtl/>
          <w:lang w:bidi="ar-EG"/>
        </w:rPr>
        <w:t>)</w:t>
      </w:r>
    </w:p>
    <w:p w:rsidR="00AE050F" w:rsidRDefault="00AE050F" w:rsidP="00A35542">
      <w:pPr>
        <w:tabs>
          <w:tab w:val="clear" w:pos="794"/>
          <w:tab w:val="clear" w:pos="1191"/>
          <w:tab w:val="clear" w:pos="1588"/>
          <w:tab w:val="clear" w:pos="1985"/>
          <w:tab w:val="left" w:pos="2675"/>
        </w:tabs>
        <w:spacing w:before="4440"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831543" w:rsidP="00E36D83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E36D83">
        <w:rPr>
          <w:sz w:val="18"/>
          <w:szCs w:val="24"/>
          <w:lang w:val="fr-CH" w:bidi="ar-EG"/>
        </w:rPr>
        <w:t>7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Default="00831543" w:rsidP="00E36D8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E36D83">
        <w:rPr>
          <w:sz w:val="18"/>
          <w:szCs w:val="24"/>
          <w:lang w:val="en-US" w:bidi="ar-EG"/>
        </w:rPr>
        <w:t>7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Pr="002F45BB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831543" w:rsidRPr="005B14A6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535DA6" w:rsidRDefault="00AE050F" w:rsidP="00314C5E">
      <w:pPr>
        <w:pStyle w:val="AnnexNo"/>
        <w:rPr>
          <w:b w:val="0"/>
          <w:bCs w:val="0"/>
          <w:rtl/>
          <w:lang w:val="en-US"/>
        </w:rPr>
      </w:pPr>
      <w:r w:rsidRPr="00831543">
        <w:rPr>
          <w:b w:val="0"/>
          <w:bCs w:val="0"/>
          <w:rtl/>
        </w:rPr>
        <w:br w:type="page"/>
      </w:r>
      <w:r w:rsidRPr="00831543">
        <w:rPr>
          <w:rFonts w:hint="eastAsia"/>
          <w:b w:val="0"/>
          <w:bCs w:val="0"/>
          <w:rtl/>
        </w:rPr>
        <w:lastRenderedPageBreak/>
        <w:t>ال</w:t>
      </w:r>
      <w:r w:rsidR="001625F2">
        <w:rPr>
          <w:rFonts w:ascii="MS Mincho" w:eastAsia="MS Mincho" w:hAnsi="MS Mincho" w:cs="MS Mincho" w:hint="cs"/>
          <w:b w:val="0"/>
          <w:bCs w:val="0"/>
          <w:rtl/>
        </w:rPr>
        <w:t>‍</w:t>
      </w:r>
      <w:r w:rsidRPr="00831543">
        <w:rPr>
          <w:rFonts w:hint="eastAsia"/>
          <w:b w:val="0"/>
          <w:bCs w:val="0"/>
          <w:rtl/>
        </w:rPr>
        <w:t>ملحـق</w:t>
      </w:r>
      <w:r w:rsidR="00535DA6">
        <w:rPr>
          <w:rFonts w:hint="cs"/>
          <w:b w:val="0"/>
          <w:bCs w:val="0"/>
          <w:rtl/>
        </w:rPr>
        <w:t xml:space="preserve"> </w:t>
      </w:r>
      <w:r w:rsidR="00535DA6">
        <w:rPr>
          <w:b w:val="0"/>
          <w:bCs w:val="0"/>
          <w:lang w:val="en-US"/>
        </w:rPr>
        <w:t>1</w:t>
      </w:r>
    </w:p>
    <w:p w:rsidR="00AE050F" w:rsidRDefault="00314C5E" w:rsidP="00FD0159">
      <w:pPr>
        <w:pStyle w:val="Annextitle"/>
        <w:rPr>
          <w:rtl/>
          <w:lang w:val="en-GB"/>
        </w:rPr>
      </w:pPr>
      <w:r>
        <w:rPr>
          <w:rFonts w:hint="cs"/>
          <w:b/>
          <w:rtl/>
          <w:lang w:bidi="ar-SA"/>
        </w:rPr>
        <w:t xml:space="preserve">عناوين </w:t>
      </w:r>
      <w:r w:rsidR="00FD0159">
        <w:rPr>
          <w:rFonts w:hint="cs"/>
          <w:b/>
          <w:rtl/>
          <w:lang w:bidi="ar-SA"/>
        </w:rPr>
        <w:t>و</w:t>
      </w:r>
      <w:r w:rsidR="00115DB0">
        <w:rPr>
          <w:rFonts w:hint="cs"/>
          <w:b/>
          <w:rtl/>
          <w:lang w:bidi="ar-SA"/>
        </w:rPr>
        <w:t xml:space="preserve">ملخصات </w:t>
      </w:r>
      <w:r w:rsidR="00FD0159">
        <w:rPr>
          <w:rFonts w:hint="cs"/>
          <w:b/>
          <w:rtl/>
          <w:lang w:bidi="ar-SA"/>
        </w:rPr>
        <w:t>مشاريع التوصيات</w:t>
      </w:r>
      <w:r>
        <w:rPr>
          <w:rFonts w:hint="cs"/>
          <w:b/>
          <w:rtl/>
          <w:lang w:bidi="ar-SA"/>
        </w:rPr>
        <w:br/>
        <w:t xml:space="preserve">التي اعتمدتها لجنة الدراسات </w:t>
      </w:r>
      <w:r w:rsidR="00FD0159">
        <w:rPr>
          <w:lang w:val="en-GB"/>
        </w:rPr>
        <w:t>7</w:t>
      </w:r>
      <w:r w:rsidR="00115DB0">
        <w:rPr>
          <w:rFonts w:hint="cs"/>
          <w:rtl/>
          <w:lang w:val="en-GB"/>
        </w:rPr>
        <w:t xml:space="preserve"> للاتصالات الراديوية</w:t>
      </w:r>
    </w:p>
    <w:p w:rsidR="00485DBC" w:rsidRDefault="00485DBC" w:rsidP="00FD0159">
      <w:pPr>
        <w:pStyle w:val="Normalaftertitle"/>
        <w:tabs>
          <w:tab w:val="right" w:pos="9639"/>
        </w:tabs>
        <w:rPr>
          <w:rtl/>
          <w:lang w:bidi="ar-EG"/>
        </w:rPr>
      </w:pPr>
      <w:r w:rsidRPr="00FD0159">
        <w:rPr>
          <w:rFonts w:hint="cs"/>
          <w:u w:val="single"/>
          <w:rtl/>
        </w:rPr>
        <w:t>مشروع التوصية الجديدة</w:t>
      </w:r>
      <w:r w:rsidRPr="00FD0159">
        <w:rPr>
          <w:rFonts w:hint="cs"/>
          <w:u w:val="single"/>
          <w:rtl/>
        </w:rPr>
        <w:tab/>
      </w:r>
      <w:r w:rsidR="00FD0159" w:rsidRPr="006D4A6D">
        <w:rPr>
          <w:u w:val="single"/>
        </w:rPr>
        <w:t xml:space="preserve">ITU-R </w:t>
      </w:r>
      <w:r w:rsidR="00FD0159">
        <w:rPr>
          <w:u w:val="single"/>
        </w:rPr>
        <w:t>TF</w:t>
      </w:r>
      <w:r w:rsidR="00FD0159" w:rsidRPr="006D4A6D">
        <w:rPr>
          <w:u w:val="single"/>
        </w:rPr>
        <w:t>.[</w:t>
      </w:r>
      <w:r w:rsidR="00FD0159">
        <w:rPr>
          <w:u w:val="single"/>
        </w:rPr>
        <w:t>TIME_TRANSFER</w:t>
      </w:r>
      <w:r w:rsidR="00FD0159" w:rsidRPr="006D4A6D">
        <w:rPr>
          <w:u w:val="single"/>
        </w:rPr>
        <w:t>]</w:t>
      </w:r>
      <w:r>
        <w:rPr>
          <w:rFonts w:hint="cs"/>
          <w:rtl/>
        </w:rPr>
        <w:tab/>
      </w:r>
      <w:hyperlink r:id="rId13" w:history="1">
        <w:r w:rsidRPr="008720E8">
          <w:rPr>
            <w:rStyle w:val="Hyperlink"/>
            <w:rFonts w:cs="Traditional Arabic" w:hint="cs"/>
            <w:rtl/>
          </w:rPr>
          <w:t>الوثيقة </w:t>
        </w:r>
        <w:r w:rsidR="00FD0159" w:rsidRPr="008720E8">
          <w:rPr>
            <w:rStyle w:val="Hyperlink"/>
            <w:rFonts w:cs="Traditional Arabic"/>
          </w:rPr>
          <w:t>7/BL/1</w:t>
        </w:r>
      </w:hyperlink>
    </w:p>
    <w:p w:rsidR="009B24A9" w:rsidRPr="000E6971" w:rsidRDefault="000E6971" w:rsidP="0034559E">
      <w:pPr>
        <w:pStyle w:val="Rectitle"/>
        <w:rPr>
          <w:rtl/>
          <w:lang w:bidi="ar-EG"/>
        </w:rPr>
      </w:pPr>
      <w:r w:rsidRPr="000E6971">
        <w:rPr>
          <w:rFonts w:hint="cs"/>
          <w:rtl/>
          <w:lang w:bidi="ar-EG"/>
        </w:rPr>
        <w:t xml:space="preserve">نقل </w:t>
      </w:r>
      <w:r w:rsidR="004F4AC6">
        <w:rPr>
          <w:rFonts w:hint="cs"/>
          <w:rtl/>
          <w:lang w:bidi="ar-EG"/>
        </w:rPr>
        <w:t>إشارات التوقيت</w:t>
      </w:r>
      <w:r w:rsidRPr="000E6971">
        <w:rPr>
          <w:rFonts w:hint="cs"/>
          <w:rtl/>
          <w:lang w:bidi="ar-EG"/>
        </w:rPr>
        <w:t xml:space="preserve"> النسبي</w:t>
      </w:r>
      <w:r w:rsidR="004F4AC6">
        <w:rPr>
          <w:rFonts w:hint="cs"/>
          <w:rtl/>
          <w:lang w:bidi="ar-EG"/>
        </w:rPr>
        <w:t>ة</w:t>
      </w:r>
      <w:r w:rsidRPr="000E6971">
        <w:rPr>
          <w:rFonts w:hint="cs"/>
          <w:rtl/>
          <w:lang w:bidi="ar-EG"/>
        </w:rPr>
        <w:t xml:space="preserve"> بالقرب من الأرض وفي النظام الشمسي</w:t>
      </w:r>
    </w:p>
    <w:p w:rsidR="000E6971" w:rsidRPr="0034559E" w:rsidRDefault="000E6971" w:rsidP="0034559E">
      <w:pPr>
        <w:rPr>
          <w:spacing w:val="-2"/>
          <w:rtl/>
          <w:lang w:bidi="ar-EG"/>
        </w:rPr>
      </w:pPr>
      <w:r w:rsidRPr="0034559E">
        <w:rPr>
          <w:rFonts w:hint="cs"/>
          <w:spacing w:val="-2"/>
          <w:rtl/>
          <w:lang w:bidi="ar-EG"/>
        </w:rPr>
        <w:t xml:space="preserve">الغرض من هذه التوصية </w:t>
      </w:r>
      <w:r w:rsidR="00B602B1" w:rsidRPr="0034559E">
        <w:rPr>
          <w:rFonts w:hint="cs"/>
          <w:spacing w:val="-2"/>
          <w:rtl/>
          <w:lang w:bidi="ar-EG"/>
        </w:rPr>
        <w:t>وضع</w:t>
      </w:r>
      <w:r w:rsidRPr="0034559E">
        <w:rPr>
          <w:rFonts w:hint="cs"/>
          <w:spacing w:val="-2"/>
          <w:rtl/>
          <w:lang w:bidi="ar-EG"/>
        </w:rPr>
        <w:t xml:space="preserve"> </w:t>
      </w:r>
      <w:r w:rsidR="00B602B1" w:rsidRPr="0034559E">
        <w:rPr>
          <w:rFonts w:hint="cs"/>
          <w:spacing w:val="-2"/>
          <w:rtl/>
          <w:lang w:bidi="ar-EG"/>
        </w:rPr>
        <w:t>ال</w:t>
      </w:r>
      <w:r w:rsidRPr="0034559E">
        <w:rPr>
          <w:rFonts w:hint="cs"/>
          <w:spacing w:val="-2"/>
          <w:rtl/>
          <w:lang w:bidi="ar-EG"/>
        </w:rPr>
        <w:t>خوارزميات و</w:t>
      </w:r>
      <w:r w:rsidR="00B602B1" w:rsidRPr="0034559E">
        <w:rPr>
          <w:rFonts w:hint="cs"/>
          <w:spacing w:val="-2"/>
          <w:rtl/>
          <w:lang w:bidi="ar-EG"/>
        </w:rPr>
        <w:t>ال</w:t>
      </w:r>
      <w:r w:rsidRPr="0034559E">
        <w:rPr>
          <w:rFonts w:hint="cs"/>
          <w:spacing w:val="-2"/>
          <w:rtl/>
          <w:lang w:bidi="ar-EG"/>
        </w:rPr>
        <w:t xml:space="preserve">إجراءات </w:t>
      </w:r>
      <w:r w:rsidR="00B602B1" w:rsidRPr="0034559E">
        <w:rPr>
          <w:rFonts w:hint="cs"/>
          <w:spacing w:val="-2"/>
          <w:rtl/>
          <w:lang w:bidi="ar-EG"/>
        </w:rPr>
        <w:t>ال</w:t>
      </w:r>
      <w:r w:rsidRPr="0034559E">
        <w:rPr>
          <w:rFonts w:hint="cs"/>
          <w:spacing w:val="-2"/>
          <w:rtl/>
          <w:lang w:bidi="ar-EG"/>
        </w:rPr>
        <w:t xml:space="preserve">تقليدية </w:t>
      </w:r>
      <w:r w:rsidR="00B602B1" w:rsidRPr="0034559E">
        <w:rPr>
          <w:rFonts w:hint="cs"/>
          <w:spacing w:val="-2"/>
          <w:rtl/>
          <w:lang w:bidi="ar-EG"/>
        </w:rPr>
        <w:t>العامة</w:t>
      </w:r>
      <w:r w:rsidRPr="0034559E">
        <w:rPr>
          <w:rFonts w:hint="cs"/>
          <w:spacing w:val="-2"/>
          <w:rtl/>
          <w:lang w:bidi="ar-EG"/>
        </w:rPr>
        <w:t xml:space="preserve"> </w:t>
      </w:r>
      <w:r w:rsidR="00B602B1" w:rsidRPr="0034559E">
        <w:rPr>
          <w:rFonts w:hint="cs"/>
          <w:spacing w:val="-2"/>
          <w:rtl/>
          <w:lang w:bidi="ar-EG"/>
        </w:rPr>
        <w:t>التي يجب</w:t>
      </w:r>
      <w:r w:rsidRPr="0034559E">
        <w:rPr>
          <w:rFonts w:hint="cs"/>
          <w:spacing w:val="-2"/>
          <w:rtl/>
          <w:lang w:bidi="ar-EG"/>
        </w:rPr>
        <w:t xml:space="preserve"> </w:t>
      </w:r>
      <w:r w:rsidR="00B602B1" w:rsidRPr="0034559E">
        <w:rPr>
          <w:rFonts w:hint="cs"/>
          <w:spacing w:val="-2"/>
          <w:rtl/>
          <w:lang w:bidi="ar-EG"/>
        </w:rPr>
        <w:t>استعمالها لدى</w:t>
      </w:r>
      <w:r w:rsidRPr="0034559E">
        <w:rPr>
          <w:rFonts w:hint="cs"/>
          <w:spacing w:val="-2"/>
          <w:rtl/>
          <w:lang w:bidi="ar-EG"/>
        </w:rPr>
        <w:t xml:space="preserve"> مقارنة </w:t>
      </w:r>
      <w:proofErr w:type="spellStart"/>
      <w:r w:rsidRPr="0034559E">
        <w:rPr>
          <w:rFonts w:hint="cs"/>
          <w:spacing w:val="-2"/>
          <w:rtl/>
          <w:lang w:bidi="ar-EG"/>
        </w:rPr>
        <w:t>الميقاتيات</w:t>
      </w:r>
      <w:proofErr w:type="spellEnd"/>
      <w:r w:rsidRPr="0034559E">
        <w:rPr>
          <w:rFonts w:hint="cs"/>
          <w:spacing w:val="-2"/>
          <w:rtl/>
          <w:lang w:bidi="ar-EG"/>
        </w:rPr>
        <w:t xml:space="preserve"> على سطح الأرض وعلى</w:t>
      </w:r>
      <w:r w:rsidR="00B602B1" w:rsidRPr="0034559E">
        <w:rPr>
          <w:rFonts w:hint="cs"/>
          <w:spacing w:val="-2"/>
          <w:rtl/>
          <w:lang w:bidi="ar-EG"/>
        </w:rPr>
        <w:t xml:space="preserve"> متن</w:t>
      </w:r>
      <w:r w:rsidRPr="0034559E">
        <w:rPr>
          <w:rFonts w:hint="cs"/>
          <w:spacing w:val="-2"/>
          <w:rtl/>
          <w:lang w:bidi="ar-EG"/>
        </w:rPr>
        <w:t xml:space="preserve"> منصات بعيدة عن الأرض ولكن داخل النظام الشمسي. وتُحدد هذه </w:t>
      </w:r>
      <w:r w:rsidR="00B602B1" w:rsidRPr="0034559E">
        <w:rPr>
          <w:rFonts w:hint="cs"/>
          <w:spacing w:val="-2"/>
          <w:rtl/>
          <w:lang w:bidi="ar-EG"/>
        </w:rPr>
        <w:t>التعابير</w:t>
      </w:r>
      <w:r w:rsidRPr="0034559E">
        <w:rPr>
          <w:rFonts w:hint="cs"/>
          <w:spacing w:val="-2"/>
          <w:rtl/>
          <w:lang w:bidi="ar-EG"/>
        </w:rPr>
        <w:t xml:space="preserve"> صراحة في نظرية النسبية العامة </w:t>
      </w:r>
      <w:r w:rsidR="00B602B1" w:rsidRPr="0034559E">
        <w:rPr>
          <w:rFonts w:hint="cs"/>
          <w:spacing w:val="-2"/>
          <w:rtl/>
          <w:lang w:bidi="ar-EG"/>
        </w:rPr>
        <w:t>المقبولة حالياً</w:t>
      </w:r>
      <w:r w:rsidRPr="0034559E">
        <w:rPr>
          <w:rFonts w:hint="cs"/>
          <w:spacing w:val="-2"/>
          <w:rtl/>
          <w:lang w:bidi="ar-EG"/>
        </w:rPr>
        <w:t xml:space="preserve"> </w:t>
      </w:r>
      <w:r w:rsidR="00B602B1" w:rsidRPr="0034559E">
        <w:rPr>
          <w:rFonts w:hint="cs"/>
          <w:spacing w:val="-2"/>
          <w:rtl/>
          <w:lang w:bidi="ar-EG"/>
        </w:rPr>
        <w:t>لتشكيل الأساس</w:t>
      </w:r>
      <w:r w:rsidRPr="0034559E">
        <w:rPr>
          <w:rFonts w:hint="cs"/>
          <w:spacing w:val="-2"/>
          <w:rtl/>
          <w:lang w:bidi="ar-EG"/>
        </w:rPr>
        <w:t xml:space="preserve"> </w:t>
      </w:r>
      <w:r w:rsidR="00B602B1" w:rsidRPr="0034559E">
        <w:rPr>
          <w:rFonts w:hint="cs"/>
          <w:spacing w:val="-2"/>
          <w:rtl/>
          <w:lang w:bidi="ar-EG"/>
        </w:rPr>
        <w:t>ل</w:t>
      </w:r>
      <w:r w:rsidRPr="0034559E">
        <w:rPr>
          <w:rFonts w:hint="cs"/>
          <w:spacing w:val="-2"/>
          <w:rtl/>
          <w:lang w:bidi="ar-EG"/>
        </w:rPr>
        <w:t xml:space="preserve">لأنظمة </w:t>
      </w:r>
      <w:r w:rsidR="007B6668" w:rsidRPr="0034559E">
        <w:rPr>
          <w:rFonts w:hint="cs"/>
          <w:spacing w:val="-2"/>
          <w:rtl/>
          <w:lang w:bidi="ar-EG"/>
        </w:rPr>
        <w:t xml:space="preserve">المرجعية </w:t>
      </w:r>
      <w:r w:rsidR="00B602B1" w:rsidRPr="0034559E">
        <w:rPr>
          <w:rFonts w:hint="cs"/>
          <w:spacing w:val="-2"/>
          <w:rtl/>
          <w:lang w:bidi="ar-EG"/>
        </w:rPr>
        <w:t>المكانية-الزمانية</w:t>
      </w:r>
      <w:r w:rsidRPr="0034559E">
        <w:rPr>
          <w:rFonts w:hint="cs"/>
          <w:spacing w:val="-2"/>
          <w:rtl/>
          <w:lang w:bidi="ar-EG"/>
        </w:rPr>
        <w:t xml:space="preserve">. ومن المتوخى أن </w:t>
      </w:r>
      <w:r w:rsidR="00B602B1" w:rsidRPr="0034559E">
        <w:rPr>
          <w:rFonts w:hint="cs"/>
          <w:spacing w:val="-2"/>
          <w:rtl/>
          <w:lang w:bidi="ar-EG"/>
        </w:rPr>
        <w:t>تستعمل</w:t>
      </w:r>
      <w:r w:rsidRPr="0034559E">
        <w:rPr>
          <w:rFonts w:hint="cs"/>
          <w:spacing w:val="-2"/>
          <w:rtl/>
          <w:lang w:bidi="ar-EG"/>
        </w:rPr>
        <w:t xml:space="preserve"> هذه الخوارزميات والإجراءات </w:t>
      </w:r>
      <w:r w:rsidR="00B602B1" w:rsidRPr="0034559E">
        <w:rPr>
          <w:rFonts w:hint="cs"/>
          <w:spacing w:val="-2"/>
          <w:rtl/>
          <w:lang w:bidi="ar-EG"/>
        </w:rPr>
        <w:t>لمقارنة</w:t>
      </w:r>
      <w:r w:rsidRPr="0034559E">
        <w:rPr>
          <w:rFonts w:hint="cs"/>
          <w:spacing w:val="-2"/>
          <w:rtl/>
          <w:lang w:bidi="ar-EG"/>
        </w:rPr>
        <w:t xml:space="preserve"> </w:t>
      </w:r>
      <w:proofErr w:type="spellStart"/>
      <w:r w:rsidR="00B602B1" w:rsidRPr="0034559E">
        <w:rPr>
          <w:rFonts w:hint="cs"/>
          <w:spacing w:val="-2"/>
          <w:rtl/>
          <w:lang w:bidi="ar-EG"/>
        </w:rPr>
        <w:t>ا</w:t>
      </w:r>
      <w:r w:rsidRPr="0034559E">
        <w:rPr>
          <w:rFonts w:hint="cs"/>
          <w:spacing w:val="-2"/>
          <w:rtl/>
          <w:lang w:bidi="ar-EG"/>
        </w:rPr>
        <w:t>لميقاتيات</w:t>
      </w:r>
      <w:proofErr w:type="spellEnd"/>
      <w:r w:rsidRPr="0034559E">
        <w:rPr>
          <w:rFonts w:hint="cs"/>
          <w:spacing w:val="-2"/>
          <w:rtl/>
          <w:lang w:bidi="ar-EG"/>
        </w:rPr>
        <w:t xml:space="preserve"> على </w:t>
      </w:r>
      <w:proofErr w:type="spellStart"/>
      <w:r w:rsidRPr="0034559E">
        <w:rPr>
          <w:rFonts w:hint="cs"/>
          <w:spacing w:val="-2"/>
          <w:rtl/>
          <w:lang w:bidi="ar-EG"/>
        </w:rPr>
        <w:t>سواتل</w:t>
      </w:r>
      <w:proofErr w:type="spellEnd"/>
      <w:r w:rsidRPr="0034559E">
        <w:rPr>
          <w:rFonts w:hint="cs"/>
          <w:spacing w:val="-2"/>
          <w:rtl/>
          <w:lang w:bidi="ar-EG"/>
        </w:rPr>
        <w:t xml:space="preserve"> الأرض والمركبات الفضائية </w:t>
      </w:r>
      <w:r w:rsidR="00B602B1" w:rsidRPr="0034559E">
        <w:rPr>
          <w:rFonts w:hint="cs"/>
          <w:spacing w:val="-2"/>
          <w:rtl/>
          <w:lang w:bidi="ar-EG"/>
        </w:rPr>
        <w:t xml:space="preserve">فيما </w:t>
      </w:r>
      <w:r w:rsidRPr="0034559E">
        <w:rPr>
          <w:rFonts w:hint="cs"/>
          <w:spacing w:val="-2"/>
          <w:rtl/>
          <w:lang w:bidi="ar-EG"/>
        </w:rPr>
        <w:t xml:space="preserve">بين الكواكب وعلى </w:t>
      </w:r>
      <w:r w:rsidR="00B602B1" w:rsidRPr="0034559E">
        <w:rPr>
          <w:rFonts w:hint="cs"/>
          <w:spacing w:val="-2"/>
          <w:rtl/>
          <w:lang w:bidi="ar-EG"/>
        </w:rPr>
        <w:t>سطوح</w:t>
      </w:r>
      <w:r w:rsidRPr="0034559E">
        <w:rPr>
          <w:rFonts w:hint="cs"/>
          <w:spacing w:val="-2"/>
          <w:rtl/>
          <w:lang w:bidi="ar-EG"/>
        </w:rPr>
        <w:t xml:space="preserve"> </w:t>
      </w:r>
      <w:r w:rsidR="00B602B1" w:rsidRPr="0034559E">
        <w:rPr>
          <w:rFonts w:hint="cs"/>
          <w:spacing w:val="-2"/>
          <w:rtl/>
          <w:lang w:bidi="ar-EG"/>
        </w:rPr>
        <w:t>أجرام</w:t>
      </w:r>
      <w:r w:rsidRPr="0034559E">
        <w:rPr>
          <w:rFonts w:hint="cs"/>
          <w:spacing w:val="-2"/>
          <w:rtl/>
          <w:lang w:bidi="ar-EG"/>
        </w:rPr>
        <w:t xml:space="preserve"> النظام الشمسي.</w:t>
      </w:r>
    </w:p>
    <w:p w:rsidR="00EC18F0" w:rsidRDefault="00EC18F0" w:rsidP="00EC18F0">
      <w:pPr>
        <w:pStyle w:val="Normalaftertitle"/>
        <w:tabs>
          <w:tab w:val="right" w:pos="9639"/>
        </w:tabs>
        <w:rPr>
          <w:rtl/>
          <w:lang w:bidi="ar-EG"/>
        </w:rPr>
      </w:pPr>
      <w:r w:rsidRPr="00FD0159">
        <w:rPr>
          <w:rFonts w:hint="cs"/>
          <w:u w:val="single"/>
          <w:rtl/>
        </w:rPr>
        <w:t>مشروع التوصية الجديدة</w:t>
      </w:r>
      <w:r w:rsidRPr="00FD0159">
        <w:rPr>
          <w:rFonts w:hint="cs"/>
          <w:u w:val="single"/>
          <w:rtl/>
        </w:rPr>
        <w:tab/>
      </w:r>
      <w:r w:rsidRPr="006D4A6D">
        <w:rPr>
          <w:u w:val="single"/>
        </w:rPr>
        <w:t xml:space="preserve">ITU-R </w:t>
      </w:r>
      <w:r>
        <w:rPr>
          <w:u w:val="single"/>
        </w:rPr>
        <w:t>RS</w:t>
      </w:r>
      <w:r w:rsidRPr="006D4A6D">
        <w:rPr>
          <w:u w:val="single"/>
        </w:rPr>
        <w:t>.[</w:t>
      </w:r>
      <w:r>
        <w:rPr>
          <w:u w:val="single"/>
        </w:rPr>
        <w:t>PERF_INTERF</w:t>
      </w:r>
      <w:r w:rsidRPr="006D4A6D">
        <w:rPr>
          <w:u w:val="single"/>
        </w:rPr>
        <w:t>]</w:t>
      </w:r>
      <w:r>
        <w:rPr>
          <w:rFonts w:hint="cs"/>
          <w:rtl/>
        </w:rPr>
        <w:tab/>
      </w:r>
      <w:hyperlink r:id="rId14" w:history="1">
        <w:r w:rsidRPr="008720E8">
          <w:rPr>
            <w:rStyle w:val="Hyperlink"/>
            <w:rFonts w:cs="Traditional Arabic" w:hint="cs"/>
            <w:rtl/>
          </w:rPr>
          <w:t>الوثيقة </w:t>
        </w:r>
        <w:r w:rsidRPr="008720E8">
          <w:rPr>
            <w:rStyle w:val="Hyperlink"/>
            <w:rFonts w:cs="Traditional Arabic"/>
          </w:rPr>
          <w:t>7/BL/2</w:t>
        </w:r>
      </w:hyperlink>
    </w:p>
    <w:p w:rsidR="0029073F" w:rsidRPr="008720E8" w:rsidRDefault="0029073F" w:rsidP="008720E8">
      <w:pPr>
        <w:pStyle w:val="Rectitle"/>
        <w:rPr>
          <w:rtl/>
          <w:lang w:bidi="ar-EG"/>
        </w:rPr>
      </w:pPr>
      <w:r>
        <w:rPr>
          <w:rFonts w:hint="cs"/>
          <w:rtl/>
          <w:lang w:bidi="ar-EG"/>
        </w:rPr>
        <w:t>معايير الأداء والتداخل لخدمة الاستشعار عن بعد</w:t>
      </w:r>
      <w:r w:rsidR="000A0B68" w:rsidRPr="000A0B68">
        <w:rPr>
          <w:rFonts w:hint="cs"/>
          <w:rtl/>
          <w:lang w:bidi="ar-EG"/>
        </w:rPr>
        <w:t xml:space="preserve"> </w:t>
      </w:r>
      <w:r w:rsidR="000A0B68">
        <w:rPr>
          <w:rFonts w:hint="cs"/>
          <w:rtl/>
          <w:lang w:bidi="ar-EG"/>
        </w:rPr>
        <w:t>المنفعلة</w:t>
      </w:r>
      <w:r>
        <w:rPr>
          <w:rFonts w:hint="cs"/>
          <w:rtl/>
          <w:lang w:bidi="ar-EG"/>
        </w:rPr>
        <w:t xml:space="preserve"> الساتلية</w:t>
      </w:r>
    </w:p>
    <w:p w:rsidR="0029073F" w:rsidRDefault="0029073F" w:rsidP="009A1445">
      <w:pPr>
        <w:rPr>
          <w:rtl/>
          <w:lang w:val="en-US" w:bidi="ar-EG"/>
        </w:rPr>
      </w:pPr>
      <w:r>
        <w:rPr>
          <w:rFonts w:hint="cs"/>
          <w:rtl/>
        </w:rPr>
        <w:t xml:space="preserve">تجمع هذه التوصية بين المعلومات المقدمة في التوصية </w:t>
      </w:r>
      <w:r>
        <w:rPr>
          <w:lang w:val="en-US" w:bidi="ar-EG"/>
        </w:rPr>
        <w:t>ITU</w:t>
      </w:r>
      <w:r w:rsidR="00A40325">
        <w:rPr>
          <w:lang w:val="en-US" w:bidi="ar-EG"/>
        </w:rPr>
        <w:noBreakHyphen/>
      </w:r>
      <w:r>
        <w:rPr>
          <w:lang w:val="en-US" w:bidi="ar-EG"/>
        </w:rPr>
        <w:t>R RS.1028</w:t>
      </w:r>
      <w:r>
        <w:rPr>
          <w:rFonts w:hint="cs"/>
          <w:rtl/>
          <w:lang w:val="en-US" w:bidi="ar-EG"/>
        </w:rPr>
        <w:t xml:space="preserve"> بشأن معايير </w:t>
      </w:r>
      <w:r w:rsidR="000A0B68">
        <w:rPr>
          <w:rFonts w:hint="cs"/>
          <w:rtl/>
          <w:lang w:val="en-US" w:bidi="ar-EG"/>
        </w:rPr>
        <w:t>الأداء</w:t>
      </w:r>
      <w:r>
        <w:rPr>
          <w:rFonts w:hint="cs"/>
          <w:rtl/>
          <w:lang w:val="en-US" w:bidi="ar-EG"/>
        </w:rPr>
        <w:t xml:space="preserve"> لخدمة الاستشعار</w:t>
      </w:r>
      <w:r w:rsidR="000A0B68" w:rsidRPr="000A0B68">
        <w:rPr>
          <w:rFonts w:hint="cs"/>
          <w:rtl/>
          <w:lang w:val="en-US" w:bidi="ar-EG"/>
        </w:rPr>
        <w:t xml:space="preserve"> </w:t>
      </w:r>
      <w:r w:rsidR="000A0B68">
        <w:rPr>
          <w:rFonts w:hint="cs"/>
          <w:rtl/>
          <w:lang w:val="en-US" w:bidi="ar-EG"/>
        </w:rPr>
        <w:t>عن بعد</w:t>
      </w:r>
      <w:r>
        <w:rPr>
          <w:rFonts w:hint="cs"/>
          <w:rtl/>
          <w:lang w:val="en-US" w:bidi="ar-EG"/>
        </w:rPr>
        <w:t xml:space="preserve"> </w:t>
      </w:r>
      <w:r w:rsidR="000A0B68">
        <w:rPr>
          <w:rFonts w:hint="cs"/>
          <w:rtl/>
          <w:lang w:val="en-US" w:bidi="ar-EG"/>
        </w:rPr>
        <w:t xml:space="preserve">المنفعلة </w:t>
      </w:r>
      <w:r>
        <w:rPr>
          <w:rFonts w:hint="cs"/>
          <w:rtl/>
          <w:lang w:val="en-US" w:bidi="ar-EG"/>
        </w:rPr>
        <w:t xml:space="preserve">الساتلية والتوصية </w:t>
      </w:r>
      <w:r w:rsidRPr="0029073F">
        <w:rPr>
          <w:lang w:val="en-US" w:bidi="ar-EG"/>
        </w:rPr>
        <w:t xml:space="preserve"> </w:t>
      </w:r>
      <w:r>
        <w:rPr>
          <w:lang w:val="en-US" w:bidi="ar-EG"/>
        </w:rPr>
        <w:t>ITU-R RS.1029</w:t>
      </w:r>
      <w:r w:rsidR="000A0B68">
        <w:rPr>
          <w:rFonts w:hint="cs"/>
          <w:rtl/>
          <w:lang w:val="en-US" w:bidi="ar-EG"/>
        </w:rPr>
        <w:t xml:space="preserve">بشأن معايير التداخل لخدمة الاستشعار عن بعد المنفعلة الساتلية في </w:t>
      </w:r>
      <w:r w:rsidR="000E09C6">
        <w:rPr>
          <w:rFonts w:hint="cs"/>
          <w:rtl/>
          <w:lang w:val="en-US" w:bidi="ar-EG"/>
        </w:rPr>
        <w:t>إطار</w:t>
      </w:r>
      <w:r w:rsidR="000A0B68">
        <w:rPr>
          <w:rFonts w:hint="cs"/>
          <w:rtl/>
          <w:lang w:val="en-US" w:bidi="ar-EG"/>
        </w:rPr>
        <w:t xml:space="preserve"> توصية واحدة. </w:t>
      </w:r>
      <w:r w:rsidR="00F8671D">
        <w:rPr>
          <w:rFonts w:hint="cs"/>
          <w:rtl/>
          <w:lang w:val="en-US" w:bidi="ar-EG"/>
        </w:rPr>
        <w:t xml:space="preserve">وإضافة إلى ذلك، </w:t>
      </w:r>
      <w:r w:rsidR="00E42E5F">
        <w:rPr>
          <w:rFonts w:hint="cs"/>
          <w:rtl/>
          <w:lang w:val="en-US" w:bidi="ar-EG"/>
        </w:rPr>
        <w:t>تتضمن</w:t>
      </w:r>
      <w:r w:rsidR="00F8671D">
        <w:rPr>
          <w:rFonts w:hint="cs"/>
          <w:rtl/>
          <w:lang w:val="en-US" w:bidi="ar-EG"/>
        </w:rPr>
        <w:t xml:space="preserve"> هذه التوصية معلومات</w:t>
      </w:r>
      <w:r w:rsidR="00E42E5F">
        <w:rPr>
          <w:rFonts w:hint="cs"/>
          <w:rtl/>
          <w:lang w:val="en-US" w:bidi="ar-EG"/>
        </w:rPr>
        <w:t xml:space="preserve"> محدثة بشأن النطاق</w:t>
      </w:r>
      <w:r w:rsidR="00F8671D">
        <w:rPr>
          <w:rFonts w:hint="cs"/>
          <w:rtl/>
          <w:lang w:val="en-US" w:bidi="ar-EG"/>
        </w:rPr>
        <w:t xml:space="preserve"> </w:t>
      </w:r>
      <w:r w:rsidR="00F8671D">
        <w:rPr>
          <w:lang w:val="en-US" w:bidi="ar-EG"/>
        </w:rPr>
        <w:t>GHz</w:t>
      </w:r>
      <w:r w:rsidR="00E42E5F">
        <w:rPr>
          <w:lang w:val="en-US" w:bidi="ar-EG"/>
        </w:rPr>
        <w:t> 1 000</w:t>
      </w:r>
      <w:r w:rsidR="00E42E5F">
        <w:rPr>
          <w:lang w:val="en-US" w:bidi="ar-EG"/>
        </w:rPr>
        <w:noBreakHyphen/>
        <w:t>275</w:t>
      </w:r>
      <w:r w:rsidR="00D46A40">
        <w:rPr>
          <w:rFonts w:hint="cs"/>
          <w:rtl/>
          <w:lang w:val="en-US" w:bidi="ar-EG"/>
        </w:rPr>
        <w:t xml:space="preserve">. </w:t>
      </w:r>
      <w:r w:rsidR="00310DD1">
        <w:rPr>
          <w:rFonts w:hint="cs"/>
          <w:rtl/>
          <w:lang w:val="en-US" w:bidi="ar-EG"/>
        </w:rPr>
        <w:t>و</w:t>
      </w:r>
      <w:r w:rsidR="00D46A40">
        <w:rPr>
          <w:rFonts w:hint="cs"/>
          <w:rtl/>
          <w:lang w:val="en-US" w:bidi="ar-EG"/>
        </w:rPr>
        <w:t>التوصيت</w:t>
      </w:r>
      <w:r w:rsidR="00310DD1">
        <w:rPr>
          <w:rFonts w:hint="cs"/>
          <w:rtl/>
          <w:lang w:val="en-US" w:bidi="ar-EG"/>
        </w:rPr>
        <w:t>ا</w:t>
      </w:r>
      <w:r w:rsidR="00D46A40">
        <w:rPr>
          <w:rFonts w:hint="cs"/>
          <w:rtl/>
          <w:lang w:val="en-US" w:bidi="ar-EG"/>
        </w:rPr>
        <w:t>ن</w:t>
      </w:r>
      <w:r w:rsidR="00E42E5F">
        <w:rPr>
          <w:rFonts w:hint="eastAsia"/>
          <w:rtl/>
          <w:lang w:val="en-US" w:bidi="ar-EG"/>
        </w:rPr>
        <w:t> </w:t>
      </w:r>
      <w:r w:rsidR="00D46A40">
        <w:rPr>
          <w:lang w:val="en-US" w:bidi="ar-EG"/>
        </w:rPr>
        <w:t>ITU</w:t>
      </w:r>
      <w:r w:rsidR="00E42E5F">
        <w:rPr>
          <w:lang w:val="en-US" w:bidi="ar-EG"/>
        </w:rPr>
        <w:noBreakHyphen/>
      </w:r>
      <w:r w:rsidR="00D46A40">
        <w:rPr>
          <w:lang w:val="en-US" w:bidi="ar-EG"/>
        </w:rPr>
        <w:t>R RS.1028</w:t>
      </w:r>
      <w:r w:rsidR="00D46A40">
        <w:rPr>
          <w:rFonts w:hint="cs"/>
          <w:rtl/>
          <w:lang w:val="en-US" w:bidi="ar-EG"/>
        </w:rPr>
        <w:t xml:space="preserve"> و</w:t>
      </w:r>
      <w:r w:rsidR="00D46A40">
        <w:rPr>
          <w:lang w:val="en-US" w:bidi="ar-EG"/>
        </w:rPr>
        <w:t>ITU</w:t>
      </w:r>
      <w:r w:rsidR="00A40325">
        <w:rPr>
          <w:lang w:val="en-US" w:bidi="ar-EG"/>
        </w:rPr>
        <w:noBreakHyphen/>
      </w:r>
      <w:r w:rsidR="00D46A40">
        <w:rPr>
          <w:lang w:val="en-US" w:bidi="ar-EG"/>
        </w:rPr>
        <w:t>R RS.1029</w:t>
      </w:r>
      <w:r w:rsidR="00D46A40">
        <w:rPr>
          <w:rFonts w:hint="cs"/>
          <w:rtl/>
          <w:lang w:val="en-US" w:bidi="ar-EG"/>
        </w:rPr>
        <w:t xml:space="preserve"> مترابطتان حالياً </w:t>
      </w:r>
      <w:r w:rsidR="00310DD1">
        <w:rPr>
          <w:rFonts w:hint="cs"/>
          <w:rtl/>
          <w:lang w:val="en-US" w:bidi="ar-EG"/>
        </w:rPr>
        <w:t xml:space="preserve">من حيث المضمون، </w:t>
      </w:r>
      <w:r w:rsidR="00DB1B44">
        <w:rPr>
          <w:rFonts w:hint="cs"/>
          <w:rtl/>
          <w:lang w:val="en-US" w:bidi="ar-EG"/>
        </w:rPr>
        <w:t>وبالتالي فإن دمجهما</w:t>
      </w:r>
      <w:r w:rsidR="00D46A40">
        <w:rPr>
          <w:rFonts w:hint="cs"/>
          <w:rtl/>
          <w:lang w:val="en-US" w:bidi="ar-EG"/>
        </w:rPr>
        <w:t xml:space="preserve"> </w:t>
      </w:r>
      <w:r w:rsidR="00476446">
        <w:rPr>
          <w:rFonts w:hint="cs"/>
          <w:rtl/>
          <w:lang w:val="en-US" w:bidi="ar-EG"/>
        </w:rPr>
        <w:t>يسمح بالتغلب على هذه المشكلة</w:t>
      </w:r>
      <w:r w:rsidR="00D46A40">
        <w:rPr>
          <w:rFonts w:hint="cs"/>
          <w:rtl/>
          <w:lang w:val="en-US" w:bidi="ar-EG"/>
        </w:rPr>
        <w:t>.</w:t>
      </w:r>
    </w:p>
    <w:p w:rsidR="00295ABF" w:rsidRPr="00295ABF" w:rsidRDefault="00431A02" w:rsidP="00295ABF">
      <w:pPr>
        <w:pStyle w:val="Normalaftertitle"/>
        <w:tabs>
          <w:tab w:val="right" w:pos="9639"/>
        </w:tabs>
        <w:rPr>
          <w:lang w:val="en-US" w:bidi="ar-EG"/>
        </w:rPr>
      </w:pPr>
      <w:r w:rsidRPr="00431A02">
        <w:rPr>
          <w:rFonts w:hint="cs"/>
          <w:u w:val="single"/>
          <w:rtl/>
          <w:lang w:val="en-US" w:bidi="ar-EG"/>
        </w:rPr>
        <w:t xml:space="preserve">مشروع مراجعة التوصية </w:t>
      </w:r>
      <w:r w:rsidRPr="00431A02">
        <w:rPr>
          <w:u w:val="single"/>
        </w:rPr>
        <w:t>ITU-R RS.515-4</w:t>
      </w:r>
      <w:r w:rsidR="00295ABF">
        <w:rPr>
          <w:rFonts w:hint="cs"/>
          <w:rtl/>
          <w:lang w:bidi="ar-EG"/>
        </w:rPr>
        <w:tab/>
      </w:r>
      <w:hyperlink r:id="rId15" w:history="1">
        <w:r w:rsidR="00295ABF" w:rsidRPr="008720E8">
          <w:rPr>
            <w:rStyle w:val="Hyperlink"/>
            <w:rFonts w:cs="Traditional Arabic" w:hint="cs"/>
            <w:rtl/>
          </w:rPr>
          <w:t>الوثيقة </w:t>
        </w:r>
        <w:r w:rsidR="00295ABF" w:rsidRPr="008720E8">
          <w:rPr>
            <w:rStyle w:val="Hyperlink"/>
            <w:rFonts w:cs="Traditional Arabic"/>
          </w:rPr>
          <w:t>7/BL/</w:t>
        </w:r>
        <w:r w:rsidR="00295ABF" w:rsidRPr="008720E8">
          <w:rPr>
            <w:rStyle w:val="Hyperlink"/>
            <w:rFonts w:cs="Traditional Arabic"/>
            <w:lang w:val="en-US" w:bidi="ar-EG"/>
          </w:rPr>
          <w:t>3</w:t>
        </w:r>
      </w:hyperlink>
    </w:p>
    <w:p w:rsidR="00FC2B34" w:rsidRPr="008720E8" w:rsidRDefault="00555D7E" w:rsidP="008720E8">
      <w:pPr>
        <w:pStyle w:val="Rectitle"/>
        <w:rPr>
          <w:rtl/>
          <w:lang w:bidi="ar-EG"/>
        </w:rPr>
      </w:pPr>
      <w:r w:rsidRPr="008720E8">
        <w:rPr>
          <w:rtl/>
          <w:lang w:bidi="ar-EG"/>
        </w:rPr>
        <w:t xml:space="preserve">نطاقات الترددات وعروض النطاق المستعملة </w:t>
      </w:r>
      <w:r w:rsidR="00310DD1" w:rsidRPr="008720E8">
        <w:rPr>
          <w:rFonts w:hint="cs"/>
          <w:rtl/>
          <w:lang w:bidi="ar-EG"/>
        </w:rPr>
        <w:t>لخدمة الاستشعار</w:t>
      </w:r>
      <w:r w:rsidRPr="008720E8">
        <w:rPr>
          <w:rtl/>
          <w:lang w:bidi="ar-EG"/>
        </w:rPr>
        <w:t xml:space="preserve"> المنفعل</w:t>
      </w:r>
      <w:r w:rsidR="00310DD1" w:rsidRPr="008720E8">
        <w:rPr>
          <w:rFonts w:hint="cs"/>
          <w:rtl/>
          <w:lang w:bidi="ar-EG"/>
        </w:rPr>
        <w:t>ة</w:t>
      </w:r>
      <w:r w:rsidRPr="008720E8">
        <w:rPr>
          <w:rFonts w:hint="cs"/>
          <w:rtl/>
          <w:lang w:bidi="ar-EG"/>
        </w:rPr>
        <w:t> </w:t>
      </w:r>
      <w:r w:rsidR="00310DD1" w:rsidRPr="008720E8">
        <w:rPr>
          <w:rFonts w:hint="cs"/>
          <w:rtl/>
          <w:lang w:bidi="ar-EG"/>
        </w:rPr>
        <w:t>الساتلية</w:t>
      </w:r>
    </w:p>
    <w:p w:rsidR="00295ABF" w:rsidRPr="00555D7E" w:rsidRDefault="00555D7E" w:rsidP="00A40325">
      <w:pPr>
        <w:rPr>
          <w:rtl/>
          <w:lang w:val="en-US" w:bidi="ar-EG"/>
        </w:rPr>
      </w:pPr>
      <w:r>
        <w:rPr>
          <w:rFonts w:hint="cs"/>
          <w:rtl/>
          <w:lang w:bidi="ar-EG"/>
        </w:rPr>
        <w:t>الغرض من</w:t>
      </w:r>
      <w:r w:rsidR="005F00FD">
        <w:rPr>
          <w:rFonts w:hint="cs"/>
          <w:rtl/>
          <w:lang w:bidi="ar-EG"/>
        </w:rPr>
        <w:t xml:space="preserve"> مراجعة</w:t>
      </w:r>
      <w:r>
        <w:rPr>
          <w:rFonts w:hint="cs"/>
          <w:rtl/>
          <w:lang w:bidi="ar-EG"/>
        </w:rPr>
        <w:t xml:space="preserve"> هذه </w:t>
      </w:r>
      <w:r w:rsidR="005F00FD">
        <w:rPr>
          <w:rFonts w:hint="cs"/>
          <w:rtl/>
          <w:lang w:bidi="ar-EG"/>
        </w:rPr>
        <w:t>التوصية</w:t>
      </w:r>
      <w:r>
        <w:rPr>
          <w:rFonts w:hint="cs"/>
          <w:rtl/>
          <w:lang w:bidi="ar-EG"/>
        </w:rPr>
        <w:t xml:space="preserve"> إدراج وتحديث المعلومات المتعلقة بخدمة الاستشعار عن بعد المنفعلة الساتلية فوق </w:t>
      </w:r>
      <w:r>
        <w:rPr>
          <w:lang w:val="en-US" w:bidi="ar-EG"/>
        </w:rPr>
        <w:t>GHz 275</w:t>
      </w:r>
      <w:r>
        <w:rPr>
          <w:rFonts w:hint="cs"/>
          <w:rtl/>
          <w:lang w:val="en-US" w:bidi="ar-EG"/>
        </w:rPr>
        <w:t xml:space="preserve"> استناداً إلى الدراسات التي أجريت بموجب القرار </w:t>
      </w:r>
      <w:r>
        <w:rPr>
          <w:lang w:val="en-US" w:bidi="ar-EG"/>
        </w:rPr>
        <w:t>950 (Rev.WRC-07)</w:t>
      </w:r>
      <w:r>
        <w:rPr>
          <w:rFonts w:hint="cs"/>
          <w:rtl/>
          <w:lang w:val="en-US" w:bidi="ar-EG"/>
        </w:rPr>
        <w:t xml:space="preserve"> والبند </w:t>
      </w:r>
      <w:r>
        <w:rPr>
          <w:lang w:val="en-US" w:bidi="ar-EG"/>
        </w:rPr>
        <w:t>6.1</w:t>
      </w:r>
      <w:r>
        <w:rPr>
          <w:rFonts w:hint="cs"/>
          <w:rtl/>
          <w:lang w:val="en-US" w:bidi="ar-EG"/>
        </w:rPr>
        <w:t xml:space="preserve"> من جدول أعمال المؤتمر العالمي للاتصالات الراديوية لعام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. وإضافة إلى ذلك، جرى إلغاء المعلومات المتقادمة المتعلقة بالنطاقات تحت </w:t>
      </w:r>
      <w:r>
        <w:rPr>
          <w:lang w:val="en-US" w:bidi="ar-EG"/>
        </w:rPr>
        <w:t>GHz 275</w:t>
      </w:r>
      <w:r>
        <w:rPr>
          <w:rFonts w:hint="cs"/>
          <w:rtl/>
          <w:lang w:val="en-US" w:bidi="ar-EG"/>
        </w:rPr>
        <w:t xml:space="preserve"> أو</w:t>
      </w:r>
      <w:r w:rsidR="00A40325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تحديثها حسب الاقتضاء.</w:t>
      </w:r>
    </w:p>
    <w:p w:rsidR="00A40325" w:rsidRDefault="00A403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31543" w:rsidRPr="00A40325" w:rsidRDefault="00831543" w:rsidP="00A40325">
      <w:pPr>
        <w:pStyle w:val="AnnexNo"/>
        <w:rPr>
          <w:b w:val="0"/>
          <w:bCs w:val="0"/>
        </w:rPr>
      </w:pPr>
      <w:r w:rsidRPr="00A40325">
        <w:rPr>
          <w:rFonts w:hint="eastAsia"/>
          <w:b w:val="0"/>
          <w:bCs w:val="0"/>
          <w:rtl/>
        </w:rPr>
        <w:t>ال</w:t>
      </w:r>
      <w:r w:rsidR="001625F2" w:rsidRPr="00A40325">
        <w:rPr>
          <w:rFonts w:hint="cs"/>
          <w:b w:val="0"/>
          <w:bCs w:val="0"/>
          <w:rtl/>
        </w:rPr>
        <w:t>‍</w:t>
      </w:r>
      <w:r w:rsidRPr="00A40325">
        <w:rPr>
          <w:rFonts w:hint="eastAsia"/>
          <w:b w:val="0"/>
          <w:bCs w:val="0"/>
          <w:rtl/>
        </w:rPr>
        <w:t>ملحـق</w:t>
      </w:r>
      <w:r w:rsidR="000D6F25" w:rsidRPr="00A40325">
        <w:rPr>
          <w:rFonts w:hint="cs"/>
          <w:b w:val="0"/>
          <w:bCs w:val="0"/>
          <w:rtl/>
        </w:rPr>
        <w:t xml:space="preserve"> </w:t>
      </w:r>
      <w:r w:rsidR="00536EC7" w:rsidRPr="00A40325">
        <w:rPr>
          <w:b w:val="0"/>
          <w:bCs w:val="0"/>
        </w:rPr>
        <w:t>2</w:t>
      </w:r>
    </w:p>
    <w:p w:rsidR="00831543" w:rsidRPr="00A40325" w:rsidRDefault="00F213C6" w:rsidP="00536EC7">
      <w:pPr>
        <w:pStyle w:val="Annextitle"/>
        <w:rPr>
          <w:b/>
          <w:rtl/>
          <w:lang w:bidi="ar-SA"/>
        </w:rPr>
      </w:pPr>
      <w:r>
        <w:rPr>
          <w:rFonts w:hint="cs"/>
          <w:b/>
          <w:rtl/>
          <w:lang w:bidi="ar-SA"/>
        </w:rPr>
        <w:t>التوصيات</w:t>
      </w:r>
      <w:r w:rsidRPr="00A40325">
        <w:rPr>
          <w:rFonts w:hint="cs"/>
          <w:b/>
          <w:rtl/>
          <w:lang w:bidi="ar-SA"/>
        </w:rPr>
        <w:t xml:space="preserve"> المقترح إلغاؤها</w:t>
      </w:r>
      <w:r w:rsidR="00617E22" w:rsidRPr="00A40325">
        <w:rPr>
          <w:rFonts w:hint="cs"/>
          <w:b/>
          <w:rtl/>
          <w:lang w:bidi="ar-SA"/>
        </w:rPr>
        <w:t xml:space="preserve"> لقطاع الاتصالات الراديوية</w:t>
      </w:r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F213C6" w:rsidRPr="00F213C6" w:rsidTr="00F213C6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3C6" w:rsidRPr="00606175" w:rsidRDefault="00F213C6" w:rsidP="00F213C6">
            <w:pPr>
              <w:pStyle w:val="Tablehead"/>
              <w:spacing w:before="60" w:after="60" w:line="260" w:lineRule="exact"/>
              <w:rPr>
                <w:sz w:val="20"/>
                <w:szCs w:val="26"/>
                <w:lang w:val="en-US"/>
              </w:rPr>
            </w:pPr>
            <w:r w:rsidRPr="00F213C6">
              <w:rPr>
                <w:rFonts w:hint="cs"/>
                <w:b w:val="0"/>
                <w:bCs/>
                <w:sz w:val="20"/>
                <w:szCs w:val="26"/>
                <w:rtl/>
              </w:rPr>
              <w:t>التوصية</w:t>
            </w:r>
            <w:r w:rsidRPr="00F213C6">
              <w:rPr>
                <w:sz w:val="20"/>
                <w:szCs w:val="26"/>
              </w:rPr>
              <w:br/>
              <w:t>ITU-R</w:t>
            </w:r>
            <w:r w:rsidR="00606175">
              <w:rPr>
                <w:sz w:val="20"/>
                <w:szCs w:val="26"/>
                <w:lang w:val="en-US"/>
              </w:rPr>
              <w:t> RS.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3C6" w:rsidRPr="00F213C6" w:rsidRDefault="00F213C6" w:rsidP="00F213C6">
            <w:pPr>
              <w:pStyle w:val="Tablehead"/>
              <w:spacing w:before="60" w:after="60" w:line="260" w:lineRule="exact"/>
              <w:rPr>
                <w:sz w:val="20"/>
                <w:szCs w:val="26"/>
              </w:rPr>
            </w:pPr>
            <w:r w:rsidRPr="00F213C6">
              <w:rPr>
                <w:rFonts w:hint="cs"/>
                <w:b w:val="0"/>
                <w:bCs/>
                <w:sz w:val="20"/>
                <w:szCs w:val="26"/>
                <w:rtl/>
              </w:rPr>
              <w:t>العنوان</w:t>
            </w:r>
          </w:p>
        </w:tc>
      </w:tr>
      <w:tr w:rsidR="00F213C6" w:rsidRPr="00F213C6" w:rsidTr="00F213C6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6" w:rsidRPr="00536EC7" w:rsidRDefault="00536EC7" w:rsidP="00F213C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val="en-US" w:eastAsia="ja-JP" w:bidi="ar-EG"/>
              </w:rPr>
            </w:pPr>
            <w:r>
              <w:rPr>
                <w:sz w:val="20"/>
                <w:szCs w:val="26"/>
                <w:lang w:val="en-US" w:eastAsia="ja-JP"/>
              </w:rPr>
              <w:t>1028-2</w:t>
            </w:r>
            <w:bookmarkStart w:id="5" w:name="_Ref326653165"/>
            <w:r w:rsidR="00187243" w:rsidRPr="008C0405">
              <w:rPr>
                <w:rStyle w:val="FootnoteReference"/>
                <w:szCs w:val="18"/>
                <w:rtl/>
                <w:lang w:val="en-US" w:eastAsia="ja-JP" w:bidi="ar-EG"/>
              </w:rPr>
              <w:footnoteReference w:id="1"/>
            </w:r>
            <w:bookmarkEnd w:id="5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6" w:rsidRPr="00F213C6" w:rsidRDefault="00536EC7" w:rsidP="0018594D">
            <w:pPr>
              <w:pStyle w:val="Tabletext"/>
              <w:spacing w:before="60" w:after="60" w:line="260" w:lineRule="exact"/>
              <w:rPr>
                <w:sz w:val="20"/>
                <w:szCs w:val="26"/>
                <w:lang w:eastAsia="ja-JP"/>
              </w:rPr>
            </w:pPr>
            <w:r w:rsidRPr="00C45FD7">
              <w:rPr>
                <w:sz w:val="20"/>
                <w:szCs w:val="26"/>
                <w:rtl/>
              </w:rPr>
              <w:t xml:space="preserve">معايير </w:t>
            </w:r>
            <w:r w:rsidR="0018594D">
              <w:rPr>
                <w:rFonts w:hint="cs"/>
                <w:sz w:val="20"/>
                <w:szCs w:val="26"/>
                <w:rtl/>
                <w:lang w:bidi="ar-EG"/>
              </w:rPr>
              <w:t>الأداء</w:t>
            </w:r>
            <w:r w:rsidRPr="00C45FD7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="0018594D">
              <w:rPr>
                <w:rFonts w:hint="cs"/>
                <w:sz w:val="20"/>
                <w:szCs w:val="26"/>
                <w:rtl/>
              </w:rPr>
              <w:t>لخدمة الاستشعار</w:t>
            </w:r>
            <w:r w:rsidRPr="00C45FD7">
              <w:rPr>
                <w:sz w:val="20"/>
                <w:szCs w:val="26"/>
                <w:rtl/>
              </w:rPr>
              <w:t xml:space="preserve"> عن بعد المنفعل</w:t>
            </w:r>
            <w:r w:rsidR="0018594D">
              <w:rPr>
                <w:rFonts w:hint="cs"/>
                <w:sz w:val="20"/>
                <w:szCs w:val="26"/>
                <w:rtl/>
              </w:rPr>
              <w:t>ة</w:t>
            </w:r>
            <w:r w:rsidRPr="00C45FD7">
              <w:rPr>
                <w:sz w:val="20"/>
                <w:szCs w:val="26"/>
                <w:rtl/>
              </w:rPr>
              <w:t xml:space="preserve"> </w:t>
            </w:r>
            <w:r w:rsidR="0018594D">
              <w:rPr>
                <w:rFonts w:hint="cs"/>
                <w:sz w:val="20"/>
                <w:szCs w:val="26"/>
                <w:rtl/>
              </w:rPr>
              <w:t>الساتلية</w:t>
            </w:r>
          </w:p>
        </w:tc>
      </w:tr>
      <w:tr w:rsidR="00536EC7" w:rsidRPr="00F213C6" w:rsidTr="00F213C6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C7" w:rsidRDefault="00536EC7" w:rsidP="00536EC7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val="en-US" w:eastAsia="ja-JP" w:bidi="ar-EG"/>
              </w:rPr>
            </w:pPr>
            <w:r>
              <w:rPr>
                <w:sz w:val="20"/>
                <w:szCs w:val="26"/>
                <w:lang w:val="en-US" w:eastAsia="ja-JP"/>
              </w:rPr>
              <w:t>1029-2</w:t>
            </w:r>
            <w:r w:rsidR="008C0405">
              <w:rPr>
                <w:sz w:val="20"/>
                <w:szCs w:val="26"/>
                <w:rtl/>
                <w:lang w:val="en-US" w:eastAsia="ja-JP" w:bidi="ar-EG"/>
              </w:rPr>
              <w:fldChar w:fldCharType="begin"/>
            </w:r>
            <w:r w:rsidR="008C0405">
              <w:rPr>
                <w:sz w:val="20"/>
                <w:szCs w:val="26"/>
                <w:rtl/>
                <w:lang w:val="en-US" w:eastAsia="ja-JP" w:bidi="ar-EG"/>
              </w:rPr>
              <w:instrText xml:space="preserve"> </w:instrText>
            </w:r>
            <w:r w:rsidR="008C0405">
              <w:rPr>
                <w:rFonts w:hint="cs"/>
                <w:sz w:val="20"/>
                <w:szCs w:val="26"/>
                <w:lang w:val="en-US" w:eastAsia="ja-JP" w:bidi="ar-EG"/>
              </w:rPr>
              <w:instrText>NOTEREF</w:instrText>
            </w:r>
            <w:r w:rsidR="008C0405">
              <w:rPr>
                <w:rFonts w:hint="cs"/>
                <w:sz w:val="20"/>
                <w:szCs w:val="26"/>
                <w:rtl/>
                <w:lang w:val="en-US" w:eastAsia="ja-JP" w:bidi="ar-EG"/>
              </w:rPr>
              <w:instrText xml:space="preserve"> _</w:instrText>
            </w:r>
            <w:r w:rsidR="008C0405">
              <w:rPr>
                <w:rFonts w:hint="cs"/>
                <w:sz w:val="20"/>
                <w:szCs w:val="26"/>
                <w:lang w:val="en-US" w:eastAsia="ja-JP" w:bidi="ar-EG"/>
              </w:rPr>
              <w:instrText>Ref326653165 \h</w:instrText>
            </w:r>
            <w:r w:rsidR="008C0405">
              <w:rPr>
                <w:sz w:val="20"/>
                <w:szCs w:val="26"/>
                <w:rtl/>
                <w:lang w:val="en-US" w:eastAsia="ja-JP" w:bidi="ar-EG"/>
              </w:rPr>
              <w:instrText xml:space="preserve"> </w:instrText>
            </w:r>
            <w:r w:rsidR="008C0405">
              <w:rPr>
                <w:sz w:val="20"/>
                <w:szCs w:val="26"/>
                <w:rtl/>
                <w:lang w:val="en-US" w:eastAsia="ja-JP" w:bidi="ar-EG"/>
              </w:rPr>
            </w:r>
            <w:r w:rsidR="008C0405">
              <w:rPr>
                <w:sz w:val="20"/>
                <w:szCs w:val="26"/>
                <w:rtl/>
                <w:lang w:val="en-US" w:eastAsia="ja-JP" w:bidi="ar-EG"/>
              </w:rPr>
              <w:fldChar w:fldCharType="separate"/>
            </w:r>
            <w:r w:rsidR="00374845">
              <w:rPr>
                <w:sz w:val="20"/>
                <w:szCs w:val="26"/>
                <w:rtl/>
                <w:lang w:val="en-US" w:eastAsia="ja-JP" w:bidi="ar-EG"/>
              </w:rPr>
              <w:t>*</w:t>
            </w:r>
            <w:r w:rsidR="008C0405">
              <w:rPr>
                <w:sz w:val="20"/>
                <w:szCs w:val="26"/>
                <w:rtl/>
                <w:lang w:val="en-US" w:eastAsia="ja-JP" w:bidi="ar-EG"/>
              </w:rPr>
              <w:fldChar w:fldCharType="end"/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EC7" w:rsidRPr="00C45FD7" w:rsidRDefault="00536EC7" w:rsidP="0018594D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C45FD7">
              <w:rPr>
                <w:sz w:val="20"/>
                <w:szCs w:val="26"/>
                <w:rtl/>
              </w:rPr>
              <w:t xml:space="preserve">معايير التداخل </w:t>
            </w:r>
            <w:r w:rsidR="0018594D">
              <w:rPr>
                <w:rFonts w:hint="cs"/>
                <w:sz w:val="20"/>
                <w:szCs w:val="26"/>
                <w:rtl/>
              </w:rPr>
              <w:t>لخدمة الاستشعار عن بعد المنفعلة الساتلية</w:t>
            </w:r>
          </w:p>
        </w:tc>
      </w:tr>
    </w:tbl>
    <w:p w:rsidR="00CD2CFF" w:rsidRPr="00326F0A" w:rsidRDefault="00EC3BF3" w:rsidP="008C0405">
      <w:pPr>
        <w:spacing w:before="600" w:line="240" w:lineRule="auto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___________</w:t>
      </w:r>
    </w:p>
    <w:sectPr w:rsidR="00CD2CFF" w:rsidRPr="00326F0A" w:rsidSect="00A8793D">
      <w:headerReference w:type="default" r:id="rId16"/>
      <w:footerReference w:type="default" r:id="rId17"/>
      <w:footerReference w:type="first" r:id="rId18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BF" w:rsidRDefault="00295ABF">
      <w:r>
        <w:separator/>
      </w:r>
    </w:p>
  </w:endnote>
  <w:endnote w:type="continuationSeparator" w:id="0">
    <w:p w:rsidR="00295ABF" w:rsidRDefault="0029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F" w:rsidRPr="006663E3" w:rsidRDefault="006663E3" w:rsidP="006663E3">
    <w:pPr>
      <w:pStyle w:val="Footer"/>
    </w:pPr>
    <w:fldSimple w:instr=" FILENAME  \p  \* MERGEFORMAT ">
      <w:r>
        <w:t>Y:\APP\BR\CIRCS_DMS\CACE\500\573\573a.docx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95ABF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95ABF" w:rsidTr="009A22FA">
      <w:trPr>
        <w:cantSplit/>
      </w:trPr>
      <w:tc>
        <w:tcPr>
          <w:tcW w:w="1062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95ABF" w:rsidTr="009A22FA">
      <w:trPr>
        <w:cantSplit/>
      </w:trPr>
      <w:tc>
        <w:tcPr>
          <w:tcW w:w="1062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95ABF" w:rsidRDefault="00295ABF" w:rsidP="00206E2B">
          <w:pPr>
            <w:pStyle w:val="itu"/>
            <w:bidi w:val="0"/>
            <w:spacing w:line="240" w:lineRule="auto"/>
          </w:pPr>
        </w:p>
      </w:tc>
    </w:tr>
  </w:tbl>
  <w:p w:rsidR="00295ABF" w:rsidRPr="00CD6A72" w:rsidRDefault="00295ABF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BF" w:rsidRDefault="00295ABF">
      <w:r>
        <w:t>____________________</w:t>
      </w:r>
    </w:p>
  </w:footnote>
  <w:footnote w:type="continuationSeparator" w:id="0">
    <w:p w:rsidR="00295ABF" w:rsidRDefault="00295ABF">
      <w:r>
        <w:continuationSeparator/>
      </w:r>
    </w:p>
  </w:footnote>
  <w:footnote w:id="1">
    <w:p w:rsidR="00187243" w:rsidRPr="00A273F1" w:rsidRDefault="00187243">
      <w:pPr>
        <w:pStyle w:val="FootnoteText"/>
        <w:rPr>
          <w:sz w:val="18"/>
          <w:szCs w:val="24"/>
          <w:rtl/>
          <w:lang w:bidi="ar-EG"/>
        </w:rPr>
      </w:pPr>
      <w:r w:rsidRPr="008C0405">
        <w:rPr>
          <w:rStyle w:val="FootnoteReference"/>
          <w:szCs w:val="18"/>
        </w:rPr>
        <w:footnoteRef/>
      </w:r>
      <w:r>
        <w:rPr>
          <w:rtl/>
        </w:rPr>
        <w:t xml:space="preserve"> </w:t>
      </w:r>
      <w:r>
        <w:rPr>
          <w:rtl/>
          <w:lang w:bidi="ar-EG"/>
        </w:rPr>
        <w:tab/>
      </w:r>
      <w:r w:rsidRPr="00A273F1">
        <w:rPr>
          <w:rFonts w:hint="cs"/>
          <w:sz w:val="18"/>
          <w:szCs w:val="24"/>
          <w:rtl/>
          <w:lang w:eastAsia="zh-CN" w:bidi="ar-EG"/>
        </w:rPr>
        <w:t xml:space="preserve">يتم الإلغاء رهناً بالموافقة على مشروع التوصية الجديدة </w:t>
      </w:r>
      <w:r w:rsidRPr="00A273F1">
        <w:rPr>
          <w:sz w:val="18"/>
          <w:szCs w:val="24"/>
          <w:lang w:val="en-US"/>
        </w:rPr>
        <w:t>ITU-R RS.[PERF_INTERF]</w:t>
      </w:r>
      <w:r w:rsidRPr="00A273F1">
        <w:rPr>
          <w:rFonts w:hint="cs"/>
          <w:sz w:val="18"/>
          <w:szCs w:val="24"/>
          <w:rtl/>
          <w:lang w:val="en-US" w:eastAsia="zh-CN" w:bidi="ar-EG"/>
        </w:rPr>
        <w:t xml:space="preserve"> (انظر الملحق </w:t>
      </w:r>
      <w:r w:rsidRPr="00A273F1">
        <w:rPr>
          <w:sz w:val="18"/>
          <w:szCs w:val="24"/>
          <w:lang w:val="en-US" w:eastAsia="zh-CN" w:bidi="ar-EG"/>
        </w:rPr>
        <w:t>1</w:t>
      </w:r>
      <w:r w:rsidRPr="00A273F1">
        <w:rPr>
          <w:rFonts w:hint="cs"/>
          <w:sz w:val="18"/>
          <w:szCs w:val="24"/>
          <w:rtl/>
          <w:lang w:val="en-US" w:eastAsia="zh-CN" w:bidi="ar-EG"/>
        </w:rPr>
        <w:t xml:space="preserve"> بهذه الرسالة الإدارية المعممة).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F" w:rsidRPr="003F60F7" w:rsidRDefault="00295ABF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6663E3">
      <w:rPr>
        <w:rStyle w:val="PageNumber"/>
        <w:rFonts w:cs="Traditional Arabic"/>
        <w:noProof/>
        <w:sz w:val="20"/>
        <w:szCs w:val="20"/>
      </w:rPr>
      <w:t>4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51EEA"/>
    <w:rsid w:val="00054872"/>
    <w:rsid w:val="00062AE4"/>
    <w:rsid w:val="00076078"/>
    <w:rsid w:val="00082D29"/>
    <w:rsid w:val="00087766"/>
    <w:rsid w:val="000916C3"/>
    <w:rsid w:val="000A0B68"/>
    <w:rsid w:val="000A3B87"/>
    <w:rsid w:val="000B2525"/>
    <w:rsid w:val="000B5C3B"/>
    <w:rsid w:val="000B6E18"/>
    <w:rsid w:val="000C6738"/>
    <w:rsid w:val="000D20B5"/>
    <w:rsid w:val="000D6F25"/>
    <w:rsid w:val="000E09C6"/>
    <w:rsid w:val="000E0EEB"/>
    <w:rsid w:val="000E15C1"/>
    <w:rsid w:val="000E27D1"/>
    <w:rsid w:val="000E3FC3"/>
    <w:rsid w:val="000E64DA"/>
    <w:rsid w:val="000E6971"/>
    <w:rsid w:val="000E6ABF"/>
    <w:rsid w:val="000F181D"/>
    <w:rsid w:val="000F38AE"/>
    <w:rsid w:val="000F527D"/>
    <w:rsid w:val="001022C1"/>
    <w:rsid w:val="00106760"/>
    <w:rsid w:val="001145CA"/>
    <w:rsid w:val="00115DB0"/>
    <w:rsid w:val="00120B72"/>
    <w:rsid w:val="001214B1"/>
    <w:rsid w:val="00122CE1"/>
    <w:rsid w:val="00125F99"/>
    <w:rsid w:val="001262AF"/>
    <w:rsid w:val="001307AE"/>
    <w:rsid w:val="001315F3"/>
    <w:rsid w:val="00135CA3"/>
    <w:rsid w:val="0014668A"/>
    <w:rsid w:val="001541D8"/>
    <w:rsid w:val="001625F2"/>
    <w:rsid w:val="001708DB"/>
    <w:rsid w:val="00171929"/>
    <w:rsid w:val="00171EB7"/>
    <w:rsid w:val="001732B0"/>
    <w:rsid w:val="0018594D"/>
    <w:rsid w:val="00187243"/>
    <w:rsid w:val="001879A0"/>
    <w:rsid w:val="001961F4"/>
    <w:rsid w:val="001A0994"/>
    <w:rsid w:val="001A634A"/>
    <w:rsid w:val="001A753B"/>
    <w:rsid w:val="001B0C6D"/>
    <w:rsid w:val="001B2F73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17604"/>
    <w:rsid w:val="00217A61"/>
    <w:rsid w:val="002234F0"/>
    <w:rsid w:val="0022559C"/>
    <w:rsid w:val="00227F65"/>
    <w:rsid w:val="00234177"/>
    <w:rsid w:val="0023479E"/>
    <w:rsid w:val="00234D7C"/>
    <w:rsid w:val="00236A13"/>
    <w:rsid w:val="00244139"/>
    <w:rsid w:val="0024417B"/>
    <w:rsid w:val="00251013"/>
    <w:rsid w:val="00253405"/>
    <w:rsid w:val="002620C2"/>
    <w:rsid w:val="00266C56"/>
    <w:rsid w:val="00266C81"/>
    <w:rsid w:val="0027032C"/>
    <w:rsid w:val="00272B6B"/>
    <w:rsid w:val="00274377"/>
    <w:rsid w:val="00274EA6"/>
    <w:rsid w:val="002750E2"/>
    <w:rsid w:val="00282A09"/>
    <w:rsid w:val="0029073F"/>
    <w:rsid w:val="00291C8E"/>
    <w:rsid w:val="00295ABF"/>
    <w:rsid w:val="002966D5"/>
    <w:rsid w:val="002A4340"/>
    <w:rsid w:val="002A5FAD"/>
    <w:rsid w:val="002C3F64"/>
    <w:rsid w:val="002C7607"/>
    <w:rsid w:val="002D5FFC"/>
    <w:rsid w:val="002E43E0"/>
    <w:rsid w:val="002F28F3"/>
    <w:rsid w:val="002F45BB"/>
    <w:rsid w:val="00307384"/>
    <w:rsid w:val="00310232"/>
    <w:rsid w:val="00310DD1"/>
    <w:rsid w:val="00314C5E"/>
    <w:rsid w:val="00315421"/>
    <w:rsid w:val="00317A7C"/>
    <w:rsid w:val="003250B5"/>
    <w:rsid w:val="0032727C"/>
    <w:rsid w:val="0032797F"/>
    <w:rsid w:val="00327BB4"/>
    <w:rsid w:val="00330B20"/>
    <w:rsid w:val="00340B5E"/>
    <w:rsid w:val="00343581"/>
    <w:rsid w:val="00344931"/>
    <w:rsid w:val="0034559E"/>
    <w:rsid w:val="00352DE6"/>
    <w:rsid w:val="00356D02"/>
    <w:rsid w:val="0036292F"/>
    <w:rsid w:val="00365151"/>
    <w:rsid w:val="00367C62"/>
    <w:rsid w:val="00373D4F"/>
    <w:rsid w:val="00374845"/>
    <w:rsid w:val="00375ED0"/>
    <w:rsid w:val="00376A60"/>
    <w:rsid w:val="00390CF9"/>
    <w:rsid w:val="00395851"/>
    <w:rsid w:val="003A00D0"/>
    <w:rsid w:val="003A1755"/>
    <w:rsid w:val="003A77B3"/>
    <w:rsid w:val="003B2AF6"/>
    <w:rsid w:val="003B3F9E"/>
    <w:rsid w:val="003C45C9"/>
    <w:rsid w:val="003C51CD"/>
    <w:rsid w:val="003C592C"/>
    <w:rsid w:val="003C5F59"/>
    <w:rsid w:val="003D3993"/>
    <w:rsid w:val="003D4BAC"/>
    <w:rsid w:val="003E03B0"/>
    <w:rsid w:val="003E64E5"/>
    <w:rsid w:val="003F18DA"/>
    <w:rsid w:val="003F60F7"/>
    <w:rsid w:val="003F67A8"/>
    <w:rsid w:val="0040383D"/>
    <w:rsid w:val="00404C2A"/>
    <w:rsid w:val="00411C73"/>
    <w:rsid w:val="004140EA"/>
    <w:rsid w:val="00416965"/>
    <w:rsid w:val="00427900"/>
    <w:rsid w:val="00431A02"/>
    <w:rsid w:val="004406E3"/>
    <w:rsid w:val="00441904"/>
    <w:rsid w:val="0044634B"/>
    <w:rsid w:val="00471F5C"/>
    <w:rsid w:val="00476446"/>
    <w:rsid w:val="004826EC"/>
    <w:rsid w:val="00483E00"/>
    <w:rsid w:val="004843CC"/>
    <w:rsid w:val="00485DBC"/>
    <w:rsid w:val="00487D5C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4F4AC6"/>
    <w:rsid w:val="00501194"/>
    <w:rsid w:val="00506F48"/>
    <w:rsid w:val="005078C6"/>
    <w:rsid w:val="0052066D"/>
    <w:rsid w:val="005211E6"/>
    <w:rsid w:val="00521A95"/>
    <w:rsid w:val="00523421"/>
    <w:rsid w:val="00526035"/>
    <w:rsid w:val="00533BA0"/>
    <w:rsid w:val="00535DA6"/>
    <w:rsid w:val="00536301"/>
    <w:rsid w:val="00536EC7"/>
    <w:rsid w:val="005526DF"/>
    <w:rsid w:val="00555D7E"/>
    <w:rsid w:val="00561813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B73E9"/>
    <w:rsid w:val="005C2F59"/>
    <w:rsid w:val="005C7A2B"/>
    <w:rsid w:val="005D492F"/>
    <w:rsid w:val="005D6483"/>
    <w:rsid w:val="005D7A94"/>
    <w:rsid w:val="005F00FD"/>
    <w:rsid w:val="005F130D"/>
    <w:rsid w:val="005F1D97"/>
    <w:rsid w:val="005F424A"/>
    <w:rsid w:val="005F457F"/>
    <w:rsid w:val="005F7F4C"/>
    <w:rsid w:val="00602FD1"/>
    <w:rsid w:val="00604CDC"/>
    <w:rsid w:val="00606175"/>
    <w:rsid w:val="006075B8"/>
    <w:rsid w:val="006108D7"/>
    <w:rsid w:val="00611E07"/>
    <w:rsid w:val="006136BC"/>
    <w:rsid w:val="00617E22"/>
    <w:rsid w:val="00621F46"/>
    <w:rsid w:val="00624358"/>
    <w:rsid w:val="00630BAE"/>
    <w:rsid w:val="00631B5F"/>
    <w:rsid w:val="00632633"/>
    <w:rsid w:val="00636C9E"/>
    <w:rsid w:val="00637C9D"/>
    <w:rsid w:val="00640E54"/>
    <w:rsid w:val="006457AF"/>
    <w:rsid w:val="00657BB9"/>
    <w:rsid w:val="006601D2"/>
    <w:rsid w:val="006663E3"/>
    <w:rsid w:val="00667680"/>
    <w:rsid w:val="00671439"/>
    <w:rsid w:val="00681995"/>
    <w:rsid w:val="0068287E"/>
    <w:rsid w:val="00685DC2"/>
    <w:rsid w:val="00691FF0"/>
    <w:rsid w:val="006B3F95"/>
    <w:rsid w:val="006B4C75"/>
    <w:rsid w:val="006B5E71"/>
    <w:rsid w:val="006C16C4"/>
    <w:rsid w:val="006D323A"/>
    <w:rsid w:val="006D44F6"/>
    <w:rsid w:val="006D5865"/>
    <w:rsid w:val="006E0633"/>
    <w:rsid w:val="006E2755"/>
    <w:rsid w:val="006E7075"/>
    <w:rsid w:val="00702A71"/>
    <w:rsid w:val="0070484E"/>
    <w:rsid w:val="0070638A"/>
    <w:rsid w:val="00707421"/>
    <w:rsid w:val="00710DBE"/>
    <w:rsid w:val="0071106C"/>
    <w:rsid w:val="00713194"/>
    <w:rsid w:val="00713A67"/>
    <w:rsid w:val="0072288B"/>
    <w:rsid w:val="00726CF3"/>
    <w:rsid w:val="00734796"/>
    <w:rsid w:val="00740E51"/>
    <w:rsid w:val="00741187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518B"/>
    <w:rsid w:val="00786140"/>
    <w:rsid w:val="00792945"/>
    <w:rsid w:val="00793793"/>
    <w:rsid w:val="007953DC"/>
    <w:rsid w:val="007A5A9E"/>
    <w:rsid w:val="007B1D6E"/>
    <w:rsid w:val="007B3C0A"/>
    <w:rsid w:val="007B6668"/>
    <w:rsid w:val="007D45F5"/>
    <w:rsid w:val="007D7C2D"/>
    <w:rsid w:val="007E0116"/>
    <w:rsid w:val="007E5305"/>
    <w:rsid w:val="00811467"/>
    <w:rsid w:val="00811F14"/>
    <w:rsid w:val="00826108"/>
    <w:rsid w:val="00827AF6"/>
    <w:rsid w:val="0083144A"/>
    <w:rsid w:val="00831543"/>
    <w:rsid w:val="008320D7"/>
    <w:rsid w:val="00834066"/>
    <w:rsid w:val="008355FD"/>
    <w:rsid w:val="008372B0"/>
    <w:rsid w:val="00847B1A"/>
    <w:rsid w:val="00854A22"/>
    <w:rsid w:val="00855E23"/>
    <w:rsid w:val="00863E00"/>
    <w:rsid w:val="00865255"/>
    <w:rsid w:val="00865B94"/>
    <w:rsid w:val="0086660F"/>
    <w:rsid w:val="008720E8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B5788"/>
    <w:rsid w:val="008C0405"/>
    <w:rsid w:val="008C5635"/>
    <w:rsid w:val="008D4874"/>
    <w:rsid w:val="008E2159"/>
    <w:rsid w:val="008E3F9C"/>
    <w:rsid w:val="00905178"/>
    <w:rsid w:val="009129EA"/>
    <w:rsid w:val="00921A61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A1445"/>
    <w:rsid w:val="009A22FA"/>
    <w:rsid w:val="009A28D0"/>
    <w:rsid w:val="009B1218"/>
    <w:rsid w:val="009B24A9"/>
    <w:rsid w:val="009B6AEF"/>
    <w:rsid w:val="009C44A0"/>
    <w:rsid w:val="009C7D03"/>
    <w:rsid w:val="009E14F3"/>
    <w:rsid w:val="009E1957"/>
    <w:rsid w:val="009F11D2"/>
    <w:rsid w:val="009F72D8"/>
    <w:rsid w:val="00A01D89"/>
    <w:rsid w:val="00A06093"/>
    <w:rsid w:val="00A06F64"/>
    <w:rsid w:val="00A12083"/>
    <w:rsid w:val="00A20DC6"/>
    <w:rsid w:val="00A215DE"/>
    <w:rsid w:val="00A273F1"/>
    <w:rsid w:val="00A33BD6"/>
    <w:rsid w:val="00A33F0F"/>
    <w:rsid w:val="00A341B6"/>
    <w:rsid w:val="00A35542"/>
    <w:rsid w:val="00A3798B"/>
    <w:rsid w:val="00A40325"/>
    <w:rsid w:val="00A423EC"/>
    <w:rsid w:val="00A43EBF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A2792"/>
    <w:rsid w:val="00AB07C5"/>
    <w:rsid w:val="00AB19FA"/>
    <w:rsid w:val="00AB348B"/>
    <w:rsid w:val="00AB6C3D"/>
    <w:rsid w:val="00AC00EC"/>
    <w:rsid w:val="00AC47DF"/>
    <w:rsid w:val="00AD550E"/>
    <w:rsid w:val="00AD6E16"/>
    <w:rsid w:val="00AE050F"/>
    <w:rsid w:val="00AE7E78"/>
    <w:rsid w:val="00AF5B54"/>
    <w:rsid w:val="00AF7628"/>
    <w:rsid w:val="00B01711"/>
    <w:rsid w:val="00B06335"/>
    <w:rsid w:val="00B1030C"/>
    <w:rsid w:val="00B11436"/>
    <w:rsid w:val="00B20873"/>
    <w:rsid w:val="00B21CD3"/>
    <w:rsid w:val="00B21CDA"/>
    <w:rsid w:val="00B312C1"/>
    <w:rsid w:val="00B31898"/>
    <w:rsid w:val="00B55E68"/>
    <w:rsid w:val="00B57344"/>
    <w:rsid w:val="00B602B1"/>
    <w:rsid w:val="00B61A1A"/>
    <w:rsid w:val="00B6228B"/>
    <w:rsid w:val="00B712DC"/>
    <w:rsid w:val="00B74977"/>
    <w:rsid w:val="00B758DB"/>
    <w:rsid w:val="00B76590"/>
    <w:rsid w:val="00B76B61"/>
    <w:rsid w:val="00B819D5"/>
    <w:rsid w:val="00B85691"/>
    <w:rsid w:val="00B87E04"/>
    <w:rsid w:val="00BA08FD"/>
    <w:rsid w:val="00BA1358"/>
    <w:rsid w:val="00BA53CC"/>
    <w:rsid w:val="00BB5F44"/>
    <w:rsid w:val="00BC0521"/>
    <w:rsid w:val="00BC23AD"/>
    <w:rsid w:val="00BC4737"/>
    <w:rsid w:val="00BD3B66"/>
    <w:rsid w:val="00BD6FF5"/>
    <w:rsid w:val="00BE4430"/>
    <w:rsid w:val="00C00246"/>
    <w:rsid w:val="00C021C9"/>
    <w:rsid w:val="00C049E2"/>
    <w:rsid w:val="00C0606B"/>
    <w:rsid w:val="00C06B45"/>
    <w:rsid w:val="00C11C9A"/>
    <w:rsid w:val="00C22686"/>
    <w:rsid w:val="00C312D0"/>
    <w:rsid w:val="00C35132"/>
    <w:rsid w:val="00C42255"/>
    <w:rsid w:val="00C44A3C"/>
    <w:rsid w:val="00C460FA"/>
    <w:rsid w:val="00C52FD1"/>
    <w:rsid w:val="00C530EC"/>
    <w:rsid w:val="00C53DD3"/>
    <w:rsid w:val="00C57D87"/>
    <w:rsid w:val="00C60966"/>
    <w:rsid w:val="00C60F9A"/>
    <w:rsid w:val="00C613A1"/>
    <w:rsid w:val="00C72584"/>
    <w:rsid w:val="00C90BC5"/>
    <w:rsid w:val="00C97D3C"/>
    <w:rsid w:val="00CA1979"/>
    <w:rsid w:val="00CA4464"/>
    <w:rsid w:val="00CA5F9D"/>
    <w:rsid w:val="00CB2333"/>
    <w:rsid w:val="00CB4CC7"/>
    <w:rsid w:val="00CB73C8"/>
    <w:rsid w:val="00CC2143"/>
    <w:rsid w:val="00CD03D1"/>
    <w:rsid w:val="00CD2CFF"/>
    <w:rsid w:val="00CD49E0"/>
    <w:rsid w:val="00CD6A72"/>
    <w:rsid w:val="00CE7DDC"/>
    <w:rsid w:val="00CF175A"/>
    <w:rsid w:val="00CF523A"/>
    <w:rsid w:val="00D02208"/>
    <w:rsid w:val="00D02FA2"/>
    <w:rsid w:val="00D03BDA"/>
    <w:rsid w:val="00D1255F"/>
    <w:rsid w:val="00D13A96"/>
    <w:rsid w:val="00D15681"/>
    <w:rsid w:val="00D231C7"/>
    <w:rsid w:val="00D238E6"/>
    <w:rsid w:val="00D30CEA"/>
    <w:rsid w:val="00D35752"/>
    <w:rsid w:val="00D42A82"/>
    <w:rsid w:val="00D45DA3"/>
    <w:rsid w:val="00D463D0"/>
    <w:rsid w:val="00D46A40"/>
    <w:rsid w:val="00D5604F"/>
    <w:rsid w:val="00D61395"/>
    <w:rsid w:val="00D61661"/>
    <w:rsid w:val="00D67353"/>
    <w:rsid w:val="00D744B4"/>
    <w:rsid w:val="00D82FF8"/>
    <w:rsid w:val="00D835B9"/>
    <w:rsid w:val="00D9532B"/>
    <w:rsid w:val="00DA2FBF"/>
    <w:rsid w:val="00DA4D2D"/>
    <w:rsid w:val="00DA51CA"/>
    <w:rsid w:val="00DA5883"/>
    <w:rsid w:val="00DB1B44"/>
    <w:rsid w:val="00DC68DE"/>
    <w:rsid w:val="00DE6042"/>
    <w:rsid w:val="00E154EB"/>
    <w:rsid w:val="00E22745"/>
    <w:rsid w:val="00E24278"/>
    <w:rsid w:val="00E25F9F"/>
    <w:rsid w:val="00E34F2E"/>
    <w:rsid w:val="00E36D83"/>
    <w:rsid w:val="00E42E5F"/>
    <w:rsid w:val="00E43B86"/>
    <w:rsid w:val="00E55B49"/>
    <w:rsid w:val="00E605A6"/>
    <w:rsid w:val="00E642EB"/>
    <w:rsid w:val="00E65B17"/>
    <w:rsid w:val="00E66D15"/>
    <w:rsid w:val="00E67237"/>
    <w:rsid w:val="00E75C8D"/>
    <w:rsid w:val="00E82402"/>
    <w:rsid w:val="00E85333"/>
    <w:rsid w:val="00E86407"/>
    <w:rsid w:val="00E931DD"/>
    <w:rsid w:val="00E938F4"/>
    <w:rsid w:val="00EA1FA3"/>
    <w:rsid w:val="00EA3EC1"/>
    <w:rsid w:val="00EA65A3"/>
    <w:rsid w:val="00EC18F0"/>
    <w:rsid w:val="00EC3BF3"/>
    <w:rsid w:val="00EC710F"/>
    <w:rsid w:val="00EC75FD"/>
    <w:rsid w:val="00EE30FC"/>
    <w:rsid w:val="00EE3858"/>
    <w:rsid w:val="00EE4CC4"/>
    <w:rsid w:val="00EF6DC0"/>
    <w:rsid w:val="00EF73B1"/>
    <w:rsid w:val="00F010DC"/>
    <w:rsid w:val="00F0314A"/>
    <w:rsid w:val="00F03D81"/>
    <w:rsid w:val="00F1170C"/>
    <w:rsid w:val="00F213C6"/>
    <w:rsid w:val="00F42740"/>
    <w:rsid w:val="00F45E6E"/>
    <w:rsid w:val="00F55179"/>
    <w:rsid w:val="00F601B0"/>
    <w:rsid w:val="00F73F2C"/>
    <w:rsid w:val="00F75AC0"/>
    <w:rsid w:val="00F77DCA"/>
    <w:rsid w:val="00F838F2"/>
    <w:rsid w:val="00F8671D"/>
    <w:rsid w:val="00F9140A"/>
    <w:rsid w:val="00F931BB"/>
    <w:rsid w:val="00F96658"/>
    <w:rsid w:val="00F97C62"/>
    <w:rsid w:val="00FA74ED"/>
    <w:rsid w:val="00FC2B34"/>
    <w:rsid w:val="00FC6453"/>
    <w:rsid w:val="00FD0159"/>
    <w:rsid w:val="00FD2EF8"/>
    <w:rsid w:val="00FD366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  <w:style w:type="paragraph" w:styleId="ListParagraph">
    <w:name w:val="List Paragraph"/>
    <w:basedOn w:val="Normal"/>
    <w:uiPriority w:val="34"/>
    <w:qFormat/>
    <w:rsid w:val="0053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  <w:style w:type="paragraph" w:styleId="ListParagraph">
    <w:name w:val="List Paragraph"/>
    <w:basedOn w:val="Normal"/>
    <w:uiPriority w:val="34"/>
    <w:qFormat/>
    <w:rsid w:val="0053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TF.7BL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rec/R-REC-RS.515-5-201208-D/en" TargetMode="External"/><Relationship Id="rId10" Type="http://schemas.openxmlformats.org/officeDocument/2006/relationships/hyperlink" Target="mailto:brsg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rec/R-REC-RS.7BL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7FFC-3BB8-466D-B802-9551C1C6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</TotalTime>
  <Pages>4</Pages>
  <Words>645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capdessu</cp:lastModifiedBy>
  <cp:revision>3</cp:revision>
  <cp:lastPrinted>2012-06-05T08:54:00Z</cp:lastPrinted>
  <dcterms:created xsi:type="dcterms:W3CDTF">2012-06-06T12:17:00Z</dcterms:created>
  <dcterms:modified xsi:type="dcterms:W3CDTF">2012-06-06T12:18:00Z</dcterms:modified>
</cp:coreProperties>
</file>