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0D4DA4" wp14:editId="0E687DF3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A11F3" w:rsidRDefault="00EA11F3" w:rsidP="006377E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proofErr w:type="spellStart"/>
            <w:r>
              <w:rPr>
                <w:b/>
                <w:bCs/>
              </w:rPr>
              <w:t>CACE</w:t>
            </w:r>
            <w:proofErr w:type="spellEnd"/>
            <w:r>
              <w:rPr>
                <w:b/>
                <w:bCs/>
              </w:rPr>
              <w:t>/</w:t>
            </w:r>
            <w:r w:rsidR="006377E1">
              <w:rPr>
                <w:b/>
                <w:bCs/>
              </w:rPr>
              <w:t>565</w:t>
            </w:r>
          </w:p>
        </w:tc>
        <w:tc>
          <w:tcPr>
            <w:tcW w:w="6226" w:type="dxa"/>
          </w:tcPr>
          <w:p w:rsidR="00B87E04" w:rsidRPr="00EA11F3" w:rsidRDefault="003A3235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EF569A">
              <w:rPr>
                <w:bCs/>
              </w:rPr>
              <w:t>8</w:t>
            </w:r>
            <w:r>
              <w:rPr>
                <w:bCs/>
              </w:rPr>
              <w:t xml:space="preserve"> March</w:t>
            </w:r>
            <w:r w:rsidR="009C0359">
              <w:rPr>
                <w:bCs/>
              </w:rPr>
              <w:t xml:space="preserve"> 2012</w:t>
            </w:r>
          </w:p>
        </w:tc>
      </w:tr>
    </w:tbl>
    <w:p w:rsidR="00606D42" w:rsidRDefault="00606D42" w:rsidP="00EF569A">
      <w:pPr>
        <w:tabs>
          <w:tab w:val="left" w:pos="7513"/>
        </w:tabs>
        <w:spacing w:before="60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proofErr w:type="spellStart"/>
      <w:r w:rsidRPr="00311A18">
        <w:rPr>
          <w:b/>
          <w:bCs/>
        </w:rPr>
        <w:t>Radiocommunication</w:t>
      </w:r>
      <w:proofErr w:type="spellEnd"/>
      <w:r w:rsidRPr="00311A18">
        <w:rPr>
          <w:b/>
          <w:bCs/>
        </w:rPr>
        <w:t xml:space="preserve"> Sector Members, ITU-R Associates</w:t>
      </w:r>
      <w:r w:rsidR="00E237E2">
        <w:rPr>
          <w:b/>
          <w:bCs/>
        </w:rPr>
        <w:t xml:space="preserve"> </w:t>
      </w:r>
      <w:r w:rsidR="00650A05">
        <w:rPr>
          <w:b/>
          <w:bCs/>
        </w:rPr>
        <w:t xml:space="preserve">participating in the work of </w:t>
      </w:r>
      <w:proofErr w:type="spellStart"/>
      <w:r w:rsidR="00650A05">
        <w:rPr>
          <w:b/>
          <w:bCs/>
        </w:rPr>
        <w:t>Radiocommunication</w:t>
      </w:r>
      <w:proofErr w:type="spellEnd"/>
      <w:r w:rsidR="003A3235">
        <w:rPr>
          <w:b/>
          <w:bCs/>
        </w:rPr>
        <w:br/>
      </w:r>
      <w:r w:rsidRPr="00311A18">
        <w:rPr>
          <w:b/>
          <w:bCs/>
        </w:rPr>
        <w:t xml:space="preserve">Study Group </w:t>
      </w:r>
      <w:r w:rsidR="00EF569A">
        <w:rPr>
          <w:b/>
          <w:bCs/>
        </w:rPr>
        <w:t xml:space="preserve">5 </w:t>
      </w:r>
      <w:r w:rsidRPr="00311A18">
        <w:rPr>
          <w:b/>
          <w:bCs/>
        </w:rPr>
        <w:t xml:space="preserve">and </w:t>
      </w:r>
      <w:r w:rsidR="00E237E2">
        <w:rPr>
          <w:b/>
          <w:bCs/>
        </w:rPr>
        <w:t>ITU-R Academia</w:t>
      </w:r>
    </w:p>
    <w:p w:rsidR="00606D42" w:rsidRPr="00942890" w:rsidRDefault="00606D42" w:rsidP="00EF569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48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proofErr w:type="spellStart"/>
      <w:r w:rsidRPr="00942890">
        <w:rPr>
          <w:b/>
          <w:bCs/>
        </w:rPr>
        <w:t>Radiocommunication</w:t>
      </w:r>
      <w:proofErr w:type="spellEnd"/>
      <w:r w:rsidRPr="00942890">
        <w:rPr>
          <w:b/>
          <w:bCs/>
        </w:rPr>
        <w:t xml:space="preserve"> Study Group </w:t>
      </w:r>
      <w:r w:rsidR="00EF569A">
        <w:rPr>
          <w:b/>
          <w:bCs/>
        </w:rPr>
        <w:t xml:space="preserve">5 </w:t>
      </w:r>
      <w:r w:rsidR="00E237E2">
        <w:rPr>
          <w:b/>
          <w:bCs/>
        </w:rPr>
        <w:t>(</w:t>
      </w:r>
      <w:r w:rsidR="00EF569A">
        <w:rPr>
          <w:b/>
          <w:bCs/>
        </w:rPr>
        <w:t>Terrestrial services</w:t>
      </w:r>
      <w:r w:rsidR="003A3235">
        <w:rPr>
          <w:b/>
          <w:bCs/>
        </w:rPr>
        <w:t>)</w:t>
      </w:r>
    </w:p>
    <w:p w:rsidR="00DF4981" w:rsidRDefault="00606D42" w:rsidP="00D84CD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3" w:name="OLE_LINK1"/>
      <w:bookmarkStart w:id="4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 w:rsidR="00EF569A">
        <w:rPr>
          <w:b/>
          <w:bCs/>
        </w:rPr>
        <w:t xml:space="preserve">9 </w:t>
      </w:r>
      <w:r w:rsidR="009C0359">
        <w:rPr>
          <w:b/>
          <w:bCs/>
        </w:rPr>
        <w:t>new Recommendation</w:t>
      </w:r>
      <w:r w:rsidR="00EF569A">
        <w:rPr>
          <w:b/>
          <w:bCs/>
        </w:rPr>
        <w:t>s</w:t>
      </w:r>
      <w:r w:rsidR="009C0359">
        <w:rPr>
          <w:b/>
          <w:bCs/>
        </w:rPr>
        <w:t xml:space="preserve"> and </w:t>
      </w:r>
      <w:r w:rsidR="00EF569A">
        <w:rPr>
          <w:b/>
          <w:bCs/>
        </w:rPr>
        <w:t>18</w:t>
      </w:r>
      <w:r w:rsidR="00EF569A" w:rsidRPr="00942890">
        <w:rPr>
          <w:b/>
          <w:bCs/>
        </w:rPr>
        <w:t xml:space="preserve"> </w:t>
      </w:r>
      <w:r w:rsidRPr="00942890">
        <w:rPr>
          <w:b/>
          <w:bCs/>
        </w:rPr>
        <w:t>revised Recomm</w:t>
      </w:r>
      <w:r w:rsidR="00F92E07">
        <w:rPr>
          <w:b/>
          <w:bCs/>
        </w:rPr>
        <w:t>endation</w:t>
      </w:r>
      <w:r w:rsidR="009C0359">
        <w:rPr>
          <w:b/>
          <w:bCs/>
        </w:rPr>
        <w:t>s</w:t>
      </w:r>
      <w:r w:rsidR="00F92E07">
        <w:rPr>
          <w:b/>
          <w:bCs/>
        </w:rPr>
        <w:t xml:space="preserve"> and </w:t>
      </w:r>
      <w:r w:rsidR="009C0359">
        <w:rPr>
          <w:b/>
          <w:bCs/>
        </w:rPr>
        <w:t>their</w:t>
      </w:r>
      <w:r w:rsidR="009C0359" w:rsidRPr="00942890">
        <w:rPr>
          <w:b/>
          <w:bCs/>
        </w:rPr>
        <w:t xml:space="preserve"> </w:t>
      </w:r>
      <w:r w:rsidRPr="00942890">
        <w:rPr>
          <w:b/>
          <w:bCs/>
        </w:rPr>
        <w:t>simultaneous approval</w:t>
      </w:r>
      <w:r w:rsidR="009C0359">
        <w:rPr>
          <w:b/>
          <w:bCs/>
        </w:rPr>
        <w:t xml:space="preserve"> by correspondence</w:t>
      </w:r>
      <w:r w:rsidRPr="00942890">
        <w:rPr>
          <w:b/>
          <w:bCs/>
        </w:rPr>
        <w:t xml:space="preserve"> in accordance with § 10.3 of Resolution ITU-R 1-</w:t>
      </w:r>
      <w:r w:rsidR="006377E1">
        <w:rPr>
          <w:b/>
          <w:bCs/>
        </w:rPr>
        <w:t>6</w:t>
      </w:r>
      <w:r w:rsidR="00844C31" w:rsidRPr="00942890">
        <w:rPr>
          <w:b/>
          <w:bCs/>
        </w:rPr>
        <w:t xml:space="preserve"> </w:t>
      </w:r>
      <w:r w:rsidRPr="00942890">
        <w:rPr>
          <w:b/>
          <w:bCs/>
        </w:rPr>
        <w:t>(Procedure for the simultaneous adoption and approval by correspondence)</w:t>
      </w:r>
    </w:p>
    <w:bookmarkEnd w:id="3"/>
    <w:bookmarkEnd w:id="4"/>
    <w:p w:rsidR="00DF4981" w:rsidRDefault="00606D42" w:rsidP="004E0336">
      <w:pPr>
        <w:pStyle w:val="Normalaftertitle"/>
        <w:spacing w:before="480"/>
      </w:pPr>
      <w:r>
        <w:t>By Administrative Circular CAR/</w:t>
      </w:r>
      <w:r w:rsidR="00EF569A">
        <w:t xml:space="preserve">329 </w:t>
      </w:r>
      <w:r>
        <w:t xml:space="preserve">dated </w:t>
      </w:r>
      <w:r w:rsidR="00EF569A">
        <w:t>15 December</w:t>
      </w:r>
      <w:r w:rsidR="009C0359">
        <w:t xml:space="preserve"> </w:t>
      </w:r>
      <w:r w:rsidR="00E237E2">
        <w:t>2011</w:t>
      </w:r>
      <w:r>
        <w:t xml:space="preserve">, </w:t>
      </w:r>
      <w:r w:rsidR="00EF569A">
        <w:t xml:space="preserve">9 </w:t>
      </w:r>
      <w:r w:rsidR="009C0359">
        <w:t>draft new</w:t>
      </w:r>
      <w:r w:rsidR="00234AD0">
        <w:t xml:space="preserve"> Recommenda</w:t>
      </w:r>
      <w:r w:rsidR="00A90D9F">
        <w:t>t</w:t>
      </w:r>
      <w:r w:rsidR="00234AD0">
        <w:t>ion</w:t>
      </w:r>
      <w:r w:rsidR="00EF569A">
        <w:t>s</w:t>
      </w:r>
      <w:r w:rsidR="009C0359">
        <w:t xml:space="preserve"> and </w:t>
      </w:r>
      <w:r w:rsidR="00EF569A">
        <w:t>18 </w:t>
      </w:r>
      <w:r>
        <w:t>draft revised Recommendation</w:t>
      </w:r>
      <w:r w:rsidR="009C0359">
        <w:t>s</w:t>
      </w:r>
      <w:r>
        <w:t xml:space="preserve"> </w:t>
      </w:r>
      <w:r w:rsidR="009C0359">
        <w:t xml:space="preserve">were </w:t>
      </w:r>
      <w:r>
        <w:t>submitted for simultaneous adoption and approval by correspondence (</w:t>
      </w:r>
      <w:proofErr w:type="spellStart"/>
      <w:r>
        <w:t>PSAA</w:t>
      </w:r>
      <w:proofErr w:type="spellEnd"/>
      <w:r>
        <w:t>), following the procedure of Resolution ITU</w:t>
      </w:r>
      <w:r>
        <w:noBreakHyphen/>
        <w:t>R 1</w:t>
      </w:r>
      <w:r>
        <w:noBreakHyphen/>
      </w:r>
      <w:r w:rsidR="004E0336">
        <w:t>5</w:t>
      </w:r>
      <w:r w:rsidR="00844C31">
        <w:t xml:space="preserve"> </w:t>
      </w:r>
      <w:r>
        <w:t xml:space="preserve">(§ 10.3). </w:t>
      </w:r>
    </w:p>
    <w:p w:rsidR="00DF4981" w:rsidRDefault="00606D42" w:rsidP="00EF569A">
      <w:r>
        <w:t xml:space="preserve">The conditions governing this procedure were met on </w:t>
      </w:r>
      <w:r w:rsidR="00EF569A">
        <w:t>15 March</w:t>
      </w:r>
      <w:r w:rsidR="009C0359">
        <w:t xml:space="preserve"> 2012</w:t>
      </w:r>
      <w:r w:rsidR="00650A05">
        <w:t>.</w:t>
      </w:r>
    </w:p>
    <w:p w:rsidR="00DF4981" w:rsidRDefault="00606D42" w:rsidP="00471AD2">
      <w:pPr>
        <w:tabs>
          <w:tab w:val="left" w:pos="7938"/>
        </w:tabs>
        <w:spacing w:before="136"/>
      </w:pPr>
      <w:r>
        <w:t>The approved Recommendation</w:t>
      </w:r>
      <w:r w:rsidR="009C0359">
        <w:t>s</w:t>
      </w:r>
      <w:r>
        <w:t xml:space="preserve"> will be published by the ITU and </w:t>
      </w:r>
      <w:r w:rsidR="00471AD2">
        <w:t xml:space="preserve">the </w:t>
      </w:r>
      <w:proofErr w:type="gramStart"/>
      <w:r>
        <w:t xml:space="preserve">Annex </w:t>
      </w:r>
      <w:r w:rsidR="00684E2F">
        <w:t xml:space="preserve"> </w:t>
      </w:r>
      <w:r>
        <w:t>to</w:t>
      </w:r>
      <w:proofErr w:type="gramEnd"/>
      <w:r>
        <w:t xml:space="preserve"> this Circular provides </w:t>
      </w:r>
      <w:r w:rsidR="009C0359">
        <w:t xml:space="preserve">their </w:t>
      </w:r>
      <w:r>
        <w:t>title</w:t>
      </w:r>
      <w:r w:rsidR="009C0359">
        <w:t>s</w:t>
      </w:r>
      <w:r>
        <w:t>, with the assigned number</w:t>
      </w:r>
      <w:r w:rsidR="00234AD0">
        <w:t>s</w:t>
      </w:r>
      <w:r>
        <w:t xml:space="preserve">. </w:t>
      </w:r>
    </w:p>
    <w:p w:rsidR="00606D42" w:rsidRPr="00901B4D" w:rsidRDefault="00606D42" w:rsidP="00901B4D">
      <w:pPr>
        <w:pStyle w:val="BodyTextIndent2"/>
        <w:spacing w:before="1080"/>
        <w:rPr>
          <w:lang w:val="fr-CH"/>
        </w:rPr>
      </w:pPr>
      <w:r w:rsidRPr="00901B4D">
        <w:rPr>
          <w:lang w:val="fr-CH"/>
        </w:rPr>
        <w:t xml:space="preserve">François </w:t>
      </w:r>
      <w:proofErr w:type="spellStart"/>
      <w:r w:rsidRPr="00901B4D">
        <w:rPr>
          <w:lang w:val="fr-CH"/>
        </w:rPr>
        <w:t>Rancy</w:t>
      </w:r>
      <w:proofErr w:type="spellEnd"/>
      <w:r w:rsidRPr="00901B4D">
        <w:rPr>
          <w:lang w:val="fr-CH"/>
        </w:rPr>
        <w:br/>
      </w:r>
      <w:proofErr w:type="spellStart"/>
      <w:r w:rsidRPr="00901B4D">
        <w:rPr>
          <w:lang w:val="fr-CH"/>
        </w:rPr>
        <w:t>Director</w:t>
      </w:r>
      <w:proofErr w:type="spellEnd"/>
      <w:r w:rsidRPr="00901B4D">
        <w:rPr>
          <w:lang w:val="fr-CH"/>
        </w:rPr>
        <w:t>, Radiocommunication Bureau</w:t>
      </w:r>
    </w:p>
    <w:p w:rsidR="00606D42" w:rsidRPr="00901B4D" w:rsidRDefault="00606D42" w:rsidP="00E03013">
      <w:pPr>
        <w:tabs>
          <w:tab w:val="left" w:pos="4820"/>
        </w:tabs>
        <w:spacing w:before="240"/>
        <w:rPr>
          <w:u w:val="single"/>
          <w:lang w:val="fr-CH"/>
        </w:rPr>
      </w:pPr>
      <w:proofErr w:type="spellStart"/>
      <w:r w:rsidRPr="00901B4D">
        <w:rPr>
          <w:b/>
          <w:lang w:val="fr-CH"/>
        </w:rPr>
        <w:t>Annex</w:t>
      </w:r>
      <w:proofErr w:type="spellEnd"/>
      <w:r w:rsidRPr="00901B4D">
        <w:rPr>
          <w:b/>
          <w:lang w:val="fr-CH"/>
        </w:rPr>
        <w:t>:</w:t>
      </w:r>
      <w:r w:rsidRPr="00901B4D">
        <w:rPr>
          <w:lang w:val="fr-CH"/>
        </w:rPr>
        <w:t xml:space="preserve"> </w:t>
      </w:r>
      <w:r w:rsidRPr="00901B4D">
        <w:rPr>
          <w:lang w:val="fr-CH"/>
        </w:rPr>
        <w:tab/>
      </w:r>
      <w:r w:rsidR="005B3E07" w:rsidRPr="00901B4D">
        <w:rPr>
          <w:lang w:val="fr-CH"/>
        </w:rPr>
        <w:t>1</w:t>
      </w:r>
    </w:p>
    <w:p w:rsidR="00606D42" w:rsidRPr="002C3EB8" w:rsidRDefault="00606D42" w:rsidP="00606D42">
      <w:pPr>
        <w:tabs>
          <w:tab w:val="left" w:pos="6237"/>
        </w:tabs>
        <w:rPr>
          <w:b/>
          <w:bCs/>
          <w:sz w:val="18"/>
          <w:szCs w:val="18"/>
          <w:lang w:val="en-US"/>
        </w:rPr>
      </w:pPr>
      <w:r w:rsidRPr="002C3EB8">
        <w:rPr>
          <w:b/>
          <w:bCs/>
          <w:sz w:val="18"/>
          <w:szCs w:val="18"/>
          <w:lang w:val="en-US"/>
        </w:rPr>
        <w:t>Distribution:</w:t>
      </w:r>
    </w:p>
    <w:p w:rsidR="00606D42" w:rsidRPr="006377E1" w:rsidRDefault="00606D42" w:rsidP="00EF569A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6377E1">
        <w:rPr>
          <w:sz w:val="18"/>
          <w:szCs w:val="18"/>
        </w:rPr>
        <w:t>–</w:t>
      </w:r>
      <w:r w:rsidRPr="006377E1">
        <w:rPr>
          <w:sz w:val="18"/>
          <w:szCs w:val="18"/>
        </w:rPr>
        <w:tab/>
        <w:t>Administrations of Member States</w:t>
      </w:r>
      <w:r w:rsidR="009C030C" w:rsidRPr="006377E1">
        <w:rPr>
          <w:sz w:val="18"/>
          <w:szCs w:val="18"/>
        </w:rPr>
        <w:t xml:space="preserve"> of the ITU</w:t>
      </w:r>
      <w:r w:rsidRPr="006377E1">
        <w:rPr>
          <w:sz w:val="18"/>
          <w:szCs w:val="18"/>
        </w:rPr>
        <w:t xml:space="preserve"> and </w:t>
      </w:r>
      <w:proofErr w:type="spellStart"/>
      <w:r w:rsidRPr="006377E1">
        <w:rPr>
          <w:sz w:val="18"/>
          <w:szCs w:val="18"/>
        </w:rPr>
        <w:t>Radiocommunication</w:t>
      </w:r>
      <w:proofErr w:type="spellEnd"/>
      <w:r w:rsidRPr="006377E1">
        <w:rPr>
          <w:sz w:val="18"/>
          <w:szCs w:val="18"/>
        </w:rPr>
        <w:t xml:space="preserve"> Sector Members</w:t>
      </w:r>
      <w:r w:rsidR="00E237E2" w:rsidRPr="006377E1">
        <w:rPr>
          <w:sz w:val="18"/>
          <w:szCs w:val="18"/>
        </w:rPr>
        <w:t xml:space="preserve"> participating in the work of </w:t>
      </w:r>
      <w:proofErr w:type="spellStart"/>
      <w:r w:rsidR="00E237E2" w:rsidRPr="006377E1">
        <w:rPr>
          <w:sz w:val="18"/>
          <w:szCs w:val="18"/>
        </w:rPr>
        <w:t>Radiocommunication</w:t>
      </w:r>
      <w:proofErr w:type="spellEnd"/>
      <w:r w:rsidR="00E237E2" w:rsidRPr="006377E1">
        <w:rPr>
          <w:sz w:val="18"/>
          <w:szCs w:val="18"/>
        </w:rPr>
        <w:t xml:space="preserve"> Study Group </w:t>
      </w:r>
      <w:r w:rsidR="00EF569A" w:rsidRPr="006377E1">
        <w:rPr>
          <w:sz w:val="18"/>
          <w:szCs w:val="18"/>
        </w:rPr>
        <w:t>5</w:t>
      </w:r>
    </w:p>
    <w:p w:rsidR="00606D42" w:rsidRPr="006377E1" w:rsidRDefault="00606D42" w:rsidP="00EF569A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6377E1">
        <w:rPr>
          <w:sz w:val="18"/>
          <w:szCs w:val="18"/>
          <w:lang w:val="en-US"/>
        </w:rPr>
        <w:t>–</w:t>
      </w:r>
      <w:r w:rsidRPr="006377E1">
        <w:rPr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6377E1">
        <w:rPr>
          <w:sz w:val="18"/>
          <w:szCs w:val="18"/>
          <w:lang w:val="en-US"/>
        </w:rPr>
        <w:t>Radiocommunication</w:t>
      </w:r>
      <w:proofErr w:type="spellEnd"/>
      <w:r w:rsidRPr="006377E1">
        <w:rPr>
          <w:sz w:val="18"/>
          <w:szCs w:val="18"/>
          <w:lang w:val="en-US"/>
        </w:rPr>
        <w:t xml:space="preserve"> Study Group </w:t>
      </w:r>
      <w:r w:rsidR="00EF569A" w:rsidRPr="006377E1">
        <w:rPr>
          <w:sz w:val="18"/>
          <w:szCs w:val="18"/>
          <w:lang w:val="en-US"/>
        </w:rPr>
        <w:t>5</w:t>
      </w:r>
    </w:p>
    <w:p w:rsidR="00E237E2" w:rsidRPr="006377E1" w:rsidRDefault="00E237E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6377E1">
        <w:rPr>
          <w:sz w:val="18"/>
          <w:szCs w:val="18"/>
          <w:lang w:val="en-US"/>
        </w:rPr>
        <w:t>–</w:t>
      </w:r>
      <w:r w:rsidRPr="006377E1">
        <w:rPr>
          <w:sz w:val="18"/>
          <w:szCs w:val="18"/>
          <w:lang w:val="en-US"/>
        </w:rPr>
        <w:tab/>
        <w:t>ITU-R Academia</w:t>
      </w:r>
    </w:p>
    <w:p w:rsidR="00606D42" w:rsidRPr="006377E1" w:rsidRDefault="00606D42" w:rsidP="00606D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6377E1">
        <w:rPr>
          <w:sz w:val="18"/>
          <w:szCs w:val="18"/>
        </w:rPr>
        <w:t>–</w:t>
      </w:r>
      <w:r w:rsidRPr="006377E1">
        <w:rPr>
          <w:sz w:val="18"/>
          <w:szCs w:val="18"/>
        </w:rPr>
        <w:tab/>
        <w:t xml:space="preserve">Chairmen and Vice-Chairmen of </w:t>
      </w:r>
      <w:proofErr w:type="spellStart"/>
      <w:r w:rsidRPr="006377E1">
        <w:rPr>
          <w:sz w:val="18"/>
          <w:szCs w:val="18"/>
        </w:rPr>
        <w:t>Radiocommunication</w:t>
      </w:r>
      <w:proofErr w:type="spellEnd"/>
      <w:r w:rsidRPr="006377E1">
        <w:rPr>
          <w:sz w:val="18"/>
          <w:szCs w:val="18"/>
        </w:rPr>
        <w:t xml:space="preserve"> Study Groups and the Special Committee on Regulatory/Procedural Matters</w:t>
      </w:r>
    </w:p>
    <w:p w:rsidR="00606D42" w:rsidRPr="006377E1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6377E1">
        <w:rPr>
          <w:sz w:val="18"/>
          <w:szCs w:val="18"/>
        </w:rPr>
        <w:t>–</w:t>
      </w:r>
      <w:r w:rsidRPr="006377E1">
        <w:rPr>
          <w:sz w:val="18"/>
          <w:szCs w:val="18"/>
        </w:rPr>
        <w:tab/>
        <w:t>Chairman and Vice-Chairmen of the Conference Preparatory Meeting</w:t>
      </w:r>
    </w:p>
    <w:p w:rsidR="00606D42" w:rsidRPr="006377E1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6377E1">
        <w:rPr>
          <w:sz w:val="18"/>
          <w:szCs w:val="18"/>
        </w:rPr>
        <w:t>–</w:t>
      </w:r>
      <w:r w:rsidRPr="006377E1">
        <w:rPr>
          <w:sz w:val="18"/>
          <w:szCs w:val="18"/>
        </w:rPr>
        <w:tab/>
        <w:t>Members of the Radio Regulations Board</w:t>
      </w:r>
    </w:p>
    <w:p w:rsidR="00606D42" w:rsidRPr="006377E1" w:rsidRDefault="00606D42" w:rsidP="00606D42">
      <w:pPr>
        <w:pStyle w:val="BodyTextIndent"/>
        <w:rPr>
          <w:sz w:val="18"/>
          <w:szCs w:val="18"/>
        </w:rPr>
      </w:pPr>
      <w:r w:rsidRPr="006377E1">
        <w:rPr>
          <w:sz w:val="18"/>
          <w:szCs w:val="18"/>
        </w:rPr>
        <w:t>–</w:t>
      </w:r>
      <w:r w:rsidRPr="006377E1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84508" w:rsidRDefault="00606D42" w:rsidP="00C11F1E">
      <w:pPr>
        <w:pStyle w:val="AnnexNotitle"/>
        <w:spacing w:before="360"/>
      </w:pPr>
      <w:r>
        <w:br w:type="page"/>
      </w:r>
      <w:r>
        <w:lastRenderedPageBreak/>
        <w:t xml:space="preserve">Annex </w:t>
      </w:r>
    </w:p>
    <w:p w:rsidR="00606D42" w:rsidRDefault="00606D42" w:rsidP="00184508">
      <w:pPr>
        <w:pStyle w:val="AnnexNotitle"/>
        <w:spacing w:before="240"/>
      </w:pPr>
      <w:r>
        <w:t>Title</w:t>
      </w:r>
      <w:r w:rsidR="00E66163">
        <w:t>s</w:t>
      </w:r>
      <w:r>
        <w:t xml:space="preserve"> of the approved Recommendation</w:t>
      </w:r>
      <w:r w:rsidR="009C0359">
        <w:t>s</w:t>
      </w:r>
    </w:p>
    <w:p w:rsidR="00BB1447" w:rsidRDefault="00BB1447" w:rsidP="00BB1447">
      <w:pPr>
        <w:tabs>
          <w:tab w:val="right" w:pos="9639"/>
        </w:tabs>
        <w:spacing w:before="240"/>
        <w:rPr>
          <w:u w:val="single"/>
        </w:rPr>
      </w:pPr>
    </w:p>
    <w:p w:rsidR="006377E1" w:rsidRDefault="006377E1" w:rsidP="00BB1447">
      <w:pPr>
        <w:tabs>
          <w:tab w:val="right" w:pos="9639"/>
        </w:tabs>
        <w:spacing w:before="240"/>
      </w:pPr>
      <w:r>
        <w:rPr>
          <w:u w:val="single"/>
        </w:rPr>
        <w:t>Recommendation ITU-R M.</w:t>
      </w:r>
      <w:r>
        <w:rPr>
          <w:color w:val="000000"/>
          <w:szCs w:val="24"/>
          <w:u w:val="single"/>
        </w:rPr>
        <w:t>2002</w:t>
      </w:r>
      <w:r>
        <w:tab/>
        <w:t>Doc. 5/261(Rev.1)</w:t>
      </w:r>
    </w:p>
    <w:p w:rsidR="006377E1" w:rsidRDefault="006377E1" w:rsidP="006377E1">
      <w:pPr>
        <w:pStyle w:val="Rectitle"/>
      </w:pPr>
      <w:r>
        <w:t>Objectives, characteristics and functional requirements of wide-area sensor and/or actuator network (</w:t>
      </w:r>
      <w:proofErr w:type="spellStart"/>
      <w:r>
        <w:t>WASN</w:t>
      </w:r>
      <w:proofErr w:type="spellEnd"/>
      <w:r>
        <w:t>) systems</w:t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M.</w:t>
      </w:r>
      <w:r w:rsidR="0065279C">
        <w:rPr>
          <w:color w:val="000000"/>
          <w:szCs w:val="24"/>
          <w:u w:val="single"/>
        </w:rPr>
        <w:t>2003</w:t>
      </w:r>
      <w:r>
        <w:tab/>
        <w:t>Doc. 5/298(Rev.1)</w:t>
      </w:r>
    </w:p>
    <w:p w:rsidR="006377E1" w:rsidRDefault="006377E1" w:rsidP="006377E1">
      <w:pPr>
        <w:pStyle w:val="Rectitle"/>
      </w:pPr>
      <w:r>
        <w:t>Multiple gigabit wireless systems in frequencies around 60 GHz</w:t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F.</w:t>
      </w:r>
      <w:r w:rsidR="0065279C">
        <w:rPr>
          <w:rStyle w:val="apple-style-span"/>
          <w:color w:val="000000"/>
          <w:u w:val="single"/>
          <w:shd w:val="clear" w:color="auto" w:fill="FFFFFF"/>
        </w:rPr>
        <w:t>2004</w:t>
      </w:r>
      <w:r>
        <w:tab/>
        <w:t>Doc. 5/307(Rev.1)</w:t>
      </w:r>
    </w:p>
    <w:p w:rsidR="006377E1" w:rsidRDefault="006377E1" w:rsidP="006377E1">
      <w:pPr>
        <w:pStyle w:val="Rectitle"/>
        <w:rPr>
          <w:lang w:eastAsia="ja-JP"/>
        </w:rPr>
      </w:pPr>
      <w:r w:rsidRPr="00785133">
        <w:t xml:space="preserve">Radio-frequency channel arrangements for fixed service systems </w:t>
      </w:r>
      <w:r w:rsidRPr="00785133">
        <w:br/>
        <w:t>operating in the 92-95 GHz</w:t>
      </w:r>
      <w:r w:rsidRPr="00785133">
        <w:rPr>
          <w:lang w:eastAsia="ja-JP"/>
        </w:rPr>
        <w:t xml:space="preserve"> range</w:t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F.</w:t>
      </w:r>
      <w:r w:rsidR="0065279C">
        <w:rPr>
          <w:rStyle w:val="apple-style-span"/>
          <w:color w:val="000000"/>
          <w:u w:val="single"/>
          <w:shd w:val="clear" w:color="auto" w:fill="FFFFFF"/>
        </w:rPr>
        <w:t>2005</w:t>
      </w:r>
      <w:r>
        <w:tab/>
        <w:t>Doc. 5/311(Rev.1)</w:t>
      </w:r>
    </w:p>
    <w:p w:rsidR="006377E1" w:rsidRDefault="006377E1" w:rsidP="006377E1">
      <w:pPr>
        <w:pStyle w:val="Rectitle"/>
      </w:pPr>
      <w:r w:rsidRPr="00E536DA">
        <w:t xml:space="preserve">Radio-frequency channel and block arrangements for fixed wireless systems </w:t>
      </w:r>
      <w:r w:rsidRPr="00E536DA">
        <w:br/>
        <w:t>operating in the 42 GHz (40.5 to 43.5 GHz) band</w:t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F.</w:t>
      </w:r>
      <w:r w:rsidR="0065279C">
        <w:rPr>
          <w:rStyle w:val="apple-style-span"/>
          <w:color w:val="000000"/>
          <w:u w:val="single"/>
          <w:shd w:val="clear" w:color="auto" w:fill="FFFFFF"/>
        </w:rPr>
        <w:t>2006</w:t>
      </w:r>
      <w:r>
        <w:tab/>
        <w:t>Doc. 5/313(Rev.1)</w:t>
      </w:r>
    </w:p>
    <w:p w:rsidR="006377E1" w:rsidRDefault="006377E1" w:rsidP="006377E1">
      <w:pPr>
        <w:pStyle w:val="Rectitle"/>
        <w:rPr>
          <w:lang w:eastAsia="ja-JP"/>
        </w:rPr>
      </w:pPr>
      <w:r w:rsidRPr="00CB46A8">
        <w:t xml:space="preserve">Radio-frequency channel and block arrangements for fixed wireless systems </w:t>
      </w:r>
      <w:r w:rsidRPr="00CB46A8">
        <w:br/>
        <w:t>operating in the 71-76 and 81-86 GHz</w:t>
      </w:r>
      <w:r w:rsidRPr="00CB46A8">
        <w:rPr>
          <w:lang w:eastAsia="ja-JP"/>
        </w:rPr>
        <w:t xml:space="preserve"> bands</w:t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M.</w:t>
      </w:r>
      <w:r w:rsidR="0065279C">
        <w:rPr>
          <w:rStyle w:val="apple-style-span"/>
          <w:color w:val="000000"/>
          <w:u w:val="single"/>
          <w:shd w:val="clear" w:color="auto" w:fill="FFFFFF"/>
        </w:rPr>
        <w:t>2007</w:t>
      </w:r>
      <w:r>
        <w:tab/>
        <w:t>Doc. 5/317(Rev.1)</w:t>
      </w:r>
    </w:p>
    <w:p w:rsidR="006377E1" w:rsidRDefault="006377E1" w:rsidP="006377E1">
      <w:pPr>
        <w:pStyle w:val="Rectitle"/>
      </w:pPr>
      <w:r>
        <w:t>Characteristics of and protection criteria for radars operating in</w:t>
      </w:r>
      <w:r>
        <w:br/>
        <w:t xml:space="preserve">the aeronautical </w:t>
      </w:r>
      <w:proofErr w:type="spellStart"/>
      <w:r>
        <w:t>radionavigation</w:t>
      </w:r>
      <w:proofErr w:type="spellEnd"/>
      <w:r>
        <w:t xml:space="preserve"> service (</w:t>
      </w:r>
      <w:proofErr w:type="spellStart"/>
      <w:r>
        <w:t>ARNS</w:t>
      </w:r>
      <w:proofErr w:type="spellEnd"/>
      <w:r>
        <w:t>) in</w:t>
      </w:r>
      <w:r>
        <w:br/>
        <w:t>the frequency band 5 150-5 250 MHz</w:t>
      </w:r>
    </w:p>
    <w:p w:rsidR="00616E68" w:rsidRDefault="00616E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M.</w:t>
      </w:r>
      <w:r w:rsidR="0065279C">
        <w:rPr>
          <w:rStyle w:val="href"/>
          <w:u w:val="single"/>
        </w:rPr>
        <w:t>2008</w:t>
      </w:r>
      <w:r>
        <w:tab/>
        <w:t>Doc. 5/320(Rev.1)</w:t>
      </w:r>
    </w:p>
    <w:p w:rsidR="006377E1" w:rsidRDefault="006377E1" w:rsidP="006377E1">
      <w:pPr>
        <w:pStyle w:val="Rectitle"/>
      </w:pPr>
      <w:r w:rsidRPr="004E6F22">
        <w:t xml:space="preserve">Characteristics and protection criteria for radars operating in the aeronautical </w:t>
      </w:r>
      <w:proofErr w:type="spellStart"/>
      <w:r w:rsidRPr="004E6F22">
        <w:t>radionavigation</w:t>
      </w:r>
      <w:proofErr w:type="spellEnd"/>
      <w:r w:rsidRPr="004E6F22">
        <w:t xml:space="preserve"> service in the frequency band 13.25-13.40 GHz</w:t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M.</w:t>
      </w:r>
      <w:r w:rsidR="0065279C">
        <w:rPr>
          <w:color w:val="000000"/>
          <w:szCs w:val="24"/>
          <w:u w:val="single"/>
        </w:rPr>
        <w:t>2009</w:t>
      </w:r>
      <w:r>
        <w:tab/>
        <w:t>Doc. 5/329(Rev.1)</w:t>
      </w:r>
    </w:p>
    <w:p w:rsidR="006377E1" w:rsidRDefault="006377E1" w:rsidP="006377E1">
      <w:pPr>
        <w:pStyle w:val="Rectitle"/>
      </w:pPr>
      <w:r>
        <w:t>Radio interface standards for use by public protection and disaster relief operations in some parts of the UHF band in accordance</w:t>
      </w:r>
      <w:r>
        <w:br/>
        <w:t xml:space="preserve">with Resolution 646 (WRC-03) </w:t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M.</w:t>
      </w:r>
      <w:r w:rsidR="0065279C">
        <w:rPr>
          <w:u w:val="single"/>
        </w:rPr>
        <w:t>2010</w:t>
      </w:r>
      <w:r>
        <w:tab/>
        <w:t>Doc. 5/333(Rev.1)</w:t>
      </w:r>
    </w:p>
    <w:p w:rsidR="006377E1" w:rsidRPr="0075631B" w:rsidRDefault="006377E1" w:rsidP="00616E68">
      <w:pPr>
        <w:pStyle w:val="Rectitle"/>
      </w:pPr>
      <w:r w:rsidRPr="004E6F22">
        <w:t>Characteristics of a digital system, named Navigational Data</w:t>
      </w:r>
      <w:r w:rsidR="0065279C">
        <w:t xml:space="preserve"> </w:t>
      </w:r>
      <w:r w:rsidRPr="004E6F22">
        <w:t>for</w:t>
      </w:r>
      <w:r>
        <w:t xml:space="preserve"> </w:t>
      </w:r>
      <w:r w:rsidRPr="004E6F22">
        <w:t>broadcasting marit</w:t>
      </w:r>
      <w:r>
        <w:t>ime safety and security related</w:t>
      </w:r>
      <w:r w:rsidR="0065279C">
        <w:t xml:space="preserve"> </w:t>
      </w:r>
      <w:r w:rsidRPr="004E6F22">
        <w:t>information</w:t>
      </w:r>
      <w:r>
        <w:t xml:space="preserve"> </w:t>
      </w:r>
      <w:r w:rsidRPr="004E6F22">
        <w:t xml:space="preserve">from shore-to-ship </w:t>
      </w:r>
      <w:r w:rsidR="00616E68">
        <w:br/>
      </w:r>
      <w:r w:rsidRPr="004E6F22">
        <w:t>in the 500 kHz band</w:t>
      </w:r>
    </w:p>
    <w:p w:rsidR="006377E1" w:rsidRDefault="006377E1" w:rsidP="00616E68">
      <w:pPr>
        <w:tabs>
          <w:tab w:val="right" w:pos="9639"/>
        </w:tabs>
        <w:spacing w:before="480"/>
        <w:rPr>
          <w:szCs w:val="24"/>
        </w:rPr>
      </w:pPr>
      <w:r w:rsidRPr="007439F7">
        <w:rPr>
          <w:szCs w:val="24"/>
          <w:u w:val="single"/>
        </w:rPr>
        <w:t>Recommendation ITU-R M.1036-</w:t>
      </w:r>
      <w:r w:rsidR="0065279C">
        <w:rPr>
          <w:szCs w:val="24"/>
          <w:u w:val="single"/>
        </w:rPr>
        <w:t>4</w:t>
      </w:r>
      <w:r w:rsidRPr="007439F7">
        <w:rPr>
          <w:szCs w:val="24"/>
        </w:rPr>
        <w:tab/>
        <w:t>Doc. 5/274(Rev.2)</w:t>
      </w:r>
    </w:p>
    <w:p w:rsidR="0065279C" w:rsidRDefault="0065279C" w:rsidP="0065279C">
      <w:pPr>
        <w:pStyle w:val="Rectitle"/>
        <w:rPr>
          <w:lang w:eastAsia="zh-CN"/>
        </w:rPr>
      </w:pPr>
      <w:r w:rsidRPr="007470FE">
        <w:rPr>
          <w:lang w:eastAsia="zh-CN"/>
        </w:rPr>
        <w:t>Frequency arrangements for implementation of the terrestrial component</w:t>
      </w:r>
      <w:r>
        <w:rPr>
          <w:lang w:eastAsia="zh-CN"/>
        </w:rPr>
        <w:t xml:space="preserve"> </w:t>
      </w:r>
      <w:r w:rsidRPr="007470FE">
        <w:rPr>
          <w:lang w:eastAsia="zh-CN"/>
        </w:rPr>
        <w:t>of International Mobile Telecommunications</w:t>
      </w:r>
      <w:r w:rsidRPr="00240B67">
        <w:rPr>
          <w:lang w:eastAsia="zh-CN"/>
        </w:rPr>
        <w:t xml:space="preserve"> (</w:t>
      </w:r>
      <w:proofErr w:type="spellStart"/>
      <w:r w:rsidRPr="00240B67">
        <w:rPr>
          <w:lang w:eastAsia="zh-CN"/>
        </w:rPr>
        <w:t>IMT</w:t>
      </w:r>
      <w:proofErr w:type="spellEnd"/>
      <w:r w:rsidRPr="00240B67">
        <w:rPr>
          <w:lang w:eastAsia="zh-CN"/>
        </w:rPr>
        <w:t>) in the</w:t>
      </w:r>
      <w:r>
        <w:rPr>
          <w:lang w:eastAsia="zh-CN"/>
        </w:rPr>
        <w:t xml:space="preserve"> </w:t>
      </w:r>
      <w:r w:rsidRPr="00240B67">
        <w:rPr>
          <w:lang w:eastAsia="zh-CN"/>
        </w:rPr>
        <w:t>bands</w:t>
      </w:r>
      <w:r>
        <w:t xml:space="preserve"> </w:t>
      </w:r>
      <w:r w:rsidRPr="00240B67">
        <w:rPr>
          <w:lang w:eastAsia="zh-CN"/>
        </w:rPr>
        <w:t xml:space="preserve">identified </w:t>
      </w:r>
      <w:r>
        <w:rPr>
          <w:lang w:eastAsia="zh-CN"/>
        </w:rPr>
        <w:br/>
      </w:r>
      <w:r w:rsidRPr="00240B67">
        <w:rPr>
          <w:lang w:eastAsia="zh-CN"/>
        </w:rPr>
        <w:t xml:space="preserve">for </w:t>
      </w:r>
      <w:proofErr w:type="spellStart"/>
      <w:r w:rsidRPr="00240B67">
        <w:rPr>
          <w:lang w:eastAsia="zh-CN"/>
        </w:rPr>
        <w:t>IMT</w:t>
      </w:r>
      <w:proofErr w:type="spellEnd"/>
      <w:r w:rsidRPr="00240B67">
        <w:rPr>
          <w:lang w:eastAsia="zh-CN"/>
        </w:rPr>
        <w:t xml:space="preserve"> in the Radio Regulations (RR)</w:t>
      </w:r>
    </w:p>
    <w:p w:rsidR="006377E1" w:rsidRPr="004E0D42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M.1732</w:t>
      </w:r>
      <w:r w:rsidR="0065279C">
        <w:rPr>
          <w:u w:val="single"/>
        </w:rPr>
        <w:t>-1</w:t>
      </w:r>
      <w:r>
        <w:tab/>
        <w:t>Doc. 5/294(Rev.1)</w:t>
      </w:r>
    </w:p>
    <w:p w:rsidR="006377E1" w:rsidRDefault="006377E1" w:rsidP="006377E1">
      <w:pPr>
        <w:pStyle w:val="Rectitle"/>
      </w:pPr>
      <w:r>
        <w:t>Characteristics of systems operating in the amateur and</w:t>
      </w:r>
      <w:r>
        <w:br/>
        <w:t>amateur-satellite services for use in sharing studies</w:t>
      </w:r>
    </w:p>
    <w:p w:rsidR="006377E1" w:rsidRPr="004E0D42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M.1073-</w:t>
      </w:r>
      <w:r w:rsidR="0065279C">
        <w:rPr>
          <w:u w:val="single"/>
        </w:rPr>
        <w:t>3</w:t>
      </w:r>
      <w:r>
        <w:tab/>
        <w:t>Doc. 5/297(Rev.1)</w:t>
      </w:r>
    </w:p>
    <w:p w:rsidR="006377E1" w:rsidRDefault="006377E1" w:rsidP="006377E1">
      <w:pPr>
        <w:pStyle w:val="Rectitle"/>
      </w:pPr>
      <w:r>
        <w:t>Digital cellular land mobile telecommunication systems</w:t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F.1495-</w:t>
      </w:r>
      <w:r w:rsidR="0065279C">
        <w:rPr>
          <w:u w:val="single"/>
        </w:rPr>
        <w:t>2</w:t>
      </w:r>
      <w:r>
        <w:tab/>
        <w:t>Doc. 5/306(Rev.1)</w:t>
      </w:r>
    </w:p>
    <w:p w:rsidR="006377E1" w:rsidRDefault="006377E1" w:rsidP="006377E1">
      <w:pPr>
        <w:pStyle w:val="Rectitle"/>
      </w:pPr>
      <w:r w:rsidRPr="002B4D17">
        <w:t xml:space="preserve">Interference criteria to protect the fixed service from time varying aggregate interference from other </w:t>
      </w:r>
      <w:proofErr w:type="spellStart"/>
      <w:r w:rsidRPr="002B4D17">
        <w:t>radiocommunication</w:t>
      </w:r>
      <w:proofErr w:type="spellEnd"/>
      <w:r w:rsidRPr="002B4D17">
        <w:t xml:space="preserve"> services sharing </w:t>
      </w:r>
      <w:r w:rsidRPr="002B4D17">
        <w:br/>
        <w:t>the 17.7-19.3 GHz band on a co-primary basis</w:t>
      </w:r>
    </w:p>
    <w:p w:rsidR="00616E68" w:rsidRDefault="00616E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6377E1" w:rsidRDefault="006377E1" w:rsidP="00471AD2">
      <w:pPr>
        <w:tabs>
          <w:tab w:val="right" w:pos="9639"/>
        </w:tabs>
        <w:spacing w:before="480"/>
      </w:pPr>
      <w:r>
        <w:rPr>
          <w:u w:val="single"/>
        </w:rPr>
        <w:t>Recommendation ITU-R F.1245-</w:t>
      </w:r>
      <w:r w:rsidR="00471AD2">
        <w:rPr>
          <w:u w:val="single"/>
        </w:rPr>
        <w:t>2</w:t>
      </w:r>
      <w:bookmarkStart w:id="5" w:name="_GoBack"/>
      <w:bookmarkEnd w:id="5"/>
      <w:r>
        <w:tab/>
        <w:t>Doc. 5/312(Rev.1)</w:t>
      </w:r>
    </w:p>
    <w:p w:rsidR="0065279C" w:rsidRDefault="0065279C" w:rsidP="00D830E6">
      <w:pPr>
        <w:pStyle w:val="Rectitle"/>
      </w:pPr>
      <w:r w:rsidRPr="00405EBF">
        <w:t>Mathematical model of average and related radiation patterns for</w:t>
      </w:r>
      <w:r>
        <w:t xml:space="preserve"> </w:t>
      </w:r>
      <w:r w:rsidRPr="00405EBF">
        <w:t xml:space="preserve">line-of-sight point-to-point </w:t>
      </w:r>
      <w:r>
        <w:rPr>
          <w:lang w:eastAsia="ja-JP"/>
        </w:rPr>
        <w:t>fixed wireless</w:t>
      </w:r>
      <w:r w:rsidRPr="00405EBF">
        <w:t xml:space="preserve"> system antennas</w:t>
      </w:r>
      <w:r>
        <w:t xml:space="preserve"> </w:t>
      </w:r>
      <w:r w:rsidRPr="00405EBF">
        <w:t>for use</w:t>
      </w:r>
      <w:r>
        <w:t xml:space="preserve"> </w:t>
      </w:r>
      <w:r w:rsidRPr="00405EBF">
        <w:t>in certain coordination</w:t>
      </w:r>
      <w:r w:rsidRPr="00405EBF">
        <w:rPr>
          <w:lang w:eastAsia="ja-JP"/>
        </w:rPr>
        <w:t xml:space="preserve"> </w:t>
      </w:r>
      <w:r w:rsidRPr="00405EBF">
        <w:t>studies and interference assessm</w:t>
      </w:r>
      <w:r>
        <w:t xml:space="preserve">ent in the frequency range </w:t>
      </w:r>
      <w:r w:rsidR="00D830E6">
        <w:br/>
      </w:r>
      <w:r>
        <w:t xml:space="preserve">from </w:t>
      </w:r>
      <w:r w:rsidRPr="00405EBF">
        <w:t>1 GHz to about 70 GHz</w:t>
      </w:r>
    </w:p>
    <w:p w:rsidR="006377E1" w:rsidRPr="00816ADB" w:rsidRDefault="006377E1" w:rsidP="00616E68">
      <w:pPr>
        <w:tabs>
          <w:tab w:val="right" w:pos="9639"/>
        </w:tabs>
        <w:spacing w:before="480"/>
        <w:rPr>
          <w:szCs w:val="24"/>
          <w:lang w:eastAsia="ja-JP"/>
        </w:rPr>
      </w:pPr>
      <w:r w:rsidRPr="00816ADB">
        <w:rPr>
          <w:szCs w:val="24"/>
          <w:u w:val="single"/>
          <w:lang w:eastAsia="ja-JP"/>
        </w:rPr>
        <w:t>Recommendation ITU-R F.746-</w:t>
      </w:r>
      <w:r w:rsidR="0065279C">
        <w:rPr>
          <w:szCs w:val="24"/>
          <w:u w:val="single"/>
          <w:lang w:eastAsia="ja-JP"/>
        </w:rPr>
        <w:t>10</w:t>
      </w:r>
      <w:r w:rsidRPr="00816ADB">
        <w:rPr>
          <w:szCs w:val="24"/>
          <w:lang w:eastAsia="ja-JP"/>
        </w:rPr>
        <w:tab/>
        <w:t>Doc. 5/315(Rev.1)</w:t>
      </w:r>
    </w:p>
    <w:p w:rsidR="006377E1" w:rsidRDefault="006377E1" w:rsidP="006377E1">
      <w:pPr>
        <w:pStyle w:val="Rectitle"/>
      </w:pPr>
      <w:r w:rsidRPr="00263233">
        <w:t>Radio-frequency arrangements for fixed service systems</w:t>
      </w:r>
    </w:p>
    <w:p w:rsidR="006377E1" w:rsidRPr="004E0D42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M.628-</w:t>
      </w:r>
      <w:r w:rsidR="0065279C">
        <w:rPr>
          <w:u w:val="single"/>
        </w:rPr>
        <w:t>5</w:t>
      </w:r>
      <w:r>
        <w:tab/>
        <w:t>Doc. 5/316(Rev.1)</w:t>
      </w:r>
    </w:p>
    <w:p w:rsidR="006377E1" w:rsidRDefault="006377E1" w:rsidP="006377E1">
      <w:pPr>
        <w:pStyle w:val="Rectitle"/>
      </w:pPr>
      <w:r w:rsidRPr="004E6F22">
        <w:t>Technical characteristics for search and rescue radar transponders</w:t>
      </w:r>
    </w:p>
    <w:p w:rsidR="006377E1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F.1336-</w:t>
      </w:r>
      <w:r w:rsidR="0065279C">
        <w:rPr>
          <w:u w:val="single"/>
        </w:rPr>
        <w:t>3</w:t>
      </w:r>
      <w:r>
        <w:tab/>
        <w:t>Doc. 5/324(Rev.1)</w:t>
      </w:r>
    </w:p>
    <w:p w:rsidR="006377E1" w:rsidRDefault="006377E1" w:rsidP="00D830E6">
      <w:pPr>
        <w:pStyle w:val="Rectitle"/>
      </w:pPr>
      <w:r w:rsidRPr="00FD3BEC">
        <w:t xml:space="preserve">Reference radiation patterns of omnidirectional, </w:t>
      </w:r>
      <w:proofErr w:type="spellStart"/>
      <w:r w:rsidRPr="00FD3BEC">
        <w:t>sectoral</w:t>
      </w:r>
      <w:proofErr w:type="spellEnd"/>
      <w:r w:rsidRPr="00FD3BEC">
        <w:t xml:space="preserve"> and other</w:t>
      </w:r>
      <w:r w:rsidRPr="002F766A">
        <w:rPr>
          <w:lang w:eastAsia="ja-JP"/>
        </w:rPr>
        <w:t xml:space="preserve"> </w:t>
      </w:r>
      <w:r w:rsidRPr="00FD3BEC">
        <w:t>antennas</w:t>
      </w:r>
      <w:r>
        <w:t xml:space="preserve"> </w:t>
      </w:r>
      <w:r w:rsidR="00D830E6">
        <w:br/>
      </w:r>
      <w:r w:rsidRPr="00FD3BEC">
        <w:t>in point-to-multipoint systems for use in sharing studies</w:t>
      </w:r>
      <w:r w:rsidRPr="002F766A">
        <w:rPr>
          <w:lang w:eastAsia="ja-JP"/>
        </w:rPr>
        <w:t xml:space="preserve"> </w:t>
      </w:r>
      <w:r w:rsidRPr="00FD3BEC">
        <w:t xml:space="preserve">in the </w:t>
      </w:r>
      <w:r w:rsidR="00D830E6">
        <w:br/>
      </w:r>
      <w:r w:rsidRPr="00FD3BEC">
        <w:t>frequency range from 1 GHz to about 70 GHz</w:t>
      </w:r>
    </w:p>
    <w:p w:rsidR="006377E1" w:rsidRPr="004E0D42" w:rsidRDefault="006377E1" w:rsidP="00616E68">
      <w:pPr>
        <w:tabs>
          <w:tab w:val="right" w:pos="9639"/>
        </w:tabs>
        <w:spacing w:before="480"/>
      </w:pPr>
      <w:r>
        <w:rPr>
          <w:u w:val="single"/>
        </w:rPr>
        <w:t>Recommendation ITU-R M.1796</w:t>
      </w:r>
      <w:r w:rsidR="0065279C">
        <w:rPr>
          <w:u w:val="single"/>
        </w:rPr>
        <w:t>-1</w:t>
      </w:r>
      <w:r>
        <w:tab/>
        <w:t>Doc. 5/325(Rev.1)</w:t>
      </w:r>
    </w:p>
    <w:p w:rsidR="006377E1" w:rsidRDefault="006377E1" w:rsidP="006377E1">
      <w:pPr>
        <w:pStyle w:val="Rectitle"/>
      </w:pPr>
      <w:r w:rsidRPr="004E6F22">
        <w:t xml:space="preserve">Characteristics of and protection criteria for terrestrial radars </w:t>
      </w:r>
      <w:r w:rsidR="00D830E6">
        <w:br/>
      </w:r>
      <w:r w:rsidRPr="004E6F22">
        <w:t xml:space="preserve">operating in the </w:t>
      </w:r>
      <w:proofErr w:type="spellStart"/>
      <w:r w:rsidRPr="004E6F22">
        <w:t>radiodetermination</w:t>
      </w:r>
      <w:proofErr w:type="spellEnd"/>
      <w:r w:rsidRPr="004E6F22">
        <w:t xml:space="preserve"> service in the </w:t>
      </w:r>
      <w:r w:rsidR="00D830E6">
        <w:br/>
      </w:r>
      <w:r w:rsidRPr="004E6F22">
        <w:t xml:space="preserve">frequency band 8 500-10 </w:t>
      </w:r>
      <w:r w:rsidR="0065279C">
        <w:t>68</w:t>
      </w:r>
      <w:r w:rsidRPr="004E6F22">
        <w:t>0 MHz</w:t>
      </w:r>
    </w:p>
    <w:p w:rsidR="006377E1" w:rsidRPr="002A1C71" w:rsidRDefault="006377E1" w:rsidP="00616E68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Recommendation ITU-R M.1081</w:t>
      </w:r>
      <w:r w:rsidR="0065279C">
        <w:rPr>
          <w:u w:val="single"/>
        </w:rPr>
        <w:t>-1</w:t>
      </w:r>
      <w:r>
        <w:tab/>
        <w:t>Doc. 5/342(Rev.1)</w:t>
      </w:r>
    </w:p>
    <w:p w:rsidR="006377E1" w:rsidRDefault="006377E1" w:rsidP="006377E1">
      <w:pPr>
        <w:pStyle w:val="Rectitle"/>
      </w:pPr>
      <w:r w:rsidRPr="005801CF">
        <w:t xml:space="preserve">Automatic </w:t>
      </w:r>
      <w:proofErr w:type="spellStart"/>
      <w:r w:rsidRPr="005801CF">
        <w:t>HF</w:t>
      </w:r>
      <w:proofErr w:type="spellEnd"/>
      <w:r w:rsidRPr="005801CF">
        <w:t xml:space="preserve"> facsimile and data system</w:t>
      </w:r>
      <w:r>
        <w:t xml:space="preserve"> </w:t>
      </w:r>
      <w:r w:rsidRPr="005801CF">
        <w:t>for maritime mobile users</w:t>
      </w:r>
    </w:p>
    <w:p w:rsidR="006377E1" w:rsidRPr="002A1C71" w:rsidRDefault="006377E1" w:rsidP="00616E68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Recommendation ITU-R M.1170</w:t>
      </w:r>
      <w:r w:rsidR="0065279C">
        <w:rPr>
          <w:u w:val="single"/>
        </w:rPr>
        <w:t>-1</w:t>
      </w:r>
      <w:r>
        <w:tab/>
        <w:t>Doc. 5/343(Rev.1)</w:t>
      </w:r>
    </w:p>
    <w:p w:rsidR="006377E1" w:rsidRDefault="006377E1" w:rsidP="006377E1">
      <w:pPr>
        <w:pStyle w:val="Rectitle"/>
      </w:pPr>
      <w:r>
        <w:t xml:space="preserve">Morse telegraphy procedures in the maritime </w:t>
      </w:r>
      <w:r w:rsidRPr="00C25BF0">
        <w:t>mobile</w:t>
      </w:r>
      <w:r>
        <w:t xml:space="preserve"> service</w:t>
      </w:r>
    </w:p>
    <w:p w:rsidR="00616E68" w:rsidRDefault="00616E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6377E1" w:rsidRPr="002A1C71" w:rsidRDefault="006377E1" w:rsidP="00616E68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Recommendation ITU-R M.1084-</w:t>
      </w:r>
      <w:r w:rsidR="0065279C">
        <w:rPr>
          <w:u w:val="single"/>
        </w:rPr>
        <w:t>5</w:t>
      </w:r>
      <w:r>
        <w:tab/>
        <w:t>Doc. 5/346(Rev.1)</w:t>
      </w:r>
    </w:p>
    <w:p w:rsidR="006377E1" w:rsidRDefault="006377E1" w:rsidP="006377E1">
      <w:pPr>
        <w:pStyle w:val="Rectitle"/>
      </w:pPr>
      <w:r w:rsidRPr="00910AB5">
        <w:t>Interim solutions for improved efficiency in the use of the band</w:t>
      </w:r>
      <w:r w:rsidRPr="00910AB5">
        <w:br/>
        <w:t>156-174 MHz by stations in the maritime mobile service</w:t>
      </w:r>
    </w:p>
    <w:p w:rsidR="006377E1" w:rsidRPr="002A1C71" w:rsidRDefault="006377E1" w:rsidP="00616E68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Recommendation ITU-R M.689-</w:t>
      </w:r>
      <w:r w:rsidR="0065279C">
        <w:rPr>
          <w:u w:val="single"/>
        </w:rPr>
        <w:t>3</w:t>
      </w:r>
      <w:r>
        <w:tab/>
        <w:t>Doc. 5/347(Rev.1)</w:t>
      </w:r>
    </w:p>
    <w:p w:rsidR="006377E1" w:rsidRDefault="006377E1" w:rsidP="0065279C">
      <w:pPr>
        <w:pStyle w:val="Rectitle"/>
      </w:pPr>
      <w:r>
        <w:t xml:space="preserve">International maritime VHF radiotelephone system with automatic </w:t>
      </w:r>
      <w:r w:rsidR="0065279C">
        <w:br/>
      </w:r>
      <w:r>
        <w:t>facilities based on DSC signalling format</w:t>
      </w:r>
    </w:p>
    <w:p w:rsidR="006377E1" w:rsidRPr="002A1C71" w:rsidRDefault="006377E1" w:rsidP="00616E68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Recommendation ITU-R M.820</w:t>
      </w:r>
      <w:r w:rsidR="0065279C">
        <w:rPr>
          <w:u w:val="single"/>
        </w:rPr>
        <w:t>-1</w:t>
      </w:r>
      <w:r>
        <w:tab/>
        <w:t>Doc. 5/348(Rev.1)</w:t>
      </w:r>
    </w:p>
    <w:p w:rsidR="006377E1" w:rsidRDefault="006377E1" w:rsidP="006377E1">
      <w:pPr>
        <w:pStyle w:val="Rectitle"/>
      </w:pPr>
      <w:r>
        <w:t>Use of 9-digit identities for narrow-band direct-printing telegraphy</w:t>
      </w:r>
      <w:r>
        <w:br/>
        <w:t>in the maritime mobile service</w:t>
      </w:r>
    </w:p>
    <w:p w:rsidR="006377E1" w:rsidRPr="002A1C71" w:rsidRDefault="006377E1" w:rsidP="00616E68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Recommendation ITU-R M.693</w:t>
      </w:r>
      <w:r w:rsidR="0065279C">
        <w:rPr>
          <w:u w:val="single"/>
        </w:rPr>
        <w:t>-1</w:t>
      </w:r>
      <w:r>
        <w:tab/>
        <w:t>Doc. 5/349(Rev.1)</w:t>
      </w:r>
    </w:p>
    <w:p w:rsidR="006377E1" w:rsidRDefault="006377E1" w:rsidP="0065279C">
      <w:pPr>
        <w:pStyle w:val="Rectitle"/>
      </w:pPr>
      <w:r>
        <w:t>Technical characteristics of VHF emergency position-indicating</w:t>
      </w:r>
      <w:r>
        <w:br/>
        <w:t xml:space="preserve">radio beacons using digital selective calling </w:t>
      </w:r>
    </w:p>
    <w:p w:rsidR="006377E1" w:rsidRPr="002A1C71" w:rsidRDefault="006377E1" w:rsidP="00616E68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Recommendation ITU-R M.625-</w:t>
      </w:r>
      <w:r w:rsidR="0065279C">
        <w:rPr>
          <w:u w:val="single"/>
        </w:rPr>
        <w:t>4</w:t>
      </w:r>
      <w:r>
        <w:tab/>
        <w:t>Doc. 5/352(Rev.1)</w:t>
      </w:r>
    </w:p>
    <w:p w:rsidR="006377E1" w:rsidRDefault="006377E1" w:rsidP="006377E1">
      <w:pPr>
        <w:pStyle w:val="Rectitle"/>
      </w:pPr>
      <w:r>
        <w:t>Direct-printing telegraph equipment employing automatic</w:t>
      </w:r>
      <w:r>
        <w:br/>
        <w:t>identification in the maritime mobile service</w:t>
      </w:r>
    </w:p>
    <w:p w:rsidR="006377E1" w:rsidRPr="002A1C71" w:rsidRDefault="006377E1" w:rsidP="00616E68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Recommendation ITU-R M.690-</w:t>
      </w:r>
      <w:r w:rsidR="0065279C">
        <w:rPr>
          <w:u w:val="single"/>
        </w:rPr>
        <w:t>2</w:t>
      </w:r>
      <w:r>
        <w:tab/>
        <w:t>Doc. 5/353(Rev.1)</w:t>
      </w:r>
    </w:p>
    <w:p w:rsidR="006377E1" w:rsidRDefault="006377E1" w:rsidP="0065279C">
      <w:pPr>
        <w:pStyle w:val="Rectitle"/>
      </w:pPr>
      <w:r>
        <w:t>Technical characteristics of emergency position-indicating radio beacons operating on the carrier frequencies of 121.5 MHz and 243 MHz</w:t>
      </w:r>
    </w:p>
    <w:p w:rsidR="006377E1" w:rsidRPr="002A1C71" w:rsidRDefault="006377E1" w:rsidP="00616E68">
      <w:pPr>
        <w:pStyle w:val="Normalaftertitle"/>
        <w:tabs>
          <w:tab w:val="right" w:pos="9639"/>
        </w:tabs>
        <w:spacing w:before="480"/>
      </w:pPr>
      <w:r>
        <w:rPr>
          <w:u w:val="single"/>
        </w:rPr>
        <w:t>Recommendation ITU-R M.1173</w:t>
      </w:r>
      <w:r w:rsidR="0065279C">
        <w:rPr>
          <w:u w:val="single"/>
        </w:rPr>
        <w:t>-1</w:t>
      </w:r>
      <w:r w:rsidRPr="00AA6A64">
        <w:t xml:space="preserve"> </w:t>
      </w:r>
      <w:r>
        <w:tab/>
        <w:t>Doc. 5/354(Rev.1)</w:t>
      </w:r>
    </w:p>
    <w:p w:rsidR="006377E1" w:rsidRDefault="006377E1" w:rsidP="0065279C">
      <w:pPr>
        <w:pStyle w:val="Rectitle"/>
      </w:pPr>
      <w:r w:rsidRPr="00744C3D">
        <w:t>Technical characteristics of single-sideband transmitters used in</w:t>
      </w:r>
      <w:r w:rsidR="0065279C">
        <w:t xml:space="preserve"> </w:t>
      </w:r>
      <w:r w:rsidRPr="00744C3D">
        <w:t>the maritime mobile service for radiotelephony in the bands</w:t>
      </w:r>
      <w:r w:rsidR="0065279C">
        <w:t xml:space="preserve"> </w:t>
      </w:r>
      <w:r w:rsidRPr="00744C3D">
        <w:t>between 1</w:t>
      </w:r>
      <w:r w:rsidRPr="00744C3D">
        <w:rPr>
          <w:rFonts w:ascii="Tms Rmn" w:hAnsi="Tms Rmn"/>
        </w:rPr>
        <w:t> </w:t>
      </w:r>
      <w:r>
        <w:t xml:space="preserve">606.5 kHz </w:t>
      </w:r>
      <w:r w:rsidR="00BB1447">
        <w:br/>
      </w:r>
      <w:r w:rsidRPr="00744C3D">
        <w:t>(1</w:t>
      </w:r>
      <w:r w:rsidRPr="00744C3D">
        <w:rPr>
          <w:rFonts w:ascii="Tms Rmn" w:hAnsi="Tms Rmn"/>
        </w:rPr>
        <w:t> </w:t>
      </w:r>
      <w:r w:rsidRPr="00744C3D">
        <w:t xml:space="preserve">605 kHz </w:t>
      </w:r>
      <w:r>
        <w:t xml:space="preserve">Region 2) </w:t>
      </w:r>
      <w:r w:rsidRPr="00744C3D">
        <w:t>and 4</w:t>
      </w:r>
      <w:r w:rsidRPr="00744C3D">
        <w:rPr>
          <w:rFonts w:ascii="Tms Rmn" w:hAnsi="Tms Rmn"/>
        </w:rPr>
        <w:t> </w:t>
      </w:r>
      <w:r w:rsidRPr="00744C3D">
        <w:t>000 kHz</w:t>
      </w:r>
      <w:r w:rsidR="0065279C">
        <w:t xml:space="preserve"> </w:t>
      </w:r>
      <w:r>
        <w:t xml:space="preserve">and between </w:t>
      </w:r>
      <w:r w:rsidR="00BB1447">
        <w:br/>
      </w:r>
      <w:r w:rsidRPr="00744C3D">
        <w:t>4</w:t>
      </w:r>
      <w:r w:rsidRPr="00744C3D">
        <w:rPr>
          <w:rFonts w:ascii="Tms Rmn" w:hAnsi="Tms Rmn"/>
        </w:rPr>
        <w:t> </w:t>
      </w:r>
      <w:r w:rsidRPr="00744C3D">
        <w:t>000 kHz and 27</w:t>
      </w:r>
      <w:r w:rsidRPr="00744C3D">
        <w:rPr>
          <w:rFonts w:ascii="Tms Rmn" w:hAnsi="Tms Rmn"/>
        </w:rPr>
        <w:t> </w:t>
      </w:r>
      <w:r w:rsidRPr="00744C3D">
        <w:t>500 kHz</w:t>
      </w:r>
    </w:p>
    <w:p w:rsidR="006377E1" w:rsidRDefault="006377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6377E1" w:rsidRDefault="006377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BB1447" w:rsidRDefault="00BB14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BB1447" w:rsidRPr="00BB1447" w:rsidRDefault="00BB1447" w:rsidP="00BB14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6"/>
          <w:szCs w:val="16"/>
          <w:u w:val="single"/>
        </w:rPr>
      </w:pPr>
      <w:r w:rsidRPr="00BB1447">
        <w:rPr>
          <w:sz w:val="16"/>
          <w:szCs w:val="16"/>
          <w:u w:val="single"/>
        </w:rPr>
        <w:t>______________</w:t>
      </w:r>
      <w:r>
        <w:rPr>
          <w:sz w:val="16"/>
          <w:szCs w:val="16"/>
          <w:u w:val="single"/>
        </w:rPr>
        <w:t>________</w:t>
      </w:r>
    </w:p>
    <w:sectPr w:rsidR="00BB1447" w:rsidRPr="00BB1447" w:rsidSect="00F62679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47" w:rsidRDefault="00BB1447">
      <w:r>
        <w:separator/>
      </w:r>
    </w:p>
  </w:endnote>
  <w:endnote w:type="continuationSeparator" w:id="0">
    <w:p w:rsidR="00BB1447" w:rsidRDefault="00BB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47" w:rsidRPr="00901B4D" w:rsidRDefault="00471AD2" w:rsidP="00901B4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C11F1E">
      <w:t>Y:\APP\BR\CIRCS_DMS\CACE\500\565\565e.docx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B1447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B1447" w:rsidRDefault="00BB1447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B1447" w:rsidRDefault="00BB1447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B1447" w:rsidRDefault="00BB1447" w:rsidP="001164B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B1447" w:rsidRDefault="00BB1447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B1447" w:rsidTr="001164B4">
      <w:trPr>
        <w:cantSplit/>
      </w:trPr>
      <w:tc>
        <w:tcPr>
          <w:tcW w:w="1062" w:type="pct"/>
        </w:tcPr>
        <w:p w:rsidR="00BB1447" w:rsidRDefault="00BB1447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B1447" w:rsidRDefault="00BB1447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B1447" w:rsidRDefault="00BB1447" w:rsidP="001164B4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BB1447" w:rsidRDefault="00BB1447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B1447" w:rsidTr="001164B4">
      <w:trPr>
        <w:cantSplit/>
      </w:trPr>
      <w:tc>
        <w:tcPr>
          <w:tcW w:w="1062" w:type="pct"/>
        </w:tcPr>
        <w:p w:rsidR="00BB1447" w:rsidRDefault="00BB1447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B1447" w:rsidRDefault="00BB1447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B1447" w:rsidRDefault="00BB1447" w:rsidP="001164B4">
          <w:pPr>
            <w:pStyle w:val="itu"/>
          </w:pPr>
        </w:p>
      </w:tc>
      <w:tc>
        <w:tcPr>
          <w:tcW w:w="1131" w:type="pct"/>
        </w:tcPr>
        <w:p w:rsidR="00BB1447" w:rsidRDefault="00BB1447" w:rsidP="001164B4">
          <w:pPr>
            <w:pStyle w:val="itu"/>
          </w:pPr>
        </w:p>
      </w:tc>
    </w:tr>
  </w:tbl>
  <w:p w:rsidR="00BB1447" w:rsidRPr="009E1957" w:rsidRDefault="00BB1447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47" w:rsidRDefault="00BB1447">
      <w:r>
        <w:t>____________________</w:t>
      </w:r>
    </w:p>
  </w:footnote>
  <w:footnote w:type="continuationSeparator" w:id="0">
    <w:p w:rsidR="00BB1447" w:rsidRDefault="00BB1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47" w:rsidRDefault="00BB144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1AD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B1447" w:rsidRPr="001E15AA" w:rsidRDefault="00BB144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6557"/>
    <w:rsid w:val="00091A5D"/>
    <w:rsid w:val="000A283A"/>
    <w:rsid w:val="000D1D2A"/>
    <w:rsid w:val="000E15C1"/>
    <w:rsid w:val="000E64DA"/>
    <w:rsid w:val="000F527D"/>
    <w:rsid w:val="001164B4"/>
    <w:rsid w:val="00122ACA"/>
    <w:rsid w:val="0015050B"/>
    <w:rsid w:val="00184508"/>
    <w:rsid w:val="001B45EC"/>
    <w:rsid w:val="001E15AA"/>
    <w:rsid w:val="00210B45"/>
    <w:rsid w:val="00227F65"/>
    <w:rsid w:val="00234AD0"/>
    <w:rsid w:val="002C3EB8"/>
    <w:rsid w:val="002D1248"/>
    <w:rsid w:val="00314B1D"/>
    <w:rsid w:val="00316D3B"/>
    <w:rsid w:val="00325E6E"/>
    <w:rsid w:val="00387556"/>
    <w:rsid w:val="00390188"/>
    <w:rsid w:val="003A3235"/>
    <w:rsid w:val="003B0951"/>
    <w:rsid w:val="003D3993"/>
    <w:rsid w:val="00410DA3"/>
    <w:rsid w:val="00415A0E"/>
    <w:rsid w:val="0044634B"/>
    <w:rsid w:val="00471AD2"/>
    <w:rsid w:val="00475D48"/>
    <w:rsid w:val="00492F03"/>
    <w:rsid w:val="004962B0"/>
    <w:rsid w:val="004A5AB1"/>
    <w:rsid w:val="004C1881"/>
    <w:rsid w:val="004C5562"/>
    <w:rsid w:val="004D77C0"/>
    <w:rsid w:val="004E0336"/>
    <w:rsid w:val="004F26AE"/>
    <w:rsid w:val="0050552C"/>
    <w:rsid w:val="00552F57"/>
    <w:rsid w:val="00595800"/>
    <w:rsid w:val="005B3E07"/>
    <w:rsid w:val="005F130D"/>
    <w:rsid w:val="005F7F4C"/>
    <w:rsid w:val="00606D42"/>
    <w:rsid w:val="006136BC"/>
    <w:rsid w:val="00616E68"/>
    <w:rsid w:val="006377E1"/>
    <w:rsid w:val="00650A05"/>
    <w:rsid w:val="0065279C"/>
    <w:rsid w:val="00684E2F"/>
    <w:rsid w:val="006B3F95"/>
    <w:rsid w:val="0071106C"/>
    <w:rsid w:val="00746900"/>
    <w:rsid w:val="00784E53"/>
    <w:rsid w:val="007864FD"/>
    <w:rsid w:val="008069C8"/>
    <w:rsid w:val="00811467"/>
    <w:rsid w:val="008233F8"/>
    <w:rsid w:val="00844C31"/>
    <w:rsid w:val="00881D43"/>
    <w:rsid w:val="008D4874"/>
    <w:rsid w:val="00901B4D"/>
    <w:rsid w:val="00927898"/>
    <w:rsid w:val="0093776F"/>
    <w:rsid w:val="00941575"/>
    <w:rsid w:val="009676DC"/>
    <w:rsid w:val="009746CA"/>
    <w:rsid w:val="009846D5"/>
    <w:rsid w:val="009C030C"/>
    <w:rsid w:val="009C0359"/>
    <w:rsid w:val="009D067D"/>
    <w:rsid w:val="009E14F3"/>
    <w:rsid w:val="009E1957"/>
    <w:rsid w:val="009F7B4B"/>
    <w:rsid w:val="00A06093"/>
    <w:rsid w:val="00A90D9F"/>
    <w:rsid w:val="00AA1CA2"/>
    <w:rsid w:val="00AB07C5"/>
    <w:rsid w:val="00AB1815"/>
    <w:rsid w:val="00AB55D5"/>
    <w:rsid w:val="00AC5B7E"/>
    <w:rsid w:val="00B02F6F"/>
    <w:rsid w:val="00B57344"/>
    <w:rsid w:val="00B87E04"/>
    <w:rsid w:val="00BB1447"/>
    <w:rsid w:val="00BF7316"/>
    <w:rsid w:val="00C11F1E"/>
    <w:rsid w:val="00C3636B"/>
    <w:rsid w:val="00C96B90"/>
    <w:rsid w:val="00D35752"/>
    <w:rsid w:val="00D463D0"/>
    <w:rsid w:val="00D61395"/>
    <w:rsid w:val="00D744B4"/>
    <w:rsid w:val="00D81A62"/>
    <w:rsid w:val="00D830E6"/>
    <w:rsid w:val="00D84CD4"/>
    <w:rsid w:val="00DC5EF8"/>
    <w:rsid w:val="00DF4981"/>
    <w:rsid w:val="00E03013"/>
    <w:rsid w:val="00E237E2"/>
    <w:rsid w:val="00E66163"/>
    <w:rsid w:val="00EA11F3"/>
    <w:rsid w:val="00EC710F"/>
    <w:rsid w:val="00EF569A"/>
    <w:rsid w:val="00EF7E37"/>
    <w:rsid w:val="00F0557C"/>
    <w:rsid w:val="00F62679"/>
    <w:rsid w:val="00F71F18"/>
    <w:rsid w:val="00F92E07"/>
    <w:rsid w:val="00FB5838"/>
    <w:rsid w:val="00FC204A"/>
    <w:rsid w:val="00FC6453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V-FT,DN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apple-style-span">
    <w:name w:val="apple-style-span"/>
    <w:basedOn w:val="DefaultParagraphFont"/>
    <w:rsid w:val="00EF569A"/>
  </w:style>
  <w:style w:type="paragraph" w:customStyle="1" w:styleId="Summary">
    <w:name w:val="Summary"/>
    <w:basedOn w:val="Normal"/>
    <w:next w:val="Normalaftertitle"/>
    <w:rsid w:val="00EF569A"/>
    <w:pPr>
      <w:spacing w:after="480"/>
      <w:jc w:val="both"/>
    </w:pPr>
    <w:rPr>
      <w:rFonts w:eastAsia="SimSun"/>
      <w:sz w:val="22"/>
      <w:lang w:val="es-ES_tradnl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410DA3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V-FT,DN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apple-style-span">
    <w:name w:val="apple-style-span"/>
    <w:basedOn w:val="DefaultParagraphFont"/>
    <w:rsid w:val="00EF569A"/>
  </w:style>
  <w:style w:type="paragraph" w:customStyle="1" w:styleId="Summary">
    <w:name w:val="Summary"/>
    <w:basedOn w:val="Normal"/>
    <w:next w:val="Normalaftertitle"/>
    <w:rsid w:val="00EF569A"/>
    <w:pPr>
      <w:spacing w:after="480"/>
      <w:jc w:val="both"/>
    </w:pPr>
    <w:rPr>
      <w:rFonts w:eastAsia="SimSun"/>
      <w:sz w:val="22"/>
      <w:lang w:val="es-ES_tradnl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410DA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C260-CAF9-4BC3-A862-733E6367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403</TotalTime>
  <Pages>5</Pages>
  <Words>850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6538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bonnici</cp:lastModifiedBy>
  <cp:revision>9</cp:revision>
  <cp:lastPrinted>2012-03-26T14:17:00Z</cp:lastPrinted>
  <dcterms:created xsi:type="dcterms:W3CDTF">2012-03-19T09:14:00Z</dcterms:created>
  <dcterms:modified xsi:type="dcterms:W3CDTF">2012-03-27T13:21:00Z</dcterms:modified>
</cp:coreProperties>
</file>