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C3B7E" w:rsidRPr="00D35752" w:rsidTr="003E3829">
        <w:tc>
          <w:tcPr>
            <w:tcW w:w="8188" w:type="dxa"/>
            <w:vAlign w:val="center"/>
          </w:tcPr>
          <w:p w:rsidR="008C3B7E" w:rsidRPr="00054872" w:rsidRDefault="008C3B7E" w:rsidP="003E3829">
            <w:pPr>
              <w:spacing w:before="0"/>
            </w:pPr>
            <w:bookmarkStart w:id="0" w:name="_GoBack"/>
            <w:bookmarkEnd w:id="0"/>
            <w:r w:rsidRPr="003E3829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8C3B7E" w:rsidRPr="00D35752" w:rsidRDefault="004100CF" w:rsidP="003E382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6770" cy="922655"/>
                  <wp:effectExtent l="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C3B7E">
        <w:trPr>
          <w:cantSplit/>
        </w:trPr>
        <w:tc>
          <w:tcPr>
            <w:tcW w:w="5075" w:type="dxa"/>
          </w:tcPr>
          <w:p w:rsidR="008C3B7E" w:rsidRDefault="008C3B7E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8C3B7E" w:rsidRDefault="008C3B7E" w:rsidP="00E21416">
      <w:pPr>
        <w:tabs>
          <w:tab w:val="left" w:pos="7513"/>
        </w:tabs>
        <w:spacing w:before="0"/>
        <w:rPr>
          <w:rtl/>
        </w:rPr>
      </w:pPr>
    </w:p>
    <w:p w:rsidR="00E21416" w:rsidRPr="00054872" w:rsidRDefault="00E21416" w:rsidP="00E21416">
      <w:pPr>
        <w:tabs>
          <w:tab w:val="left" w:pos="7513"/>
        </w:tabs>
        <w:spacing w:before="0"/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8C3B7E" w:rsidRPr="00054872" w:rsidTr="00241C6E">
        <w:trPr>
          <w:cantSplit/>
        </w:trPr>
        <w:tc>
          <w:tcPr>
            <w:tcW w:w="2518" w:type="dxa"/>
          </w:tcPr>
          <w:p w:rsidR="008C3B7E" w:rsidRPr="00241C6E" w:rsidRDefault="00E80A77" w:rsidP="00C41FA3">
            <w:pPr>
              <w:spacing w:after="120"/>
              <w:jc w:val="center"/>
              <w:rPr>
                <w:b/>
                <w:bCs/>
                <w:rtl/>
                <w:lang w:val="en-US" w:bidi="ar-SY"/>
              </w:rPr>
            </w:pPr>
            <w:bookmarkStart w:id="1" w:name="dletter"/>
            <w:bookmarkEnd w:id="1"/>
            <w:proofErr w:type="gramStart"/>
            <w:r>
              <w:rPr>
                <w:rFonts w:hint="cs"/>
                <w:b/>
                <w:bCs/>
                <w:rtl/>
                <w:lang w:val="en-US" w:bidi="ar-AE"/>
              </w:rPr>
              <w:t>الرسالة</w:t>
            </w:r>
            <w:proofErr w:type="gramEnd"/>
            <w:r w:rsidR="008C3B7E">
              <w:rPr>
                <w:b/>
                <w:bCs/>
                <w:rtl/>
                <w:lang w:val="en-US" w:bidi="ar-AE"/>
              </w:rPr>
              <w:t xml:space="preserve"> الإدارية</w:t>
            </w:r>
            <w:r w:rsidR="00AF3FEA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8C3B7E">
              <w:rPr>
                <w:b/>
                <w:bCs/>
                <w:rtl/>
                <w:lang w:val="en-US" w:bidi="ar-AE"/>
              </w:rPr>
              <w:br/>
            </w:r>
            <w:bookmarkStart w:id="2" w:name="dnum"/>
            <w:bookmarkEnd w:id="2"/>
            <w:r w:rsidR="008C3B7E">
              <w:rPr>
                <w:b/>
                <w:bCs/>
              </w:rPr>
              <w:t>CACE/</w:t>
            </w:r>
            <w:r w:rsidR="00C41FA3">
              <w:rPr>
                <w:b/>
                <w:bCs/>
              </w:rPr>
              <w:t>565</w:t>
            </w:r>
          </w:p>
        </w:tc>
        <w:tc>
          <w:tcPr>
            <w:tcW w:w="7229" w:type="dxa"/>
          </w:tcPr>
          <w:p w:rsidR="008C3B7E" w:rsidRPr="00206E2B" w:rsidRDefault="00C41FA3" w:rsidP="00CD2206">
            <w:pPr>
              <w:jc w:val="right"/>
              <w:rPr>
                <w:rtl/>
                <w:lang w:val="en-US" w:bidi="ar-EG"/>
              </w:rPr>
            </w:pPr>
            <w:bookmarkStart w:id="3" w:name="ddate"/>
            <w:bookmarkEnd w:id="3"/>
            <w:r>
              <w:rPr>
                <w:lang w:val="en-US"/>
              </w:rPr>
              <w:t>28</w:t>
            </w:r>
            <w:r w:rsidR="00292A42">
              <w:rPr>
                <w:rFonts w:hint="cs"/>
                <w:rtl/>
                <w:lang w:val="en-US"/>
              </w:rPr>
              <w:t xml:space="preserve"> </w:t>
            </w:r>
            <w:r w:rsidR="00CD2206">
              <w:rPr>
                <w:rFonts w:hint="cs"/>
                <w:rtl/>
                <w:lang w:val="en-US"/>
              </w:rPr>
              <w:t>مارس</w:t>
            </w:r>
            <w:r w:rsidR="00716CC9">
              <w:rPr>
                <w:rFonts w:hint="eastAsia"/>
                <w:rtl/>
                <w:lang w:val="en-US" w:bidi="ar-EG"/>
              </w:rPr>
              <w:t> </w:t>
            </w:r>
            <w:r w:rsidR="00292A42">
              <w:rPr>
                <w:lang w:val="en-US"/>
              </w:rPr>
              <w:t>2012</w:t>
            </w:r>
          </w:p>
        </w:tc>
      </w:tr>
    </w:tbl>
    <w:p w:rsidR="00B17BC2" w:rsidRPr="00B17BC2" w:rsidRDefault="00172F2E" w:rsidP="00F57856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480" w:after="480"/>
        <w:jc w:val="center"/>
        <w:rPr>
          <w:rFonts w:ascii="Times New Roman Bold" w:eastAsia="Times New Roman" w:hAnsi="Times New Roman Bold"/>
          <w:b/>
          <w:bCs/>
          <w:sz w:val="28"/>
          <w:szCs w:val="40"/>
          <w:rtl/>
          <w:lang w:val="en-US" w:bidi="ar-EG"/>
        </w:rPr>
      </w:pPr>
      <w:r>
        <w:rPr>
          <w:rFonts w:hint="cs"/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</w:t>
      </w:r>
      <w:r>
        <w:rPr>
          <w:rFonts w:hint="cs"/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C41FA3">
        <w:rPr>
          <w:rFonts w:ascii="Times New Roman Bold" w:hAnsi="Times New Roman Bold"/>
          <w:b/>
          <w:bCs/>
          <w:sz w:val="26"/>
          <w:szCs w:val="36"/>
          <w:lang w:val="en-US" w:bidi="ar-EG"/>
        </w:rPr>
        <w:t>5</w:t>
      </w:r>
      <w:r>
        <w:rPr>
          <w:rFonts w:hint="cs"/>
          <w:b/>
          <w:bCs/>
          <w:sz w:val="26"/>
          <w:szCs w:val="36"/>
          <w:rtl/>
          <w:lang w:bidi="ar-EG"/>
        </w:rPr>
        <w:t xml:space="preserve"> للاتصالات الراديوية</w:t>
      </w:r>
      <w:r>
        <w:rPr>
          <w:rFonts w:hint="cs"/>
          <w:b/>
          <w:bCs/>
          <w:sz w:val="26"/>
          <w:szCs w:val="36"/>
          <w:rtl/>
          <w:lang w:bidi="ar-EG"/>
        </w:rPr>
        <w:br/>
      </w:r>
      <w:r>
        <w:rPr>
          <w:rFonts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172F2E" w:rsidRDefault="00172F2E" w:rsidP="00FD3CF7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lang w:val="en-US" w:bidi="ar-EG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الموضوع:</w:t>
      </w:r>
      <w:r>
        <w:rPr>
          <w:rFonts w:ascii="Times New Roman Bold" w:hAnsi="Times New Roman Bold"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 xml:space="preserve">لجنة الدراسات </w:t>
      </w:r>
      <w:r w:rsidR="00C41FA3">
        <w:rPr>
          <w:rFonts w:hAnsi="Times New Roman Bold"/>
          <w:b/>
          <w:bCs/>
          <w:lang w:val="en-US" w:bidi="ar-EG"/>
        </w:rPr>
        <w:t>5</w:t>
      </w:r>
      <w:r>
        <w:rPr>
          <w:rFonts w:hint="cs"/>
          <w:b/>
          <w:bCs/>
          <w:rtl/>
          <w:lang w:val="en-US" w:bidi="ar-EG"/>
        </w:rPr>
        <w:t xml:space="preserve"> للاتصالات الراديوية</w:t>
      </w:r>
      <w:r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</w:t>
      </w:r>
      <w:r w:rsidR="00FD3CF7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خدمات الأرض</w:t>
      </w:r>
      <w:r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)</w:t>
      </w:r>
    </w:p>
    <w:p w:rsidR="00172F2E" w:rsidRDefault="00172F2E" w:rsidP="00F57856">
      <w:pPr>
        <w:tabs>
          <w:tab w:val="left" w:pos="720"/>
        </w:tabs>
        <w:spacing w:before="60" w:after="480"/>
        <w:ind w:left="1701" w:hanging="488"/>
        <w:rPr>
          <w:rFonts w:ascii="Times New Roman Bold" w:hAnsi="Times New Roman Bold"/>
          <w:b/>
          <w:bCs/>
          <w:rtl/>
          <w:lang w:val="fr-FR" w:bidi="ar-EG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–</w:t>
      </w:r>
      <w:r>
        <w:rPr>
          <w:rFonts w:ascii="Times New Roman Bold" w:hAnsi="Times New Roman Bold" w:hint="cs"/>
          <w:b/>
          <w:bCs/>
          <w:rtl/>
          <w:lang w:bidi="ar-EG"/>
        </w:rPr>
        <w:tab/>
        <w:t xml:space="preserve">اعتماد </w:t>
      </w:r>
      <w:r w:rsidR="00F57856">
        <w:rPr>
          <w:rFonts w:ascii="Times New Roman Bold" w:hAnsi="Times New Roman Bold"/>
          <w:b/>
          <w:bCs/>
          <w:lang w:val="en-US"/>
        </w:rPr>
        <w:t>9</w:t>
      </w:r>
      <w:r w:rsidR="00F57856">
        <w:rPr>
          <w:rFonts w:ascii="Times New Roman Bold" w:hAnsi="Times New Roman Bold" w:hint="cs"/>
          <w:b/>
          <w:bCs/>
          <w:rtl/>
          <w:lang w:val="en-US" w:bidi="ar-SY"/>
        </w:rPr>
        <w:t xml:space="preserve"> توصيات</w:t>
      </w:r>
      <w:r w:rsidR="00CD2206">
        <w:rPr>
          <w:rFonts w:ascii="Times New Roman Bold" w:hAnsi="Times New Roman Bold" w:hint="cs"/>
          <w:b/>
          <w:bCs/>
          <w:rtl/>
          <w:lang w:val="en-US"/>
        </w:rPr>
        <w:t xml:space="preserve"> </w:t>
      </w:r>
      <w:r>
        <w:rPr>
          <w:rFonts w:ascii="Times New Roman Bold" w:hAnsi="Times New Roman Bold" w:hint="cs"/>
          <w:b/>
          <w:bCs/>
          <w:rtl/>
          <w:lang w:val="en-US"/>
        </w:rPr>
        <w:t xml:space="preserve">جديدة ومراجعة </w:t>
      </w:r>
      <w:r w:rsidR="00FD3CF7">
        <w:rPr>
          <w:rFonts w:ascii="Times New Roman Bold" w:hAnsi="Times New Roman Bold"/>
          <w:b/>
          <w:bCs/>
          <w:lang w:val="en-US"/>
        </w:rPr>
        <w:t>18</w:t>
      </w:r>
      <w:r w:rsidR="00CD2206">
        <w:rPr>
          <w:rFonts w:ascii="Times New Roman Bold" w:hAnsi="Times New Roman Bold" w:hint="cs"/>
          <w:b/>
          <w:bCs/>
          <w:rtl/>
          <w:lang w:val="en-US" w:bidi="ar-SY"/>
        </w:rPr>
        <w:t xml:space="preserve"> توصية</w:t>
      </w:r>
      <w:r>
        <w:rPr>
          <w:rFonts w:ascii="Times New Roman Bold" w:hAnsi="Times New Roman Bold" w:hint="cs"/>
          <w:b/>
          <w:bCs/>
          <w:rtl/>
          <w:lang w:val="fr-FR" w:bidi="ar-EG"/>
        </w:rPr>
        <w:t xml:space="preserve"> والموافقة </w:t>
      </w:r>
      <w:proofErr w:type="gramStart"/>
      <w:r>
        <w:rPr>
          <w:rFonts w:ascii="Times New Roman Bold" w:hAnsi="Times New Roman Bold" w:hint="cs"/>
          <w:b/>
          <w:bCs/>
          <w:rtl/>
          <w:lang w:val="fr-FR" w:bidi="ar-EG"/>
        </w:rPr>
        <w:t>عليها</w:t>
      </w:r>
      <w:proofErr w:type="gramEnd"/>
      <w:r>
        <w:rPr>
          <w:rFonts w:ascii="Times New Roman Bold" w:hAnsi="Times New Roman Bold" w:hint="cs"/>
          <w:b/>
          <w:bCs/>
          <w:rtl/>
          <w:lang w:val="fr-FR" w:bidi="ar-EG"/>
        </w:rPr>
        <w:t xml:space="preserve"> في نفس الوقت بالمراسلة وفقاً للفقرة </w:t>
      </w:r>
      <w:r>
        <w:rPr>
          <w:rFonts w:ascii="Times New Roman Bold" w:hAnsi="Times New Roman Bold"/>
          <w:b/>
          <w:bCs/>
          <w:lang w:val="fr-FR" w:bidi="ar-EG"/>
        </w:rPr>
        <w:t>3.10</w:t>
      </w:r>
      <w:r>
        <w:rPr>
          <w:rFonts w:ascii="Times New Roman Bold" w:hAnsi="Times New Roman Bold" w:hint="cs"/>
          <w:b/>
          <w:bCs/>
          <w:rtl/>
          <w:lang w:val="fr-FR" w:bidi="ar-EG"/>
        </w:rPr>
        <w:t xml:space="preserve"> من القرار </w:t>
      </w:r>
      <w:r>
        <w:rPr>
          <w:rFonts w:ascii="Times New Roman Bold" w:hAnsi="Times New Roman Bold"/>
          <w:b/>
          <w:bCs/>
          <w:lang w:val="fr-FR" w:bidi="ar-EG"/>
        </w:rPr>
        <w:t>ITU-R 1-6</w:t>
      </w:r>
      <w:r>
        <w:rPr>
          <w:rFonts w:ascii="Times New Roman Bold" w:hAnsi="Times New Roman Bold" w:hint="cs"/>
          <w:b/>
          <w:bCs/>
          <w:rtl/>
          <w:lang w:val="fr-FR" w:bidi="ar-EG"/>
        </w:rPr>
        <w:t xml:space="preserve"> (إجراء الاعتماد والموافقة في نفس الوقت بالمراسلة)</w:t>
      </w:r>
    </w:p>
    <w:p w:rsidR="00172F2E" w:rsidRPr="00BD10AC" w:rsidRDefault="00172F2E" w:rsidP="00AE6E86">
      <w:pPr>
        <w:rPr>
          <w:rtl/>
          <w:lang w:val="en-US"/>
        </w:rPr>
      </w:pPr>
      <w:proofErr w:type="gramStart"/>
      <w:r w:rsidRPr="00BD10AC">
        <w:rPr>
          <w:rFonts w:hint="cs"/>
          <w:rtl/>
          <w:lang w:val="en-US" w:bidi="ar-EG"/>
        </w:rPr>
        <w:t>تم</w:t>
      </w:r>
      <w:proofErr w:type="gramEnd"/>
      <w:r w:rsidRPr="00BD10AC">
        <w:rPr>
          <w:rFonts w:hint="cs"/>
          <w:rtl/>
          <w:lang w:val="en-US" w:bidi="ar-EG"/>
        </w:rPr>
        <w:t xml:space="preserve"> بموجب </w:t>
      </w:r>
      <w:r w:rsidR="00DA0C4D" w:rsidRPr="00BD10AC">
        <w:rPr>
          <w:rFonts w:hint="cs"/>
          <w:rtl/>
          <w:lang w:val="en-US" w:bidi="ar-EG"/>
        </w:rPr>
        <w:t>الرسالة</w:t>
      </w:r>
      <w:r w:rsidRPr="00BD10AC">
        <w:rPr>
          <w:rFonts w:hint="cs"/>
          <w:rtl/>
          <w:lang w:val="en-US" w:bidi="ar-EG"/>
        </w:rPr>
        <w:t xml:space="preserve"> الإدارية المعممة </w:t>
      </w:r>
      <w:r w:rsidRPr="00BD10AC">
        <w:rPr>
          <w:lang w:val="en-US" w:bidi="ar-EG"/>
        </w:rPr>
        <w:t>CAR/</w:t>
      </w:r>
      <w:r w:rsidR="00FD3CF7" w:rsidRPr="00BD10AC">
        <w:rPr>
          <w:lang w:val="en-US" w:bidi="ar-EG"/>
        </w:rPr>
        <w:t>329</w:t>
      </w:r>
      <w:r w:rsidRPr="00BD10AC">
        <w:rPr>
          <w:rFonts w:hint="cs"/>
          <w:rtl/>
          <w:lang w:val="en-US" w:bidi="ar-EG"/>
        </w:rPr>
        <w:t xml:space="preserve"> المؤرخة </w:t>
      </w:r>
      <w:r w:rsidR="00FD3CF7" w:rsidRPr="00BD10AC">
        <w:rPr>
          <w:lang w:val="en-US" w:bidi="ar-EG"/>
        </w:rPr>
        <w:t>15</w:t>
      </w:r>
      <w:r w:rsidRPr="00BD10AC">
        <w:rPr>
          <w:rFonts w:hint="cs"/>
          <w:rtl/>
          <w:lang w:val="en-US" w:bidi="ar-EG"/>
        </w:rPr>
        <w:t xml:space="preserve"> </w:t>
      </w:r>
      <w:r w:rsidR="00FD3CF7" w:rsidRPr="00BD10AC">
        <w:rPr>
          <w:rFonts w:hint="cs"/>
          <w:rtl/>
          <w:lang w:val="en-US" w:bidi="ar-EG"/>
        </w:rPr>
        <w:t>ديسمبر</w:t>
      </w:r>
      <w:r w:rsidRPr="00BD10AC">
        <w:rPr>
          <w:rFonts w:hint="cs"/>
          <w:rtl/>
          <w:lang w:val="en-US" w:bidi="ar-EG"/>
        </w:rPr>
        <w:t xml:space="preserve"> </w:t>
      </w:r>
      <w:r w:rsidRPr="00BD10AC">
        <w:rPr>
          <w:lang w:val="en-US" w:bidi="ar-EG"/>
        </w:rPr>
        <w:t>2011</w:t>
      </w:r>
      <w:r w:rsidRPr="00BD10AC">
        <w:rPr>
          <w:rFonts w:hint="cs"/>
          <w:rtl/>
          <w:lang w:val="en-US" w:bidi="ar-EG"/>
        </w:rPr>
        <w:t xml:space="preserve">، تقديم </w:t>
      </w:r>
      <w:r w:rsidR="00FD3CF7" w:rsidRPr="00BD10AC">
        <w:rPr>
          <w:rFonts w:hint="cs"/>
          <w:rtl/>
          <w:lang w:val="en-US" w:bidi="ar-EG"/>
        </w:rPr>
        <w:t xml:space="preserve">مشاريع </w:t>
      </w:r>
      <w:r w:rsidR="00FD3CF7" w:rsidRPr="00BD10AC">
        <w:rPr>
          <w:lang w:val="en-US" w:bidi="ar-EG"/>
        </w:rPr>
        <w:t>9</w:t>
      </w:r>
      <w:r w:rsidR="00FD3CF7" w:rsidRPr="00BD10AC">
        <w:rPr>
          <w:rFonts w:hint="cs"/>
          <w:rtl/>
          <w:lang w:val="en-US" w:bidi="ar-SY"/>
        </w:rPr>
        <w:t xml:space="preserve"> </w:t>
      </w:r>
      <w:r w:rsidR="00FD3CF7" w:rsidRPr="00BD10AC">
        <w:rPr>
          <w:rFonts w:hint="cs"/>
          <w:rtl/>
          <w:lang w:val="en-US" w:bidi="ar-EG"/>
        </w:rPr>
        <w:t xml:space="preserve">توصيات </w:t>
      </w:r>
      <w:r w:rsidRPr="00BD10AC">
        <w:rPr>
          <w:rFonts w:hint="cs"/>
          <w:rtl/>
          <w:lang w:val="en-US"/>
        </w:rPr>
        <w:t>جديدة ومشاريع مراجعة</w:t>
      </w:r>
      <w:r w:rsidR="001353D1" w:rsidRPr="00BD10AC">
        <w:rPr>
          <w:rFonts w:hint="cs"/>
          <w:rtl/>
          <w:lang w:val="en-US"/>
        </w:rPr>
        <w:t xml:space="preserve"> </w:t>
      </w:r>
      <w:r w:rsidR="00F57856" w:rsidRPr="00BD10AC">
        <w:rPr>
          <w:lang w:val="en-US"/>
        </w:rPr>
        <w:t>18</w:t>
      </w:r>
      <w:r w:rsidR="001353D1" w:rsidRPr="00BD10AC">
        <w:rPr>
          <w:rFonts w:hint="eastAsia"/>
          <w:rtl/>
          <w:lang w:val="en-US"/>
        </w:rPr>
        <w:t> </w:t>
      </w:r>
      <w:r w:rsidR="001353D1" w:rsidRPr="00BD10AC">
        <w:rPr>
          <w:rFonts w:hint="cs"/>
          <w:rtl/>
          <w:lang w:val="en-US"/>
        </w:rPr>
        <w:t xml:space="preserve">توصية </w:t>
      </w:r>
      <w:r w:rsidRPr="00BD10AC">
        <w:rPr>
          <w:rFonts w:hint="cs"/>
          <w:rtl/>
          <w:lang w:val="fr-FR" w:bidi="ar-EG"/>
        </w:rPr>
        <w:t xml:space="preserve">لاعتمادها والموافقة عليها في نفس الوقت عن طريق المراسلة </w:t>
      </w:r>
      <w:r w:rsidRPr="00BD10AC">
        <w:rPr>
          <w:lang w:val="en-US" w:bidi="ar-EG"/>
        </w:rPr>
        <w:t>(PSAA)</w:t>
      </w:r>
      <w:r w:rsidRPr="00BD10AC">
        <w:rPr>
          <w:rFonts w:hint="cs"/>
          <w:rtl/>
          <w:lang w:val="fr-FR" w:bidi="ar-EG"/>
        </w:rPr>
        <w:t xml:space="preserve"> وفقاً للإجراء المنصوص عليه في القرار </w:t>
      </w:r>
      <w:r w:rsidRPr="00BD10AC">
        <w:rPr>
          <w:lang w:val="en-US" w:bidi="ar-EG"/>
        </w:rPr>
        <w:t>ITU</w:t>
      </w:r>
      <w:r w:rsidRPr="00BD10AC">
        <w:rPr>
          <w:lang w:val="en-US" w:bidi="ar-EG"/>
        </w:rPr>
        <w:sym w:font="Symbol" w:char="F02D"/>
      </w:r>
      <w:r w:rsidRPr="00BD10AC">
        <w:rPr>
          <w:lang w:val="en-US" w:bidi="ar-EG"/>
        </w:rPr>
        <w:t>R 1</w:t>
      </w:r>
      <w:r w:rsidRPr="00BD10AC">
        <w:rPr>
          <w:lang w:val="en-US" w:bidi="ar-EG"/>
        </w:rPr>
        <w:noBreakHyphen/>
      </w:r>
      <w:r w:rsidR="00AE6E86">
        <w:rPr>
          <w:lang w:val="en-US" w:bidi="ar-EG"/>
        </w:rPr>
        <w:t>5</w:t>
      </w:r>
      <w:r w:rsidRPr="00BD10AC">
        <w:rPr>
          <w:rFonts w:hint="cs"/>
          <w:rtl/>
          <w:lang w:val="en-US" w:bidi="ar-EG"/>
        </w:rPr>
        <w:t xml:space="preserve"> (الفقرة </w:t>
      </w:r>
      <w:r w:rsidRPr="00BD10AC">
        <w:rPr>
          <w:lang w:val="en-US" w:bidi="ar-EG"/>
        </w:rPr>
        <w:t>3.10</w:t>
      </w:r>
      <w:r w:rsidRPr="00BD10AC">
        <w:rPr>
          <w:rFonts w:hint="cs"/>
          <w:rtl/>
          <w:lang w:val="en-US" w:bidi="ar-EG"/>
        </w:rPr>
        <w:t>).</w:t>
      </w:r>
    </w:p>
    <w:p w:rsidR="00172F2E" w:rsidRDefault="00172F2E" w:rsidP="00FD3CF7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وقد استوفيت الشروط التي ينص عليها هذا الإجراء </w:t>
      </w:r>
      <w:proofErr w:type="gramStart"/>
      <w:r>
        <w:rPr>
          <w:rFonts w:hint="cs"/>
          <w:rtl/>
          <w:lang w:val="en-US" w:bidi="ar-EG"/>
        </w:rPr>
        <w:t>في</w:t>
      </w:r>
      <w:proofErr w:type="gramEnd"/>
      <w:r>
        <w:rPr>
          <w:rFonts w:hint="cs"/>
          <w:rtl/>
          <w:lang w:val="en-US" w:bidi="ar-EG"/>
        </w:rPr>
        <w:t xml:space="preserve"> </w:t>
      </w:r>
      <w:r w:rsidR="00FD3CF7">
        <w:rPr>
          <w:lang w:val="en-US" w:bidi="ar-EG"/>
        </w:rPr>
        <w:t>15</w:t>
      </w:r>
      <w:r w:rsidR="00AB6E49">
        <w:rPr>
          <w:rFonts w:hint="cs"/>
          <w:rtl/>
          <w:lang w:val="en-US" w:bidi="ar-SY"/>
        </w:rPr>
        <w:t xml:space="preserve"> </w:t>
      </w:r>
      <w:r w:rsidR="00FD3CF7">
        <w:rPr>
          <w:rFonts w:hint="cs"/>
          <w:rtl/>
          <w:lang w:val="en-US" w:bidi="ar-SY"/>
        </w:rPr>
        <w:t>مارس</w:t>
      </w:r>
      <w:r w:rsidR="00AB6E49">
        <w:rPr>
          <w:rFonts w:hint="cs"/>
          <w:rtl/>
          <w:lang w:val="en-US" w:bidi="ar-SY"/>
        </w:rPr>
        <w:t xml:space="preserve"> </w:t>
      </w:r>
      <w:r>
        <w:rPr>
          <w:lang w:val="en-US" w:bidi="ar-EG"/>
        </w:rPr>
        <w:t>2012</w:t>
      </w:r>
      <w:r>
        <w:rPr>
          <w:rFonts w:hint="cs"/>
          <w:rtl/>
          <w:lang w:val="en-US" w:bidi="ar-EG"/>
        </w:rPr>
        <w:t>.</w:t>
      </w:r>
    </w:p>
    <w:p w:rsidR="00172F2E" w:rsidRPr="00AB6E49" w:rsidRDefault="00172F2E" w:rsidP="00DA0C4D">
      <w:pPr>
        <w:rPr>
          <w:spacing w:val="-2"/>
          <w:rtl/>
          <w:lang w:val="en-US" w:bidi="ar-EG"/>
        </w:rPr>
      </w:pPr>
      <w:r w:rsidRPr="00AB6E49">
        <w:rPr>
          <w:rFonts w:hint="cs"/>
          <w:spacing w:val="-2"/>
          <w:rtl/>
          <w:lang w:val="en-US" w:bidi="ar-EG"/>
        </w:rPr>
        <w:t xml:space="preserve">وسينشر الاتحاد </w:t>
      </w:r>
      <w:proofErr w:type="gramStart"/>
      <w:r w:rsidRPr="00AB6E49">
        <w:rPr>
          <w:rFonts w:hint="cs"/>
          <w:spacing w:val="-2"/>
          <w:rtl/>
          <w:lang w:val="en-US" w:bidi="ar-EG"/>
        </w:rPr>
        <w:t>التوصيات</w:t>
      </w:r>
      <w:proofErr w:type="gramEnd"/>
      <w:r w:rsidRPr="00AB6E49">
        <w:rPr>
          <w:rFonts w:hint="cs"/>
          <w:spacing w:val="-2"/>
          <w:rtl/>
          <w:lang w:val="en-US" w:bidi="ar-EG"/>
        </w:rPr>
        <w:t xml:space="preserve"> التي تمت الموافقة عليها، ويتضمن الملحق </w:t>
      </w:r>
      <w:r w:rsidRPr="00AB6E49">
        <w:rPr>
          <w:spacing w:val="-2"/>
          <w:lang w:val="en-US" w:bidi="ar-EG"/>
        </w:rPr>
        <w:t>1</w:t>
      </w:r>
      <w:r w:rsidRPr="00AB6E49">
        <w:rPr>
          <w:rFonts w:hint="cs"/>
          <w:spacing w:val="-2"/>
          <w:rtl/>
          <w:lang w:val="en-US" w:bidi="ar-EG"/>
        </w:rPr>
        <w:t xml:space="preserve"> بهذه </w:t>
      </w:r>
      <w:r w:rsidR="00DA0C4D">
        <w:rPr>
          <w:rFonts w:hint="cs"/>
          <w:spacing w:val="-2"/>
          <w:rtl/>
          <w:lang w:val="en-US" w:bidi="ar-EG"/>
        </w:rPr>
        <w:t>الرسالة</w:t>
      </w:r>
      <w:r w:rsidRPr="00AB6E49">
        <w:rPr>
          <w:rFonts w:hint="cs"/>
          <w:spacing w:val="-2"/>
          <w:rtl/>
          <w:lang w:val="en-US" w:bidi="ar-EG"/>
        </w:rPr>
        <w:t xml:space="preserve"> عناوين هذه التوصيات والأرقام المخصصة لها.</w:t>
      </w:r>
    </w:p>
    <w:p w:rsidR="00172F2E" w:rsidRDefault="00172F2E" w:rsidP="00AE6E86">
      <w:pPr>
        <w:spacing w:before="1440"/>
        <w:ind w:left="5670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 رانسي</w:t>
      </w:r>
      <w:r>
        <w:rPr>
          <w:rFonts w:hint="cs"/>
          <w:sz w:val="30"/>
          <w:rtl/>
          <w:lang w:val="en-US" w:bidi="ar-EG"/>
        </w:rPr>
        <w:br/>
        <w:t>مدير مكتب الاتصالات الراديوية</w:t>
      </w:r>
    </w:p>
    <w:p w:rsidR="00172F2E" w:rsidRDefault="00172F2E" w:rsidP="003F5332">
      <w:pPr>
        <w:tabs>
          <w:tab w:val="clear" w:pos="1191"/>
          <w:tab w:val="left" w:pos="1134"/>
        </w:tabs>
        <w:spacing w:before="240"/>
        <w:rPr>
          <w:sz w:val="30"/>
          <w:rtl/>
          <w:lang w:val="en-US" w:bidi="ar-EG"/>
        </w:rPr>
      </w:pPr>
      <w:r>
        <w:rPr>
          <w:rFonts w:hint="cs"/>
          <w:b/>
          <w:bCs/>
          <w:sz w:val="30"/>
          <w:rtl/>
          <w:lang w:val="en-US" w:bidi="ar-EG"/>
        </w:rPr>
        <w:t>الملحقات</w:t>
      </w:r>
      <w:r>
        <w:rPr>
          <w:rFonts w:hint="cs"/>
          <w:sz w:val="30"/>
          <w:rtl/>
          <w:lang w:val="en-US" w:bidi="ar-EG"/>
        </w:rPr>
        <w:t xml:space="preserve">: </w:t>
      </w:r>
      <w:r w:rsidR="00AB6E49">
        <w:rPr>
          <w:szCs w:val="22"/>
          <w:lang w:val="en-US" w:bidi="ar-EG"/>
        </w:rPr>
        <w:t>1</w:t>
      </w:r>
    </w:p>
    <w:p w:rsidR="00172F2E" w:rsidRDefault="00172F2E" w:rsidP="00172F2E">
      <w:pPr>
        <w:spacing w:line="168" w:lineRule="auto"/>
        <w:rPr>
          <w:sz w:val="18"/>
          <w:szCs w:val="24"/>
          <w:rtl/>
          <w:lang w:val="en-US" w:bidi="ar-EG"/>
        </w:rPr>
      </w:pPr>
      <w:bookmarkStart w:id="4" w:name="ddistribution"/>
      <w:bookmarkEnd w:id="4"/>
      <w:r>
        <w:rPr>
          <w:rFonts w:hint="cs"/>
          <w:b/>
          <w:bCs/>
          <w:sz w:val="18"/>
          <w:szCs w:val="24"/>
          <w:rtl/>
          <w:lang w:val="en-US" w:bidi="ar-EG"/>
        </w:rPr>
        <w:t>التوزيع</w:t>
      </w:r>
      <w:r>
        <w:rPr>
          <w:rFonts w:hint="cs"/>
          <w:sz w:val="18"/>
          <w:szCs w:val="24"/>
          <w:rtl/>
          <w:lang w:val="en-US" w:bidi="ar-EG"/>
        </w:rPr>
        <w:t>:</w:t>
      </w:r>
    </w:p>
    <w:p w:rsidR="00172F2E" w:rsidRDefault="00172F2E" w:rsidP="00C41FA3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 xml:space="preserve">إدارات الدول الأعضاء في الاتحاد وأعضاء قطاع الاتصالات الراديوية المشاركون في أعمال لجنة الدراسات </w:t>
      </w:r>
      <w:r w:rsidR="00C41FA3">
        <w:rPr>
          <w:sz w:val="18"/>
          <w:szCs w:val="24"/>
          <w:lang w:val="fr-CH" w:bidi="ar-EG"/>
        </w:rPr>
        <w:t>5</w:t>
      </w:r>
      <w:r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172F2E" w:rsidRDefault="00172F2E" w:rsidP="00C41FA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C41FA3">
        <w:rPr>
          <w:sz w:val="18"/>
          <w:szCs w:val="24"/>
          <w:lang w:val="en-US" w:bidi="ar-EG"/>
        </w:rPr>
        <w:t>5</w:t>
      </w:r>
      <w:r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172F2E" w:rsidRDefault="00172F2E" w:rsidP="00172F2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</w:r>
      <w:r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172F2E" w:rsidRDefault="00172F2E" w:rsidP="00172F2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172F2E" w:rsidRDefault="00172F2E" w:rsidP="00172F2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 xml:space="preserve">رئيس الاجتماع التحضيري للمؤتمر </w:t>
      </w:r>
      <w:proofErr w:type="gramStart"/>
      <w:r>
        <w:rPr>
          <w:rFonts w:hint="cs"/>
          <w:sz w:val="18"/>
          <w:szCs w:val="24"/>
          <w:rtl/>
          <w:lang w:val="en-US" w:bidi="ar-EG"/>
        </w:rPr>
        <w:t>ونوابه</w:t>
      </w:r>
      <w:proofErr w:type="gramEnd"/>
    </w:p>
    <w:p w:rsidR="00172F2E" w:rsidRDefault="00172F2E" w:rsidP="00172F2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أعضاء لجنة لوائح الراديو</w:t>
      </w:r>
    </w:p>
    <w:p w:rsidR="00172F2E" w:rsidRDefault="00172F2E" w:rsidP="00172F2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172F2E" w:rsidRPr="004E5471" w:rsidRDefault="00172F2E" w:rsidP="009A64A5">
      <w:pPr>
        <w:pStyle w:val="AnnexNo"/>
        <w:spacing w:before="0"/>
        <w:rPr>
          <w:rFonts w:ascii="Times New Roman" w:hAnsi="Times New Roman"/>
          <w:b w:val="0"/>
          <w:bCs w:val="0"/>
          <w:sz w:val="26"/>
          <w:szCs w:val="36"/>
          <w:rtl/>
          <w:lang w:bidi="ar-EG"/>
        </w:rPr>
      </w:pPr>
      <w:r w:rsidRPr="004E5471">
        <w:rPr>
          <w:rFonts w:ascii="Times New Roman" w:hAnsi="Times New Roman" w:hint="cs"/>
          <w:b w:val="0"/>
          <w:bCs w:val="0"/>
          <w:sz w:val="26"/>
          <w:szCs w:val="36"/>
          <w:rtl/>
          <w:lang w:bidi="ar-EG"/>
        </w:rPr>
        <w:br w:type="page"/>
      </w:r>
      <w:r w:rsidRPr="004E5471">
        <w:rPr>
          <w:rFonts w:ascii="Times New Roman" w:hAnsi="Times New Roman" w:hint="cs"/>
          <w:b w:val="0"/>
          <w:bCs w:val="0"/>
          <w:rtl/>
        </w:rPr>
        <w:lastRenderedPageBreak/>
        <w:t xml:space="preserve">الملحـق </w:t>
      </w:r>
      <w:r w:rsidRPr="004E5471">
        <w:rPr>
          <w:rFonts w:ascii="Times New Roman" w:hAnsi="Times New Roman"/>
          <w:b w:val="0"/>
          <w:bCs w:val="0"/>
        </w:rPr>
        <w:t>1</w:t>
      </w:r>
    </w:p>
    <w:p w:rsidR="00172F2E" w:rsidRDefault="00172F2E" w:rsidP="00FD5037">
      <w:pPr>
        <w:pStyle w:val="Annextitle"/>
        <w:spacing w:before="360"/>
        <w:rPr>
          <w:rtl/>
        </w:rPr>
      </w:pPr>
      <w:r>
        <w:rPr>
          <w:rFonts w:hint="cs"/>
          <w:rtl/>
        </w:rPr>
        <w:t xml:space="preserve">عناوين التوصيات </w:t>
      </w:r>
      <w:proofErr w:type="gramStart"/>
      <w:r>
        <w:rPr>
          <w:rFonts w:hint="cs"/>
          <w:rtl/>
        </w:rPr>
        <w:t>الموافق</w:t>
      </w:r>
      <w:proofErr w:type="gramEnd"/>
      <w:r>
        <w:rPr>
          <w:rFonts w:hint="cs"/>
          <w:rtl/>
        </w:rPr>
        <w:t xml:space="preserve"> عليها</w:t>
      </w:r>
    </w:p>
    <w:p w:rsidR="00256CF7" w:rsidRPr="006E674B" w:rsidRDefault="00256CF7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60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</w:t>
      </w:r>
      <w:r>
        <w:rPr>
          <w:u w:val="single"/>
          <w:lang w:bidi="ar-EG"/>
        </w:rPr>
        <w:t>2002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5/261(Rev.1)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 xml:space="preserve">أهداف وخصائص أنظمة شبكات المناطق الواسعة لأجهزة الاستشعار </w:t>
      </w:r>
      <w:r w:rsidRPr="006E674B">
        <w:rPr>
          <w:rFonts w:ascii="Times New Roman" w:hAnsi="Times New Roman"/>
          <w:rtl/>
          <w:lang w:val="en-US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و/أو</w:t>
      </w:r>
      <w:r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 w:hint="cs"/>
          <w:rtl/>
          <w:lang w:val="en-US" w:bidi="ar-EG"/>
        </w:rPr>
        <w:t>المحفزات</w:t>
      </w:r>
      <w:r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(WASN)</w:t>
      </w:r>
      <w:r w:rsidRPr="006E674B">
        <w:rPr>
          <w:rFonts w:ascii="Times New Roman" w:hAnsi="Times New Roman" w:hint="cs"/>
          <w:rtl/>
          <w:lang w:val="en-US"/>
        </w:rPr>
        <w:t xml:space="preserve"> ومتطلباتها الوظيفية</w:t>
      </w:r>
    </w:p>
    <w:p w:rsidR="00256CF7" w:rsidRPr="006E674B" w:rsidRDefault="00256CF7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</w:t>
      </w:r>
      <w:r>
        <w:rPr>
          <w:u w:val="single"/>
          <w:lang w:bidi="ar-EG"/>
        </w:rPr>
        <w:t>2003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5/298(Rev.1)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>الأنظمة اللا</w:t>
      </w:r>
      <w:r w:rsidR="00F57856">
        <w:rPr>
          <w:rFonts w:ascii="Times New Roman" w:hAnsi="Times New Roman" w:hint="cs"/>
          <w:rtl/>
          <w:lang w:val="en-US" w:bidi="ar-EG"/>
        </w:rPr>
        <w:t xml:space="preserve">سلكية ذات السرعات المقدرة بعدة </w:t>
      </w:r>
      <w:proofErr w:type="spellStart"/>
      <w:r w:rsidR="00F57856">
        <w:rPr>
          <w:rFonts w:ascii="Times New Roman" w:hAnsi="Times New Roman" w:hint="cs"/>
          <w:rtl/>
          <w:lang w:val="en-US" w:bidi="ar-EG"/>
        </w:rPr>
        <w:t>ج</w:t>
      </w:r>
      <w:r w:rsidRPr="006E674B">
        <w:rPr>
          <w:rFonts w:ascii="Times New Roman" w:hAnsi="Times New Roman" w:hint="cs"/>
          <w:rtl/>
          <w:lang w:val="en-US" w:bidi="ar-EG"/>
        </w:rPr>
        <w:t>يغابتات</w:t>
      </w:r>
      <w:proofErr w:type="spellEnd"/>
      <w:r w:rsidRPr="006E674B">
        <w:rPr>
          <w:rFonts w:ascii="Times New Roman" w:hAnsi="Times New Roman" w:hint="cs"/>
          <w:rtl/>
          <w:lang w:val="en-US" w:bidi="ar-EG"/>
        </w:rPr>
        <w:t xml:space="preserve"> </w:t>
      </w:r>
      <w:r w:rsidRPr="006E674B">
        <w:rPr>
          <w:rFonts w:ascii="Times New Roman" w:hAnsi="Times New Roman"/>
          <w:rtl/>
          <w:lang w:val="en-US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والعاملة على ترددات حول</w:t>
      </w:r>
      <w:r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60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</w:p>
    <w:p w:rsidR="00256CF7" w:rsidRPr="006E674B" w:rsidRDefault="00256CF7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F.</w:t>
      </w:r>
      <w:r>
        <w:rPr>
          <w:u w:val="single"/>
          <w:lang w:bidi="ar-EG"/>
        </w:rPr>
        <w:t>2004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5/307(Rev.1)</w:t>
      </w:r>
    </w:p>
    <w:p w:rsidR="00256CF7" w:rsidRPr="006E674B" w:rsidRDefault="00256CF7" w:rsidP="00A4170D">
      <w:pPr>
        <w:pStyle w:val="Rectitle"/>
        <w:spacing w:before="240" w:after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 xml:space="preserve">ترتيبات قنوات </w:t>
      </w:r>
      <w:r w:rsidR="00A4170D">
        <w:rPr>
          <w:rFonts w:ascii="Times New Roman" w:hAnsi="Times New Roman" w:hint="cs"/>
          <w:rtl/>
          <w:lang w:val="en-US" w:bidi="ar-EG"/>
        </w:rPr>
        <w:t xml:space="preserve">الترددات </w:t>
      </w:r>
      <w:r w:rsidRPr="006E674B">
        <w:rPr>
          <w:rFonts w:ascii="Times New Roman" w:hAnsi="Times New Roman" w:hint="cs"/>
          <w:rtl/>
          <w:lang w:val="en-US" w:bidi="ar-EG"/>
        </w:rPr>
        <w:t xml:space="preserve">الراديوية لأنظمة الخدمة الثابتة العاملة </w:t>
      </w:r>
      <w:r w:rsidRPr="006E674B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في مدى الترددات</w:t>
      </w:r>
      <w:r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92</w:t>
      </w:r>
      <w:r w:rsidRPr="006E674B">
        <w:rPr>
          <w:rFonts w:ascii="Times New Roman" w:hAnsi="Times New Roman"/>
          <w:rtl/>
          <w:lang w:val="en-US"/>
        </w:rPr>
        <w:noBreakHyphen/>
      </w:r>
      <w:r w:rsidRPr="006E674B">
        <w:rPr>
          <w:rFonts w:ascii="Times New Roman" w:hAnsi="Times New Roman"/>
          <w:lang w:val="en-US"/>
        </w:rPr>
        <w:t>95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</w:p>
    <w:p w:rsidR="00256CF7" w:rsidRPr="006E674B" w:rsidRDefault="00256CF7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F.</w:t>
      </w:r>
      <w:r>
        <w:rPr>
          <w:u w:val="single"/>
          <w:lang w:bidi="ar-EG"/>
        </w:rPr>
        <w:t>2005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5/311(Rev.1)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>ترتيبات قنوات و</w:t>
      </w:r>
      <w:r>
        <w:rPr>
          <w:rFonts w:ascii="Times New Roman" w:hAnsi="Times New Roman" w:hint="cs"/>
          <w:rtl/>
          <w:lang w:val="en-US" w:bidi="ar-EG"/>
        </w:rPr>
        <w:t>ف</w:t>
      </w:r>
      <w:r w:rsidRPr="006E674B">
        <w:rPr>
          <w:rFonts w:ascii="Times New Roman" w:hAnsi="Times New Roman" w:hint="cs"/>
          <w:rtl/>
          <w:lang w:val="en-US" w:bidi="ar-EG"/>
        </w:rPr>
        <w:t>درات الترددات الراديوية للأنظمة اللاسلكية الثابتة</w:t>
      </w:r>
      <w:r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العاملة في النطاق</w:t>
      </w:r>
      <w:r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42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(GHz 43,5</w:t>
      </w:r>
      <w:r w:rsidRPr="006E674B">
        <w:rPr>
          <w:rFonts w:ascii="Times New Roman" w:hAnsi="Times New Roman"/>
          <w:lang w:val="en-US"/>
        </w:rPr>
        <w:noBreakHyphen/>
        <w:t>40,5)</w:t>
      </w:r>
    </w:p>
    <w:p w:rsidR="00256CF7" w:rsidRPr="006E674B" w:rsidRDefault="00256CF7" w:rsidP="00256CF7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F.</w:t>
      </w:r>
      <w:r>
        <w:rPr>
          <w:u w:val="single"/>
          <w:lang w:bidi="ar-EG"/>
        </w:rPr>
        <w:t>2006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5/313(Rev.1)</w:t>
      </w:r>
    </w:p>
    <w:p w:rsidR="00256CF7" w:rsidRPr="006E674B" w:rsidRDefault="00256CF7" w:rsidP="00BD10AC">
      <w:pPr>
        <w:pStyle w:val="Rectitle"/>
        <w:spacing w:before="240" w:after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>ترتيبات قنوات و</w:t>
      </w:r>
      <w:r>
        <w:rPr>
          <w:rFonts w:ascii="Times New Roman" w:hAnsi="Times New Roman" w:hint="cs"/>
          <w:rtl/>
          <w:lang w:val="en-US" w:bidi="ar-EG"/>
        </w:rPr>
        <w:t>ف</w:t>
      </w:r>
      <w:r w:rsidRPr="006E674B">
        <w:rPr>
          <w:rFonts w:ascii="Times New Roman" w:hAnsi="Times New Roman" w:hint="cs"/>
          <w:rtl/>
          <w:lang w:val="en-US" w:bidi="ar-EG"/>
        </w:rPr>
        <w:t>درات الترددات الراديوية للأنظمة اللاسلكية الثابتة</w:t>
      </w:r>
      <w:r w:rsidR="00BD10AC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العاملة في</w:t>
      </w:r>
      <w:r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 w:hint="cs"/>
          <w:rtl/>
          <w:lang w:val="en-US" w:bidi="ar-EG"/>
        </w:rPr>
        <w:t>النطاقين</w:t>
      </w:r>
      <w:r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71</w:t>
      </w:r>
      <w:r w:rsidRPr="006E674B">
        <w:rPr>
          <w:rFonts w:ascii="Times New Roman" w:hAnsi="Times New Roman"/>
          <w:rtl/>
          <w:lang w:val="en-US"/>
        </w:rPr>
        <w:noBreakHyphen/>
      </w:r>
      <w:r w:rsidRPr="006E674B">
        <w:rPr>
          <w:rFonts w:ascii="Times New Roman" w:hAnsi="Times New Roman"/>
          <w:lang w:val="en-US"/>
        </w:rPr>
        <w:t>76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  <w:r w:rsidRPr="006E674B">
        <w:rPr>
          <w:rFonts w:ascii="Times New Roman" w:hAnsi="Times New Roman" w:hint="cs"/>
          <w:rtl/>
          <w:lang w:val="en-US"/>
        </w:rPr>
        <w:t xml:space="preserve"> و</w:t>
      </w:r>
      <w:r w:rsidRPr="006E674B">
        <w:rPr>
          <w:rFonts w:ascii="Times New Roman" w:hAnsi="Times New Roman"/>
          <w:lang w:val="en-US"/>
        </w:rPr>
        <w:t>81</w:t>
      </w:r>
      <w:r w:rsidRPr="006E674B">
        <w:rPr>
          <w:rFonts w:ascii="Times New Roman" w:hAnsi="Times New Roman"/>
          <w:rtl/>
          <w:lang w:val="en-US"/>
        </w:rPr>
        <w:noBreakHyphen/>
      </w:r>
      <w:r w:rsidRPr="006E674B">
        <w:rPr>
          <w:rFonts w:ascii="Times New Roman" w:hAnsi="Times New Roman"/>
          <w:lang w:val="en-US"/>
        </w:rPr>
        <w:t>86</w:t>
      </w:r>
      <w:r w:rsidRPr="006E674B">
        <w:rPr>
          <w:rFonts w:ascii="Times New Roman" w:hAnsi="Times New Roman" w:hint="cs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</w:p>
    <w:p w:rsidR="00256CF7" w:rsidRPr="006E674B" w:rsidRDefault="00256CF7" w:rsidP="00256CF7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</w:t>
      </w:r>
      <w:r>
        <w:rPr>
          <w:u w:val="single"/>
          <w:lang w:bidi="ar-EG"/>
        </w:rPr>
        <w:t>2007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5/317(Rev.1)</w:t>
      </w:r>
    </w:p>
    <w:p w:rsidR="00256CF7" w:rsidRPr="008B1BDB" w:rsidRDefault="00256CF7" w:rsidP="00701FE5">
      <w:pPr>
        <w:pStyle w:val="Rectitle"/>
        <w:spacing w:before="240" w:after="120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>الخصائص ومعايير الحماية للرادارات العاملة في خدمة الملاحة الراديوية للطيران</w:t>
      </w:r>
      <w:r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(ARNS)</w:t>
      </w:r>
      <w:r w:rsidRPr="006E674B">
        <w:rPr>
          <w:rFonts w:ascii="Times New Roman" w:hAnsi="Times New Roman" w:hint="cs"/>
          <w:rtl/>
          <w:lang w:val="en-US"/>
        </w:rPr>
        <w:t xml:space="preserve"> </w:t>
      </w:r>
      <w:r w:rsidRPr="006E674B">
        <w:rPr>
          <w:rFonts w:ascii="Times New Roman" w:hAnsi="Times New Roman"/>
          <w:rtl/>
          <w:lang w:val="en-US"/>
        </w:rPr>
        <w:br/>
      </w:r>
      <w:r w:rsidRPr="006E674B">
        <w:rPr>
          <w:rFonts w:ascii="Times New Roman" w:hAnsi="Times New Roman" w:hint="cs"/>
          <w:rtl/>
          <w:lang w:val="en-US"/>
        </w:rPr>
        <w:t>في نطاق الترددات</w:t>
      </w:r>
      <w:r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5 150</w:t>
      </w:r>
      <w:r w:rsidRPr="006E674B">
        <w:rPr>
          <w:rFonts w:ascii="Times New Roman" w:hAnsi="Times New Roman"/>
          <w:rtl/>
          <w:lang w:val="en-US"/>
        </w:rPr>
        <w:noBreakHyphen/>
      </w:r>
      <w:r w:rsidRPr="006E674B">
        <w:rPr>
          <w:rFonts w:ascii="Times New Roman" w:hAnsi="Times New Roman"/>
          <w:lang w:val="en-US"/>
        </w:rPr>
        <w:t>5 250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MHz</w:t>
      </w:r>
    </w:p>
    <w:p w:rsidR="00256CF7" w:rsidRPr="006E674B" w:rsidRDefault="00256CF7" w:rsidP="00A32C15">
      <w:pPr>
        <w:pageBreakBefore/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lastRenderedPageBreak/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</w:t>
      </w:r>
      <w:r w:rsidR="00754466">
        <w:rPr>
          <w:u w:val="single"/>
          <w:lang w:bidi="ar-EG"/>
        </w:rPr>
        <w:t>2008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5/320(Rev.1)</w:t>
      </w:r>
    </w:p>
    <w:p w:rsidR="00256CF7" w:rsidRPr="008B1BDB" w:rsidRDefault="00256CF7" w:rsidP="00701FE5">
      <w:pPr>
        <w:pStyle w:val="Rectitle"/>
        <w:spacing w:before="240" w:after="120"/>
        <w:rPr>
          <w:rFonts w:ascii="Times New Roman" w:hAnsi="Times New Roman"/>
          <w:rtl/>
          <w:lang w:val="en-US" w:bidi="ar-EG"/>
        </w:rPr>
      </w:pPr>
      <w:r w:rsidRPr="006E674B">
        <w:rPr>
          <w:rFonts w:ascii="Times New Roman" w:hAnsi="Times New Roman" w:hint="cs"/>
          <w:rtl/>
          <w:lang w:val="en-US" w:bidi="ar-EG"/>
        </w:rPr>
        <w:t>الخصائص ومعايير الحماية للرادارات العاملة في خدمة الملاحة الراديوية للطيران</w:t>
      </w:r>
      <w:r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(ARNS)</w:t>
      </w:r>
      <w:r w:rsidRPr="006E674B">
        <w:rPr>
          <w:rFonts w:ascii="Times New Roman" w:hAnsi="Times New Roman" w:hint="cs"/>
          <w:rtl/>
          <w:lang w:val="en-US"/>
        </w:rPr>
        <w:t xml:space="preserve"> </w:t>
      </w:r>
      <w:r w:rsidRPr="006E674B">
        <w:rPr>
          <w:rFonts w:ascii="Times New Roman" w:hAnsi="Times New Roman"/>
          <w:rtl/>
          <w:lang w:val="en-US"/>
        </w:rPr>
        <w:br/>
      </w:r>
      <w:r w:rsidRPr="006E674B">
        <w:rPr>
          <w:rFonts w:ascii="Times New Roman" w:hAnsi="Times New Roman" w:hint="cs"/>
          <w:rtl/>
          <w:lang w:val="en-US"/>
        </w:rPr>
        <w:t>في نطاق الترددات</w:t>
      </w:r>
      <w:r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13,25</w:t>
      </w:r>
      <w:r w:rsidRPr="006E674B">
        <w:rPr>
          <w:rFonts w:ascii="Times New Roman" w:hAnsi="Times New Roman"/>
          <w:rtl/>
          <w:lang w:val="en-US"/>
        </w:rPr>
        <w:noBreakHyphen/>
      </w:r>
      <w:r w:rsidRPr="006E674B">
        <w:rPr>
          <w:rFonts w:ascii="Times New Roman" w:hAnsi="Times New Roman"/>
          <w:lang w:val="en-US"/>
        </w:rPr>
        <w:t>13,40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</w:p>
    <w:p w:rsidR="00256CF7" w:rsidRPr="006E674B" w:rsidRDefault="00256CF7" w:rsidP="00754466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</w:t>
      </w:r>
      <w:r w:rsidR="00754466">
        <w:rPr>
          <w:u w:val="single"/>
          <w:lang w:bidi="ar-EG"/>
        </w:rPr>
        <w:t>2009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5/329(Rev.1)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>معايير السطوح البينية الراديوية للاستعمال في عمليات الحماية العامة</w:t>
      </w:r>
      <w:r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والإغاثة في حالات الكوارث في بعض أجزاء نطاق الموجات الديسيمترية</w:t>
      </w:r>
      <w:r>
        <w:rPr>
          <w:rFonts w:ascii="Times New Roman" w:hAnsi="Times New Roman" w:hint="eastAsia"/>
          <w:rtl/>
          <w:lang w:val="en-US" w:bidi="ar-EG"/>
        </w:rPr>
        <w:t> </w:t>
      </w:r>
      <w:r>
        <w:rPr>
          <w:rFonts w:ascii="Times New Roman" w:hAnsi="Times New Roman" w:hint="cs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/>
        </w:rPr>
        <w:t>طبقاً للقرار</w:t>
      </w:r>
      <w:r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646 (WRC</w:t>
      </w:r>
      <w:r w:rsidRPr="006E674B">
        <w:rPr>
          <w:rFonts w:ascii="Times New Roman" w:hAnsi="Times New Roman"/>
          <w:lang w:val="en-US"/>
        </w:rPr>
        <w:noBreakHyphen/>
        <w:t>03)</w:t>
      </w:r>
    </w:p>
    <w:p w:rsidR="00256CF7" w:rsidRPr="006E674B" w:rsidRDefault="00256CF7" w:rsidP="00754466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</w:t>
      </w:r>
      <w:r w:rsidR="00754466">
        <w:rPr>
          <w:u w:val="single"/>
          <w:lang w:bidi="ar-EG"/>
        </w:rPr>
        <w:t>2010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5/333(Rev.1)</w:t>
      </w:r>
    </w:p>
    <w:p w:rsidR="00256CF7" w:rsidRPr="006E674B" w:rsidRDefault="00256CF7" w:rsidP="00A4170D">
      <w:pPr>
        <w:pStyle w:val="Rectitle"/>
        <w:spacing w:before="240" w:after="120"/>
        <w:rPr>
          <w:rFonts w:ascii="Times New Roman" w:hAnsi="Times New Roman"/>
          <w:rtl/>
          <w:lang w:val="en-US"/>
        </w:rPr>
      </w:pPr>
      <w:proofErr w:type="gramStart"/>
      <w:r w:rsidRPr="006E674B">
        <w:rPr>
          <w:rFonts w:ascii="Times New Roman" w:hAnsi="Times New Roman" w:hint="cs"/>
          <w:rtl/>
          <w:lang w:val="en-US" w:bidi="ar-EG"/>
        </w:rPr>
        <w:t>خصائص</w:t>
      </w:r>
      <w:proofErr w:type="gramEnd"/>
      <w:r w:rsidRPr="006E674B">
        <w:rPr>
          <w:rFonts w:ascii="Times New Roman" w:hAnsi="Times New Roman" w:hint="cs"/>
          <w:rtl/>
          <w:lang w:val="en-US" w:bidi="ar-EG"/>
        </w:rPr>
        <w:t xml:space="preserve"> </w:t>
      </w:r>
      <w:r w:rsidR="00A4170D">
        <w:rPr>
          <w:rFonts w:ascii="Times New Roman" w:hAnsi="Times New Roman" w:hint="cs"/>
          <w:rtl/>
          <w:lang w:val="en-US" w:bidi="ar-EG"/>
        </w:rPr>
        <w:t>ال</w:t>
      </w:r>
      <w:r w:rsidRPr="006E674B">
        <w:rPr>
          <w:rFonts w:ascii="Times New Roman" w:hAnsi="Times New Roman" w:hint="cs"/>
          <w:rtl/>
          <w:lang w:val="en-US" w:bidi="ar-EG"/>
        </w:rPr>
        <w:t xml:space="preserve">نظام </w:t>
      </w:r>
      <w:r w:rsidR="00A4170D">
        <w:rPr>
          <w:rFonts w:ascii="Times New Roman" w:hAnsi="Times New Roman" w:hint="cs"/>
          <w:rtl/>
          <w:lang w:val="en-US" w:bidi="ar-EG"/>
        </w:rPr>
        <w:t>ال</w:t>
      </w:r>
      <w:r w:rsidRPr="006E674B">
        <w:rPr>
          <w:rFonts w:ascii="Times New Roman" w:hAnsi="Times New Roman" w:hint="cs"/>
          <w:rtl/>
          <w:lang w:val="en-US" w:bidi="ar-EG"/>
        </w:rPr>
        <w:t xml:space="preserve">رقمي </w:t>
      </w:r>
      <w:r w:rsidR="00A4170D">
        <w:rPr>
          <w:rFonts w:ascii="Times New Roman" w:hAnsi="Times New Roman" w:hint="cs"/>
          <w:rtl/>
          <w:lang w:val="en-US" w:bidi="ar-EG"/>
        </w:rPr>
        <w:t xml:space="preserve">المسمى </w:t>
      </w:r>
      <w:r w:rsidR="00A4170D">
        <w:rPr>
          <w:rFonts w:ascii="Times New Roman" w:hAnsi="Times New Roman"/>
          <w:lang w:val="en-US" w:bidi="ar-EG"/>
        </w:rPr>
        <w:t>NAVDAT</w:t>
      </w:r>
      <w:r w:rsidR="00A4170D">
        <w:rPr>
          <w:rFonts w:ascii="Times New Roman" w:hAnsi="Times New Roman" w:hint="cs"/>
          <w:rtl/>
          <w:lang w:val="en-US" w:bidi="ar-SY"/>
        </w:rPr>
        <w:t xml:space="preserve"> (</w:t>
      </w:r>
      <w:r w:rsidRPr="006E674B">
        <w:rPr>
          <w:rFonts w:ascii="Times New Roman" w:hAnsi="Times New Roman" w:hint="cs"/>
          <w:rtl/>
          <w:lang w:val="en-US" w:bidi="ar-EG"/>
        </w:rPr>
        <w:t>بيانات ملاحية</w:t>
      </w:r>
      <w:r w:rsidR="00A4170D">
        <w:rPr>
          <w:rFonts w:ascii="Times New Roman" w:hAnsi="Times New Roman" w:hint="cs"/>
          <w:rtl/>
          <w:lang w:val="en-US" w:bidi="ar-EG"/>
        </w:rPr>
        <w:t>)</w:t>
      </w:r>
      <w:r w:rsidR="00A4170D">
        <w:rPr>
          <w:rFonts w:ascii="Times New Roman" w:hAnsi="Times New Roman"/>
          <w:rtl/>
          <w:lang w:val="en-US" w:bidi="ar-EG"/>
        </w:rPr>
        <w:br/>
      </w:r>
      <w:r w:rsidR="00A4170D">
        <w:rPr>
          <w:rFonts w:ascii="Times New Roman" w:hAnsi="Times New Roman" w:hint="cs"/>
          <w:rtl/>
          <w:lang w:val="en-US" w:bidi="ar-EG"/>
        </w:rPr>
        <w:t xml:space="preserve">من أجل إذاعة </w:t>
      </w:r>
      <w:r w:rsidRPr="006E674B">
        <w:rPr>
          <w:rFonts w:ascii="Times New Roman" w:hAnsi="Times New Roman" w:hint="cs"/>
          <w:rtl/>
          <w:lang w:val="en-US" w:bidi="ar-EG"/>
        </w:rPr>
        <w:t>المعلومات المتعلقة بالسلامة البحرية والأمن</w:t>
      </w:r>
      <w:r w:rsidR="00A4170D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 xml:space="preserve">من </w:t>
      </w:r>
      <w:r w:rsidR="00A4170D">
        <w:rPr>
          <w:rFonts w:ascii="Times New Roman" w:hAnsi="Times New Roman" w:hint="cs"/>
          <w:rtl/>
          <w:lang w:val="en-US" w:bidi="ar-EG"/>
        </w:rPr>
        <w:t xml:space="preserve">الساحل </w:t>
      </w:r>
      <w:r w:rsidRPr="006E674B">
        <w:rPr>
          <w:rFonts w:ascii="Times New Roman" w:hAnsi="Times New Roman" w:hint="cs"/>
          <w:rtl/>
          <w:lang w:val="en-US" w:bidi="ar-EG"/>
        </w:rPr>
        <w:t>إلى السفينة في النطاق</w:t>
      </w:r>
      <w:r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500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="00A4170D">
        <w:rPr>
          <w:rFonts w:ascii="Times New Roman" w:hAnsi="Times New Roman"/>
          <w:lang w:val="en-US"/>
        </w:rPr>
        <w:t>k</w:t>
      </w:r>
      <w:r w:rsidRPr="006E674B">
        <w:rPr>
          <w:rFonts w:ascii="Times New Roman" w:hAnsi="Times New Roman"/>
          <w:lang w:val="en-US"/>
        </w:rPr>
        <w:t>Hz</w:t>
      </w:r>
    </w:p>
    <w:p w:rsidR="00256CF7" w:rsidRPr="006E674B" w:rsidRDefault="00754466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>
        <w:rPr>
          <w:rFonts w:hint="cs"/>
          <w:u w:val="single"/>
          <w:rtl/>
          <w:lang w:bidi="ar-EG"/>
        </w:rPr>
        <w:t>التوصية</w:t>
      </w:r>
      <w:r w:rsidR="00256CF7" w:rsidRPr="006E674B">
        <w:rPr>
          <w:rFonts w:hint="cs"/>
          <w:u w:val="single"/>
          <w:rtl/>
          <w:lang w:bidi="ar-EG"/>
        </w:rPr>
        <w:t xml:space="preserve"> </w:t>
      </w:r>
      <w:r w:rsidR="00256CF7" w:rsidRPr="006E674B">
        <w:rPr>
          <w:u w:val="single"/>
          <w:lang w:bidi="ar-EG"/>
        </w:rPr>
        <w:t>ITU</w:t>
      </w:r>
      <w:r w:rsidR="00256CF7">
        <w:rPr>
          <w:u w:val="single"/>
          <w:lang w:bidi="ar-EG"/>
        </w:rPr>
        <w:noBreakHyphen/>
      </w:r>
      <w:r w:rsidR="00256CF7" w:rsidRPr="006E674B">
        <w:rPr>
          <w:u w:val="single"/>
          <w:lang w:bidi="ar-EG"/>
        </w:rPr>
        <w:t>R</w:t>
      </w:r>
      <w:r w:rsidR="00256CF7">
        <w:rPr>
          <w:u w:val="single"/>
          <w:lang w:bidi="ar-EG"/>
        </w:rPr>
        <w:t> </w:t>
      </w:r>
      <w:r w:rsidR="00256CF7" w:rsidRPr="006E674B">
        <w:rPr>
          <w:u w:val="single"/>
          <w:lang w:bidi="ar-EG"/>
        </w:rPr>
        <w:t>M.1036</w:t>
      </w:r>
      <w:r w:rsidR="00256CF7">
        <w:rPr>
          <w:u w:val="single"/>
          <w:lang w:bidi="ar-EG"/>
        </w:rPr>
        <w:noBreakHyphen/>
      </w:r>
      <w:r>
        <w:rPr>
          <w:u w:val="single"/>
          <w:lang w:bidi="ar-EG"/>
        </w:rPr>
        <w:t>4</w:t>
      </w:r>
      <w:r w:rsidR="00256CF7" w:rsidRPr="006E674B">
        <w:rPr>
          <w:rFonts w:hint="cs"/>
          <w:rtl/>
          <w:lang w:val="en-US" w:bidi="ar-EG"/>
        </w:rPr>
        <w:tab/>
      </w:r>
      <w:r w:rsidR="00256CF7" w:rsidRPr="006E674B">
        <w:rPr>
          <w:rFonts w:hint="cs"/>
          <w:rtl/>
          <w:lang w:val="en-US"/>
        </w:rPr>
        <w:t>الوثيقة</w:t>
      </w:r>
      <w:r w:rsidR="00256CF7" w:rsidRPr="006E674B">
        <w:rPr>
          <w:rFonts w:hint="eastAsia"/>
          <w:rtl/>
          <w:lang w:val="en-US"/>
        </w:rPr>
        <w:t> </w:t>
      </w:r>
      <w:r w:rsidR="00256CF7" w:rsidRPr="006E674B">
        <w:rPr>
          <w:lang w:val="en-US"/>
        </w:rPr>
        <w:t>5/274(Rev.2)</w:t>
      </w:r>
    </w:p>
    <w:p w:rsidR="00256CF7" w:rsidRPr="006E674B" w:rsidRDefault="00256CF7" w:rsidP="00837852">
      <w:pPr>
        <w:pStyle w:val="Rectitle"/>
        <w:spacing w:before="240" w:after="120"/>
        <w:rPr>
          <w:rFonts w:ascii="Times New Roman" w:hAnsi="Times New Roman"/>
          <w:sz w:val="24"/>
          <w:szCs w:val="24"/>
          <w:lang w:val="en-US" w:eastAsia="zh-CN"/>
        </w:rPr>
      </w:pPr>
      <w:r w:rsidRPr="006E674B">
        <w:rPr>
          <w:rFonts w:ascii="Times New Roman" w:hAnsi="Times New Roman" w:hint="cs"/>
          <w:rtl/>
        </w:rPr>
        <w:t>ترتيبات الطيف لأغراض تنفيذ الجزء الخاص بالأرض</w:t>
      </w:r>
      <w:r w:rsidR="00837852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</w:rPr>
        <w:t>من الاتصالات المتنقلة الدولية</w:t>
      </w:r>
      <w:r w:rsidR="00837852">
        <w:rPr>
          <w:rFonts w:ascii="Times New Roman" w:hAnsi="Times New Roman" w:hint="cs"/>
          <w:rtl/>
        </w:rPr>
        <w:t xml:space="preserve"> </w:t>
      </w:r>
      <w:r w:rsidRPr="006E674B">
        <w:rPr>
          <w:rFonts w:ascii="Times New Roman" w:hAnsi="Times New Roman"/>
        </w:rPr>
        <w:t>(IMT)</w:t>
      </w:r>
      <w:r w:rsidRPr="006E674B">
        <w:rPr>
          <w:rFonts w:ascii="Times New Roman" w:hAnsi="Times New Roman" w:hint="cs"/>
          <w:rtl/>
        </w:rPr>
        <w:t xml:space="preserve"> في النطاقات</w:t>
      </w:r>
      <w:r>
        <w:rPr>
          <w:rFonts w:ascii="Times New Roman" w:hAnsi="Times New Roman" w:hint="eastAsia"/>
          <w:rtl/>
        </w:rPr>
        <w:t> </w:t>
      </w:r>
      <w:r w:rsidR="00837852">
        <w:rPr>
          <w:rFonts w:ascii="Times New Roman" w:hAnsi="Times New Roman" w:hint="cs"/>
          <w:rtl/>
          <w:lang w:val="en-US"/>
        </w:rPr>
        <w:t>المحددة</w:t>
      </w:r>
      <w:r w:rsidR="00837852">
        <w:rPr>
          <w:rFonts w:ascii="Times New Roman" w:hAnsi="Times New Roman"/>
          <w:rtl/>
          <w:lang w:val="en-US"/>
        </w:rPr>
        <w:br/>
      </w:r>
      <w:r w:rsidR="00837852">
        <w:rPr>
          <w:rFonts w:ascii="Times New Roman" w:hAnsi="Times New Roman" w:hint="cs"/>
          <w:rtl/>
          <w:lang w:val="en-US"/>
        </w:rPr>
        <w:t xml:space="preserve">من أجل الاتصالات المتنقلة الدولية في لوائح الراديو </w:t>
      </w:r>
      <w:r w:rsidR="00837852">
        <w:rPr>
          <w:rFonts w:ascii="Times New Roman" w:hAnsi="Times New Roman"/>
          <w:lang w:val="en-US"/>
        </w:rPr>
        <w:t>(RR)</w:t>
      </w:r>
    </w:p>
    <w:p w:rsidR="00256CF7" w:rsidRPr="006E674B" w:rsidRDefault="00754466" w:rsidP="00754466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>
        <w:rPr>
          <w:rFonts w:hint="cs"/>
          <w:u w:val="single"/>
          <w:rtl/>
          <w:lang w:bidi="ar-EG"/>
        </w:rPr>
        <w:t>التوصية</w:t>
      </w:r>
      <w:r w:rsidR="00256CF7" w:rsidRPr="006E674B">
        <w:rPr>
          <w:rFonts w:hint="cs"/>
          <w:u w:val="single"/>
          <w:rtl/>
          <w:lang w:bidi="ar-EG"/>
        </w:rPr>
        <w:t xml:space="preserve"> </w:t>
      </w:r>
      <w:r w:rsidR="00256CF7" w:rsidRPr="006E674B">
        <w:rPr>
          <w:u w:val="single"/>
          <w:lang w:bidi="ar-EG"/>
        </w:rPr>
        <w:t>ITU</w:t>
      </w:r>
      <w:r w:rsidR="00256CF7">
        <w:rPr>
          <w:u w:val="single"/>
          <w:lang w:bidi="ar-EG"/>
        </w:rPr>
        <w:noBreakHyphen/>
      </w:r>
      <w:r w:rsidR="00256CF7" w:rsidRPr="006E674B">
        <w:rPr>
          <w:u w:val="single"/>
          <w:lang w:bidi="ar-EG"/>
        </w:rPr>
        <w:t>R</w:t>
      </w:r>
      <w:r w:rsidR="00256CF7">
        <w:rPr>
          <w:u w:val="single"/>
          <w:lang w:bidi="ar-EG"/>
        </w:rPr>
        <w:t> </w:t>
      </w:r>
      <w:r w:rsidR="00256CF7" w:rsidRPr="006E674B">
        <w:rPr>
          <w:u w:val="single"/>
          <w:lang w:bidi="ar-EG"/>
        </w:rPr>
        <w:t>M.1732</w:t>
      </w:r>
      <w:r>
        <w:rPr>
          <w:u w:val="single"/>
          <w:lang w:bidi="ar-EG"/>
        </w:rPr>
        <w:t>-1</w:t>
      </w:r>
      <w:r w:rsidR="00256CF7" w:rsidRPr="006E674B">
        <w:rPr>
          <w:rFonts w:hint="cs"/>
          <w:rtl/>
          <w:lang w:val="en-US" w:bidi="ar-EG"/>
        </w:rPr>
        <w:tab/>
      </w:r>
      <w:r w:rsidR="00256CF7" w:rsidRPr="006E674B">
        <w:rPr>
          <w:rFonts w:hint="cs"/>
          <w:rtl/>
          <w:lang w:val="en-US"/>
        </w:rPr>
        <w:t>الوثيقة</w:t>
      </w:r>
      <w:r w:rsidR="00256CF7" w:rsidRPr="006E674B">
        <w:rPr>
          <w:rFonts w:hint="eastAsia"/>
          <w:rtl/>
          <w:lang w:val="en-US"/>
        </w:rPr>
        <w:t> </w:t>
      </w:r>
      <w:r w:rsidR="00256CF7" w:rsidRPr="006E674B">
        <w:rPr>
          <w:lang w:val="en-US"/>
        </w:rPr>
        <w:t>5/294(Rev.1)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</w:rPr>
      </w:pPr>
      <w:r w:rsidRPr="006E674B">
        <w:rPr>
          <w:rFonts w:ascii="Times New Roman" w:hAnsi="Times New Roman" w:hint="cs"/>
          <w:rtl/>
        </w:rPr>
        <w:t>خصائص الأنظمة العاملة في خدمة الهواة وخدمة الهواة الساتلية</w:t>
      </w:r>
      <w:r w:rsidRPr="006E674B">
        <w:rPr>
          <w:rFonts w:ascii="Times New Roman" w:hAnsi="Times New Roman" w:hint="cs"/>
          <w:rtl/>
        </w:rPr>
        <w:br/>
        <w:t>لأغراض دراسات التقاسم</w:t>
      </w:r>
    </w:p>
    <w:p w:rsidR="00256CF7" w:rsidRPr="006E674B" w:rsidRDefault="00754466" w:rsidP="00754466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>
        <w:rPr>
          <w:rFonts w:hint="cs"/>
          <w:u w:val="single"/>
          <w:rtl/>
          <w:lang w:bidi="ar-EG"/>
        </w:rPr>
        <w:t>التوصية</w:t>
      </w:r>
      <w:r w:rsidR="00256CF7" w:rsidRPr="006E674B">
        <w:rPr>
          <w:rFonts w:hint="cs"/>
          <w:u w:val="single"/>
          <w:rtl/>
          <w:lang w:bidi="ar-EG"/>
        </w:rPr>
        <w:t xml:space="preserve"> </w:t>
      </w:r>
      <w:r w:rsidR="00256CF7" w:rsidRPr="006E674B">
        <w:rPr>
          <w:u w:val="single"/>
          <w:lang w:bidi="ar-EG"/>
        </w:rPr>
        <w:t>ITU</w:t>
      </w:r>
      <w:r w:rsidR="00256CF7">
        <w:rPr>
          <w:u w:val="single"/>
          <w:lang w:bidi="ar-EG"/>
        </w:rPr>
        <w:noBreakHyphen/>
      </w:r>
      <w:r w:rsidR="00256CF7" w:rsidRPr="006E674B">
        <w:rPr>
          <w:u w:val="single"/>
          <w:lang w:bidi="ar-EG"/>
        </w:rPr>
        <w:t>R</w:t>
      </w:r>
      <w:r w:rsidR="00256CF7">
        <w:rPr>
          <w:u w:val="single"/>
          <w:lang w:bidi="ar-EG"/>
        </w:rPr>
        <w:t> </w:t>
      </w:r>
      <w:r w:rsidR="00256CF7" w:rsidRPr="006E674B">
        <w:rPr>
          <w:u w:val="single"/>
          <w:lang w:bidi="ar-EG"/>
        </w:rPr>
        <w:t>M.1073</w:t>
      </w:r>
      <w:r w:rsidR="00256CF7">
        <w:rPr>
          <w:u w:val="single"/>
          <w:lang w:bidi="ar-EG"/>
        </w:rPr>
        <w:noBreakHyphen/>
      </w:r>
      <w:r>
        <w:rPr>
          <w:u w:val="single"/>
          <w:lang w:bidi="ar-EG"/>
        </w:rPr>
        <w:t>3</w:t>
      </w:r>
      <w:r w:rsidR="00256CF7" w:rsidRPr="006E674B">
        <w:rPr>
          <w:rFonts w:hint="cs"/>
          <w:rtl/>
          <w:lang w:val="en-US" w:bidi="ar-EG"/>
        </w:rPr>
        <w:tab/>
      </w:r>
      <w:r w:rsidR="00256CF7" w:rsidRPr="006E674B">
        <w:rPr>
          <w:rFonts w:hint="cs"/>
          <w:rtl/>
          <w:lang w:val="en-US"/>
        </w:rPr>
        <w:t>الوثيقة</w:t>
      </w:r>
      <w:r w:rsidR="00256CF7" w:rsidRPr="006E674B">
        <w:rPr>
          <w:rFonts w:hint="eastAsia"/>
          <w:rtl/>
          <w:lang w:val="en-US"/>
        </w:rPr>
        <w:t> </w:t>
      </w:r>
      <w:r w:rsidR="00256CF7" w:rsidRPr="006E674B">
        <w:rPr>
          <w:lang w:val="en-US"/>
        </w:rPr>
        <w:t>5/297(Rev.1)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</w:rPr>
      </w:pPr>
      <w:r w:rsidRPr="006E674B">
        <w:rPr>
          <w:rFonts w:ascii="Times New Roman" w:hAnsi="Times New Roman" w:hint="cs"/>
          <w:rtl/>
        </w:rPr>
        <w:t>أنظمة الاتصالات المتنقلة البرية الخلوية الرقمية</w:t>
      </w:r>
    </w:p>
    <w:p w:rsidR="00256CF7" w:rsidRPr="006E674B" w:rsidRDefault="00754466" w:rsidP="00A32C15">
      <w:pPr>
        <w:pageBreakBefore/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>
        <w:rPr>
          <w:rFonts w:hint="cs"/>
          <w:u w:val="single"/>
          <w:rtl/>
          <w:lang w:bidi="ar-EG"/>
        </w:rPr>
        <w:lastRenderedPageBreak/>
        <w:t>التوصية</w:t>
      </w:r>
      <w:r w:rsidR="00256CF7" w:rsidRPr="006E674B">
        <w:rPr>
          <w:rFonts w:hint="cs"/>
          <w:u w:val="single"/>
          <w:rtl/>
          <w:lang w:bidi="ar-EG"/>
        </w:rPr>
        <w:t xml:space="preserve"> </w:t>
      </w:r>
      <w:r w:rsidR="00256CF7" w:rsidRPr="006E674B">
        <w:rPr>
          <w:u w:val="single"/>
          <w:lang w:bidi="ar-EG"/>
        </w:rPr>
        <w:t>ITU</w:t>
      </w:r>
      <w:r w:rsidR="00256CF7">
        <w:rPr>
          <w:u w:val="single"/>
          <w:lang w:bidi="ar-EG"/>
        </w:rPr>
        <w:noBreakHyphen/>
      </w:r>
      <w:r w:rsidR="00256CF7" w:rsidRPr="006E674B">
        <w:rPr>
          <w:u w:val="single"/>
          <w:lang w:bidi="ar-EG"/>
        </w:rPr>
        <w:t>R</w:t>
      </w:r>
      <w:r w:rsidR="00256CF7">
        <w:rPr>
          <w:u w:val="single"/>
          <w:lang w:bidi="ar-EG"/>
        </w:rPr>
        <w:t> </w:t>
      </w:r>
      <w:r w:rsidR="00256CF7" w:rsidRPr="006E674B">
        <w:rPr>
          <w:u w:val="single"/>
          <w:lang w:bidi="ar-EG"/>
        </w:rPr>
        <w:t>F.1495</w:t>
      </w:r>
      <w:r w:rsidR="00256CF7">
        <w:rPr>
          <w:u w:val="single"/>
          <w:lang w:bidi="ar-EG"/>
        </w:rPr>
        <w:noBreakHyphen/>
      </w:r>
      <w:r>
        <w:rPr>
          <w:u w:val="single"/>
          <w:lang w:bidi="ar-EG"/>
        </w:rPr>
        <w:t>2</w:t>
      </w:r>
      <w:r w:rsidR="00256CF7" w:rsidRPr="006E674B">
        <w:rPr>
          <w:rFonts w:hint="cs"/>
          <w:rtl/>
          <w:lang w:val="en-US" w:bidi="ar-EG"/>
        </w:rPr>
        <w:tab/>
      </w:r>
      <w:r w:rsidR="00256CF7" w:rsidRPr="006E674B">
        <w:rPr>
          <w:rFonts w:hint="cs"/>
          <w:rtl/>
          <w:lang w:val="en-US"/>
        </w:rPr>
        <w:t>الوثيقة</w:t>
      </w:r>
      <w:r w:rsidR="00256CF7" w:rsidRPr="006E674B">
        <w:rPr>
          <w:rFonts w:hint="eastAsia"/>
          <w:rtl/>
          <w:lang w:val="en-US"/>
        </w:rPr>
        <w:t> </w:t>
      </w:r>
      <w:r w:rsidR="00256CF7" w:rsidRPr="006E674B">
        <w:rPr>
          <w:lang w:val="en-US"/>
        </w:rPr>
        <w:t>5/</w:t>
      </w:r>
      <w:r w:rsidR="00256CF7" w:rsidRPr="006E674B">
        <w:t>306</w:t>
      </w:r>
      <w:r w:rsidR="00256CF7" w:rsidRPr="006E674B">
        <w:rPr>
          <w:lang w:val="en-US"/>
        </w:rPr>
        <w:t>(Rev.1)</w:t>
      </w:r>
    </w:p>
    <w:p w:rsidR="00256CF7" w:rsidRPr="006E674B" w:rsidRDefault="00256CF7" w:rsidP="00D2614F">
      <w:pPr>
        <w:pStyle w:val="Rectitle"/>
        <w:spacing w:before="240" w:after="120"/>
        <w:rPr>
          <w:rFonts w:ascii="Times New Roman" w:hAnsi="Times New Roman"/>
        </w:rPr>
      </w:pPr>
      <w:r w:rsidRPr="006E674B">
        <w:rPr>
          <w:rFonts w:ascii="Times New Roman" w:hAnsi="Times New Roman" w:hint="cs"/>
          <w:rtl/>
        </w:rPr>
        <w:t xml:space="preserve">معايير التداخل لحماية الخدمة الثابتة من التداخل المتجمع </w:t>
      </w:r>
      <w:r w:rsidR="00D2614F">
        <w:rPr>
          <w:rFonts w:ascii="Times New Roman" w:hAnsi="Times New Roman" w:hint="cs"/>
          <w:rtl/>
        </w:rPr>
        <w:t>ال</w:t>
      </w:r>
      <w:r w:rsidRPr="006E674B">
        <w:rPr>
          <w:rFonts w:ascii="Times New Roman" w:hAnsi="Times New Roman" w:hint="cs"/>
          <w:rtl/>
        </w:rPr>
        <w:t xml:space="preserve">متغاير </w:t>
      </w:r>
      <w:r w:rsidR="00D2614F">
        <w:rPr>
          <w:rFonts w:ascii="Times New Roman" w:hAnsi="Times New Roman" w:hint="cs"/>
          <w:rtl/>
        </w:rPr>
        <w:t xml:space="preserve">مع </w:t>
      </w:r>
      <w:r w:rsidRPr="006E674B">
        <w:rPr>
          <w:rFonts w:ascii="Times New Roman" w:hAnsi="Times New Roman" w:hint="cs"/>
          <w:rtl/>
        </w:rPr>
        <w:t>الزمن</w:t>
      </w:r>
      <w:r w:rsidR="00D2614F">
        <w:rPr>
          <w:rFonts w:ascii="Times New Roman" w:hAnsi="Times New Roman"/>
          <w:rtl/>
        </w:rPr>
        <w:br/>
      </w:r>
      <w:r w:rsidR="00D2614F">
        <w:rPr>
          <w:rFonts w:ascii="Times New Roman" w:hAnsi="Times New Roman" w:hint="cs"/>
          <w:rtl/>
        </w:rPr>
        <w:t xml:space="preserve">والصادر </w:t>
      </w:r>
      <w:r w:rsidRPr="006E674B">
        <w:rPr>
          <w:rFonts w:ascii="Times New Roman" w:hAnsi="Times New Roman" w:hint="cs"/>
          <w:rtl/>
        </w:rPr>
        <w:t xml:space="preserve">من خدمات اتصالات راديوية أخرى تتقاسم </w:t>
      </w:r>
      <w:r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>النطاق</w:t>
      </w:r>
      <w:r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</w:rPr>
        <w:t>GHz 19,3-17,7</w:t>
      </w:r>
      <w:r w:rsidRPr="006E674B">
        <w:rPr>
          <w:rFonts w:ascii="Times New Roman" w:hAnsi="Times New Roman" w:hint="cs"/>
          <w:rtl/>
        </w:rPr>
        <w:t xml:space="preserve"> على أساس أولي مشترك</w:t>
      </w:r>
    </w:p>
    <w:p w:rsidR="00256CF7" w:rsidRPr="006E674B" w:rsidRDefault="00754466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>
        <w:rPr>
          <w:rFonts w:hint="cs"/>
          <w:u w:val="single"/>
          <w:rtl/>
          <w:lang w:bidi="ar-EG"/>
        </w:rPr>
        <w:t>التوصية</w:t>
      </w:r>
      <w:r w:rsidR="00256CF7" w:rsidRPr="006E674B">
        <w:rPr>
          <w:rFonts w:hint="cs"/>
          <w:u w:val="single"/>
          <w:rtl/>
          <w:lang w:bidi="ar-EG"/>
        </w:rPr>
        <w:t xml:space="preserve"> </w:t>
      </w:r>
      <w:r w:rsidR="00256CF7" w:rsidRPr="006E674B">
        <w:rPr>
          <w:u w:val="single"/>
          <w:lang w:bidi="ar-EG"/>
        </w:rPr>
        <w:t>ITU</w:t>
      </w:r>
      <w:r w:rsidR="00256CF7">
        <w:rPr>
          <w:u w:val="single"/>
          <w:lang w:bidi="ar-EG"/>
        </w:rPr>
        <w:noBreakHyphen/>
      </w:r>
      <w:r w:rsidR="00256CF7" w:rsidRPr="006E674B">
        <w:rPr>
          <w:u w:val="single"/>
          <w:lang w:bidi="ar-EG"/>
        </w:rPr>
        <w:t>R</w:t>
      </w:r>
      <w:r w:rsidR="00256CF7">
        <w:rPr>
          <w:u w:val="single"/>
          <w:lang w:bidi="ar-EG"/>
        </w:rPr>
        <w:t> </w:t>
      </w:r>
      <w:r w:rsidR="00256CF7" w:rsidRPr="006E674B">
        <w:rPr>
          <w:u w:val="single"/>
          <w:lang w:bidi="ar-EG"/>
        </w:rPr>
        <w:t>F.1245</w:t>
      </w:r>
      <w:r w:rsidR="00256CF7">
        <w:rPr>
          <w:u w:val="single"/>
          <w:lang w:bidi="ar-EG"/>
        </w:rPr>
        <w:noBreakHyphen/>
      </w:r>
      <w:r>
        <w:rPr>
          <w:u w:val="single"/>
          <w:lang w:bidi="ar-EG"/>
        </w:rPr>
        <w:t>2</w:t>
      </w:r>
      <w:r w:rsidR="00256CF7" w:rsidRPr="006E674B">
        <w:rPr>
          <w:rFonts w:hint="cs"/>
          <w:rtl/>
          <w:lang w:val="en-US" w:bidi="ar-EG"/>
        </w:rPr>
        <w:tab/>
      </w:r>
      <w:r w:rsidR="00256CF7" w:rsidRPr="006E674B">
        <w:rPr>
          <w:rFonts w:hint="cs"/>
          <w:rtl/>
          <w:lang w:val="en-US"/>
        </w:rPr>
        <w:t>الوثيقة</w:t>
      </w:r>
      <w:r w:rsidR="00256CF7" w:rsidRPr="006E674B">
        <w:rPr>
          <w:rFonts w:hint="eastAsia"/>
          <w:rtl/>
          <w:lang w:val="en-US"/>
        </w:rPr>
        <w:t> </w:t>
      </w:r>
      <w:r w:rsidR="00256CF7" w:rsidRPr="006E674B">
        <w:rPr>
          <w:lang w:val="en-US"/>
        </w:rPr>
        <w:t>5/</w:t>
      </w:r>
      <w:r w:rsidR="00256CF7" w:rsidRPr="006E674B">
        <w:t>312</w:t>
      </w:r>
      <w:r w:rsidR="00256CF7" w:rsidRPr="006E674B">
        <w:rPr>
          <w:lang w:val="en-US"/>
        </w:rPr>
        <w:t>(Rev.1)</w:t>
      </w:r>
    </w:p>
    <w:p w:rsidR="00256CF7" w:rsidRPr="006E674B" w:rsidRDefault="00256CF7" w:rsidP="00BD10AC">
      <w:pPr>
        <w:pStyle w:val="Rectitle"/>
        <w:spacing w:before="240" w:after="120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</w:rPr>
        <w:t>النموذج الرياضي لمخططات الإشعاع المتوسطة وذات الصلة من أجل</w:t>
      </w:r>
      <w:r w:rsidR="00BD10AC"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>هوائيات</w:t>
      </w:r>
      <w:r w:rsidR="00BD10AC">
        <w:rPr>
          <w:rFonts w:ascii="Times New Roman" w:hAnsi="Times New Roman" w:hint="cs"/>
          <w:rtl/>
        </w:rPr>
        <w:t xml:space="preserve"> </w:t>
      </w:r>
      <w:r w:rsidR="00D2614F">
        <w:rPr>
          <w:rFonts w:ascii="Times New Roman" w:hAnsi="Times New Roman" w:hint="cs"/>
          <w:rtl/>
        </w:rPr>
        <w:t>ال</w:t>
      </w:r>
      <w:r w:rsidRPr="006E674B">
        <w:rPr>
          <w:rFonts w:ascii="Times New Roman" w:hAnsi="Times New Roman" w:hint="cs"/>
          <w:rtl/>
        </w:rPr>
        <w:t xml:space="preserve">أنظمة </w:t>
      </w:r>
      <w:r w:rsidR="00D2614F">
        <w:rPr>
          <w:rFonts w:ascii="Times New Roman" w:hAnsi="Times New Roman" w:hint="cs"/>
          <w:rtl/>
        </w:rPr>
        <w:t>اللاسلكية الثابتة</w:t>
      </w:r>
      <w:r w:rsidRPr="006E674B">
        <w:rPr>
          <w:rFonts w:ascii="Times New Roman" w:hAnsi="Times New Roman" w:hint="cs"/>
          <w:rtl/>
        </w:rPr>
        <w:t xml:space="preserve"> من نقطة إلى نقطة على خط البصر</w:t>
      </w:r>
      <w:r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 xml:space="preserve">للاستعمال في بعض دراسات التنسيق وتقييم </w:t>
      </w:r>
      <w:proofErr w:type="gramStart"/>
      <w:r w:rsidRPr="006E674B">
        <w:rPr>
          <w:rFonts w:ascii="Times New Roman" w:hAnsi="Times New Roman" w:hint="cs"/>
          <w:rtl/>
        </w:rPr>
        <w:t xml:space="preserve">التداخلات </w:t>
      </w:r>
      <w:r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>في</w:t>
      </w:r>
      <w:proofErr w:type="gramEnd"/>
      <w:r w:rsidRPr="006E674B">
        <w:rPr>
          <w:rFonts w:ascii="Times New Roman" w:hAnsi="Times New Roman" w:hint="cs"/>
          <w:rtl/>
        </w:rPr>
        <w:t xml:space="preserve"> مدى الترددات من</w:t>
      </w:r>
      <w:r w:rsidRPr="006E674B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  <w:lang w:val="en-US"/>
        </w:rPr>
        <w:t>1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 w:hint="cs"/>
          <w:rtl/>
          <w:lang w:val="en-US"/>
        </w:rPr>
        <w:t>إلى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70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  <w:r w:rsidRPr="006E674B">
        <w:rPr>
          <w:rFonts w:ascii="Times New Roman" w:hAnsi="Times New Roman" w:hint="eastAsia"/>
          <w:rtl/>
          <w:lang w:val="en-US"/>
        </w:rPr>
        <w:t> تقريباً</w:t>
      </w:r>
    </w:p>
    <w:p w:rsidR="00256CF7" w:rsidRPr="006E674B" w:rsidRDefault="00754466" w:rsidP="00754466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>
        <w:rPr>
          <w:rFonts w:hint="cs"/>
          <w:u w:val="single"/>
          <w:rtl/>
          <w:lang w:bidi="ar-EG"/>
        </w:rPr>
        <w:t>التوصية</w:t>
      </w:r>
      <w:r w:rsidR="00256CF7" w:rsidRPr="006E674B">
        <w:rPr>
          <w:rFonts w:hint="cs"/>
          <w:u w:val="single"/>
          <w:rtl/>
          <w:lang w:bidi="ar-EG"/>
        </w:rPr>
        <w:t xml:space="preserve"> </w:t>
      </w:r>
      <w:r w:rsidR="00256CF7" w:rsidRPr="006E674B">
        <w:rPr>
          <w:u w:val="single"/>
          <w:lang w:bidi="ar-EG"/>
        </w:rPr>
        <w:t>ITU</w:t>
      </w:r>
      <w:r w:rsidR="00256CF7">
        <w:rPr>
          <w:u w:val="single"/>
          <w:lang w:bidi="ar-EG"/>
        </w:rPr>
        <w:noBreakHyphen/>
      </w:r>
      <w:r w:rsidR="00256CF7" w:rsidRPr="006E674B">
        <w:rPr>
          <w:u w:val="single"/>
          <w:lang w:bidi="ar-EG"/>
        </w:rPr>
        <w:t>R</w:t>
      </w:r>
      <w:r w:rsidR="00256CF7">
        <w:rPr>
          <w:u w:val="single"/>
          <w:lang w:bidi="ar-EG"/>
        </w:rPr>
        <w:t> </w:t>
      </w:r>
      <w:r w:rsidR="00256CF7" w:rsidRPr="006E674B">
        <w:rPr>
          <w:u w:val="single"/>
          <w:lang w:bidi="ar-EG"/>
        </w:rPr>
        <w:t>F.746</w:t>
      </w:r>
      <w:r w:rsidR="00256CF7">
        <w:rPr>
          <w:u w:val="single"/>
          <w:lang w:bidi="ar-EG"/>
        </w:rPr>
        <w:noBreakHyphen/>
      </w:r>
      <w:r>
        <w:rPr>
          <w:u w:val="single"/>
          <w:lang w:bidi="ar-EG"/>
        </w:rPr>
        <w:t>10</w:t>
      </w:r>
      <w:r w:rsidR="00256CF7" w:rsidRPr="006E674B">
        <w:rPr>
          <w:rFonts w:hint="cs"/>
          <w:rtl/>
          <w:lang w:val="en-US" w:bidi="ar-EG"/>
        </w:rPr>
        <w:tab/>
      </w:r>
      <w:r w:rsidR="00256CF7" w:rsidRPr="006E674B">
        <w:rPr>
          <w:rFonts w:hint="cs"/>
          <w:rtl/>
          <w:lang w:val="en-US"/>
        </w:rPr>
        <w:t>الوثيقة</w:t>
      </w:r>
      <w:r w:rsidR="00256CF7" w:rsidRPr="006E674B">
        <w:rPr>
          <w:rFonts w:hint="eastAsia"/>
          <w:rtl/>
          <w:lang w:val="en-US"/>
        </w:rPr>
        <w:t> </w:t>
      </w:r>
      <w:r w:rsidR="00256CF7" w:rsidRPr="006E674B">
        <w:rPr>
          <w:lang w:val="en-US"/>
        </w:rPr>
        <w:t>5/315(Rev.1)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  <w:rtl/>
        </w:rPr>
      </w:pPr>
      <w:r w:rsidRPr="006E674B">
        <w:rPr>
          <w:rFonts w:ascii="Times New Roman" w:hAnsi="Times New Roman" w:hint="cs"/>
          <w:rtl/>
        </w:rPr>
        <w:t>ترتيبات الترددات الراديوية لأنظمة الخدمة الثابتة</w:t>
      </w:r>
    </w:p>
    <w:p w:rsidR="00256CF7" w:rsidRPr="006E674B" w:rsidRDefault="00754466" w:rsidP="00754466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>
        <w:rPr>
          <w:rFonts w:hint="cs"/>
          <w:u w:val="single"/>
          <w:rtl/>
          <w:lang w:bidi="ar-EG"/>
        </w:rPr>
        <w:t>التوصية</w:t>
      </w:r>
      <w:r w:rsidR="00256CF7" w:rsidRPr="006E674B">
        <w:rPr>
          <w:rFonts w:hint="cs"/>
          <w:u w:val="single"/>
          <w:rtl/>
          <w:lang w:bidi="ar-EG"/>
        </w:rPr>
        <w:t xml:space="preserve"> </w:t>
      </w:r>
      <w:r w:rsidR="00256CF7" w:rsidRPr="006E674B">
        <w:rPr>
          <w:u w:val="single"/>
          <w:lang w:bidi="ar-EG"/>
        </w:rPr>
        <w:t>ITU</w:t>
      </w:r>
      <w:r w:rsidR="00256CF7">
        <w:rPr>
          <w:u w:val="single"/>
          <w:lang w:bidi="ar-EG"/>
        </w:rPr>
        <w:noBreakHyphen/>
      </w:r>
      <w:r w:rsidR="00256CF7" w:rsidRPr="006E674B">
        <w:rPr>
          <w:u w:val="single"/>
          <w:lang w:bidi="ar-EG"/>
        </w:rPr>
        <w:t>R</w:t>
      </w:r>
      <w:r w:rsidR="00256CF7">
        <w:rPr>
          <w:u w:val="single"/>
          <w:lang w:bidi="ar-EG"/>
        </w:rPr>
        <w:t> </w:t>
      </w:r>
      <w:r w:rsidR="00256CF7" w:rsidRPr="006E674B">
        <w:rPr>
          <w:u w:val="single"/>
          <w:lang w:bidi="ar-EG"/>
        </w:rPr>
        <w:t>M.628</w:t>
      </w:r>
      <w:r w:rsidR="00256CF7">
        <w:rPr>
          <w:u w:val="single"/>
          <w:lang w:bidi="ar-EG"/>
        </w:rPr>
        <w:noBreakHyphen/>
      </w:r>
      <w:r>
        <w:rPr>
          <w:u w:val="single"/>
          <w:lang w:bidi="ar-EG"/>
        </w:rPr>
        <w:t>5</w:t>
      </w:r>
      <w:r w:rsidR="00256CF7" w:rsidRPr="006E674B">
        <w:rPr>
          <w:rFonts w:hint="cs"/>
          <w:rtl/>
          <w:lang w:val="en-US" w:bidi="ar-EG"/>
        </w:rPr>
        <w:tab/>
      </w:r>
      <w:r w:rsidR="00256CF7" w:rsidRPr="006E674B">
        <w:rPr>
          <w:rFonts w:hint="cs"/>
          <w:rtl/>
          <w:lang w:val="en-US"/>
        </w:rPr>
        <w:t>الوثيقة</w:t>
      </w:r>
      <w:r w:rsidR="00256CF7" w:rsidRPr="006E674B">
        <w:rPr>
          <w:rFonts w:hint="eastAsia"/>
          <w:rtl/>
          <w:lang w:val="en-US"/>
        </w:rPr>
        <w:t> </w:t>
      </w:r>
      <w:r w:rsidR="00256CF7" w:rsidRPr="006E674B">
        <w:rPr>
          <w:lang w:val="en-US"/>
        </w:rPr>
        <w:t>5/316(Rev.1)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</w:rPr>
      </w:pPr>
      <w:r w:rsidRPr="006E674B">
        <w:rPr>
          <w:rFonts w:ascii="Times New Roman" w:hAnsi="Times New Roman" w:hint="cs"/>
          <w:rtl/>
        </w:rPr>
        <w:t>الخصائص التقنية للمرسلات المستجيبات الرادارية</w:t>
      </w:r>
      <w:r w:rsidRPr="006E674B">
        <w:rPr>
          <w:rFonts w:ascii="Times New Roman" w:hAnsi="Times New Roman" w:hint="cs"/>
          <w:rtl/>
        </w:rPr>
        <w:br/>
        <w:t>المخصصة للبحث والإنقاذ</w:t>
      </w:r>
    </w:p>
    <w:p w:rsidR="00256CF7" w:rsidRPr="006E674B" w:rsidRDefault="00256CF7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F.1336</w:t>
      </w:r>
      <w:r>
        <w:rPr>
          <w:u w:val="single"/>
          <w:lang w:bidi="ar-EG"/>
        </w:rPr>
        <w:noBreakHyphen/>
      </w:r>
      <w:r w:rsidR="00754466">
        <w:rPr>
          <w:u w:val="single"/>
          <w:lang w:bidi="ar-EG"/>
        </w:rPr>
        <w:t>3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5/324(Rev.1)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  <w:rtl/>
          <w:lang w:bidi="ar-EG"/>
        </w:rPr>
      </w:pPr>
      <w:r w:rsidRPr="006E674B">
        <w:rPr>
          <w:rFonts w:ascii="Times New Roman" w:hAnsi="Times New Roman" w:hint="cs"/>
          <w:rtl/>
          <w:lang w:bidi="ar-EG"/>
        </w:rPr>
        <w:t xml:space="preserve">مخططات الإشعاع المرجعية لهوائيات شاملة الاتجاه وقطاعية وهوائيات أخرى </w:t>
      </w:r>
      <w:r>
        <w:rPr>
          <w:rFonts w:ascii="Times New Roman" w:hAnsi="Times New Roman"/>
          <w:rtl/>
          <w:lang w:bidi="ar-EG"/>
        </w:rPr>
        <w:br/>
      </w:r>
      <w:r w:rsidRPr="006E674B">
        <w:rPr>
          <w:rFonts w:ascii="Times New Roman" w:hAnsi="Times New Roman" w:hint="cs"/>
          <w:rtl/>
          <w:lang w:bidi="ar-EG"/>
        </w:rPr>
        <w:t>في أنظمة</w:t>
      </w:r>
      <w:r>
        <w:rPr>
          <w:rFonts w:ascii="Times New Roman" w:hAnsi="Times New Roman" w:hint="cs"/>
          <w:rtl/>
          <w:lang w:bidi="ar-EG"/>
        </w:rPr>
        <w:t xml:space="preserve"> </w:t>
      </w:r>
      <w:r w:rsidRPr="006E674B">
        <w:rPr>
          <w:rFonts w:ascii="Times New Roman" w:hAnsi="Times New Roman" w:hint="cs"/>
          <w:rtl/>
          <w:lang w:bidi="ar-EG"/>
        </w:rPr>
        <w:t>من النمط من نقطة إلى عدة نقاط، للاستخدام في دراسات التقاسم</w:t>
      </w:r>
      <w:r>
        <w:rPr>
          <w:rFonts w:ascii="Times New Roman" w:hAnsi="Times New Roman"/>
          <w:rtl/>
          <w:lang w:bidi="ar-EG"/>
        </w:rPr>
        <w:br/>
      </w:r>
      <w:r w:rsidRPr="006E674B">
        <w:rPr>
          <w:rFonts w:ascii="Times New Roman" w:hAnsi="Times New Roman" w:hint="cs"/>
          <w:rtl/>
          <w:lang w:bidi="ar-EG"/>
        </w:rPr>
        <w:t xml:space="preserve">في مدى التردد من </w:t>
      </w:r>
      <w:r w:rsidRPr="006E674B">
        <w:rPr>
          <w:rFonts w:ascii="Times New Roman" w:hAnsi="Times New Roman"/>
          <w:lang w:bidi="ar-EG"/>
        </w:rPr>
        <w:t>1</w:t>
      </w:r>
      <w:r w:rsidRPr="006E674B">
        <w:rPr>
          <w:rFonts w:ascii="Times New Roman" w:hAnsi="Times New Roman" w:hint="cs"/>
          <w:rtl/>
          <w:lang w:bidi="ar-EG"/>
        </w:rPr>
        <w:t xml:space="preserve"> إلى </w:t>
      </w:r>
      <w:r w:rsidRPr="006E674B">
        <w:rPr>
          <w:rFonts w:ascii="Times New Roman" w:hAnsi="Times New Roman"/>
          <w:lang w:bidi="ar-EG"/>
        </w:rPr>
        <w:t>70</w:t>
      </w:r>
      <w:r w:rsidRPr="006E674B">
        <w:rPr>
          <w:rFonts w:ascii="Times New Roman" w:hAnsi="Times New Roman" w:hint="cs"/>
          <w:rtl/>
          <w:lang w:bidi="ar-EG"/>
        </w:rPr>
        <w:t xml:space="preserve"> </w:t>
      </w:r>
      <w:r w:rsidRPr="006E674B">
        <w:rPr>
          <w:rFonts w:ascii="Times New Roman" w:hAnsi="Times New Roman"/>
          <w:lang w:bidi="ar-EG"/>
        </w:rPr>
        <w:t>GHz</w:t>
      </w:r>
      <w:r w:rsidRPr="006E674B">
        <w:rPr>
          <w:rFonts w:ascii="Times New Roman" w:hAnsi="Times New Roman" w:hint="cs"/>
          <w:rtl/>
          <w:lang w:bidi="ar-EG"/>
        </w:rPr>
        <w:t xml:space="preserve"> تقريباً</w:t>
      </w:r>
    </w:p>
    <w:p w:rsidR="00256CF7" w:rsidRPr="006E674B" w:rsidRDefault="00256CF7" w:rsidP="00256CF7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M.1796</w:t>
      </w:r>
      <w:r w:rsidR="00754466">
        <w:rPr>
          <w:u w:val="single"/>
          <w:lang w:val="en-US" w:bidi="ar-EG"/>
        </w:rPr>
        <w:t>-1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</w:t>
      </w:r>
      <w:r w:rsidRPr="006E674B">
        <w:t>325</w:t>
      </w:r>
      <w:r w:rsidRPr="006E674B">
        <w:rPr>
          <w:lang w:val="en-US"/>
        </w:rPr>
        <w:t>(Rev.1)</w:t>
      </w:r>
    </w:p>
    <w:p w:rsidR="00256CF7" w:rsidRPr="006E674B" w:rsidRDefault="00256CF7" w:rsidP="00BD10AC">
      <w:pPr>
        <w:pStyle w:val="Rectitle"/>
        <w:spacing w:before="240" w:after="120"/>
        <w:rPr>
          <w:rFonts w:ascii="Times New Roman" w:hAnsi="Times New Roman"/>
          <w:rtl/>
          <w:lang w:bidi="ar-SY"/>
        </w:rPr>
      </w:pPr>
      <w:bookmarkStart w:id="5" w:name="_Toc201575401"/>
      <w:bookmarkStart w:id="6" w:name="_Toc201575162"/>
      <w:r w:rsidRPr="006E674B">
        <w:rPr>
          <w:rFonts w:ascii="Times New Roman" w:hAnsi="Times New Roman" w:hint="cs"/>
          <w:rtl/>
        </w:rPr>
        <w:t>الخصائص ومعايير الحماية لرادارات الأرض العاملة في خدمة</w:t>
      </w:r>
      <w:r w:rsidR="00BD10AC"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>الاستدلال الراديوي</w:t>
      </w:r>
      <w:r w:rsidR="00BD10AC">
        <w:rPr>
          <w:rFonts w:ascii="Times New Roman" w:hAnsi="Times New Roman" w:hint="cs"/>
          <w:rtl/>
        </w:rPr>
        <w:t xml:space="preserve"> </w:t>
      </w:r>
      <w:r w:rsidRPr="006E674B">
        <w:rPr>
          <w:rFonts w:ascii="Times New Roman" w:hAnsi="Times New Roman" w:hint="cs"/>
          <w:rtl/>
        </w:rPr>
        <w:t>في نطاق التردد</w:t>
      </w:r>
      <w:bookmarkEnd w:id="5"/>
      <w:bookmarkEnd w:id="6"/>
      <w:r w:rsidRPr="006E674B">
        <w:rPr>
          <w:rFonts w:ascii="Times New Roman" w:hAnsi="Times New Roman" w:hint="cs"/>
          <w:rtl/>
        </w:rPr>
        <w:t xml:space="preserve"> </w:t>
      </w:r>
      <w:r w:rsidRPr="006E674B">
        <w:rPr>
          <w:rFonts w:ascii="Times New Roman" w:hAnsi="Times New Roman"/>
        </w:rPr>
        <w:t>MHz 10 </w:t>
      </w:r>
      <w:r w:rsidR="00164BD0">
        <w:rPr>
          <w:rFonts w:ascii="Times New Roman" w:hAnsi="Times New Roman"/>
        </w:rPr>
        <w:t>680</w:t>
      </w:r>
      <w:r w:rsidR="00164BD0">
        <w:rPr>
          <w:rFonts w:ascii="Times New Roman" w:hAnsi="Times New Roman"/>
        </w:rPr>
        <w:noBreakHyphen/>
      </w:r>
      <w:r w:rsidRPr="006E674B">
        <w:rPr>
          <w:rFonts w:ascii="Times New Roman" w:hAnsi="Times New Roman"/>
        </w:rPr>
        <w:t>8 </w:t>
      </w:r>
      <w:r w:rsidR="00164BD0">
        <w:rPr>
          <w:rFonts w:ascii="Times New Roman" w:hAnsi="Times New Roman"/>
        </w:rPr>
        <w:t>500</w:t>
      </w:r>
    </w:p>
    <w:p w:rsidR="00256CF7" w:rsidRPr="006E674B" w:rsidRDefault="00256CF7" w:rsidP="00A32C15">
      <w:pPr>
        <w:pageBreakBefore/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lastRenderedPageBreak/>
        <w:t>التوصية</w:t>
      </w:r>
      <w:r>
        <w:rPr>
          <w:rFonts w:hint="eastAsia"/>
          <w:u w:val="single"/>
          <w:rtl/>
          <w:lang w:bidi="ar-EG"/>
        </w:rPr>
        <w:t> 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M.1081</w:t>
      </w:r>
      <w:r w:rsidR="005174C0">
        <w:rPr>
          <w:u w:val="single"/>
          <w:lang w:bidi="ar-EG"/>
        </w:rPr>
        <w:t>-1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5/342(Rev.1)</w:t>
      </w:r>
    </w:p>
    <w:p w:rsidR="00256CF7" w:rsidRPr="006E674B" w:rsidRDefault="00256CF7" w:rsidP="00EE42A1">
      <w:pPr>
        <w:pStyle w:val="Rectitle"/>
        <w:spacing w:before="240" w:after="120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  <w:lang w:bidi="ar-EG"/>
        </w:rPr>
        <w:t>نظام فاكس وبيانات</w:t>
      </w:r>
      <w:r w:rsidR="00EE42A1">
        <w:rPr>
          <w:rFonts w:ascii="Times New Roman" w:hAnsi="Times New Roman" w:hint="cs"/>
          <w:rtl/>
          <w:lang w:bidi="ar-EG"/>
        </w:rPr>
        <w:t xml:space="preserve"> في نطاق الموجات الديكامترية</w:t>
      </w:r>
      <w:r>
        <w:rPr>
          <w:rFonts w:ascii="Times New Roman" w:hAnsi="Times New Roman" w:hint="eastAsia"/>
          <w:rtl/>
          <w:lang w:bidi="ar-EG"/>
        </w:rPr>
        <w:t> </w:t>
      </w:r>
      <w:r w:rsidR="00856C63">
        <w:rPr>
          <w:rFonts w:ascii="Times New Roman" w:hAnsi="Times New Roman"/>
          <w:lang w:val="en-US" w:bidi="ar-EG"/>
        </w:rPr>
        <w:t>(</w:t>
      </w:r>
      <w:r w:rsidRPr="006E674B">
        <w:rPr>
          <w:rFonts w:ascii="Times New Roman" w:hAnsi="Times New Roman"/>
          <w:lang w:val="en-US" w:bidi="ar-EG"/>
        </w:rPr>
        <w:t>HF</w:t>
      </w:r>
      <w:r w:rsidR="00856C63">
        <w:rPr>
          <w:rFonts w:ascii="Times New Roman" w:hAnsi="Times New Roman"/>
          <w:lang w:val="en-US" w:bidi="ar-EG"/>
        </w:rPr>
        <w:t>)</w:t>
      </w:r>
      <w:r w:rsidR="00EE42A1">
        <w:rPr>
          <w:rFonts w:ascii="Times New Roman" w:hAnsi="Times New Roman"/>
          <w:rtl/>
          <w:lang w:val="en-US"/>
        </w:rPr>
        <w:br/>
      </w:r>
      <w:r w:rsidRPr="006E674B">
        <w:rPr>
          <w:rFonts w:ascii="Times New Roman" w:hAnsi="Times New Roman" w:hint="cs"/>
          <w:rtl/>
          <w:lang w:val="en-US"/>
        </w:rPr>
        <w:t>أوتوماتي لمستعملي الخدمة المتنقلة البحرية</w:t>
      </w:r>
    </w:p>
    <w:p w:rsidR="00256CF7" w:rsidRPr="006E674B" w:rsidRDefault="00256CF7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M.1170</w:t>
      </w:r>
      <w:r w:rsidR="00726904">
        <w:rPr>
          <w:u w:val="single"/>
          <w:lang w:bidi="ar-EG"/>
        </w:rPr>
        <w:t>-1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</w:t>
      </w:r>
      <w:r w:rsidRPr="006E674B">
        <w:t>343</w:t>
      </w:r>
      <w:r w:rsidRPr="006E674B">
        <w:rPr>
          <w:lang w:val="en-US"/>
        </w:rPr>
        <w:t>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  <w:rtl/>
          <w:lang w:val="en-US" w:bidi="ar-EG"/>
        </w:rPr>
      </w:pPr>
      <w:r w:rsidRPr="006E674B">
        <w:rPr>
          <w:rFonts w:ascii="Times New Roman" w:hAnsi="Times New Roman" w:hint="cs"/>
          <w:rtl/>
          <w:lang w:val="en-US" w:bidi="ar-EG"/>
        </w:rPr>
        <w:t>إجراءات إبراق مورس في الخدمة المتنقلة البحرية</w:t>
      </w:r>
    </w:p>
    <w:p w:rsidR="00256CF7" w:rsidRPr="006E674B" w:rsidRDefault="00256CF7" w:rsidP="00726904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M.1084</w:t>
      </w:r>
      <w:r>
        <w:rPr>
          <w:u w:val="single"/>
          <w:lang w:bidi="ar-EG"/>
        </w:rPr>
        <w:noBreakHyphen/>
      </w:r>
      <w:r w:rsidR="00726904">
        <w:rPr>
          <w:u w:val="single"/>
          <w:lang w:bidi="ar-EG"/>
        </w:rPr>
        <w:t>5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5/346(Rev.1)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bidi="ar-EG"/>
        </w:rPr>
        <w:t xml:space="preserve">حلول مؤقتة لتحسين الكفاءة في استعمال المحطات </w:t>
      </w:r>
      <w:proofErr w:type="gramStart"/>
      <w:r>
        <w:rPr>
          <w:rFonts w:ascii="Times New Roman" w:hAnsi="Times New Roman" w:hint="cs"/>
          <w:rtl/>
          <w:lang w:bidi="ar-EG"/>
        </w:rPr>
        <w:t xml:space="preserve">العاملة </w:t>
      </w:r>
      <w:r w:rsidRPr="006E674B">
        <w:rPr>
          <w:rFonts w:ascii="Times New Roman" w:hAnsi="Times New Roman"/>
          <w:rtl/>
          <w:lang w:bidi="ar-EG"/>
        </w:rPr>
        <w:br/>
      </w:r>
      <w:r w:rsidRPr="006E674B">
        <w:rPr>
          <w:rFonts w:ascii="Times New Roman" w:hAnsi="Times New Roman" w:hint="cs"/>
          <w:rtl/>
          <w:lang w:bidi="ar-EG"/>
        </w:rPr>
        <w:t>في</w:t>
      </w:r>
      <w:proofErr w:type="gramEnd"/>
      <w:r w:rsidRPr="006E674B">
        <w:rPr>
          <w:rFonts w:ascii="Times New Roman" w:hAnsi="Times New Roman" w:hint="cs"/>
          <w:rtl/>
          <w:lang w:bidi="ar-EG"/>
        </w:rPr>
        <w:t xml:space="preserve"> الخدمة المتنقلة البحرية للنطاق</w:t>
      </w:r>
      <w:r w:rsidRPr="006E674B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  <w:lang w:val="en-US"/>
        </w:rPr>
        <w:t>156</w:t>
      </w:r>
      <w:r w:rsidRPr="006E674B">
        <w:rPr>
          <w:rFonts w:ascii="Times New Roman" w:hAnsi="Times New Roman"/>
          <w:rtl/>
          <w:lang w:val="en-US"/>
        </w:rPr>
        <w:noBreakHyphen/>
      </w:r>
      <w:r w:rsidRPr="006E674B">
        <w:rPr>
          <w:rFonts w:ascii="Times New Roman" w:hAnsi="Times New Roman"/>
          <w:lang w:val="en-US"/>
        </w:rPr>
        <w:t>174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MHz</w:t>
      </w:r>
    </w:p>
    <w:p w:rsidR="00256CF7" w:rsidRPr="006E674B" w:rsidRDefault="00256CF7" w:rsidP="00726904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M.689</w:t>
      </w:r>
      <w:r>
        <w:rPr>
          <w:u w:val="single"/>
          <w:lang w:bidi="ar-EG"/>
        </w:rPr>
        <w:noBreakHyphen/>
      </w:r>
      <w:r w:rsidR="00726904">
        <w:rPr>
          <w:u w:val="single"/>
          <w:lang w:bidi="ar-EG"/>
        </w:rPr>
        <w:t>3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5/347(Rev.1)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bidi="ar-EG"/>
        </w:rPr>
        <w:t>نظام هاتف راديوي بحري دولي في نطاق الموجات المترية</w:t>
      </w:r>
      <w:r>
        <w:rPr>
          <w:rFonts w:ascii="Times New Roman" w:hAnsi="Times New Roman" w:hint="eastAsia"/>
          <w:rtl/>
          <w:lang w:bidi="ar-EG"/>
        </w:rPr>
        <w:t> </w:t>
      </w:r>
      <w:r w:rsidRPr="006E674B">
        <w:rPr>
          <w:rFonts w:ascii="Times New Roman" w:hAnsi="Times New Roman"/>
          <w:lang w:val="en-US" w:bidi="ar-EG"/>
        </w:rPr>
        <w:t>(VHF)</w:t>
      </w:r>
      <w:r w:rsidRPr="006E674B">
        <w:rPr>
          <w:rFonts w:ascii="Times New Roman" w:hAnsi="Times New Roman" w:hint="cs"/>
          <w:rtl/>
          <w:lang w:val="en-US"/>
        </w:rPr>
        <w:t xml:space="preserve"> </w:t>
      </w:r>
      <w:r w:rsidRPr="006E674B">
        <w:rPr>
          <w:rFonts w:ascii="Times New Roman" w:hAnsi="Times New Roman"/>
          <w:rtl/>
          <w:lang w:val="en-US"/>
        </w:rPr>
        <w:br/>
      </w:r>
      <w:r w:rsidRPr="006E674B">
        <w:rPr>
          <w:rFonts w:ascii="Times New Roman" w:hAnsi="Times New Roman" w:hint="cs"/>
          <w:rtl/>
          <w:lang w:val="en-US"/>
        </w:rPr>
        <w:t>بإمكانات أوتوماتية تستند إلى نسق التشوير</w:t>
      </w:r>
      <w:r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DSC</w:t>
      </w:r>
    </w:p>
    <w:p w:rsidR="00256CF7" w:rsidRPr="006E674B" w:rsidRDefault="00256CF7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M.820</w:t>
      </w:r>
      <w:r w:rsidR="00726904">
        <w:rPr>
          <w:u w:val="single"/>
          <w:lang w:bidi="ar-EG"/>
        </w:rPr>
        <w:t>-1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5/348(Rev.1)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  <w:rtl/>
          <w:lang w:bidi="ar-EG"/>
        </w:rPr>
      </w:pPr>
      <w:r w:rsidRPr="006E674B">
        <w:rPr>
          <w:rFonts w:ascii="Times New Roman" w:hAnsi="Times New Roman" w:hint="cs"/>
          <w:rtl/>
          <w:lang w:bidi="ar-EG"/>
        </w:rPr>
        <w:t xml:space="preserve">استعمال الهويات ذات التسعة أرقام في الإبراق ضيق النطاق </w:t>
      </w:r>
      <w:r w:rsidRPr="006E674B">
        <w:rPr>
          <w:rFonts w:ascii="Times New Roman" w:hAnsi="Times New Roman"/>
          <w:rtl/>
          <w:lang w:bidi="ar-EG"/>
        </w:rPr>
        <w:br/>
      </w:r>
      <w:r w:rsidRPr="006E674B">
        <w:rPr>
          <w:rFonts w:ascii="Times New Roman" w:hAnsi="Times New Roman" w:hint="cs"/>
          <w:rtl/>
          <w:lang w:bidi="ar-EG"/>
        </w:rPr>
        <w:t>بطباعة مباشرة في الخدمة المتنقلة البحرية</w:t>
      </w:r>
    </w:p>
    <w:p w:rsidR="00256CF7" w:rsidRPr="006E674B" w:rsidRDefault="00256CF7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M.693</w:t>
      </w:r>
      <w:r w:rsidR="00726904">
        <w:rPr>
          <w:u w:val="single"/>
          <w:lang w:bidi="ar-EG"/>
        </w:rPr>
        <w:t>-1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5/349(Rev.1)</w:t>
      </w:r>
    </w:p>
    <w:p w:rsidR="00256CF7" w:rsidRPr="006E674B" w:rsidRDefault="00256CF7" w:rsidP="0001534B">
      <w:pPr>
        <w:pStyle w:val="Rectitle"/>
        <w:spacing w:before="240" w:after="120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  <w:lang w:val="en-US"/>
        </w:rPr>
        <w:t>الخصائص التقنية للمنارات الراديوية</w:t>
      </w:r>
      <w:r w:rsidR="00374F67">
        <w:rPr>
          <w:rFonts w:ascii="Times New Roman" w:hAnsi="Times New Roman" w:hint="cs"/>
          <w:rtl/>
          <w:lang w:val="en-US"/>
        </w:rPr>
        <w:t xml:space="preserve"> للاستدلال على مواقع الطوارئ</w:t>
      </w:r>
      <w:r w:rsidR="00374F67">
        <w:rPr>
          <w:rFonts w:ascii="Times New Roman" w:hAnsi="Times New Roman"/>
          <w:rtl/>
          <w:lang w:bidi="ar-EG"/>
        </w:rPr>
        <w:br/>
      </w:r>
      <w:r w:rsidRPr="006E674B">
        <w:rPr>
          <w:rFonts w:ascii="Times New Roman" w:hAnsi="Times New Roman" w:hint="cs"/>
          <w:rtl/>
          <w:lang w:bidi="ar-EG"/>
        </w:rPr>
        <w:t>في نطاق الموجات المترية</w:t>
      </w:r>
      <w:r>
        <w:rPr>
          <w:rFonts w:ascii="Times New Roman" w:hAnsi="Times New Roman" w:hint="eastAsia"/>
          <w:rtl/>
          <w:lang w:bidi="ar-EG"/>
        </w:rPr>
        <w:t> </w:t>
      </w:r>
      <w:r w:rsidRPr="006E674B">
        <w:rPr>
          <w:rFonts w:ascii="Times New Roman" w:hAnsi="Times New Roman"/>
          <w:lang w:val="en-US" w:bidi="ar-EG"/>
        </w:rPr>
        <w:t>(VHF)</w:t>
      </w:r>
      <w:r w:rsidRPr="006E674B">
        <w:rPr>
          <w:rFonts w:ascii="Times New Roman" w:hAnsi="Times New Roman" w:hint="cs"/>
          <w:rtl/>
          <w:lang w:val="en-US" w:bidi="ar-EG"/>
        </w:rPr>
        <w:t xml:space="preserve"> والتي تستعمل النداء</w:t>
      </w:r>
      <w:r w:rsidR="00374F67">
        <w:rPr>
          <w:rFonts w:ascii="Times New Roman" w:hAnsi="Times New Roman" w:hint="cs"/>
          <w:rtl/>
          <w:lang w:val="en-US" w:bidi="ar-EG"/>
        </w:rPr>
        <w:t xml:space="preserve"> </w:t>
      </w:r>
      <w:r w:rsidRPr="006E674B">
        <w:rPr>
          <w:rFonts w:ascii="Times New Roman" w:hAnsi="Times New Roman" w:hint="cs"/>
          <w:rtl/>
          <w:lang w:val="en-US" w:bidi="ar-EG"/>
        </w:rPr>
        <w:t>الانتقائي الرقمي</w:t>
      </w:r>
    </w:p>
    <w:p w:rsidR="00256CF7" w:rsidRPr="006E674B" w:rsidRDefault="00256CF7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M.625</w:t>
      </w:r>
      <w:r>
        <w:rPr>
          <w:u w:val="single"/>
          <w:lang w:bidi="ar-EG"/>
        </w:rPr>
        <w:noBreakHyphen/>
      </w:r>
      <w:r w:rsidR="00726904">
        <w:rPr>
          <w:u w:val="single"/>
          <w:lang w:bidi="ar-EG"/>
        </w:rPr>
        <w:t>4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5/352(Rev.1)</w:t>
      </w:r>
    </w:p>
    <w:p w:rsidR="00256CF7" w:rsidRPr="006E674B" w:rsidRDefault="00256CF7" w:rsidP="00701FE5">
      <w:pPr>
        <w:pStyle w:val="Rectitle"/>
        <w:spacing w:before="240" w:after="120"/>
        <w:rPr>
          <w:rFonts w:ascii="Times New Roman" w:hAnsi="Times New Roman"/>
          <w:rtl/>
        </w:rPr>
      </w:pPr>
      <w:r w:rsidRPr="006E674B">
        <w:rPr>
          <w:rFonts w:ascii="Times New Roman" w:hAnsi="Times New Roman" w:hint="cs"/>
          <w:rtl/>
        </w:rPr>
        <w:t xml:space="preserve">تجهيزات الإبراق بطباعة مباشرة التي تستعمل </w:t>
      </w:r>
      <w:r w:rsidRPr="006E674B">
        <w:rPr>
          <w:rFonts w:ascii="Times New Roman" w:hAnsi="Times New Roman" w:hint="cs"/>
          <w:rtl/>
        </w:rPr>
        <w:br/>
        <w:t>التعرف الأوتوماتي في الخدمة المتنقلة البحرية</w:t>
      </w:r>
    </w:p>
    <w:p w:rsidR="00256CF7" w:rsidRPr="006E674B" w:rsidRDefault="00256CF7" w:rsidP="00A32C15">
      <w:pPr>
        <w:pageBreakBefore/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lastRenderedPageBreak/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M.690</w:t>
      </w:r>
      <w:r>
        <w:rPr>
          <w:u w:val="single"/>
          <w:lang w:bidi="ar-EG"/>
        </w:rPr>
        <w:noBreakHyphen/>
      </w:r>
      <w:r w:rsidR="00726904">
        <w:rPr>
          <w:u w:val="single"/>
          <w:lang w:bidi="ar-EG"/>
        </w:rPr>
        <w:t>2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5/353(Rev.1)</w:t>
      </w:r>
    </w:p>
    <w:p w:rsidR="00256CF7" w:rsidRPr="005C7F70" w:rsidRDefault="00256CF7" w:rsidP="00122837">
      <w:pPr>
        <w:pStyle w:val="Rectitle"/>
        <w:spacing w:before="240" w:after="120"/>
        <w:rPr>
          <w:rFonts w:ascii="Times New Roman" w:hAnsi="Times New Roman"/>
          <w:rtl/>
        </w:rPr>
      </w:pPr>
      <w:r w:rsidRPr="006E674B">
        <w:rPr>
          <w:rFonts w:ascii="Times New Roman" w:hAnsi="Times New Roman" w:hint="cs"/>
          <w:rtl/>
        </w:rPr>
        <w:t>الخصائص التقنية للمنارات الراديوية للاستدلال على مواقع الطوارئ</w:t>
      </w:r>
      <w:r w:rsidRPr="006E674B">
        <w:rPr>
          <w:rFonts w:ascii="Times New Roman" w:hAnsi="Times New Roman" w:hint="cs"/>
          <w:rtl/>
        </w:rPr>
        <w:br/>
        <w:t>التي تعمل على الترددين الحاملين</w:t>
      </w:r>
      <w:r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</w:rPr>
        <w:t>MHz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121,5</w:t>
      </w:r>
      <w:r w:rsidRPr="006E674B">
        <w:rPr>
          <w:rFonts w:ascii="Times New Roman" w:hAnsi="Times New Roman" w:hint="cs"/>
          <w:rtl/>
        </w:rPr>
        <w:t xml:space="preserve"> و</w:t>
      </w:r>
      <w:r w:rsidRPr="006E674B">
        <w:rPr>
          <w:rFonts w:ascii="Times New Roman" w:hAnsi="Times New Roman"/>
        </w:rPr>
        <w:t>MHz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243</w:t>
      </w:r>
    </w:p>
    <w:p w:rsidR="00256CF7" w:rsidRPr="006E674B" w:rsidRDefault="00256CF7" w:rsidP="00701FE5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التوصية </w:t>
      </w:r>
      <w:r w:rsidRPr="006E674B">
        <w:rPr>
          <w:u w:val="single"/>
          <w:lang w:bidi="ar-EG"/>
        </w:rPr>
        <w:t>ITU</w:t>
      </w:r>
      <w:r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M.1173</w:t>
      </w:r>
      <w:r w:rsidR="00726904">
        <w:rPr>
          <w:u w:val="single"/>
          <w:lang w:bidi="ar-EG"/>
        </w:rPr>
        <w:t>-1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5/354(Rev.1)</w:t>
      </w:r>
    </w:p>
    <w:p w:rsidR="00256CF7" w:rsidRPr="005C7F70" w:rsidRDefault="00256CF7" w:rsidP="00122837">
      <w:pPr>
        <w:pStyle w:val="Rectitle"/>
        <w:spacing w:before="240" w:after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</w:rPr>
        <w:t xml:space="preserve">الخصائص التقنية للمرسلات ذات النطاق </w:t>
      </w:r>
      <w:proofErr w:type="spellStart"/>
      <w:r w:rsidRPr="006E674B">
        <w:rPr>
          <w:rFonts w:ascii="Times New Roman" w:hAnsi="Times New Roman" w:hint="cs"/>
          <w:rtl/>
        </w:rPr>
        <w:t>الجانب</w:t>
      </w:r>
      <w:r w:rsidR="004E5471">
        <w:rPr>
          <w:rFonts w:ascii="Times New Roman" w:hAnsi="Times New Roman" w:hint="cs"/>
          <w:rtl/>
        </w:rPr>
        <w:t>‍</w:t>
      </w:r>
      <w:r w:rsidRPr="006E674B">
        <w:rPr>
          <w:rFonts w:ascii="Times New Roman" w:hAnsi="Times New Roman" w:hint="cs"/>
          <w:rtl/>
        </w:rPr>
        <w:t>ي</w:t>
      </w:r>
      <w:proofErr w:type="spellEnd"/>
      <w:r w:rsidRPr="006E674B">
        <w:rPr>
          <w:rFonts w:ascii="Times New Roman" w:hAnsi="Times New Roman" w:hint="cs"/>
          <w:rtl/>
        </w:rPr>
        <w:t xml:space="preserve"> الوحيد المستعملة</w:t>
      </w:r>
      <w:r w:rsidR="00122837"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>في الخدمة المتنقلة البحرية للمهاتفة الراديوية في النطاقات بين</w:t>
      </w:r>
      <w:r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</w:rPr>
        <w:t>kHz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1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606,5</w:t>
      </w:r>
      <w:r w:rsidR="00122837"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>(</w:t>
      </w:r>
      <w:r w:rsidRPr="006E674B">
        <w:rPr>
          <w:rFonts w:ascii="Times New Roman" w:hAnsi="Times New Roman"/>
        </w:rPr>
        <w:t>kHz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1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605</w:t>
      </w:r>
      <w:r w:rsidR="00122837">
        <w:rPr>
          <w:rFonts w:ascii="Times New Roman" w:hAnsi="Times New Roman" w:hint="cs"/>
          <w:rtl/>
        </w:rPr>
        <w:t xml:space="preserve"> </w:t>
      </w:r>
      <w:r w:rsidRPr="006E674B">
        <w:rPr>
          <w:rFonts w:ascii="Times New Roman" w:hAnsi="Times New Roman" w:hint="cs"/>
          <w:rtl/>
        </w:rPr>
        <w:t>في</w:t>
      </w:r>
      <w:r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 w:hint="cs"/>
          <w:rtl/>
        </w:rPr>
        <w:t>الإقليم</w:t>
      </w:r>
      <w:r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</w:rPr>
        <w:t>2</w:t>
      </w:r>
      <w:r w:rsidRPr="006E674B">
        <w:rPr>
          <w:rFonts w:ascii="Times New Roman" w:hAnsi="Times New Roman" w:hint="cs"/>
          <w:rtl/>
        </w:rPr>
        <w:t>) و</w:t>
      </w:r>
      <w:r w:rsidRPr="006E674B">
        <w:rPr>
          <w:rFonts w:ascii="Times New Roman" w:hAnsi="Times New Roman"/>
        </w:rPr>
        <w:t>kHz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4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000</w:t>
      </w:r>
      <w:r>
        <w:rPr>
          <w:rFonts w:ascii="Times New Roman" w:hAnsi="Times New Roman" w:hint="cs"/>
          <w:rtl/>
        </w:rPr>
        <w:t xml:space="preserve"> </w:t>
      </w:r>
      <w:r w:rsidRPr="006E674B">
        <w:rPr>
          <w:rFonts w:ascii="Times New Roman" w:hAnsi="Times New Roman" w:hint="cs"/>
          <w:rtl/>
        </w:rPr>
        <w:t>وبين</w:t>
      </w:r>
      <w:r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</w:rPr>
        <w:t>kHz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4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000</w:t>
      </w:r>
      <w:r w:rsidRPr="006E674B">
        <w:rPr>
          <w:rFonts w:ascii="Times New Roman" w:hAnsi="Times New Roman" w:hint="cs"/>
          <w:rtl/>
        </w:rPr>
        <w:t xml:space="preserve"> و</w:t>
      </w:r>
      <w:r w:rsidRPr="006E674B">
        <w:rPr>
          <w:rFonts w:ascii="Times New Roman" w:hAnsi="Times New Roman"/>
        </w:rPr>
        <w:t>kHz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27</w:t>
      </w:r>
      <w:r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500</w:t>
      </w:r>
    </w:p>
    <w:p w:rsidR="008C3B7E" w:rsidRPr="00430F8B" w:rsidRDefault="00726904" w:rsidP="00726904">
      <w:pPr>
        <w:spacing w:before="600"/>
        <w:jc w:val="center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___________</w:t>
      </w:r>
    </w:p>
    <w:sectPr w:rsidR="008C3B7E" w:rsidRPr="00430F8B" w:rsidSect="001D0C6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66" w:rsidRDefault="00754466">
      <w:r>
        <w:separator/>
      </w:r>
    </w:p>
  </w:endnote>
  <w:endnote w:type="continuationSeparator" w:id="0">
    <w:p w:rsidR="00754466" w:rsidRDefault="0075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66" w:rsidRPr="003F2FAA" w:rsidRDefault="003F2FAA" w:rsidP="003F2FAA">
    <w:pPr>
      <w:tabs>
        <w:tab w:val="clear" w:pos="794"/>
        <w:tab w:val="clear" w:pos="1191"/>
        <w:tab w:val="clear" w:pos="1588"/>
        <w:tab w:val="clear" w:pos="1985"/>
        <w:tab w:val="center" w:pos="5670"/>
        <w:tab w:val="right" w:pos="9639"/>
      </w:tabs>
      <w:overflowPunct/>
      <w:autoSpaceDE/>
      <w:autoSpaceDN/>
      <w:bidi w:val="0"/>
      <w:adjustRightInd/>
      <w:spacing w:before="0" w:line="240" w:lineRule="auto"/>
      <w:textAlignment w:val="auto"/>
      <w:rPr>
        <w:rFonts w:eastAsia="Times New Roman"/>
        <w:sz w:val="18"/>
        <w:szCs w:val="16"/>
        <w:rtl/>
        <w:lang w:val="fr-FR" w:bidi="ar-SY"/>
      </w:rPr>
    </w:pPr>
    <w:r w:rsidRPr="00392E8E">
      <w:rPr>
        <w:rFonts w:eastAsia="Times New Roman"/>
        <w:sz w:val="18"/>
        <w:szCs w:val="16"/>
        <w:lang w:val="fr-FR"/>
      </w:rPr>
      <w:fldChar w:fldCharType="begin"/>
    </w:r>
    <w:r w:rsidRPr="003F2FAA">
      <w:rPr>
        <w:rFonts w:eastAsia="Times New Roman"/>
        <w:sz w:val="18"/>
        <w:szCs w:val="16"/>
        <w:lang w:val="es-ES"/>
      </w:rPr>
      <w:instrText xml:space="preserve"> FILENAME \p \* MERGEFORMAT </w:instrText>
    </w:r>
    <w:r w:rsidRPr="00392E8E">
      <w:rPr>
        <w:rFonts w:eastAsia="Times New Roman"/>
        <w:sz w:val="18"/>
        <w:szCs w:val="16"/>
        <w:lang w:val="fr-FR"/>
      </w:rPr>
      <w:fldChar w:fldCharType="separate"/>
    </w:r>
    <w:r w:rsidR="00AB7260">
      <w:rPr>
        <w:rFonts w:eastAsia="Times New Roman"/>
        <w:noProof/>
        <w:sz w:val="18"/>
        <w:szCs w:val="16"/>
        <w:lang w:val="es-ES"/>
      </w:rPr>
      <w:t>P:\ARA\ITU-R\BR\DIR\CACE\500\565A.docx</w:t>
    </w:r>
    <w:r w:rsidRPr="00392E8E">
      <w:rPr>
        <w:rFonts w:eastAsia="Times New Roman"/>
        <w:sz w:val="18"/>
        <w:szCs w:val="16"/>
        <w:lang w:val="fr-FR"/>
      </w:rPr>
      <w:fldChar w:fldCharType="end"/>
    </w:r>
    <w:r w:rsidRPr="003F2FAA">
      <w:rPr>
        <w:rFonts w:eastAsia="Times New Roman"/>
        <w:sz w:val="18"/>
        <w:szCs w:val="16"/>
        <w:lang w:val="es-ES"/>
      </w:rPr>
      <w:t xml:space="preserve">   (</w:t>
    </w:r>
    <w:r>
      <w:rPr>
        <w:rFonts w:eastAsia="Times New Roman" w:hint="cs"/>
        <w:sz w:val="18"/>
        <w:szCs w:val="16"/>
        <w:rtl/>
        <w:lang w:val="es-ES"/>
      </w:rPr>
      <w:t>323301</w:t>
    </w:r>
    <w:r w:rsidRPr="003F2FAA">
      <w:rPr>
        <w:rFonts w:eastAsia="Times New Roman"/>
        <w:sz w:val="18"/>
        <w:szCs w:val="16"/>
        <w:lang w:val="es-ES"/>
      </w:rPr>
      <w:t>)</w:t>
    </w:r>
    <w:r w:rsidRPr="003F2FAA">
      <w:rPr>
        <w:rFonts w:eastAsia="Times New Roman"/>
        <w:sz w:val="18"/>
        <w:szCs w:val="16"/>
        <w:lang w:val="es-ES"/>
      </w:rPr>
      <w:tab/>
    </w:r>
    <w:r w:rsidRPr="00392E8E">
      <w:rPr>
        <w:rFonts w:eastAsia="Times New Roman"/>
        <w:sz w:val="18"/>
        <w:szCs w:val="16"/>
        <w:lang w:val="fr-FR"/>
      </w:rPr>
      <w:fldChar w:fldCharType="begin"/>
    </w:r>
    <w:r w:rsidRPr="00392E8E">
      <w:rPr>
        <w:rFonts w:eastAsia="Times New Roman"/>
        <w:sz w:val="18"/>
        <w:szCs w:val="16"/>
        <w:lang w:val="fr-FR"/>
      </w:rPr>
      <w:instrText xml:space="preserve"> savedate \@ dd.MM.yy </w:instrText>
    </w:r>
    <w:r w:rsidRPr="00392E8E">
      <w:rPr>
        <w:rFonts w:eastAsia="Times New Roman"/>
        <w:sz w:val="18"/>
        <w:szCs w:val="16"/>
        <w:lang w:val="fr-FR"/>
      </w:rPr>
      <w:fldChar w:fldCharType="separate"/>
    </w:r>
    <w:r w:rsidR="00206D9F">
      <w:rPr>
        <w:rFonts w:eastAsia="Times New Roman"/>
        <w:noProof/>
        <w:sz w:val="18"/>
        <w:szCs w:val="16"/>
        <w:lang w:val="fr-FR"/>
      </w:rPr>
      <w:t>26.03.12</w:t>
    </w:r>
    <w:r w:rsidRPr="00392E8E">
      <w:rPr>
        <w:rFonts w:eastAsia="Times New Roman"/>
        <w:sz w:val="18"/>
        <w:szCs w:val="16"/>
        <w:lang w:val="fr-FR"/>
      </w:rPr>
      <w:fldChar w:fldCharType="end"/>
    </w:r>
    <w:r w:rsidRPr="003F2FAA">
      <w:rPr>
        <w:rFonts w:eastAsia="Times New Roman"/>
        <w:sz w:val="18"/>
        <w:szCs w:val="16"/>
        <w:lang w:val="es-ES"/>
      </w:rPr>
      <w:tab/>
    </w:r>
    <w:r w:rsidRPr="00392E8E">
      <w:rPr>
        <w:rFonts w:eastAsia="Times New Roman"/>
        <w:sz w:val="18"/>
        <w:szCs w:val="16"/>
        <w:lang w:val="fr-FR"/>
      </w:rPr>
      <w:fldChar w:fldCharType="begin"/>
    </w:r>
    <w:r w:rsidRPr="00392E8E">
      <w:rPr>
        <w:rFonts w:eastAsia="Times New Roman"/>
        <w:sz w:val="18"/>
        <w:szCs w:val="16"/>
        <w:lang w:val="fr-FR"/>
      </w:rPr>
      <w:instrText xml:space="preserve"> printdate \@ dd.MM.yy </w:instrText>
    </w:r>
    <w:r w:rsidRPr="00392E8E">
      <w:rPr>
        <w:rFonts w:eastAsia="Times New Roman"/>
        <w:sz w:val="18"/>
        <w:szCs w:val="16"/>
        <w:lang w:val="fr-FR"/>
      </w:rPr>
      <w:fldChar w:fldCharType="separate"/>
    </w:r>
    <w:r w:rsidR="00AB7260">
      <w:rPr>
        <w:rFonts w:eastAsia="Times New Roman"/>
        <w:noProof/>
        <w:sz w:val="18"/>
        <w:szCs w:val="16"/>
        <w:lang w:val="fr-FR"/>
      </w:rPr>
      <w:t>26.03.12</w:t>
    </w:r>
    <w:r w:rsidRPr="00392E8E">
      <w:rPr>
        <w:rFonts w:eastAsia="Times New Roman"/>
        <w:sz w:val="18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54466" w:rsidTr="00A7182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54466" w:rsidRDefault="00754466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54466" w:rsidRDefault="00754466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54466" w:rsidRDefault="00754466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54466" w:rsidRDefault="00754466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754466" w:rsidTr="00A71824">
      <w:trPr>
        <w:cantSplit/>
      </w:trPr>
      <w:tc>
        <w:tcPr>
          <w:tcW w:w="1062" w:type="pct"/>
        </w:tcPr>
        <w:p w:rsidR="00754466" w:rsidRDefault="00754466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54466" w:rsidRDefault="00754466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54466" w:rsidRDefault="00754466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754466" w:rsidRDefault="00754466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54466" w:rsidTr="00A71824">
      <w:trPr>
        <w:cantSplit/>
      </w:trPr>
      <w:tc>
        <w:tcPr>
          <w:tcW w:w="1062" w:type="pct"/>
        </w:tcPr>
        <w:p w:rsidR="00754466" w:rsidRDefault="00754466" w:rsidP="00206E2B">
          <w:pPr>
            <w:pStyle w:val="itu"/>
            <w:bidi w:val="0"/>
            <w:spacing w:line="240" w:lineRule="auto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754466" w:rsidRDefault="00754466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54466" w:rsidRDefault="00754466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754466" w:rsidRDefault="00754466" w:rsidP="00206E2B">
          <w:pPr>
            <w:pStyle w:val="itu"/>
            <w:bidi w:val="0"/>
            <w:spacing w:line="240" w:lineRule="auto"/>
          </w:pPr>
        </w:p>
      </w:tc>
    </w:tr>
  </w:tbl>
  <w:p w:rsidR="00754466" w:rsidRPr="009E1957" w:rsidRDefault="00754466" w:rsidP="004207A0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66" w:rsidRDefault="00754466">
      <w:r>
        <w:t>____________________</w:t>
      </w:r>
    </w:p>
  </w:footnote>
  <w:footnote w:type="continuationSeparator" w:id="0">
    <w:p w:rsidR="00754466" w:rsidRDefault="00754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66" w:rsidRPr="00AF1AB2" w:rsidRDefault="00754466" w:rsidP="00C24026">
    <w:pPr>
      <w:pStyle w:val="Header"/>
      <w:bidi w:val="0"/>
      <w:spacing w:line="240" w:lineRule="auto"/>
      <w:rPr>
        <w:sz w:val="20"/>
        <w:szCs w:val="20"/>
        <w:lang w:val="en-US"/>
      </w:rPr>
    </w:pPr>
    <w:r w:rsidRPr="00AF1AB2">
      <w:rPr>
        <w:sz w:val="20"/>
        <w:szCs w:val="20"/>
        <w:lang w:val="en-US"/>
      </w:rPr>
      <w:t xml:space="preserve">- </w:t>
    </w:r>
    <w:r w:rsidRPr="00AF1AB2">
      <w:rPr>
        <w:rStyle w:val="PageNumber"/>
        <w:rFonts w:cs="Traditional Arabic"/>
        <w:sz w:val="20"/>
        <w:szCs w:val="20"/>
      </w:rPr>
      <w:fldChar w:fldCharType="begin"/>
    </w:r>
    <w:r w:rsidRPr="00AF1AB2">
      <w:rPr>
        <w:rStyle w:val="PageNumber"/>
        <w:rFonts w:cs="Traditional Arabic"/>
        <w:sz w:val="20"/>
        <w:szCs w:val="20"/>
      </w:rPr>
      <w:instrText xml:space="preserve"> PAGE </w:instrText>
    </w:r>
    <w:r w:rsidRPr="00AF1AB2">
      <w:rPr>
        <w:rStyle w:val="PageNumber"/>
        <w:rFonts w:cs="Traditional Arabic"/>
        <w:sz w:val="20"/>
        <w:szCs w:val="20"/>
      </w:rPr>
      <w:fldChar w:fldCharType="separate"/>
    </w:r>
    <w:r w:rsidR="00206D9F">
      <w:rPr>
        <w:rStyle w:val="PageNumber"/>
        <w:rFonts w:cs="Traditional Arabic"/>
        <w:noProof/>
        <w:sz w:val="20"/>
        <w:szCs w:val="20"/>
      </w:rPr>
      <w:t>2</w:t>
    </w:r>
    <w:r w:rsidRPr="00AF1AB2">
      <w:rPr>
        <w:rStyle w:val="PageNumber"/>
        <w:rFonts w:cs="Traditional Arabic"/>
        <w:sz w:val="20"/>
        <w:szCs w:val="20"/>
      </w:rPr>
      <w:fldChar w:fldCharType="end"/>
    </w:r>
    <w:r w:rsidRPr="00AF1AB2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1"/>
    <w:rsid w:val="00001DE1"/>
    <w:rsid w:val="000112B8"/>
    <w:rsid w:val="0001534B"/>
    <w:rsid w:val="00016557"/>
    <w:rsid w:val="00024021"/>
    <w:rsid w:val="00024D6E"/>
    <w:rsid w:val="00031F03"/>
    <w:rsid w:val="00032648"/>
    <w:rsid w:val="000366A9"/>
    <w:rsid w:val="0005051B"/>
    <w:rsid w:val="00054872"/>
    <w:rsid w:val="00054D76"/>
    <w:rsid w:val="00066320"/>
    <w:rsid w:val="0007273F"/>
    <w:rsid w:val="00073931"/>
    <w:rsid w:val="00075938"/>
    <w:rsid w:val="000763BF"/>
    <w:rsid w:val="00077F67"/>
    <w:rsid w:val="000927D6"/>
    <w:rsid w:val="000A251C"/>
    <w:rsid w:val="000A504E"/>
    <w:rsid w:val="000A5477"/>
    <w:rsid w:val="000C0953"/>
    <w:rsid w:val="000C46AB"/>
    <w:rsid w:val="000C729B"/>
    <w:rsid w:val="000D0E6C"/>
    <w:rsid w:val="000D0FDF"/>
    <w:rsid w:val="000D355F"/>
    <w:rsid w:val="000D5370"/>
    <w:rsid w:val="000E0AC1"/>
    <w:rsid w:val="000E15C1"/>
    <w:rsid w:val="000E5B83"/>
    <w:rsid w:val="000E64DA"/>
    <w:rsid w:val="000F01EB"/>
    <w:rsid w:val="000F527D"/>
    <w:rsid w:val="000F5BD8"/>
    <w:rsid w:val="000F7F1D"/>
    <w:rsid w:val="000F7F7E"/>
    <w:rsid w:val="00103E52"/>
    <w:rsid w:val="001214B1"/>
    <w:rsid w:val="0012188B"/>
    <w:rsid w:val="00122837"/>
    <w:rsid w:val="00125BC0"/>
    <w:rsid w:val="00126A9E"/>
    <w:rsid w:val="001276DD"/>
    <w:rsid w:val="001326CC"/>
    <w:rsid w:val="001331A1"/>
    <w:rsid w:val="0013448F"/>
    <w:rsid w:val="001353D1"/>
    <w:rsid w:val="0013580E"/>
    <w:rsid w:val="001378E6"/>
    <w:rsid w:val="00144455"/>
    <w:rsid w:val="001456B9"/>
    <w:rsid w:val="001464AC"/>
    <w:rsid w:val="00152605"/>
    <w:rsid w:val="00152B62"/>
    <w:rsid w:val="00156137"/>
    <w:rsid w:val="00161330"/>
    <w:rsid w:val="00164BD0"/>
    <w:rsid w:val="00165A21"/>
    <w:rsid w:val="00165D64"/>
    <w:rsid w:val="0016684A"/>
    <w:rsid w:val="00171BA2"/>
    <w:rsid w:val="00172CE8"/>
    <w:rsid w:val="00172F2E"/>
    <w:rsid w:val="0017427C"/>
    <w:rsid w:val="00175B34"/>
    <w:rsid w:val="00184CA3"/>
    <w:rsid w:val="0018613F"/>
    <w:rsid w:val="00186328"/>
    <w:rsid w:val="001921DD"/>
    <w:rsid w:val="001A4178"/>
    <w:rsid w:val="001B53BD"/>
    <w:rsid w:val="001C4DB9"/>
    <w:rsid w:val="001C7CDA"/>
    <w:rsid w:val="001D0C69"/>
    <w:rsid w:val="001D63B0"/>
    <w:rsid w:val="001D7FA7"/>
    <w:rsid w:val="001E15AA"/>
    <w:rsid w:val="001E3237"/>
    <w:rsid w:val="001E49E8"/>
    <w:rsid w:val="001F0274"/>
    <w:rsid w:val="001F2FE0"/>
    <w:rsid w:val="001F3C59"/>
    <w:rsid w:val="001F3C8C"/>
    <w:rsid w:val="001F69EA"/>
    <w:rsid w:val="002025C7"/>
    <w:rsid w:val="00206D9F"/>
    <w:rsid w:val="00206E2B"/>
    <w:rsid w:val="00210B45"/>
    <w:rsid w:val="002152C4"/>
    <w:rsid w:val="0022651A"/>
    <w:rsid w:val="00227E6D"/>
    <w:rsid w:val="00227F65"/>
    <w:rsid w:val="00231BDB"/>
    <w:rsid w:val="00232FAE"/>
    <w:rsid w:val="00233291"/>
    <w:rsid w:val="00237115"/>
    <w:rsid w:val="00241C6E"/>
    <w:rsid w:val="00242966"/>
    <w:rsid w:val="00245197"/>
    <w:rsid w:val="00250C5D"/>
    <w:rsid w:val="00252311"/>
    <w:rsid w:val="00256CF7"/>
    <w:rsid w:val="00264BA6"/>
    <w:rsid w:val="00265431"/>
    <w:rsid w:val="0026577E"/>
    <w:rsid w:val="002701CC"/>
    <w:rsid w:val="002702BA"/>
    <w:rsid w:val="0027580E"/>
    <w:rsid w:val="002833C8"/>
    <w:rsid w:val="00286E3D"/>
    <w:rsid w:val="00290C94"/>
    <w:rsid w:val="00292A42"/>
    <w:rsid w:val="002A0CDC"/>
    <w:rsid w:val="002A5447"/>
    <w:rsid w:val="002A6939"/>
    <w:rsid w:val="002B5952"/>
    <w:rsid w:val="002B6CE2"/>
    <w:rsid w:val="002B7B46"/>
    <w:rsid w:val="002D2934"/>
    <w:rsid w:val="002D548E"/>
    <w:rsid w:val="002D6487"/>
    <w:rsid w:val="002E350A"/>
    <w:rsid w:val="002F2BF9"/>
    <w:rsid w:val="002F4EBD"/>
    <w:rsid w:val="00302B9A"/>
    <w:rsid w:val="00303917"/>
    <w:rsid w:val="00303E17"/>
    <w:rsid w:val="00304209"/>
    <w:rsid w:val="003135FF"/>
    <w:rsid w:val="003151E2"/>
    <w:rsid w:val="00320402"/>
    <w:rsid w:val="00327B58"/>
    <w:rsid w:val="00331625"/>
    <w:rsid w:val="003425F3"/>
    <w:rsid w:val="00343581"/>
    <w:rsid w:val="0035105A"/>
    <w:rsid w:val="00352F34"/>
    <w:rsid w:val="00353153"/>
    <w:rsid w:val="00353A03"/>
    <w:rsid w:val="003543C8"/>
    <w:rsid w:val="00365DAE"/>
    <w:rsid w:val="00372C88"/>
    <w:rsid w:val="00374F67"/>
    <w:rsid w:val="00375D59"/>
    <w:rsid w:val="00381C86"/>
    <w:rsid w:val="00385858"/>
    <w:rsid w:val="0039116F"/>
    <w:rsid w:val="00391F6B"/>
    <w:rsid w:val="003A06F7"/>
    <w:rsid w:val="003A3E54"/>
    <w:rsid w:val="003A53C0"/>
    <w:rsid w:val="003B0CB5"/>
    <w:rsid w:val="003B5BC2"/>
    <w:rsid w:val="003C3ABE"/>
    <w:rsid w:val="003D0CB9"/>
    <w:rsid w:val="003D0F29"/>
    <w:rsid w:val="003D3993"/>
    <w:rsid w:val="003D415E"/>
    <w:rsid w:val="003D52B1"/>
    <w:rsid w:val="003D5956"/>
    <w:rsid w:val="003D5CBC"/>
    <w:rsid w:val="003E3829"/>
    <w:rsid w:val="003E4306"/>
    <w:rsid w:val="003E636F"/>
    <w:rsid w:val="003F18DA"/>
    <w:rsid w:val="003F1D05"/>
    <w:rsid w:val="003F2FAA"/>
    <w:rsid w:val="003F4CC2"/>
    <w:rsid w:val="003F5332"/>
    <w:rsid w:val="004022E5"/>
    <w:rsid w:val="00404948"/>
    <w:rsid w:val="004051DE"/>
    <w:rsid w:val="00406130"/>
    <w:rsid w:val="004066FA"/>
    <w:rsid w:val="0040672B"/>
    <w:rsid w:val="004100CF"/>
    <w:rsid w:val="004140EA"/>
    <w:rsid w:val="00414731"/>
    <w:rsid w:val="00414D32"/>
    <w:rsid w:val="004207A0"/>
    <w:rsid w:val="00421AD2"/>
    <w:rsid w:val="00424AC4"/>
    <w:rsid w:val="0043031F"/>
    <w:rsid w:val="00430F8B"/>
    <w:rsid w:val="004325E5"/>
    <w:rsid w:val="00434AAF"/>
    <w:rsid w:val="00437530"/>
    <w:rsid w:val="004406E3"/>
    <w:rsid w:val="00446276"/>
    <w:rsid w:val="0044634B"/>
    <w:rsid w:val="00462517"/>
    <w:rsid w:val="00463A33"/>
    <w:rsid w:val="00467AA1"/>
    <w:rsid w:val="00471B24"/>
    <w:rsid w:val="004767A6"/>
    <w:rsid w:val="004837F0"/>
    <w:rsid w:val="0048429F"/>
    <w:rsid w:val="00485DB5"/>
    <w:rsid w:val="004930F2"/>
    <w:rsid w:val="00495DA5"/>
    <w:rsid w:val="004A5332"/>
    <w:rsid w:val="004A5AB1"/>
    <w:rsid w:val="004A5E07"/>
    <w:rsid w:val="004B0043"/>
    <w:rsid w:val="004B23ED"/>
    <w:rsid w:val="004B4B77"/>
    <w:rsid w:val="004C1881"/>
    <w:rsid w:val="004C2F0E"/>
    <w:rsid w:val="004C6C3A"/>
    <w:rsid w:val="004D163F"/>
    <w:rsid w:val="004E368F"/>
    <w:rsid w:val="004E5471"/>
    <w:rsid w:val="004F26AE"/>
    <w:rsid w:val="004F654C"/>
    <w:rsid w:val="004F6B8D"/>
    <w:rsid w:val="00502BE4"/>
    <w:rsid w:val="0050361C"/>
    <w:rsid w:val="00506536"/>
    <w:rsid w:val="00507136"/>
    <w:rsid w:val="005174C0"/>
    <w:rsid w:val="005205FF"/>
    <w:rsid w:val="00530F21"/>
    <w:rsid w:val="00531710"/>
    <w:rsid w:val="00533E4F"/>
    <w:rsid w:val="00536160"/>
    <w:rsid w:val="0054149D"/>
    <w:rsid w:val="005471DF"/>
    <w:rsid w:val="005502DB"/>
    <w:rsid w:val="00561D56"/>
    <w:rsid w:val="005620BA"/>
    <w:rsid w:val="00564701"/>
    <w:rsid w:val="0056748D"/>
    <w:rsid w:val="00584047"/>
    <w:rsid w:val="00587F42"/>
    <w:rsid w:val="00590D05"/>
    <w:rsid w:val="005926B1"/>
    <w:rsid w:val="00595800"/>
    <w:rsid w:val="005A3E1F"/>
    <w:rsid w:val="005A5AEB"/>
    <w:rsid w:val="005A66C7"/>
    <w:rsid w:val="005B3BAF"/>
    <w:rsid w:val="005B6769"/>
    <w:rsid w:val="005D2F09"/>
    <w:rsid w:val="005D36E3"/>
    <w:rsid w:val="005D4A3F"/>
    <w:rsid w:val="005F130D"/>
    <w:rsid w:val="005F7F4C"/>
    <w:rsid w:val="0060117A"/>
    <w:rsid w:val="0060127B"/>
    <w:rsid w:val="006014FE"/>
    <w:rsid w:val="006023C3"/>
    <w:rsid w:val="006136BC"/>
    <w:rsid w:val="00614660"/>
    <w:rsid w:val="00614B14"/>
    <w:rsid w:val="00615491"/>
    <w:rsid w:val="00624358"/>
    <w:rsid w:val="00625193"/>
    <w:rsid w:val="006309FC"/>
    <w:rsid w:val="00632D74"/>
    <w:rsid w:val="00634D13"/>
    <w:rsid w:val="00637C9D"/>
    <w:rsid w:val="00645E09"/>
    <w:rsid w:val="0065783A"/>
    <w:rsid w:val="0066382F"/>
    <w:rsid w:val="00663BC8"/>
    <w:rsid w:val="00664FAB"/>
    <w:rsid w:val="00665EDA"/>
    <w:rsid w:val="00680328"/>
    <w:rsid w:val="00681F60"/>
    <w:rsid w:val="00683420"/>
    <w:rsid w:val="006878D5"/>
    <w:rsid w:val="00693436"/>
    <w:rsid w:val="006937BE"/>
    <w:rsid w:val="006957EE"/>
    <w:rsid w:val="00696D55"/>
    <w:rsid w:val="006A029B"/>
    <w:rsid w:val="006A0F5A"/>
    <w:rsid w:val="006A2756"/>
    <w:rsid w:val="006A3229"/>
    <w:rsid w:val="006A3FB8"/>
    <w:rsid w:val="006A7E1C"/>
    <w:rsid w:val="006B03ED"/>
    <w:rsid w:val="006B3F95"/>
    <w:rsid w:val="006C2586"/>
    <w:rsid w:val="006D2048"/>
    <w:rsid w:val="006F3F12"/>
    <w:rsid w:val="00701F97"/>
    <w:rsid w:val="00701FE5"/>
    <w:rsid w:val="00702A71"/>
    <w:rsid w:val="00705C3D"/>
    <w:rsid w:val="0071106C"/>
    <w:rsid w:val="007169E7"/>
    <w:rsid w:val="00716CC9"/>
    <w:rsid w:val="0072421E"/>
    <w:rsid w:val="0072522A"/>
    <w:rsid w:val="00726904"/>
    <w:rsid w:val="00735470"/>
    <w:rsid w:val="00737DF5"/>
    <w:rsid w:val="00740CC3"/>
    <w:rsid w:val="0074445C"/>
    <w:rsid w:val="00746900"/>
    <w:rsid w:val="00754466"/>
    <w:rsid w:val="00765CE2"/>
    <w:rsid w:val="00767566"/>
    <w:rsid w:val="0076769D"/>
    <w:rsid w:val="00773966"/>
    <w:rsid w:val="007809E0"/>
    <w:rsid w:val="00780C5A"/>
    <w:rsid w:val="00781829"/>
    <w:rsid w:val="00795B2D"/>
    <w:rsid w:val="007A486D"/>
    <w:rsid w:val="007B0E72"/>
    <w:rsid w:val="007B4DB5"/>
    <w:rsid w:val="007B59F0"/>
    <w:rsid w:val="007B74E7"/>
    <w:rsid w:val="007C43A4"/>
    <w:rsid w:val="007C6C3B"/>
    <w:rsid w:val="007C7577"/>
    <w:rsid w:val="007D27AC"/>
    <w:rsid w:val="007E4CE4"/>
    <w:rsid w:val="007E623A"/>
    <w:rsid w:val="008001AA"/>
    <w:rsid w:val="00804CF2"/>
    <w:rsid w:val="008112A5"/>
    <w:rsid w:val="00811467"/>
    <w:rsid w:val="008114BA"/>
    <w:rsid w:val="008140D3"/>
    <w:rsid w:val="00816890"/>
    <w:rsid w:val="00821F39"/>
    <w:rsid w:val="00835F5E"/>
    <w:rsid w:val="00837852"/>
    <w:rsid w:val="00837D33"/>
    <w:rsid w:val="008545E5"/>
    <w:rsid w:val="0085652A"/>
    <w:rsid w:val="00856C63"/>
    <w:rsid w:val="00862A4A"/>
    <w:rsid w:val="00867BB4"/>
    <w:rsid w:val="00875EFF"/>
    <w:rsid w:val="0087633D"/>
    <w:rsid w:val="00881D43"/>
    <w:rsid w:val="0088372D"/>
    <w:rsid w:val="008862EB"/>
    <w:rsid w:val="008873EE"/>
    <w:rsid w:val="008878DB"/>
    <w:rsid w:val="00890AC8"/>
    <w:rsid w:val="008A0FD5"/>
    <w:rsid w:val="008A4AC5"/>
    <w:rsid w:val="008A5BA0"/>
    <w:rsid w:val="008A644B"/>
    <w:rsid w:val="008A7857"/>
    <w:rsid w:val="008A7EED"/>
    <w:rsid w:val="008C3B7E"/>
    <w:rsid w:val="008D18C7"/>
    <w:rsid w:val="008D4874"/>
    <w:rsid w:val="008E4809"/>
    <w:rsid w:val="008F2BED"/>
    <w:rsid w:val="008F2EFB"/>
    <w:rsid w:val="008F42EA"/>
    <w:rsid w:val="00917133"/>
    <w:rsid w:val="00920D77"/>
    <w:rsid w:val="00933461"/>
    <w:rsid w:val="0093649A"/>
    <w:rsid w:val="0093776F"/>
    <w:rsid w:val="00947AC0"/>
    <w:rsid w:val="00954A08"/>
    <w:rsid w:val="0096258A"/>
    <w:rsid w:val="00965648"/>
    <w:rsid w:val="009676DC"/>
    <w:rsid w:val="009746CA"/>
    <w:rsid w:val="00974F8A"/>
    <w:rsid w:val="00980D6F"/>
    <w:rsid w:val="00982FEB"/>
    <w:rsid w:val="009846D5"/>
    <w:rsid w:val="00991250"/>
    <w:rsid w:val="00991556"/>
    <w:rsid w:val="0099501B"/>
    <w:rsid w:val="00997EDC"/>
    <w:rsid w:val="009A2985"/>
    <w:rsid w:val="009A63E5"/>
    <w:rsid w:val="009A64A5"/>
    <w:rsid w:val="009C07FA"/>
    <w:rsid w:val="009C4EEE"/>
    <w:rsid w:val="009C6C85"/>
    <w:rsid w:val="009C717E"/>
    <w:rsid w:val="009C73EA"/>
    <w:rsid w:val="009D0BD3"/>
    <w:rsid w:val="009D5C2C"/>
    <w:rsid w:val="009D5D68"/>
    <w:rsid w:val="009D77CF"/>
    <w:rsid w:val="009E020F"/>
    <w:rsid w:val="009E14F3"/>
    <w:rsid w:val="009E1957"/>
    <w:rsid w:val="009E24A3"/>
    <w:rsid w:val="009E3EC0"/>
    <w:rsid w:val="009E4A4F"/>
    <w:rsid w:val="009E5021"/>
    <w:rsid w:val="009E5E42"/>
    <w:rsid w:val="009F1057"/>
    <w:rsid w:val="00A018CD"/>
    <w:rsid w:val="00A06093"/>
    <w:rsid w:val="00A071B0"/>
    <w:rsid w:val="00A12333"/>
    <w:rsid w:val="00A12C93"/>
    <w:rsid w:val="00A15D9A"/>
    <w:rsid w:val="00A32C15"/>
    <w:rsid w:val="00A4170D"/>
    <w:rsid w:val="00A44327"/>
    <w:rsid w:val="00A446A9"/>
    <w:rsid w:val="00A44E7B"/>
    <w:rsid w:val="00A476AD"/>
    <w:rsid w:val="00A56F33"/>
    <w:rsid w:val="00A60DB4"/>
    <w:rsid w:val="00A60F75"/>
    <w:rsid w:val="00A71824"/>
    <w:rsid w:val="00A71C5F"/>
    <w:rsid w:val="00A7560F"/>
    <w:rsid w:val="00A86B1D"/>
    <w:rsid w:val="00A878C4"/>
    <w:rsid w:val="00A90EFC"/>
    <w:rsid w:val="00A96439"/>
    <w:rsid w:val="00A96795"/>
    <w:rsid w:val="00AA2EBE"/>
    <w:rsid w:val="00AB07C5"/>
    <w:rsid w:val="00AB1D34"/>
    <w:rsid w:val="00AB21C1"/>
    <w:rsid w:val="00AB6E49"/>
    <w:rsid w:val="00AB7260"/>
    <w:rsid w:val="00AC01E3"/>
    <w:rsid w:val="00AC3E4F"/>
    <w:rsid w:val="00AC625C"/>
    <w:rsid w:val="00AD500D"/>
    <w:rsid w:val="00AE08AD"/>
    <w:rsid w:val="00AE29FC"/>
    <w:rsid w:val="00AE42B5"/>
    <w:rsid w:val="00AE4940"/>
    <w:rsid w:val="00AE5BE2"/>
    <w:rsid w:val="00AE6E86"/>
    <w:rsid w:val="00AF01CE"/>
    <w:rsid w:val="00AF1AB2"/>
    <w:rsid w:val="00AF2D89"/>
    <w:rsid w:val="00AF3FEA"/>
    <w:rsid w:val="00B02738"/>
    <w:rsid w:val="00B061E4"/>
    <w:rsid w:val="00B072A4"/>
    <w:rsid w:val="00B113A4"/>
    <w:rsid w:val="00B17BC2"/>
    <w:rsid w:val="00B23E94"/>
    <w:rsid w:val="00B46556"/>
    <w:rsid w:val="00B526F8"/>
    <w:rsid w:val="00B56342"/>
    <w:rsid w:val="00B57344"/>
    <w:rsid w:val="00B57682"/>
    <w:rsid w:val="00B57F62"/>
    <w:rsid w:val="00B65AA3"/>
    <w:rsid w:val="00B671E2"/>
    <w:rsid w:val="00B74BA0"/>
    <w:rsid w:val="00B7564E"/>
    <w:rsid w:val="00B77C01"/>
    <w:rsid w:val="00B8034A"/>
    <w:rsid w:val="00B8184E"/>
    <w:rsid w:val="00B87E04"/>
    <w:rsid w:val="00B91E61"/>
    <w:rsid w:val="00BA0914"/>
    <w:rsid w:val="00BA231F"/>
    <w:rsid w:val="00BA66D8"/>
    <w:rsid w:val="00BB5108"/>
    <w:rsid w:val="00BC1102"/>
    <w:rsid w:val="00BC3BE2"/>
    <w:rsid w:val="00BD10AC"/>
    <w:rsid w:val="00BD11B2"/>
    <w:rsid w:val="00BD50B0"/>
    <w:rsid w:val="00BD6C68"/>
    <w:rsid w:val="00BE2FC8"/>
    <w:rsid w:val="00BE32CF"/>
    <w:rsid w:val="00BE5B58"/>
    <w:rsid w:val="00BE5BA4"/>
    <w:rsid w:val="00BE5F2D"/>
    <w:rsid w:val="00BE7A0B"/>
    <w:rsid w:val="00BF1176"/>
    <w:rsid w:val="00BF655C"/>
    <w:rsid w:val="00C01CDD"/>
    <w:rsid w:val="00C04F31"/>
    <w:rsid w:val="00C1014C"/>
    <w:rsid w:val="00C215AF"/>
    <w:rsid w:val="00C22A22"/>
    <w:rsid w:val="00C23FED"/>
    <w:rsid w:val="00C24026"/>
    <w:rsid w:val="00C26CA2"/>
    <w:rsid w:val="00C30394"/>
    <w:rsid w:val="00C3356A"/>
    <w:rsid w:val="00C339E5"/>
    <w:rsid w:val="00C343F6"/>
    <w:rsid w:val="00C41FA3"/>
    <w:rsid w:val="00C42ED5"/>
    <w:rsid w:val="00C43468"/>
    <w:rsid w:val="00C45625"/>
    <w:rsid w:val="00C46C4B"/>
    <w:rsid w:val="00C538A7"/>
    <w:rsid w:val="00C53A27"/>
    <w:rsid w:val="00C54AD7"/>
    <w:rsid w:val="00C56F2C"/>
    <w:rsid w:val="00C61412"/>
    <w:rsid w:val="00C64939"/>
    <w:rsid w:val="00C64D43"/>
    <w:rsid w:val="00C76DC1"/>
    <w:rsid w:val="00C81DAB"/>
    <w:rsid w:val="00C83C75"/>
    <w:rsid w:val="00C943CE"/>
    <w:rsid w:val="00C94539"/>
    <w:rsid w:val="00CA476F"/>
    <w:rsid w:val="00CA4F0B"/>
    <w:rsid w:val="00CB0C32"/>
    <w:rsid w:val="00CB3F5B"/>
    <w:rsid w:val="00CB4CC7"/>
    <w:rsid w:val="00CB7E75"/>
    <w:rsid w:val="00CC057B"/>
    <w:rsid w:val="00CC2B30"/>
    <w:rsid w:val="00CD184D"/>
    <w:rsid w:val="00CD2206"/>
    <w:rsid w:val="00CE168B"/>
    <w:rsid w:val="00CE16D8"/>
    <w:rsid w:val="00CE31D7"/>
    <w:rsid w:val="00CE5E5F"/>
    <w:rsid w:val="00CF0524"/>
    <w:rsid w:val="00CF15F5"/>
    <w:rsid w:val="00CF21C3"/>
    <w:rsid w:val="00D002CA"/>
    <w:rsid w:val="00D072B5"/>
    <w:rsid w:val="00D075A7"/>
    <w:rsid w:val="00D10D1E"/>
    <w:rsid w:val="00D15F6A"/>
    <w:rsid w:val="00D22597"/>
    <w:rsid w:val="00D230F4"/>
    <w:rsid w:val="00D2351B"/>
    <w:rsid w:val="00D2543A"/>
    <w:rsid w:val="00D2614F"/>
    <w:rsid w:val="00D313C3"/>
    <w:rsid w:val="00D31530"/>
    <w:rsid w:val="00D321BD"/>
    <w:rsid w:val="00D35168"/>
    <w:rsid w:val="00D35752"/>
    <w:rsid w:val="00D37807"/>
    <w:rsid w:val="00D4065A"/>
    <w:rsid w:val="00D463D0"/>
    <w:rsid w:val="00D61395"/>
    <w:rsid w:val="00D64DD7"/>
    <w:rsid w:val="00D744B4"/>
    <w:rsid w:val="00D806DA"/>
    <w:rsid w:val="00D8407B"/>
    <w:rsid w:val="00D86D07"/>
    <w:rsid w:val="00D87A80"/>
    <w:rsid w:val="00D90AFF"/>
    <w:rsid w:val="00D920A1"/>
    <w:rsid w:val="00D946CB"/>
    <w:rsid w:val="00DA0C4D"/>
    <w:rsid w:val="00DA569C"/>
    <w:rsid w:val="00DA6959"/>
    <w:rsid w:val="00DB08C6"/>
    <w:rsid w:val="00DB224C"/>
    <w:rsid w:val="00DB6716"/>
    <w:rsid w:val="00DC4C89"/>
    <w:rsid w:val="00DC64A4"/>
    <w:rsid w:val="00DD0AA3"/>
    <w:rsid w:val="00DD1E2D"/>
    <w:rsid w:val="00DD7327"/>
    <w:rsid w:val="00DE00AF"/>
    <w:rsid w:val="00DE364C"/>
    <w:rsid w:val="00DF183A"/>
    <w:rsid w:val="00DF1DC0"/>
    <w:rsid w:val="00E00D1A"/>
    <w:rsid w:val="00E07B47"/>
    <w:rsid w:val="00E11CAC"/>
    <w:rsid w:val="00E16271"/>
    <w:rsid w:val="00E21416"/>
    <w:rsid w:val="00E2657A"/>
    <w:rsid w:val="00E32CF0"/>
    <w:rsid w:val="00E36C6C"/>
    <w:rsid w:val="00E40BF7"/>
    <w:rsid w:val="00E46A3D"/>
    <w:rsid w:val="00E46F49"/>
    <w:rsid w:val="00E55619"/>
    <w:rsid w:val="00E6197B"/>
    <w:rsid w:val="00E774DC"/>
    <w:rsid w:val="00E80A77"/>
    <w:rsid w:val="00E84806"/>
    <w:rsid w:val="00E94C6D"/>
    <w:rsid w:val="00E9534D"/>
    <w:rsid w:val="00EA1973"/>
    <w:rsid w:val="00EA29C6"/>
    <w:rsid w:val="00EA3259"/>
    <w:rsid w:val="00EB67DF"/>
    <w:rsid w:val="00EC710F"/>
    <w:rsid w:val="00EC77F8"/>
    <w:rsid w:val="00ED1A80"/>
    <w:rsid w:val="00ED23D3"/>
    <w:rsid w:val="00ED2DE1"/>
    <w:rsid w:val="00ED5756"/>
    <w:rsid w:val="00EE42A1"/>
    <w:rsid w:val="00EE6577"/>
    <w:rsid w:val="00EE76B8"/>
    <w:rsid w:val="00EF0E4F"/>
    <w:rsid w:val="00EF11B9"/>
    <w:rsid w:val="00EF192F"/>
    <w:rsid w:val="00EF1FB3"/>
    <w:rsid w:val="00F01E10"/>
    <w:rsid w:val="00F03264"/>
    <w:rsid w:val="00F077BB"/>
    <w:rsid w:val="00F12DA2"/>
    <w:rsid w:val="00F15698"/>
    <w:rsid w:val="00F17351"/>
    <w:rsid w:val="00F33A1A"/>
    <w:rsid w:val="00F41009"/>
    <w:rsid w:val="00F42740"/>
    <w:rsid w:val="00F47DDA"/>
    <w:rsid w:val="00F51049"/>
    <w:rsid w:val="00F51FE6"/>
    <w:rsid w:val="00F52B59"/>
    <w:rsid w:val="00F57856"/>
    <w:rsid w:val="00F6610E"/>
    <w:rsid w:val="00F67AB0"/>
    <w:rsid w:val="00F71FC1"/>
    <w:rsid w:val="00F75B5B"/>
    <w:rsid w:val="00F82C19"/>
    <w:rsid w:val="00F82C34"/>
    <w:rsid w:val="00F8349E"/>
    <w:rsid w:val="00F84078"/>
    <w:rsid w:val="00F91355"/>
    <w:rsid w:val="00F97020"/>
    <w:rsid w:val="00FA1244"/>
    <w:rsid w:val="00FB06DE"/>
    <w:rsid w:val="00FB4835"/>
    <w:rsid w:val="00FB49A9"/>
    <w:rsid w:val="00FC6453"/>
    <w:rsid w:val="00FD03F4"/>
    <w:rsid w:val="00FD101C"/>
    <w:rsid w:val="00FD1576"/>
    <w:rsid w:val="00FD26B4"/>
    <w:rsid w:val="00FD3CF7"/>
    <w:rsid w:val="00FD3E29"/>
    <w:rsid w:val="00FD4598"/>
    <w:rsid w:val="00FD5037"/>
    <w:rsid w:val="00FD6129"/>
    <w:rsid w:val="00FD6D50"/>
    <w:rsid w:val="00FD7FE9"/>
    <w:rsid w:val="00FF34DE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061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061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6A6E-4DD5-4AA9-BA5A-4275598B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843</Words>
  <Characters>5016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bonnici</cp:lastModifiedBy>
  <cp:revision>2</cp:revision>
  <cp:lastPrinted>2012-03-26T12:27:00Z</cp:lastPrinted>
  <dcterms:created xsi:type="dcterms:W3CDTF">2012-03-27T13:26:00Z</dcterms:created>
  <dcterms:modified xsi:type="dcterms:W3CDTF">2012-03-27T13:26:00Z</dcterms:modified>
</cp:coreProperties>
</file>