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75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4455A5" w:rsidRPr="00D35752">
        <w:trPr>
          <w:jc w:val="center"/>
        </w:trPr>
        <w:tc>
          <w:tcPr>
            <w:tcW w:w="8188" w:type="dxa"/>
            <w:vAlign w:val="center"/>
          </w:tcPr>
          <w:p w:rsidR="004455A5" w:rsidRPr="00054872" w:rsidRDefault="004455A5">
            <w:pPr>
              <w:spacing w:before="0"/>
            </w:pPr>
            <w:bookmarkStart w:id="0" w:name="_GoBack"/>
            <w:bookmarkEnd w:id="0"/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4455A5" w:rsidRPr="00D35752" w:rsidRDefault="00FD6C79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9470" cy="94869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4455A5">
        <w:trPr>
          <w:cantSplit/>
        </w:trPr>
        <w:tc>
          <w:tcPr>
            <w:tcW w:w="5075" w:type="dxa"/>
          </w:tcPr>
          <w:p w:rsidR="004455A5" w:rsidRDefault="004455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4455A5" w:rsidRPr="00054872" w:rsidRDefault="004455A5">
      <w:pPr>
        <w:tabs>
          <w:tab w:val="left" w:pos="7513"/>
        </w:tabs>
      </w:pPr>
    </w:p>
    <w:p w:rsidR="004455A5" w:rsidRPr="00054872" w:rsidRDefault="004455A5">
      <w:pPr>
        <w:tabs>
          <w:tab w:val="left" w:pos="7513"/>
        </w:tabs>
        <w:rPr>
          <w:lang w:bidi="ar-EG"/>
        </w:rPr>
      </w:pPr>
    </w:p>
    <w:tbl>
      <w:tblPr>
        <w:bidiVisual/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7313"/>
      </w:tblGrid>
      <w:tr w:rsidR="004455A5" w:rsidRPr="00054872">
        <w:trPr>
          <w:cantSplit/>
          <w:jc w:val="center"/>
        </w:trPr>
        <w:tc>
          <w:tcPr>
            <w:tcW w:w="2518" w:type="dxa"/>
          </w:tcPr>
          <w:p w:rsidR="004455A5" w:rsidRPr="00A93713" w:rsidRDefault="00B079F5" w:rsidP="00772ED7">
            <w:pPr>
              <w:spacing w:after="120"/>
              <w:jc w:val="center"/>
              <w:rPr>
                <w:b/>
                <w:bCs/>
                <w:lang w:val="en-US" w:bidi="ar-EG"/>
              </w:rPr>
            </w:pPr>
            <w:bookmarkStart w:id="1" w:name="dletter"/>
            <w:bookmarkEnd w:id="1"/>
            <w:r>
              <w:rPr>
                <w:rFonts w:hint="cs"/>
                <w:b/>
                <w:bCs/>
                <w:rtl/>
                <w:lang w:val="en-US" w:bidi="ar-AE"/>
              </w:rPr>
              <w:t>الرسالة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t xml:space="preserve"> الإدارية</w:t>
            </w:r>
            <w:r>
              <w:rPr>
                <w:rFonts w:hint="cs"/>
                <w:b/>
                <w:bCs/>
                <w:rtl/>
                <w:lang w:val="en-US" w:bidi="ar-AE"/>
              </w:rPr>
              <w:t xml:space="preserve"> المعممة</w:t>
            </w:r>
            <w:r w:rsidR="004455A5" w:rsidRPr="0054172E">
              <w:rPr>
                <w:rFonts w:hint="cs"/>
                <w:b/>
                <w:bCs/>
                <w:rtl/>
                <w:lang w:val="en-US" w:bidi="ar-AE"/>
              </w:rPr>
              <w:br/>
            </w:r>
            <w:r w:rsidR="004455A5" w:rsidRPr="0054172E">
              <w:rPr>
                <w:b/>
                <w:bCs/>
                <w:lang w:val="en-US" w:bidi="ar-AE"/>
              </w:rPr>
              <w:t>CACE/</w:t>
            </w:r>
            <w:r w:rsidR="00772ED7">
              <w:rPr>
                <w:b/>
                <w:bCs/>
                <w:lang w:val="en-US" w:bidi="ar-EG"/>
              </w:rPr>
              <w:t>553</w:t>
            </w:r>
          </w:p>
        </w:tc>
        <w:tc>
          <w:tcPr>
            <w:tcW w:w="7313" w:type="dxa"/>
          </w:tcPr>
          <w:p w:rsidR="009C5DD3" w:rsidRDefault="00772ED7" w:rsidP="00772ED7">
            <w:pPr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14</w:t>
            </w:r>
            <w:r w:rsidR="004A52CD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ديسمبر</w:t>
            </w:r>
            <w:r w:rsidR="004455A5">
              <w:rPr>
                <w:rFonts w:hint="cs"/>
                <w:rtl/>
                <w:lang w:val="en-US" w:bidi="ar-EG"/>
              </w:rPr>
              <w:t xml:space="preserve"> </w:t>
            </w:r>
            <w:r w:rsidR="007C68A4">
              <w:rPr>
                <w:lang w:val="en-US" w:bidi="ar-EG"/>
              </w:rPr>
              <w:t>201</w:t>
            </w:r>
            <w:r w:rsidR="00A93713">
              <w:rPr>
                <w:lang w:val="en-US" w:bidi="ar-EG"/>
              </w:rPr>
              <w:t>1</w:t>
            </w:r>
          </w:p>
        </w:tc>
      </w:tr>
    </w:tbl>
    <w:p w:rsidR="009C5DD3" w:rsidRDefault="004455A5" w:rsidP="0044553A">
      <w:pPr>
        <w:pStyle w:val="Source"/>
        <w:spacing w:before="480" w:after="480"/>
        <w:rPr>
          <w:rFonts w:ascii="Times New Roman Bold" w:hAnsi="Times New Roman Bold"/>
          <w:bCs/>
          <w:noProof/>
          <w:sz w:val="26"/>
          <w:szCs w:val="36"/>
          <w:rtl/>
        </w:rPr>
      </w:pPr>
      <w:r w:rsidRPr="003225C0">
        <w:rPr>
          <w:rFonts w:ascii="Times New Roman Bold" w:hAnsi="Times New Roman Bold"/>
          <w:bCs/>
          <w:noProof/>
          <w:sz w:val="26"/>
          <w:szCs w:val="36"/>
          <w:rtl/>
        </w:rPr>
        <w:t>إلى إدارات الدول الأعضاء في الاتحاد وأعضاء قطاع الاتصالات الراديوية</w:t>
      </w:r>
      <w:r>
        <w:rPr>
          <w:rFonts w:ascii="Times New Roman Bold" w:hAnsi="Times New Roman Bold" w:hint="cs"/>
          <w:bCs/>
          <w:noProof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والمنتسبين 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إليه</w:t>
      </w:r>
      <w:r w:rsidR="00544220"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>،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 xml:space="preserve">المشاركين في أعمال لجنة الدراسات </w:t>
      </w:r>
      <w:r w:rsidR="008901D7">
        <w:rPr>
          <w:rFonts w:ascii="Times New Roman Bold" w:hAnsi="Times New Roman Bold"/>
          <w:bCs/>
          <w:noProof/>
          <w:spacing w:val="8"/>
          <w:sz w:val="26"/>
          <w:szCs w:val="36"/>
          <w:lang w:val="en-US"/>
        </w:rPr>
        <w:t>6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t xml:space="preserve"> </w:t>
      </w:r>
      <w:r w:rsidRPr="003225C0">
        <w:rPr>
          <w:rFonts w:ascii="Times New Roman Bold" w:hAnsi="Times New Roman Bold"/>
          <w:bCs/>
          <w:noProof/>
          <w:spacing w:val="8"/>
          <w:sz w:val="26"/>
          <w:szCs w:val="36"/>
          <w:rtl/>
        </w:rPr>
        <w:t>للاتصالات الراديوية</w:t>
      </w:r>
      <w:r>
        <w:rPr>
          <w:rFonts w:ascii="Times New Roman Bold" w:hAnsi="Times New Roman Bold" w:hint="cs"/>
          <w:bCs/>
          <w:noProof/>
          <w:spacing w:val="8"/>
          <w:sz w:val="26"/>
          <w:szCs w:val="36"/>
          <w:rtl/>
        </w:rPr>
        <w:br/>
      </w:r>
      <w:r w:rsidR="00772ED7">
        <w:rPr>
          <w:rFonts w:ascii="Times New Roman Bold" w:hAnsi="Times New Roman Bold" w:hint="cs"/>
          <w:bCs/>
          <w:noProof/>
          <w:sz w:val="26"/>
          <w:szCs w:val="36"/>
          <w:rtl/>
        </w:rPr>
        <w:t>والهيئات الأكاديمية المنضمة إلى القطاع</w:t>
      </w:r>
    </w:p>
    <w:p w:rsidR="009C5DD3" w:rsidRPr="00BC6CF9" w:rsidRDefault="004455A5" w:rsidP="007A579E">
      <w:pPr>
        <w:tabs>
          <w:tab w:val="clear" w:pos="794"/>
          <w:tab w:val="clear" w:pos="1191"/>
          <w:tab w:val="clear" w:pos="1588"/>
          <w:tab w:val="clear" w:pos="1985"/>
          <w:tab w:val="left" w:pos="1275"/>
        </w:tabs>
        <w:rPr>
          <w:b/>
          <w:bCs/>
          <w:spacing w:val="-2"/>
          <w:rtl/>
          <w:lang w:val="en-US" w:bidi="ar-EG"/>
        </w:rPr>
      </w:pPr>
      <w:r>
        <w:rPr>
          <w:rFonts w:hint="cs"/>
          <w:b/>
          <w:bCs/>
          <w:rtl/>
        </w:rPr>
        <w:t>الموضوع:</w:t>
      </w:r>
      <w:r w:rsidRPr="00BC6CF9">
        <w:rPr>
          <w:b/>
          <w:bCs/>
          <w:rtl/>
        </w:rPr>
        <w:tab/>
      </w:r>
      <w:r w:rsidRPr="00BC6CF9">
        <w:rPr>
          <w:rFonts w:hint="cs"/>
          <w:b/>
          <w:bCs/>
          <w:spacing w:val="-2"/>
          <w:rtl/>
        </w:rPr>
        <w:t>لجنة الدراسات</w:t>
      </w:r>
      <w:r w:rsidR="00DC1D86" w:rsidRPr="00BC6CF9">
        <w:rPr>
          <w:rFonts w:hint="eastAsia"/>
          <w:b/>
          <w:bCs/>
          <w:spacing w:val="-2"/>
          <w:rtl/>
        </w:rPr>
        <w:t> </w:t>
      </w:r>
      <w:r w:rsidR="00F17FE9" w:rsidRPr="00BC6CF9">
        <w:rPr>
          <w:b/>
          <w:bCs/>
          <w:spacing w:val="-2"/>
          <w:lang w:val="en-US" w:bidi="ar-EG"/>
        </w:rPr>
        <w:t>6</w:t>
      </w:r>
      <w:r w:rsidRPr="00BC6CF9">
        <w:rPr>
          <w:rFonts w:hint="cs"/>
          <w:b/>
          <w:bCs/>
          <w:spacing w:val="-2"/>
          <w:rtl/>
          <w:lang w:val="en-US" w:bidi="ar-EG"/>
        </w:rPr>
        <w:t xml:space="preserve"> للاتصالات الراديوية</w:t>
      </w:r>
      <w:r w:rsidR="00772ED7" w:rsidRPr="00BC6CF9">
        <w:rPr>
          <w:rFonts w:hint="cs"/>
          <w:b/>
          <w:bCs/>
          <w:spacing w:val="-2"/>
          <w:rtl/>
          <w:lang w:val="en-US" w:bidi="ar-EG"/>
        </w:rPr>
        <w:t xml:space="preserve"> (الخدمة الإذاعية)</w:t>
      </w:r>
    </w:p>
    <w:p w:rsidR="009C5DD3" w:rsidRPr="00BC6CF9" w:rsidRDefault="004455A5" w:rsidP="0044553A">
      <w:pPr>
        <w:tabs>
          <w:tab w:val="clear" w:pos="794"/>
          <w:tab w:val="clear" w:pos="1191"/>
          <w:tab w:val="clear" w:pos="1588"/>
          <w:tab w:val="clear" w:pos="1985"/>
          <w:tab w:val="left" w:pos="1275"/>
          <w:tab w:val="left" w:pos="1701"/>
        </w:tabs>
        <w:spacing w:before="60" w:after="480"/>
        <w:rPr>
          <w:b/>
          <w:bCs/>
          <w:spacing w:val="-2"/>
          <w:rtl/>
          <w:lang w:val="en-US" w:bidi="ar-EG"/>
        </w:rPr>
      </w:pPr>
      <w:r w:rsidRPr="00BC6CF9">
        <w:rPr>
          <w:rFonts w:hint="cs"/>
          <w:b/>
          <w:bCs/>
          <w:spacing w:val="-2"/>
          <w:rtl/>
        </w:rPr>
        <w:tab/>
        <w:t>-</w:t>
      </w:r>
      <w:r w:rsidRPr="00BC6CF9">
        <w:rPr>
          <w:rFonts w:hint="cs"/>
          <w:b/>
          <w:bCs/>
          <w:spacing w:val="-2"/>
          <w:rtl/>
        </w:rPr>
        <w:tab/>
        <w:t>الموافقة على</w:t>
      </w:r>
      <w:r w:rsidR="008901D7" w:rsidRPr="00BC6CF9">
        <w:rPr>
          <w:rFonts w:hint="cs"/>
          <w:b/>
          <w:bCs/>
          <w:spacing w:val="-2"/>
          <w:rtl/>
          <w:lang w:bidi="ar-EG"/>
        </w:rPr>
        <w:t xml:space="preserve"> مراجعة </w:t>
      </w:r>
      <w:r w:rsidR="00772ED7" w:rsidRPr="00BC6CF9">
        <w:rPr>
          <w:b/>
          <w:bCs/>
          <w:spacing w:val="-2"/>
          <w:lang w:val="en-US" w:bidi="ar-EG"/>
        </w:rPr>
        <w:t>6</w:t>
      </w:r>
      <w:r w:rsidR="00772ED7" w:rsidRPr="00BC6CF9">
        <w:rPr>
          <w:rFonts w:hint="cs"/>
          <w:b/>
          <w:bCs/>
          <w:spacing w:val="-2"/>
          <w:rtl/>
          <w:lang w:val="en-US"/>
        </w:rPr>
        <w:t xml:space="preserve"> </w:t>
      </w:r>
      <w:r w:rsidR="00772ED7" w:rsidRPr="00BC6CF9">
        <w:rPr>
          <w:rFonts w:hint="cs"/>
          <w:b/>
          <w:bCs/>
          <w:spacing w:val="-2"/>
          <w:rtl/>
          <w:lang w:bidi="ar-EG"/>
        </w:rPr>
        <w:t>توصيات</w:t>
      </w:r>
    </w:p>
    <w:p w:rsidR="009C5DD3" w:rsidRPr="00E11867" w:rsidRDefault="004455A5" w:rsidP="00E11867">
      <w:pPr>
        <w:rPr>
          <w:spacing w:val="-2"/>
          <w:rtl/>
          <w:lang w:val="en-US" w:bidi="ar-EG"/>
        </w:rPr>
      </w:pPr>
      <w:r w:rsidRPr="007E76D3">
        <w:rPr>
          <w:rFonts w:hint="cs"/>
          <w:spacing w:val="-2"/>
          <w:rtl/>
          <w:lang w:val="en-US"/>
        </w:rPr>
        <w:t xml:space="preserve">تم بموجب </w:t>
      </w:r>
      <w:r w:rsidR="00D3377B">
        <w:rPr>
          <w:rFonts w:hint="cs"/>
          <w:spacing w:val="-2"/>
          <w:rtl/>
          <w:lang w:val="en-US"/>
        </w:rPr>
        <w:t>الرسال</w:t>
      </w:r>
      <w:r w:rsidRPr="007E76D3">
        <w:rPr>
          <w:rFonts w:hint="cs"/>
          <w:spacing w:val="-2"/>
          <w:rtl/>
          <w:lang w:val="en-US"/>
        </w:rPr>
        <w:t>ة الإدارية</w:t>
      </w:r>
      <w:r w:rsidR="00D3377B">
        <w:rPr>
          <w:rFonts w:hint="cs"/>
          <w:spacing w:val="-2"/>
          <w:rtl/>
          <w:lang w:val="en-US"/>
        </w:rPr>
        <w:t xml:space="preserve"> المعممة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CAR/</w:t>
      </w:r>
      <w:r w:rsidR="00772ED7">
        <w:rPr>
          <w:spacing w:val="-2"/>
          <w:lang w:val="en-US"/>
        </w:rPr>
        <w:t>321</w:t>
      </w:r>
      <w:r w:rsidRPr="007E76D3">
        <w:rPr>
          <w:rFonts w:hint="cs"/>
          <w:spacing w:val="-2"/>
          <w:rtl/>
          <w:lang w:val="en-US"/>
        </w:rPr>
        <w:t xml:space="preserve"> المؤرخة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772ED7">
        <w:rPr>
          <w:spacing w:val="-2"/>
          <w:lang w:val="en-US"/>
        </w:rPr>
        <w:t>6</w:t>
      </w:r>
      <w:r w:rsidR="007E76D3" w:rsidRPr="007E76D3">
        <w:rPr>
          <w:rFonts w:hint="eastAsia"/>
          <w:spacing w:val="-2"/>
          <w:rtl/>
          <w:lang w:val="en-US"/>
        </w:rPr>
        <w:t> </w:t>
      </w:r>
      <w:r w:rsidR="00772ED7">
        <w:rPr>
          <w:rFonts w:hint="cs"/>
          <w:spacing w:val="-2"/>
          <w:rtl/>
          <w:lang w:val="en-US"/>
        </w:rPr>
        <w:t>سبتمبر</w:t>
      </w:r>
      <w:r w:rsidR="00DC1D86" w:rsidRPr="007E76D3">
        <w:rPr>
          <w:rFonts w:hint="eastAsia"/>
          <w:spacing w:val="-2"/>
          <w:rtl/>
        </w:rPr>
        <w:t> </w:t>
      </w:r>
      <w:r w:rsidR="00772ED7">
        <w:rPr>
          <w:spacing w:val="-2"/>
          <w:lang w:val="en-US"/>
        </w:rPr>
        <w:t>2011</w:t>
      </w:r>
      <w:r w:rsidR="00D3377B">
        <w:rPr>
          <w:rFonts w:hint="cs"/>
          <w:spacing w:val="-2"/>
          <w:rtl/>
          <w:lang w:val="en-US"/>
        </w:rPr>
        <w:t>، تقديم</w:t>
      </w:r>
      <w:r w:rsidR="00772ED7">
        <w:rPr>
          <w:rFonts w:hint="cs"/>
          <w:spacing w:val="-2"/>
          <w:rtl/>
          <w:lang w:val="en-US"/>
        </w:rPr>
        <w:t xml:space="preserve"> مشاريع مراجعة </w:t>
      </w:r>
      <w:r w:rsidR="00D3377B">
        <w:rPr>
          <w:spacing w:val="-2"/>
          <w:lang w:val="en-US"/>
        </w:rPr>
        <w:t>6</w:t>
      </w:r>
      <w:r w:rsidR="00D3377B">
        <w:rPr>
          <w:rFonts w:hint="cs"/>
          <w:spacing w:val="-2"/>
          <w:rtl/>
          <w:lang w:val="en-US"/>
        </w:rPr>
        <w:t xml:space="preserve"> </w:t>
      </w:r>
      <w:r w:rsidR="00772ED7">
        <w:rPr>
          <w:rFonts w:hint="cs"/>
          <w:spacing w:val="-2"/>
          <w:rtl/>
          <w:lang w:val="en-US"/>
        </w:rPr>
        <w:t>توصيات</w:t>
      </w:r>
      <w:r w:rsidR="00D3377B">
        <w:rPr>
          <w:rFonts w:hint="cs"/>
          <w:spacing w:val="-2"/>
          <w:rtl/>
          <w:lang w:val="en-US"/>
        </w:rPr>
        <w:t xml:space="preserve"> للموافقة عليه</w:t>
      </w:r>
      <w:r w:rsidR="004B3CFC">
        <w:rPr>
          <w:rFonts w:hint="cs"/>
          <w:spacing w:val="-2"/>
          <w:rtl/>
          <w:lang w:val="en-US"/>
        </w:rPr>
        <w:t>ا</w:t>
      </w:r>
      <w:r w:rsidR="00F532B7" w:rsidRPr="007E76D3">
        <w:rPr>
          <w:rFonts w:hint="cs"/>
          <w:spacing w:val="-2"/>
          <w:rtl/>
          <w:lang w:val="fr-FR"/>
        </w:rPr>
        <w:t xml:space="preserve"> </w:t>
      </w:r>
      <w:r w:rsidRPr="007E76D3">
        <w:rPr>
          <w:rFonts w:hint="cs"/>
          <w:spacing w:val="-2"/>
          <w:rtl/>
          <w:lang w:val="en-US"/>
        </w:rPr>
        <w:t>باتباع الإجراء المنصوص عليه في القرار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ITU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R</w:t>
      </w:r>
      <w:r w:rsidR="00DC1D86" w:rsidRPr="007E76D3">
        <w:rPr>
          <w:spacing w:val="-2"/>
          <w:lang w:val="en-US"/>
        </w:rPr>
        <w:t> </w:t>
      </w:r>
      <w:r w:rsidRPr="007E76D3">
        <w:rPr>
          <w:spacing w:val="-2"/>
          <w:lang w:val="en-US"/>
        </w:rPr>
        <w:t>1</w:t>
      </w:r>
      <w:r w:rsidR="00DC1D86" w:rsidRPr="007E76D3">
        <w:rPr>
          <w:spacing w:val="-2"/>
          <w:lang w:val="en-US"/>
        </w:rPr>
        <w:noBreakHyphen/>
      </w:r>
      <w:r w:rsidRPr="007E76D3">
        <w:rPr>
          <w:spacing w:val="-2"/>
          <w:lang w:val="en-US"/>
        </w:rPr>
        <w:t>5</w:t>
      </w:r>
      <w:r w:rsidRPr="007E76D3">
        <w:rPr>
          <w:rFonts w:hint="cs"/>
          <w:spacing w:val="-2"/>
          <w:rtl/>
          <w:lang w:val="en-US"/>
        </w:rPr>
        <w:t xml:space="preserve"> (الفقرة</w:t>
      </w:r>
      <w:r w:rsidR="00DC1D86" w:rsidRPr="007E76D3">
        <w:rPr>
          <w:rFonts w:hint="eastAsia"/>
          <w:spacing w:val="-2"/>
          <w:rtl/>
        </w:rPr>
        <w:t> </w:t>
      </w:r>
      <w:r w:rsidRPr="007E76D3">
        <w:rPr>
          <w:spacing w:val="-2"/>
          <w:lang w:val="en-US"/>
        </w:rPr>
        <w:t>5.4.10</w:t>
      </w:r>
      <w:r w:rsidR="00E11867">
        <w:rPr>
          <w:rFonts w:hint="cs"/>
          <w:spacing w:val="-2"/>
          <w:rtl/>
          <w:lang w:val="en-US" w:bidi="ar-EG"/>
        </w:rPr>
        <w:t>).</w:t>
      </w:r>
    </w:p>
    <w:p w:rsidR="009C5DD3" w:rsidRPr="00CD0425" w:rsidRDefault="004455A5" w:rsidP="007A579E">
      <w:pPr>
        <w:rPr>
          <w:rtl/>
          <w:lang w:val="en-US"/>
        </w:rPr>
      </w:pPr>
      <w:r w:rsidRPr="00CD0425">
        <w:rPr>
          <w:rFonts w:hint="cs"/>
          <w:rtl/>
          <w:lang w:val="en-US"/>
        </w:rPr>
        <w:t>وقد تحققت الشروط التي تحكم هذا الإجراء في</w:t>
      </w:r>
      <w:r w:rsidR="00DC1D86" w:rsidRPr="00CD0425">
        <w:rPr>
          <w:rFonts w:hint="eastAsia"/>
          <w:rtl/>
        </w:rPr>
        <w:t> </w:t>
      </w:r>
      <w:r w:rsidR="00772ED7">
        <w:rPr>
          <w:lang w:val="en-US"/>
        </w:rPr>
        <w:t>6</w:t>
      </w:r>
      <w:r w:rsidR="00D84510" w:rsidRPr="00CD0425">
        <w:rPr>
          <w:rFonts w:hint="cs"/>
          <w:rtl/>
          <w:lang w:val="en-US"/>
        </w:rPr>
        <w:t xml:space="preserve"> </w:t>
      </w:r>
      <w:r w:rsidR="00772ED7">
        <w:rPr>
          <w:rFonts w:hint="cs"/>
          <w:rtl/>
          <w:lang w:val="en-US"/>
        </w:rPr>
        <w:t>ديسمبر </w:t>
      </w:r>
      <w:r w:rsidR="00B73B76" w:rsidRPr="00CD0425">
        <w:rPr>
          <w:lang w:val="fr-FR"/>
        </w:rPr>
        <w:t>2011</w:t>
      </w:r>
      <w:r w:rsidRPr="00CD0425">
        <w:rPr>
          <w:rFonts w:hint="cs"/>
          <w:rtl/>
          <w:lang w:val="fr-FR"/>
        </w:rPr>
        <w:t>.</w:t>
      </w:r>
    </w:p>
    <w:p w:rsidR="004455A5" w:rsidRPr="00CD0425" w:rsidRDefault="004455A5" w:rsidP="007A579E">
      <w:pPr>
        <w:rPr>
          <w:rtl/>
          <w:lang w:val="en-US" w:bidi="ar-EG"/>
        </w:rPr>
      </w:pPr>
      <w:r w:rsidRPr="00CD0425">
        <w:rPr>
          <w:rFonts w:hint="cs"/>
          <w:rtl/>
          <w:lang w:val="en-US"/>
        </w:rPr>
        <w:t>وسينشر الاتحاد التوصي</w:t>
      </w:r>
      <w:r w:rsidR="00F532B7" w:rsidRPr="00CD0425">
        <w:rPr>
          <w:rFonts w:hint="cs"/>
          <w:rtl/>
          <w:lang w:val="en-US"/>
        </w:rPr>
        <w:t>ات</w:t>
      </w:r>
      <w:r w:rsidRPr="00CD0425">
        <w:rPr>
          <w:rFonts w:hint="cs"/>
          <w:rtl/>
          <w:lang w:val="en-US"/>
        </w:rPr>
        <w:t xml:space="preserve"> الموافَق عليها، ويتضمن الملحق </w:t>
      </w:r>
      <w:r w:rsidR="00F532B7" w:rsidRPr="00CD0425">
        <w:rPr>
          <w:rFonts w:hint="cs"/>
          <w:rtl/>
          <w:lang w:val="en-US"/>
        </w:rPr>
        <w:t>ب</w:t>
      </w:r>
      <w:r w:rsidR="004B3CFC">
        <w:rPr>
          <w:rFonts w:hint="cs"/>
          <w:rtl/>
          <w:lang w:val="en-US"/>
        </w:rPr>
        <w:t>هذه النشرة</w:t>
      </w:r>
      <w:r w:rsidR="004B3CFC">
        <w:rPr>
          <w:rFonts w:hint="cs"/>
          <w:rtl/>
          <w:lang w:val="en-US" w:bidi="ar-EG"/>
        </w:rPr>
        <w:t xml:space="preserve"> عنوان كل توصية والرقم المخصص</w:t>
      </w:r>
      <w:r w:rsidR="00DC1D86" w:rsidRPr="00CD0425">
        <w:rPr>
          <w:rFonts w:hint="eastAsia"/>
          <w:rtl/>
        </w:rPr>
        <w:t> </w:t>
      </w:r>
      <w:r w:rsidRPr="00CD0425">
        <w:rPr>
          <w:rFonts w:hint="cs"/>
          <w:rtl/>
          <w:lang w:val="en-US"/>
        </w:rPr>
        <w:t>لها.</w:t>
      </w:r>
    </w:p>
    <w:p w:rsidR="004455A5" w:rsidRDefault="00D84510" w:rsidP="000F058F">
      <w:pPr>
        <w:spacing w:before="1440"/>
        <w:ind w:left="6379"/>
        <w:jc w:val="center"/>
        <w:rPr>
          <w:rtl/>
          <w:lang w:val="en-US"/>
        </w:rPr>
      </w:pPr>
      <w:r>
        <w:rPr>
          <w:rFonts w:hint="cs"/>
          <w:rtl/>
          <w:lang w:val="en-US" w:bidi="ar-EG"/>
        </w:rPr>
        <w:t>فرانسوا</w:t>
      </w:r>
      <w:r w:rsidR="00B73B76">
        <w:rPr>
          <w:rFonts w:hint="cs"/>
          <w:rtl/>
          <w:lang w:val="en-US" w:bidi="ar-EG"/>
        </w:rPr>
        <w:t xml:space="preserve"> </w:t>
      </w:r>
      <w:proofErr w:type="spellStart"/>
      <w:r w:rsidR="00B73B76">
        <w:rPr>
          <w:rFonts w:hint="cs"/>
          <w:rtl/>
          <w:lang w:val="en-US" w:bidi="ar-EG"/>
        </w:rPr>
        <w:t>رانسي</w:t>
      </w:r>
      <w:proofErr w:type="spellEnd"/>
      <w:r w:rsidR="004455A5">
        <w:rPr>
          <w:rtl/>
          <w:lang w:val="en-US"/>
        </w:rPr>
        <w:br/>
        <w:t>مدير مكتب الاتصالات الراديوية</w:t>
      </w:r>
    </w:p>
    <w:p w:rsidR="004455A5" w:rsidRPr="00D333C2" w:rsidRDefault="004455A5" w:rsidP="00157081">
      <w:pPr>
        <w:tabs>
          <w:tab w:val="clear" w:pos="794"/>
          <w:tab w:val="clear" w:pos="1191"/>
          <w:tab w:val="left" w:pos="1417"/>
        </w:tabs>
        <w:spacing w:before="240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>الملحقات</w:t>
      </w:r>
      <w:r>
        <w:rPr>
          <w:rFonts w:hint="cs"/>
          <w:rtl/>
          <w:lang w:val="en-US"/>
        </w:rPr>
        <w:t xml:space="preserve">: </w:t>
      </w:r>
      <w:r w:rsidR="00772ED7">
        <w:rPr>
          <w:lang w:val="fr-FR"/>
        </w:rPr>
        <w:t>1</w:t>
      </w:r>
    </w:p>
    <w:p w:rsidR="004455A5" w:rsidRDefault="004455A5" w:rsidP="007A579E">
      <w:pPr>
        <w:rPr>
          <w:sz w:val="18"/>
          <w:szCs w:val="24"/>
          <w:rtl/>
          <w:lang w:val="en-US"/>
        </w:rPr>
      </w:pPr>
      <w:r>
        <w:rPr>
          <w:rFonts w:hint="cs"/>
          <w:sz w:val="18"/>
          <w:szCs w:val="24"/>
          <w:u w:val="single"/>
          <w:rtl/>
          <w:lang w:val="en-US"/>
        </w:rPr>
        <w:t>التوزيع</w:t>
      </w:r>
      <w:r>
        <w:rPr>
          <w:rFonts w:hint="cs"/>
          <w:sz w:val="18"/>
          <w:szCs w:val="24"/>
          <w:rtl/>
          <w:lang w:val="en-US"/>
        </w:rPr>
        <w:t>:</w:t>
      </w:r>
    </w:p>
    <w:p w:rsidR="004455A5" w:rsidRPr="00482D2D" w:rsidRDefault="004455A5" w:rsidP="00157081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إدارات الدول الأعضاء وأعضاء قطاع الاتصالات الراديوية</w:t>
      </w:r>
      <w:r w:rsidR="00772ED7">
        <w:rPr>
          <w:rFonts w:hint="cs"/>
          <w:sz w:val="16"/>
          <w:szCs w:val="22"/>
          <w:rtl/>
          <w:lang w:val="en-US"/>
        </w:rPr>
        <w:t xml:space="preserve"> </w:t>
      </w:r>
      <w:r w:rsidR="00772ED7">
        <w:rPr>
          <w:rFonts w:hint="cs"/>
          <w:noProof/>
          <w:sz w:val="16"/>
          <w:szCs w:val="22"/>
          <w:rtl/>
          <w:lang w:val="en-US"/>
        </w:rPr>
        <w:t xml:space="preserve">المشاركون في أعمال لجنة الدراسات </w:t>
      </w:r>
      <w:r w:rsidR="00772ED7">
        <w:rPr>
          <w:noProof/>
          <w:sz w:val="16"/>
          <w:szCs w:val="22"/>
          <w:lang w:val="en-US"/>
        </w:rPr>
        <w:t>6</w:t>
      </w:r>
      <w:r w:rsidR="00772ED7">
        <w:rPr>
          <w:rFonts w:hint="cs"/>
          <w:noProof/>
          <w:sz w:val="16"/>
          <w:szCs w:val="22"/>
          <w:rtl/>
          <w:lang w:val="en-US" w:bidi="ar-EG"/>
        </w:rPr>
        <w:t xml:space="preserve"> </w:t>
      </w:r>
      <w:r w:rsidR="00772ED7">
        <w:rPr>
          <w:rFonts w:hint="cs"/>
          <w:noProof/>
          <w:sz w:val="16"/>
          <w:szCs w:val="22"/>
          <w:rtl/>
          <w:lang w:val="en-US"/>
        </w:rPr>
        <w:t>للاتصالات الراديوية</w:t>
      </w:r>
    </w:p>
    <w:p w:rsidR="009C5DD3" w:rsidRDefault="004455A5" w:rsidP="00157081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 xml:space="preserve">المنتسبون </w:t>
      </w:r>
      <w:r>
        <w:rPr>
          <w:rFonts w:hint="cs"/>
          <w:sz w:val="16"/>
          <w:szCs w:val="22"/>
          <w:rtl/>
          <w:lang w:val="en-US"/>
        </w:rPr>
        <w:t xml:space="preserve">إلى </w:t>
      </w:r>
      <w:r w:rsidRPr="00482D2D">
        <w:rPr>
          <w:rFonts w:hint="cs"/>
          <w:sz w:val="16"/>
          <w:szCs w:val="22"/>
          <w:rtl/>
          <w:lang w:val="en-US"/>
        </w:rPr>
        <w:t xml:space="preserve">قطاع الاتصالات الراديوية المشاركون في أعمال لجنة الدراسات </w:t>
      </w:r>
      <w:r w:rsidR="00E05C2F">
        <w:rPr>
          <w:sz w:val="16"/>
          <w:szCs w:val="22"/>
          <w:lang w:val="en-US"/>
        </w:rPr>
        <w:t>6</w:t>
      </w:r>
      <w:r w:rsidRPr="00482D2D">
        <w:rPr>
          <w:rFonts w:hint="cs"/>
          <w:sz w:val="16"/>
          <w:szCs w:val="22"/>
          <w:rtl/>
          <w:lang w:val="en-US"/>
        </w:rPr>
        <w:t xml:space="preserve"> للاتصالات الراديوية</w:t>
      </w:r>
    </w:p>
    <w:p w:rsidR="00772ED7" w:rsidRDefault="00772ED7" w:rsidP="00157081">
      <w:pPr>
        <w:tabs>
          <w:tab w:val="left" w:pos="425"/>
        </w:tabs>
        <w:spacing w:before="40"/>
        <w:rPr>
          <w:sz w:val="16"/>
          <w:szCs w:val="22"/>
          <w:rtl/>
          <w:lang w:val="en-US" w:bidi="ar-EG"/>
        </w:rPr>
      </w:pPr>
      <w:r>
        <w:rPr>
          <w:rFonts w:hint="cs"/>
          <w:sz w:val="16"/>
          <w:szCs w:val="22"/>
          <w:rtl/>
          <w:lang w:val="en-US"/>
        </w:rPr>
        <w:t>-</w:t>
      </w:r>
      <w:r>
        <w:rPr>
          <w:rFonts w:hint="cs"/>
          <w:sz w:val="16"/>
          <w:szCs w:val="22"/>
          <w:rtl/>
          <w:lang w:val="en-US"/>
        </w:rPr>
        <w:tab/>
      </w:r>
      <w:r>
        <w:rPr>
          <w:rFonts w:hint="cs"/>
          <w:noProof/>
          <w:sz w:val="16"/>
          <w:szCs w:val="22"/>
          <w:rtl/>
          <w:lang w:val="en-US"/>
        </w:rPr>
        <w:t>الهيئات الأكاديمية المنضمة إلى قطاع الاتصالات الراديوية</w:t>
      </w:r>
    </w:p>
    <w:p w:rsidR="004455A5" w:rsidRPr="00482D2D" w:rsidRDefault="004455A5" w:rsidP="00157081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رؤساء لجان دراسات الاتصالات الراديوية واللجنة الخاصة المعنية بالمسائل التنظيمية</w:t>
      </w:r>
      <w:r>
        <w:rPr>
          <w:rFonts w:hint="cs"/>
          <w:sz w:val="16"/>
          <w:szCs w:val="22"/>
          <w:rtl/>
          <w:lang w:val="en-US"/>
        </w:rPr>
        <w:t xml:space="preserve"> و</w:t>
      </w:r>
      <w:r w:rsidRPr="00482D2D">
        <w:rPr>
          <w:rFonts w:hint="cs"/>
          <w:sz w:val="16"/>
          <w:szCs w:val="22"/>
          <w:rtl/>
          <w:lang w:val="en-US"/>
        </w:rPr>
        <w:t>الإجرائية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3E4FE0">
        <w:rPr>
          <w:rFonts w:hint="cs"/>
          <w:sz w:val="16"/>
          <w:szCs w:val="22"/>
          <w:rtl/>
          <w:lang w:val="en-US"/>
        </w:rPr>
        <w:t>ونوابهم</w:t>
      </w:r>
    </w:p>
    <w:p w:rsidR="004455A5" w:rsidRPr="00482D2D" w:rsidRDefault="004455A5" w:rsidP="00157081">
      <w:pPr>
        <w:tabs>
          <w:tab w:val="left" w:pos="425"/>
        </w:tabs>
        <w:spacing w:before="40"/>
        <w:rPr>
          <w:sz w:val="16"/>
          <w:szCs w:val="22"/>
          <w:rtl/>
          <w:lang w:val="en-US" w:bidi="ar-EG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رئيس الاجتماع التحضيري للمؤتمر</w:t>
      </w:r>
      <w:r>
        <w:rPr>
          <w:rFonts w:hint="cs"/>
          <w:sz w:val="16"/>
          <w:szCs w:val="22"/>
          <w:rtl/>
          <w:lang w:val="en-US"/>
        </w:rPr>
        <w:t xml:space="preserve"> </w:t>
      </w:r>
      <w:r w:rsidR="007E76D3">
        <w:rPr>
          <w:rFonts w:hint="cs"/>
          <w:sz w:val="16"/>
          <w:szCs w:val="22"/>
          <w:rtl/>
          <w:lang w:val="en-US"/>
        </w:rPr>
        <w:t>ونوابه</w:t>
      </w:r>
    </w:p>
    <w:p w:rsidR="004455A5" w:rsidRPr="00482D2D" w:rsidRDefault="004455A5" w:rsidP="00157081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أعضاء لجنة لوائح الراديو</w:t>
      </w:r>
    </w:p>
    <w:p w:rsidR="004455A5" w:rsidRPr="00482D2D" w:rsidRDefault="004455A5" w:rsidP="00157081">
      <w:pPr>
        <w:tabs>
          <w:tab w:val="left" w:pos="425"/>
        </w:tabs>
        <w:spacing w:before="40"/>
        <w:rPr>
          <w:sz w:val="16"/>
          <w:szCs w:val="22"/>
          <w:rtl/>
          <w:lang w:val="en-US"/>
        </w:rPr>
      </w:pPr>
      <w:r w:rsidRPr="00482D2D">
        <w:rPr>
          <w:rFonts w:hint="cs"/>
          <w:sz w:val="16"/>
          <w:szCs w:val="22"/>
          <w:rtl/>
          <w:lang w:val="en-US"/>
        </w:rPr>
        <w:t>-</w:t>
      </w:r>
      <w:r w:rsidRPr="00482D2D">
        <w:rPr>
          <w:rFonts w:hint="cs"/>
          <w:sz w:val="16"/>
          <w:szCs w:val="22"/>
          <w:rtl/>
          <w:lang w:val="en-US"/>
        </w:rPr>
        <w:tab/>
        <w:t>الأمين العام للاتحاد ومدير مكتب تقييس الاتصالات ومدير مكتب تنمية الاتصالات</w:t>
      </w:r>
    </w:p>
    <w:p w:rsidR="004455A5" w:rsidRPr="00A659FB" w:rsidRDefault="004455A5" w:rsidP="008804A8">
      <w:pPr>
        <w:pStyle w:val="AnnexNoBR"/>
        <w:spacing w:before="0"/>
      </w:pPr>
      <w:r w:rsidRPr="00A659FB">
        <w:rPr>
          <w:rtl/>
        </w:rPr>
        <w:br w:type="page"/>
      </w:r>
      <w:r w:rsidR="00D84510" w:rsidRPr="00A659FB">
        <w:rPr>
          <w:rFonts w:hint="cs"/>
          <w:rtl/>
        </w:rPr>
        <w:lastRenderedPageBreak/>
        <w:t>ال</w:t>
      </w:r>
      <w:r w:rsidR="009365E9" w:rsidRPr="00A659FB">
        <w:rPr>
          <w:rFonts w:hint="cs"/>
          <w:rtl/>
        </w:rPr>
        <w:t>ملحـق</w:t>
      </w:r>
    </w:p>
    <w:p w:rsidR="004455A5" w:rsidRPr="007C3532" w:rsidRDefault="008448F7" w:rsidP="008804A8">
      <w:pPr>
        <w:pStyle w:val="AnnexTitel"/>
        <w:spacing w:before="240"/>
        <w:rPr>
          <w:rtl/>
        </w:rPr>
      </w:pPr>
      <w:r w:rsidRPr="007C3532">
        <w:rPr>
          <w:rFonts w:hint="cs"/>
          <w:rtl/>
        </w:rPr>
        <w:t>عن</w:t>
      </w:r>
      <w:r w:rsidR="00791A3B">
        <w:rPr>
          <w:rFonts w:hint="cs"/>
          <w:rtl/>
        </w:rPr>
        <w:t>ا</w:t>
      </w:r>
      <w:r w:rsidRPr="007C3532">
        <w:rPr>
          <w:rFonts w:hint="cs"/>
          <w:rtl/>
        </w:rPr>
        <w:t>و</w:t>
      </w:r>
      <w:r w:rsidR="00791A3B">
        <w:rPr>
          <w:rFonts w:hint="cs"/>
          <w:rtl/>
        </w:rPr>
        <w:t>ي</w:t>
      </w:r>
      <w:r w:rsidRPr="007C3532">
        <w:rPr>
          <w:rFonts w:hint="cs"/>
          <w:rtl/>
        </w:rPr>
        <w:t xml:space="preserve">ن </w:t>
      </w:r>
      <w:r w:rsidR="00791A3B">
        <w:rPr>
          <w:rFonts w:hint="cs"/>
          <w:rtl/>
        </w:rPr>
        <w:t>التوصيات</w:t>
      </w:r>
      <w:r w:rsidR="004455A5" w:rsidRPr="007C3532">
        <w:rPr>
          <w:rFonts w:hint="cs"/>
          <w:rtl/>
        </w:rPr>
        <w:t xml:space="preserve"> الموافَق عليها</w:t>
      </w:r>
    </w:p>
    <w:p w:rsidR="00E05C2F" w:rsidRPr="00F82CE3" w:rsidRDefault="00E05C2F" w:rsidP="008804A8">
      <w:pPr>
        <w:keepNext/>
        <w:keepLines/>
        <w:tabs>
          <w:tab w:val="right" w:pos="9639"/>
        </w:tabs>
        <w:spacing w:before="360" w:after="120"/>
        <w:rPr>
          <w:rtl/>
          <w:lang w:val="en-US" w:bidi="ar-EG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EG"/>
        </w:rPr>
        <w:t>ITU</w:t>
      </w:r>
      <w:r w:rsidRPr="00552D66">
        <w:rPr>
          <w:u w:val="single"/>
          <w:lang w:val="en-US" w:bidi="ar-EG"/>
        </w:rPr>
        <w:noBreakHyphen/>
        <w:t>R BS.</w:t>
      </w:r>
      <w:r w:rsidR="00791A3B">
        <w:rPr>
          <w:u w:val="single"/>
          <w:lang w:val="en-US" w:bidi="ar-EG"/>
        </w:rPr>
        <w:t>1660</w:t>
      </w:r>
      <w:r w:rsidRPr="00552D66">
        <w:rPr>
          <w:u w:val="single"/>
          <w:lang w:val="en-US" w:bidi="ar-EG"/>
        </w:rPr>
        <w:t>-</w:t>
      </w:r>
      <w:r w:rsidR="00791A3B">
        <w:rPr>
          <w:u w:val="single"/>
          <w:lang w:val="en-US" w:bidi="ar-EG"/>
        </w:rPr>
        <w:t>5</w:t>
      </w:r>
      <w:r>
        <w:rPr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</w:t>
      </w:r>
      <w:r w:rsidR="00791A3B">
        <w:rPr>
          <w:lang w:val="en-US" w:bidi="ar-EG"/>
        </w:rPr>
        <w:t>15</w:t>
      </w:r>
    </w:p>
    <w:p w:rsidR="00791A3B" w:rsidRPr="00791A3B" w:rsidRDefault="00791A3B" w:rsidP="009427EA">
      <w:pPr>
        <w:pStyle w:val="RecTitle0"/>
        <w:rPr>
          <w:lang w:val="en-GB"/>
        </w:rPr>
      </w:pPr>
      <w:r w:rsidRPr="00791A3B">
        <w:rPr>
          <w:rFonts w:hint="cs"/>
          <w:rtl/>
        </w:rPr>
        <w:t>الأساس التقني لتخطيط الإذاعة الصوتية الرقمية للأرض</w:t>
      </w:r>
      <w:r w:rsidRPr="00791A3B">
        <w:rPr>
          <w:rFonts w:hint="cs"/>
          <w:rtl/>
        </w:rPr>
        <w:br/>
        <w:t xml:space="preserve">العاملة في نطاق الموجات المترية </w:t>
      </w:r>
      <w:r w:rsidRPr="00791A3B">
        <w:rPr>
          <w:lang w:val="en-GB"/>
        </w:rPr>
        <w:t>(VHF)</w:t>
      </w:r>
    </w:p>
    <w:p w:rsidR="00E05C2F" w:rsidRDefault="00E05C2F" w:rsidP="008804A8">
      <w:pPr>
        <w:keepNext/>
        <w:keepLines/>
        <w:tabs>
          <w:tab w:val="right" w:pos="9639"/>
        </w:tabs>
        <w:spacing w:before="360" w:after="240"/>
        <w:rPr>
          <w:lang w:val="en-US" w:bidi="ar-SY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SY"/>
        </w:rPr>
        <w:t>ITU-R </w:t>
      </w:r>
      <w:r w:rsidR="00791A3B">
        <w:rPr>
          <w:u w:val="single"/>
          <w:lang w:val="en-US" w:bidi="ar-SY"/>
        </w:rPr>
        <w:t>BS</w:t>
      </w:r>
      <w:r w:rsidRPr="00552D66">
        <w:rPr>
          <w:u w:val="single"/>
          <w:lang w:val="en-US" w:bidi="ar-SY"/>
        </w:rPr>
        <w:t>.</w:t>
      </w:r>
      <w:r w:rsidR="00791A3B">
        <w:rPr>
          <w:u w:val="single"/>
          <w:lang w:val="en-US" w:bidi="ar-SY"/>
        </w:rPr>
        <w:t>1348</w:t>
      </w:r>
      <w:r w:rsidR="00906600">
        <w:rPr>
          <w:u w:val="single"/>
          <w:lang w:val="en-US" w:bidi="ar-SY"/>
        </w:rPr>
        <w:noBreakHyphen/>
      </w:r>
      <w:r w:rsidR="00791A3B">
        <w:rPr>
          <w:u w:val="single"/>
          <w:lang w:val="en-US" w:bidi="ar-SY"/>
        </w:rPr>
        <w:t>2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</w:t>
      </w:r>
      <w:r w:rsidR="00791A3B">
        <w:rPr>
          <w:lang w:val="en-US" w:bidi="ar-EG"/>
        </w:rPr>
        <w:t>16</w:t>
      </w:r>
    </w:p>
    <w:p w:rsidR="00791A3B" w:rsidRPr="00791A3B" w:rsidRDefault="00791A3B" w:rsidP="009427EA">
      <w:pPr>
        <w:pStyle w:val="RecTitle0"/>
      </w:pPr>
      <w:r w:rsidRPr="00791A3B">
        <w:rPr>
          <w:rFonts w:hint="cs"/>
          <w:rtl/>
        </w:rPr>
        <w:t xml:space="preserve">متطلبات الخدمة للإذاعة الصوتية الرقمية عند ترددات دون </w:t>
      </w:r>
      <w:r w:rsidRPr="00791A3B">
        <w:t>MHz 30</w:t>
      </w:r>
    </w:p>
    <w:p w:rsidR="00791A3B" w:rsidRDefault="00791A3B" w:rsidP="008804A8">
      <w:pPr>
        <w:keepNext/>
        <w:keepLines/>
        <w:tabs>
          <w:tab w:val="right" w:pos="9639"/>
        </w:tabs>
        <w:spacing w:before="360" w:after="240"/>
        <w:rPr>
          <w:lang w:val="en-US" w:bidi="ar-SY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SY"/>
        </w:rPr>
        <w:t>ITU-R </w:t>
      </w:r>
      <w:r>
        <w:rPr>
          <w:u w:val="single"/>
          <w:lang w:val="en-US" w:bidi="ar-SY"/>
        </w:rPr>
        <w:t>BS</w:t>
      </w:r>
      <w:r w:rsidRPr="00552D66">
        <w:rPr>
          <w:u w:val="single"/>
          <w:lang w:val="en-US" w:bidi="ar-SY"/>
        </w:rPr>
        <w:t>.</w:t>
      </w:r>
      <w:r>
        <w:rPr>
          <w:u w:val="single"/>
          <w:lang w:val="en-US" w:bidi="ar-SY"/>
        </w:rPr>
        <w:t>774</w:t>
      </w:r>
      <w:r>
        <w:rPr>
          <w:u w:val="single"/>
          <w:lang w:val="en-US" w:bidi="ar-SY"/>
        </w:rPr>
        <w:noBreakHyphen/>
        <w:t>3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6/BL/17</w:t>
      </w:r>
    </w:p>
    <w:p w:rsidR="00791A3B" w:rsidRPr="00791A3B" w:rsidRDefault="00791A3B" w:rsidP="009427EA">
      <w:pPr>
        <w:pStyle w:val="RecTitle0"/>
      </w:pPr>
      <w:r w:rsidRPr="00791A3B">
        <w:rPr>
          <w:rFonts w:hint="cs"/>
          <w:rtl/>
        </w:rPr>
        <w:t>متطلبات الخدمة للإذاعة الصوتية الرقمية الموجهة إلى مستقبلات ثابتة ومحمولة</w:t>
      </w:r>
      <w:r w:rsidR="008804A8">
        <w:rPr>
          <w:rtl/>
        </w:rPr>
        <w:br/>
      </w:r>
      <w:r w:rsidRPr="00791A3B">
        <w:rPr>
          <w:rFonts w:hint="cs"/>
          <w:rtl/>
        </w:rPr>
        <w:t>ومركبة على متن مركبات باستعمال أجهزة إرسال للأرض</w:t>
      </w:r>
      <w:r w:rsidR="008804A8">
        <w:rPr>
          <w:rtl/>
        </w:rPr>
        <w:br/>
      </w:r>
      <w:r w:rsidRPr="00791A3B">
        <w:rPr>
          <w:rFonts w:hint="cs"/>
          <w:rtl/>
        </w:rPr>
        <w:t xml:space="preserve">في نطاقات الموجات المترية </w:t>
      </w:r>
      <w:proofErr w:type="spellStart"/>
      <w:r w:rsidRPr="00791A3B">
        <w:rPr>
          <w:rFonts w:hint="cs"/>
          <w:rtl/>
        </w:rPr>
        <w:t>والديسمترية</w:t>
      </w:r>
      <w:proofErr w:type="spellEnd"/>
      <w:r w:rsidRPr="00791A3B">
        <w:rPr>
          <w:rFonts w:hint="cs"/>
          <w:rtl/>
        </w:rPr>
        <w:t xml:space="preserve"> </w:t>
      </w:r>
      <w:r w:rsidRPr="00791A3B">
        <w:t>(VHF/UHF)</w:t>
      </w:r>
    </w:p>
    <w:p w:rsidR="00791A3B" w:rsidRDefault="00791A3B" w:rsidP="008804A8">
      <w:pPr>
        <w:keepNext/>
        <w:keepLines/>
        <w:tabs>
          <w:tab w:val="right" w:pos="9639"/>
        </w:tabs>
        <w:spacing w:before="360" w:after="240"/>
        <w:rPr>
          <w:lang w:val="en-US" w:bidi="ar-SY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SY"/>
        </w:rPr>
        <w:t>ITU-R </w:t>
      </w:r>
      <w:r w:rsidR="00FD6937">
        <w:rPr>
          <w:u w:val="single"/>
          <w:lang w:val="en-US" w:bidi="ar-SY"/>
        </w:rPr>
        <w:t>BS</w:t>
      </w:r>
      <w:r w:rsidRPr="00552D66">
        <w:rPr>
          <w:u w:val="single"/>
          <w:lang w:val="en-US" w:bidi="ar-SY"/>
        </w:rPr>
        <w:t>.</w:t>
      </w:r>
      <w:r>
        <w:rPr>
          <w:u w:val="single"/>
          <w:lang w:val="en-US" w:bidi="ar-SY"/>
        </w:rPr>
        <w:t>1114</w:t>
      </w:r>
      <w:r>
        <w:rPr>
          <w:u w:val="single"/>
          <w:lang w:val="en-US" w:bidi="ar-SY"/>
        </w:rPr>
        <w:noBreakHyphen/>
        <w:t>7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6/BL/18</w:t>
      </w:r>
    </w:p>
    <w:p w:rsidR="00791A3B" w:rsidRPr="00791A3B" w:rsidRDefault="00791A3B" w:rsidP="009427EA">
      <w:pPr>
        <w:pStyle w:val="RecTitle0"/>
      </w:pPr>
      <w:r w:rsidRPr="00791A3B">
        <w:rPr>
          <w:rFonts w:hint="cs"/>
          <w:rtl/>
        </w:rPr>
        <w:t>أنظمة الإذاعة الصوتية الرقمية للأرض الموجهة إلى مستقبلات</w:t>
      </w:r>
      <w:r w:rsidRPr="00791A3B">
        <w:rPr>
          <w:rFonts w:hint="cs"/>
          <w:rtl/>
        </w:rPr>
        <w:br/>
        <w:t xml:space="preserve">ثابتة ومحمولة ومركبة على متن مركبات في مدى التردد </w:t>
      </w:r>
      <w:r w:rsidRPr="00791A3B">
        <w:t>MHz 3 000</w:t>
      </w:r>
      <w:r w:rsidR="00FD6937">
        <w:noBreakHyphen/>
      </w:r>
      <w:r w:rsidRPr="00791A3B">
        <w:t>30</w:t>
      </w:r>
    </w:p>
    <w:p w:rsidR="00791A3B" w:rsidRDefault="00791A3B" w:rsidP="008804A8">
      <w:pPr>
        <w:keepNext/>
        <w:keepLines/>
        <w:tabs>
          <w:tab w:val="right" w:pos="9639"/>
        </w:tabs>
        <w:spacing w:before="360" w:after="240"/>
        <w:rPr>
          <w:lang w:val="en-US" w:bidi="ar-SY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SY"/>
        </w:rPr>
        <w:t>ITU-R BT.</w:t>
      </w:r>
      <w:r>
        <w:rPr>
          <w:u w:val="single"/>
          <w:lang w:val="en-US" w:bidi="ar-SY"/>
        </w:rPr>
        <w:t>1306</w:t>
      </w:r>
      <w:r>
        <w:rPr>
          <w:u w:val="single"/>
          <w:lang w:val="en-US" w:bidi="ar-SY"/>
        </w:rPr>
        <w:noBreakHyphen/>
        <w:t>6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6/BL/19</w:t>
      </w:r>
    </w:p>
    <w:p w:rsidR="00791A3B" w:rsidRPr="00791A3B" w:rsidRDefault="00791A3B" w:rsidP="009427EA">
      <w:pPr>
        <w:pStyle w:val="RecTitle0"/>
      </w:pPr>
      <w:r w:rsidRPr="00791A3B">
        <w:rPr>
          <w:rFonts w:hint="cs"/>
          <w:rtl/>
        </w:rPr>
        <w:t xml:space="preserve">طرائق تصحيح الأخطاء وترتيل البيانات والتشكيل والإرسال </w:t>
      </w:r>
      <w:r w:rsidRPr="00791A3B">
        <w:rPr>
          <w:rFonts w:hint="cs"/>
          <w:rtl/>
        </w:rPr>
        <w:br/>
      </w:r>
      <w:r w:rsidR="00D3377B">
        <w:rPr>
          <w:rFonts w:hint="cs"/>
          <w:rtl/>
        </w:rPr>
        <w:t>من أجل</w:t>
      </w:r>
      <w:r w:rsidRPr="00791A3B">
        <w:rPr>
          <w:rFonts w:hint="cs"/>
          <w:rtl/>
        </w:rPr>
        <w:t xml:space="preserve"> الإذاعة التلفزيونية الرقمية للأرض</w:t>
      </w:r>
    </w:p>
    <w:p w:rsidR="00791A3B" w:rsidRDefault="00791A3B" w:rsidP="008804A8">
      <w:pPr>
        <w:keepNext/>
        <w:keepLines/>
        <w:tabs>
          <w:tab w:val="right" w:pos="9639"/>
        </w:tabs>
        <w:spacing w:before="360" w:after="240"/>
        <w:rPr>
          <w:lang w:val="en-US" w:bidi="ar-SY"/>
        </w:rPr>
      </w:pPr>
      <w:r w:rsidRPr="00552D66">
        <w:rPr>
          <w:rFonts w:hint="cs"/>
          <w:u w:val="single"/>
          <w:rtl/>
          <w:lang w:val="en-US" w:bidi="ar-EG"/>
        </w:rPr>
        <w:t xml:space="preserve">التوصية </w:t>
      </w:r>
      <w:r w:rsidRPr="00552D66">
        <w:rPr>
          <w:u w:val="single"/>
          <w:lang w:val="en-US" w:bidi="ar-SY"/>
        </w:rPr>
        <w:t>ITU-R BT.</w:t>
      </w:r>
      <w:r>
        <w:rPr>
          <w:u w:val="single"/>
          <w:lang w:val="en-US" w:bidi="ar-SY"/>
        </w:rPr>
        <w:t>1368</w:t>
      </w:r>
      <w:r>
        <w:rPr>
          <w:u w:val="single"/>
          <w:lang w:val="en-US" w:bidi="ar-SY"/>
        </w:rPr>
        <w:noBreakHyphen/>
        <w:t>9</w:t>
      </w:r>
      <w:r>
        <w:rPr>
          <w:rFonts w:hint="cs"/>
          <w:rtl/>
          <w:lang w:val="en-US" w:bidi="ar-SY"/>
        </w:rPr>
        <w:tab/>
      </w:r>
      <w:r>
        <w:rPr>
          <w:rFonts w:hint="cs"/>
          <w:rtl/>
          <w:lang w:val="en-US" w:bidi="ar-EG"/>
        </w:rPr>
        <w:t xml:space="preserve">الوثيقة </w:t>
      </w:r>
      <w:r>
        <w:rPr>
          <w:lang w:val="en-US" w:bidi="ar-EG"/>
        </w:rPr>
        <w:t>6/BL/20</w:t>
      </w:r>
    </w:p>
    <w:p w:rsidR="00791A3B" w:rsidRPr="009427EA" w:rsidRDefault="00791A3B" w:rsidP="009427EA">
      <w:pPr>
        <w:pStyle w:val="RecTitle0"/>
      </w:pPr>
      <w:r w:rsidRPr="009427EA">
        <w:rPr>
          <w:rFonts w:hint="cs"/>
          <w:rtl/>
        </w:rPr>
        <w:t xml:space="preserve">معايير </w:t>
      </w:r>
      <w:r w:rsidR="00D3377B" w:rsidRPr="009427EA">
        <w:rPr>
          <w:rFonts w:hint="cs"/>
          <w:rtl/>
        </w:rPr>
        <w:t>ال</w:t>
      </w:r>
      <w:r w:rsidRPr="009427EA">
        <w:rPr>
          <w:rFonts w:hint="cs"/>
          <w:rtl/>
        </w:rPr>
        <w:t xml:space="preserve">تخطيط </w:t>
      </w:r>
      <w:r w:rsidR="00D3377B" w:rsidRPr="009427EA">
        <w:rPr>
          <w:rFonts w:hint="cs"/>
          <w:rtl/>
        </w:rPr>
        <w:t>ل</w:t>
      </w:r>
      <w:r w:rsidRPr="009427EA">
        <w:rPr>
          <w:rFonts w:hint="cs"/>
          <w:rtl/>
        </w:rPr>
        <w:t>خدمات التلفزيون الرقمي للأرض</w:t>
      </w:r>
      <w:r w:rsidR="00D3377B" w:rsidRPr="009427EA">
        <w:rPr>
          <w:rFonts w:hint="cs"/>
          <w:rtl/>
        </w:rPr>
        <w:t>، بما في ذلك نسب الحماية،</w:t>
      </w:r>
      <w:r w:rsidRPr="009427EA">
        <w:rPr>
          <w:rFonts w:hint="cs"/>
          <w:rtl/>
        </w:rPr>
        <w:br/>
        <w:t xml:space="preserve">في نطاقات الموجات المترية </w:t>
      </w:r>
      <w:r w:rsidRPr="009427EA">
        <w:t>(VHF)</w:t>
      </w:r>
      <w:r w:rsidRPr="009427EA">
        <w:rPr>
          <w:rFonts w:hint="cs"/>
          <w:rtl/>
        </w:rPr>
        <w:t xml:space="preserve"> </w:t>
      </w:r>
      <w:proofErr w:type="spellStart"/>
      <w:r w:rsidRPr="009427EA">
        <w:rPr>
          <w:rFonts w:hint="cs"/>
          <w:rtl/>
        </w:rPr>
        <w:t>والديسمترية</w:t>
      </w:r>
      <w:proofErr w:type="spellEnd"/>
      <w:r w:rsidRPr="009427EA">
        <w:rPr>
          <w:rFonts w:hint="cs"/>
          <w:rtl/>
        </w:rPr>
        <w:t xml:space="preserve"> </w:t>
      </w:r>
      <w:r w:rsidRPr="009427EA">
        <w:t>(UHF)</w:t>
      </w:r>
    </w:p>
    <w:p w:rsidR="004455A5" w:rsidRPr="00DC307B" w:rsidRDefault="00DC307B" w:rsidP="007A579E">
      <w:pPr>
        <w:tabs>
          <w:tab w:val="left" w:pos="2224"/>
          <w:tab w:val="center" w:pos="4819"/>
        </w:tabs>
        <w:spacing w:before="600"/>
        <w:jc w:val="center"/>
        <w:rPr>
          <w:sz w:val="26"/>
          <w:szCs w:val="34"/>
          <w:rtl/>
          <w:lang w:bidi="ar-EG"/>
        </w:rPr>
      </w:pPr>
      <w:r>
        <w:rPr>
          <w:rFonts w:hint="cs"/>
          <w:sz w:val="26"/>
          <w:szCs w:val="34"/>
          <w:rtl/>
          <w:lang w:bidi="ar-EG"/>
        </w:rPr>
        <w:t>___________</w:t>
      </w:r>
    </w:p>
    <w:sectPr w:rsidR="004455A5" w:rsidRPr="00DC307B" w:rsidSect="00757994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F9" w:rsidRDefault="00BC6CF9">
      <w:r>
        <w:separator/>
      </w:r>
    </w:p>
  </w:endnote>
  <w:endnote w:type="continuationSeparator" w:id="0">
    <w:p w:rsidR="00BC6CF9" w:rsidRDefault="00BC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F9" w:rsidRPr="00C01853" w:rsidRDefault="00C01853" w:rsidP="00C01853">
    <w:pPr>
      <w:pStyle w:val="Footer"/>
    </w:pPr>
    <w:fldSimple w:instr=" FILENAME  \p  \* MERGEFORMAT ">
      <w:r>
        <w:t>Y:\APP\BR\CIRCS_DMS\CACE\500\553\553a.docx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BC6CF9">
      <w:trPr>
        <w:cantSplit/>
        <w:jc w:val="center"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C6CF9" w:rsidRDefault="00BC6CF9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C6CF9" w:rsidRDefault="00BC6CF9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C6CF9" w:rsidRDefault="00BC6CF9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C6CF9" w:rsidRDefault="00BC6CF9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C6CF9">
      <w:trPr>
        <w:cantSplit/>
        <w:jc w:val="center"/>
      </w:trPr>
      <w:tc>
        <w:tcPr>
          <w:tcW w:w="1062" w:type="pct"/>
        </w:tcPr>
        <w:p w:rsidR="00BC6CF9" w:rsidRDefault="00BC6CF9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BC6CF9" w:rsidRDefault="00BC6CF9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C6CF9" w:rsidRDefault="00BC6CF9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C6CF9" w:rsidRDefault="00BC6CF9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C6CF9">
      <w:trPr>
        <w:cantSplit/>
        <w:jc w:val="center"/>
      </w:trPr>
      <w:tc>
        <w:tcPr>
          <w:tcW w:w="1062" w:type="pct"/>
        </w:tcPr>
        <w:p w:rsidR="00BC6CF9" w:rsidRDefault="00BC6CF9">
          <w:pPr>
            <w:pStyle w:val="itu"/>
            <w:bidi w:val="0"/>
            <w:spacing w:line="240" w:lineRule="auto"/>
          </w:pPr>
          <w:smartTag w:uri="urn:schemas-microsoft-com:office:smarttags" w:element="PlaceName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BC6CF9" w:rsidRDefault="00BC6CF9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C6CF9" w:rsidRDefault="00BC6CF9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C6CF9" w:rsidRDefault="00BC6CF9">
          <w:pPr>
            <w:pStyle w:val="itu"/>
            <w:bidi w:val="0"/>
            <w:spacing w:line="240" w:lineRule="auto"/>
          </w:pPr>
        </w:p>
      </w:tc>
    </w:tr>
  </w:tbl>
  <w:p w:rsidR="00BC6CF9" w:rsidRPr="00B60F3C" w:rsidRDefault="00BC6CF9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F9" w:rsidRDefault="00BC6CF9">
      <w:r>
        <w:t>____________________</w:t>
      </w:r>
    </w:p>
  </w:footnote>
  <w:footnote w:type="continuationSeparator" w:id="0">
    <w:p w:rsidR="00BC6CF9" w:rsidRDefault="00BC6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F9" w:rsidRPr="00123964" w:rsidRDefault="00BC6CF9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C01853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5A5"/>
    <w:rsid w:val="000A0238"/>
    <w:rsid w:val="000A5989"/>
    <w:rsid w:val="000C2275"/>
    <w:rsid w:val="000D6E5E"/>
    <w:rsid w:val="000F058F"/>
    <w:rsid w:val="00123964"/>
    <w:rsid w:val="0015472E"/>
    <w:rsid w:val="00157081"/>
    <w:rsid w:val="0017387F"/>
    <w:rsid w:val="0019077C"/>
    <w:rsid w:val="001B6D99"/>
    <w:rsid w:val="001B76C6"/>
    <w:rsid w:val="00217417"/>
    <w:rsid w:val="002245D5"/>
    <w:rsid w:val="002421E2"/>
    <w:rsid w:val="00272D2E"/>
    <w:rsid w:val="002800C3"/>
    <w:rsid w:val="00282E7D"/>
    <w:rsid w:val="002A30B7"/>
    <w:rsid w:val="002A6EE3"/>
    <w:rsid w:val="002B429A"/>
    <w:rsid w:val="002B5FA3"/>
    <w:rsid w:val="002C712A"/>
    <w:rsid w:val="002F50DD"/>
    <w:rsid w:val="0030559C"/>
    <w:rsid w:val="0033452F"/>
    <w:rsid w:val="00345EFA"/>
    <w:rsid w:val="0037427F"/>
    <w:rsid w:val="003D3B1B"/>
    <w:rsid w:val="003E4FE0"/>
    <w:rsid w:val="003E6E31"/>
    <w:rsid w:val="0041280C"/>
    <w:rsid w:val="0043420B"/>
    <w:rsid w:val="0044553A"/>
    <w:rsid w:val="004455A5"/>
    <w:rsid w:val="00473EBF"/>
    <w:rsid w:val="004805AF"/>
    <w:rsid w:val="00486F30"/>
    <w:rsid w:val="004A52CD"/>
    <w:rsid w:val="004B3CFC"/>
    <w:rsid w:val="00502FA8"/>
    <w:rsid w:val="00523C53"/>
    <w:rsid w:val="00530244"/>
    <w:rsid w:val="005369B6"/>
    <w:rsid w:val="00544220"/>
    <w:rsid w:val="00554F06"/>
    <w:rsid w:val="00571BB2"/>
    <w:rsid w:val="00574722"/>
    <w:rsid w:val="005A305F"/>
    <w:rsid w:val="005F700A"/>
    <w:rsid w:val="0061258A"/>
    <w:rsid w:val="006332A5"/>
    <w:rsid w:val="00643681"/>
    <w:rsid w:val="00661DAB"/>
    <w:rsid w:val="00673CC9"/>
    <w:rsid w:val="006855AD"/>
    <w:rsid w:val="006947CB"/>
    <w:rsid w:val="00695E1A"/>
    <w:rsid w:val="006A7AE5"/>
    <w:rsid w:val="006B6AF4"/>
    <w:rsid w:val="00711AE1"/>
    <w:rsid w:val="00720DFC"/>
    <w:rsid w:val="00747B92"/>
    <w:rsid w:val="00757994"/>
    <w:rsid w:val="00772ED7"/>
    <w:rsid w:val="00776029"/>
    <w:rsid w:val="00791A3B"/>
    <w:rsid w:val="007946C0"/>
    <w:rsid w:val="007A579E"/>
    <w:rsid w:val="007C3532"/>
    <w:rsid w:val="007C68A4"/>
    <w:rsid w:val="007D77E5"/>
    <w:rsid w:val="007D7A10"/>
    <w:rsid w:val="007E76D3"/>
    <w:rsid w:val="007F2DBC"/>
    <w:rsid w:val="00814ACB"/>
    <w:rsid w:val="00817199"/>
    <w:rsid w:val="0083338C"/>
    <w:rsid w:val="008448F7"/>
    <w:rsid w:val="00870B76"/>
    <w:rsid w:val="008804A8"/>
    <w:rsid w:val="008901D7"/>
    <w:rsid w:val="008D0DE6"/>
    <w:rsid w:val="008E3CC0"/>
    <w:rsid w:val="00906600"/>
    <w:rsid w:val="00907D16"/>
    <w:rsid w:val="00917B22"/>
    <w:rsid w:val="0092396E"/>
    <w:rsid w:val="009365E9"/>
    <w:rsid w:val="009427EA"/>
    <w:rsid w:val="00993234"/>
    <w:rsid w:val="00993A11"/>
    <w:rsid w:val="009C5DD3"/>
    <w:rsid w:val="009F41E8"/>
    <w:rsid w:val="00A27C93"/>
    <w:rsid w:val="00A52F7D"/>
    <w:rsid w:val="00A60550"/>
    <w:rsid w:val="00A659FB"/>
    <w:rsid w:val="00A93713"/>
    <w:rsid w:val="00AB1F50"/>
    <w:rsid w:val="00B079F5"/>
    <w:rsid w:val="00B448C6"/>
    <w:rsid w:val="00B54A39"/>
    <w:rsid w:val="00B73B76"/>
    <w:rsid w:val="00BA0A41"/>
    <w:rsid w:val="00BA151E"/>
    <w:rsid w:val="00BC6CF9"/>
    <w:rsid w:val="00BC7CFC"/>
    <w:rsid w:val="00BD0B3A"/>
    <w:rsid w:val="00BF0890"/>
    <w:rsid w:val="00BF0D30"/>
    <w:rsid w:val="00BF4776"/>
    <w:rsid w:val="00BF4B64"/>
    <w:rsid w:val="00BF71EF"/>
    <w:rsid w:val="00C01853"/>
    <w:rsid w:val="00C21112"/>
    <w:rsid w:val="00C66D07"/>
    <w:rsid w:val="00C71C57"/>
    <w:rsid w:val="00C7467E"/>
    <w:rsid w:val="00C861A8"/>
    <w:rsid w:val="00CA6EB3"/>
    <w:rsid w:val="00CB7D1A"/>
    <w:rsid w:val="00CD0425"/>
    <w:rsid w:val="00CD1E2A"/>
    <w:rsid w:val="00D1130B"/>
    <w:rsid w:val="00D13C0F"/>
    <w:rsid w:val="00D14A1D"/>
    <w:rsid w:val="00D25607"/>
    <w:rsid w:val="00D3377B"/>
    <w:rsid w:val="00D50FAC"/>
    <w:rsid w:val="00D81C13"/>
    <w:rsid w:val="00D83547"/>
    <w:rsid w:val="00D84510"/>
    <w:rsid w:val="00DC1D86"/>
    <w:rsid w:val="00DC307B"/>
    <w:rsid w:val="00DC70D0"/>
    <w:rsid w:val="00DD1B0E"/>
    <w:rsid w:val="00DF42AE"/>
    <w:rsid w:val="00E05C2F"/>
    <w:rsid w:val="00E11867"/>
    <w:rsid w:val="00E342D5"/>
    <w:rsid w:val="00E3584E"/>
    <w:rsid w:val="00E44615"/>
    <w:rsid w:val="00E4560C"/>
    <w:rsid w:val="00E607F6"/>
    <w:rsid w:val="00E63D84"/>
    <w:rsid w:val="00EB3B99"/>
    <w:rsid w:val="00ED25DB"/>
    <w:rsid w:val="00EF78F5"/>
    <w:rsid w:val="00F00A3D"/>
    <w:rsid w:val="00F05C97"/>
    <w:rsid w:val="00F10078"/>
    <w:rsid w:val="00F17FE9"/>
    <w:rsid w:val="00F26342"/>
    <w:rsid w:val="00F2751F"/>
    <w:rsid w:val="00F4026F"/>
    <w:rsid w:val="00F50619"/>
    <w:rsid w:val="00F532B7"/>
    <w:rsid w:val="00F87D6E"/>
    <w:rsid w:val="00FD6937"/>
    <w:rsid w:val="00FD6C79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9427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eastAsia="SimSun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StyleRecTitle">
    <w:name w:val="Style Rec_Title"/>
    <w:basedOn w:val="RecTitle0"/>
    <w:rsid w:val="00942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57994"/>
    <w:pPr>
      <w:outlineLvl w:val="4"/>
    </w:pPr>
  </w:style>
  <w:style w:type="paragraph" w:styleId="Heading6">
    <w:name w:val="heading 6"/>
    <w:basedOn w:val="Heading4"/>
    <w:next w:val="Normal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57994"/>
    <w:pPr>
      <w:outlineLvl w:val="6"/>
    </w:pPr>
  </w:style>
  <w:style w:type="paragraph" w:styleId="Heading8">
    <w:name w:val="heading 8"/>
    <w:basedOn w:val="Heading6"/>
    <w:next w:val="Normal"/>
    <w:qFormat/>
    <w:rsid w:val="00757994"/>
    <w:pPr>
      <w:outlineLvl w:val="7"/>
    </w:pPr>
  </w:style>
  <w:style w:type="paragraph" w:styleId="Heading9">
    <w:name w:val="heading 9"/>
    <w:basedOn w:val="Heading6"/>
    <w:next w:val="Normal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Rec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365E9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NoBR">
    <w:name w:val="Question_No_BR"/>
    <w:basedOn w:val="RecNoBR"/>
    <w:next w:val="Questiontitle"/>
    <w:rsid w:val="00757994"/>
  </w:style>
  <w:style w:type="paragraph" w:customStyle="1" w:styleId="Questiontitle">
    <w:name w:val="Question_title"/>
    <w:basedOn w:val="Rectitle"/>
    <w:next w:val="Questionref"/>
    <w:rsid w:val="00757994"/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Rectitle"/>
    <w:next w:val="Repref"/>
    <w:rsid w:val="00757994"/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Rectitle"/>
    <w:next w:val="Resref"/>
    <w:rsid w:val="00757994"/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757994"/>
    <w:rPr>
      <w:position w:val="6"/>
      <w:sz w:val="18"/>
    </w:rPr>
  </w:style>
  <w:style w:type="paragraph" w:styleId="FootnoteText">
    <w:name w:val="footnote text"/>
    <w:basedOn w:val="Note"/>
    <w:semiHidden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0">
    <w:name w:val="Rec_Title"/>
    <w:basedOn w:val="Normal"/>
    <w:autoRedefine/>
    <w:qFormat/>
    <w:rsid w:val="009427E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eastAsia="SimSun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paragraph" w:customStyle="1" w:styleId="StyleRecTitle">
    <w:name w:val="Style Rec_Title"/>
    <w:basedOn w:val="RecTitle0"/>
    <w:rsid w:val="0094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49334DE-9614-413A-AF9A-A066AC3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1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2276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capdessu</cp:lastModifiedBy>
  <cp:revision>3</cp:revision>
  <cp:lastPrinted>2011-12-13T09:52:00Z</cp:lastPrinted>
  <dcterms:created xsi:type="dcterms:W3CDTF">2011-12-13T09:51:00Z</dcterms:created>
  <dcterms:modified xsi:type="dcterms:W3CDTF">2011-12-13T09:52:00Z</dcterms:modified>
</cp:coreProperties>
</file>