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BC421C" wp14:editId="1E40F2E8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7294F" w:rsidRDefault="00B87E04">
            <w:pPr>
              <w:rPr>
                <w:b/>
                <w:smallCaps/>
                <w:sz w:val="20"/>
                <w:lang w:val="fr-CH"/>
              </w:rPr>
            </w:pPr>
            <w:r w:rsidRPr="0057294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7294F">
              <w:rPr>
                <w:b/>
                <w:sz w:val="18"/>
                <w:lang w:val="fr-CH"/>
              </w:rPr>
              <w:tab/>
            </w:r>
            <w:r w:rsidRPr="0057294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D9550B">
        <w:trPr>
          <w:cantSplit/>
        </w:trPr>
        <w:tc>
          <w:tcPr>
            <w:tcW w:w="3794" w:type="dxa"/>
          </w:tcPr>
          <w:p w:rsidR="00D9550B" w:rsidRPr="004A1431" w:rsidRDefault="00D9550B" w:rsidP="00D9550B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D9550B" w:rsidRDefault="00D9550B" w:rsidP="00916A3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916A3D">
              <w:rPr>
                <w:b/>
                <w:bCs/>
              </w:rPr>
              <w:t>548</w:t>
            </w:r>
          </w:p>
        </w:tc>
        <w:tc>
          <w:tcPr>
            <w:tcW w:w="6226" w:type="dxa"/>
          </w:tcPr>
          <w:p w:rsidR="00B87E04" w:rsidRPr="00D9550B" w:rsidRDefault="000B5D2E" w:rsidP="00D63776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30 September</w:t>
            </w:r>
            <w:r w:rsidR="00FA14BE">
              <w:rPr>
                <w:bCs/>
              </w:rPr>
              <w:t xml:space="preserve"> 2011</w:t>
            </w:r>
          </w:p>
        </w:tc>
      </w:tr>
    </w:tbl>
    <w:p w:rsidR="00FC7F8B" w:rsidRDefault="00FC7F8B" w:rsidP="00233060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233060"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Radiocommunication Study Group </w:t>
      </w:r>
      <w:r>
        <w:rPr>
          <w:b/>
          <w:bCs/>
        </w:rPr>
        <w:t>1</w:t>
      </w:r>
      <w:r w:rsidRPr="00311A18">
        <w:rPr>
          <w:b/>
          <w:bCs/>
        </w:rPr>
        <w:t xml:space="preserve"> </w:t>
      </w:r>
      <w:r w:rsidRPr="00311A18">
        <w:rPr>
          <w:b/>
          <w:bCs/>
        </w:rPr>
        <w:br/>
        <w:t xml:space="preserve">and </w:t>
      </w:r>
      <w:r w:rsidR="00233060">
        <w:rPr>
          <w:b/>
          <w:bCs/>
        </w:rPr>
        <w:t>ITU-R Academia</w:t>
      </w:r>
    </w:p>
    <w:p w:rsidR="00FC7F8B" w:rsidRDefault="00FC7F8B" w:rsidP="00FC7F8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120"/>
        <w:ind w:left="1843" w:hanging="1843"/>
        <w:rPr>
          <w:b/>
          <w:bCs/>
        </w:rPr>
      </w:pPr>
      <w:bookmarkStart w:id="3" w:name="dtitle1"/>
      <w:bookmarkEnd w:id="3"/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>
        <w:rPr>
          <w:b/>
          <w:bCs/>
        </w:rPr>
        <w:t>1</w:t>
      </w:r>
      <w:r w:rsidR="00233060" w:rsidRPr="00233060">
        <w:rPr>
          <w:b/>
          <w:bCs/>
        </w:rPr>
        <w:t xml:space="preserve"> </w:t>
      </w:r>
      <w:r w:rsidR="00233060">
        <w:rPr>
          <w:b/>
          <w:bCs/>
        </w:rPr>
        <w:t>(Spectrum management)</w:t>
      </w:r>
    </w:p>
    <w:p w:rsidR="00FC7F8B" w:rsidRPr="00942890" w:rsidRDefault="00FC7F8B" w:rsidP="00EF5DE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EF5DE4">
        <w:rPr>
          <w:b/>
          <w:bCs/>
        </w:rPr>
        <w:t>7</w:t>
      </w:r>
      <w:r w:rsidRPr="00942890">
        <w:rPr>
          <w:b/>
          <w:bCs/>
        </w:rPr>
        <w:t xml:space="preserve"> revised Recommendations by correspondence and their simultaneous approval in accordance with § 10.3 of Resolution ITU-R 1-5 (Procedure for the simultaneous adoption and approval by correspondence)</w:t>
      </w:r>
    </w:p>
    <w:p w:rsidR="00FC7F8B" w:rsidRDefault="00FC7F8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Suppression of </w:t>
      </w:r>
      <w:r w:rsidR="00EF5DE4">
        <w:rPr>
          <w:b/>
          <w:bCs/>
        </w:rPr>
        <w:t>2</w:t>
      </w:r>
      <w:r w:rsidR="00EF5DE4" w:rsidRPr="00942890">
        <w:rPr>
          <w:b/>
          <w:bCs/>
        </w:rPr>
        <w:t xml:space="preserve"> </w:t>
      </w:r>
      <w:r w:rsidRPr="00942890">
        <w:rPr>
          <w:b/>
          <w:bCs/>
        </w:rPr>
        <w:t>Recommendation</w:t>
      </w:r>
      <w:r>
        <w:rPr>
          <w:b/>
          <w:bCs/>
        </w:rPr>
        <w:t>s</w:t>
      </w:r>
    </w:p>
    <w:bookmarkEnd w:id="4"/>
    <w:bookmarkEnd w:id="5"/>
    <w:p w:rsidR="00916A3D" w:rsidRDefault="00916A3D">
      <w:pPr>
        <w:pStyle w:val="Normalaftertitle"/>
        <w:spacing w:before="240"/>
      </w:pPr>
    </w:p>
    <w:p w:rsidR="00FC7F8B" w:rsidRDefault="00FC7F8B">
      <w:pPr>
        <w:pStyle w:val="Normalaftertitle"/>
        <w:spacing w:before="240"/>
      </w:pPr>
      <w:r>
        <w:t>By Administrative Circular CAR/</w:t>
      </w:r>
      <w:r w:rsidR="00EF5DE4">
        <w:t xml:space="preserve">316 </w:t>
      </w:r>
      <w:r>
        <w:t xml:space="preserve">dated </w:t>
      </w:r>
      <w:r w:rsidR="00EF5DE4">
        <w:t>22 June 2011</w:t>
      </w:r>
      <w:r>
        <w:t xml:space="preserve">, </w:t>
      </w:r>
      <w:r w:rsidR="00EF5DE4">
        <w:t>7</w:t>
      </w:r>
      <w:r>
        <w:t> draft revised Recommendations were 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In addition, the Study Group proposed the suppression of </w:t>
      </w:r>
      <w:r w:rsidR="00EF5DE4">
        <w:t xml:space="preserve">2 </w:t>
      </w:r>
      <w:r>
        <w:t>Recommendations.</w:t>
      </w:r>
    </w:p>
    <w:p w:rsidR="00FC7F8B" w:rsidRDefault="00FC7F8B" w:rsidP="00EF5DE4">
      <w:r>
        <w:t xml:space="preserve">The conditions governing this procedure were met on </w:t>
      </w:r>
      <w:r w:rsidR="00EF5DE4">
        <w:t>22 September</w:t>
      </w:r>
      <w:r>
        <w:t xml:space="preserve"> 2011.</w:t>
      </w:r>
    </w:p>
    <w:p w:rsidR="00FC7F8B" w:rsidRDefault="00FC7F8B">
      <w:pPr>
        <w:tabs>
          <w:tab w:val="left" w:pos="7938"/>
        </w:tabs>
        <w:spacing w:before="136"/>
      </w:pPr>
      <w:r>
        <w:t xml:space="preserve">The approved Recommendations will be published by the ITU and Annex 1 to this Circular provides their titles, with the assigned numbers. </w:t>
      </w:r>
      <w:r w:rsidR="00EF5DE4">
        <w:t xml:space="preserve"> Annex 2 provides the list of suppressed Recommendations</w:t>
      </w:r>
    </w:p>
    <w:p w:rsidR="00233060" w:rsidRPr="00916A3D" w:rsidRDefault="00233060" w:rsidP="0070137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320" w:after="0" w:line="240" w:lineRule="auto"/>
        <w:ind w:left="0"/>
        <w:rPr>
          <w:lang w:val="en-US"/>
        </w:rPr>
      </w:pPr>
      <w:r w:rsidRPr="00916A3D">
        <w:rPr>
          <w:lang w:val="en-US"/>
        </w:rPr>
        <w:tab/>
      </w:r>
      <w:r w:rsidR="00FC7F8B" w:rsidRPr="00916A3D">
        <w:rPr>
          <w:lang w:val="en-US"/>
        </w:rPr>
        <w:t>François Rancy</w:t>
      </w:r>
    </w:p>
    <w:p w:rsidR="00FC7F8B" w:rsidRPr="00916A3D" w:rsidRDefault="00233060" w:rsidP="00EF5DE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after="0" w:line="240" w:lineRule="auto"/>
        <w:ind w:left="0"/>
        <w:rPr>
          <w:lang w:val="en-US"/>
        </w:rPr>
      </w:pPr>
      <w:r w:rsidRPr="00916A3D">
        <w:rPr>
          <w:lang w:val="en-US"/>
        </w:rPr>
        <w:tab/>
      </w:r>
      <w:r w:rsidR="00FC7F8B" w:rsidRPr="00916A3D">
        <w:rPr>
          <w:lang w:val="en-US"/>
        </w:rPr>
        <w:t>Director, Radiocommunication Bureau</w:t>
      </w:r>
    </w:p>
    <w:p w:rsidR="00FC7F8B" w:rsidRPr="00916A3D" w:rsidRDefault="00FC7F8B" w:rsidP="00EF5DE4">
      <w:pPr>
        <w:tabs>
          <w:tab w:val="left" w:pos="4820"/>
        </w:tabs>
        <w:spacing w:before="0"/>
        <w:rPr>
          <w:u w:val="single"/>
          <w:lang w:val="en-US"/>
        </w:rPr>
      </w:pPr>
      <w:r w:rsidRPr="00916A3D">
        <w:rPr>
          <w:b/>
          <w:lang w:val="en-US"/>
        </w:rPr>
        <w:t>Annexes:</w:t>
      </w:r>
      <w:r w:rsidRPr="00916A3D">
        <w:rPr>
          <w:lang w:val="en-US"/>
        </w:rPr>
        <w:t xml:space="preserve"> </w:t>
      </w:r>
      <w:r w:rsidRPr="00916A3D">
        <w:rPr>
          <w:lang w:val="en-US"/>
        </w:rPr>
        <w:tab/>
        <w:t>2</w:t>
      </w:r>
    </w:p>
    <w:p w:rsidR="00FC7F8B" w:rsidRPr="00F0013E" w:rsidRDefault="00FC7F8B" w:rsidP="00FC7F8B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FC7F8B" w:rsidRPr="00F0013E" w:rsidRDefault="00FC7F8B" w:rsidP="00701375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Member States </w:t>
      </w:r>
      <w:r w:rsidR="00233060">
        <w:rPr>
          <w:sz w:val="18"/>
          <w:szCs w:val="18"/>
        </w:rPr>
        <w:t xml:space="preserve">of the ITU </w:t>
      </w:r>
      <w:r w:rsidRPr="00F0013E">
        <w:rPr>
          <w:sz w:val="18"/>
          <w:szCs w:val="18"/>
        </w:rPr>
        <w:t>and Radiocommunication Sector Members</w:t>
      </w:r>
      <w:r w:rsidR="00233060">
        <w:rPr>
          <w:sz w:val="18"/>
          <w:szCs w:val="18"/>
        </w:rPr>
        <w:t xml:space="preserve"> participating in the work of Radiocommunication Study Group 1</w:t>
      </w:r>
    </w:p>
    <w:p w:rsidR="00FC7F8B" w:rsidRDefault="00FC7F8B" w:rsidP="00FC7F8B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>
        <w:rPr>
          <w:sz w:val="18"/>
          <w:szCs w:val="18"/>
          <w:lang w:val="en-US"/>
        </w:rPr>
        <w:t>1</w:t>
      </w:r>
    </w:p>
    <w:p w:rsidR="00233060" w:rsidRPr="00F0013E" w:rsidRDefault="00233060" w:rsidP="00FC7F8B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FC7F8B" w:rsidRPr="00F0013E" w:rsidRDefault="00FC7F8B" w:rsidP="0023306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FC7F8B" w:rsidRPr="00F0013E" w:rsidRDefault="00FC7F8B" w:rsidP="00FC7F8B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FC7F8B" w:rsidRPr="00F0013E" w:rsidRDefault="00FC7F8B" w:rsidP="00FC7F8B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FC7F8B" w:rsidRPr="00F0013E" w:rsidRDefault="00FC7F8B" w:rsidP="00916A3D">
      <w:pPr>
        <w:pStyle w:val="BodyTextIndent"/>
        <w:tabs>
          <w:tab w:val="clear" w:pos="284"/>
          <w:tab w:val="left" w:pos="56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FC7F8B" w:rsidRDefault="00FC7F8B" w:rsidP="001A5AD3">
      <w:pPr>
        <w:pStyle w:val="AnnexNotitle"/>
        <w:spacing w:before="120"/>
      </w:pPr>
      <w:r>
        <w:br w:type="page"/>
      </w:r>
      <w:r>
        <w:lastRenderedPageBreak/>
        <w:t>Annex 1</w:t>
      </w:r>
      <w:r>
        <w:br/>
      </w:r>
      <w:r>
        <w:br/>
        <w:t>Titles of the approved Recommendations</w:t>
      </w:r>
    </w:p>
    <w:p w:rsidR="00FC7F8B" w:rsidRDefault="00FC7F8B" w:rsidP="00FC7F8B"/>
    <w:p w:rsidR="00EF5DE4" w:rsidRDefault="00EF5DE4" w:rsidP="00EF5DE4">
      <w:pPr>
        <w:tabs>
          <w:tab w:val="right" w:pos="9639"/>
        </w:tabs>
      </w:pPr>
      <w:r>
        <w:rPr>
          <w:u w:val="single"/>
        </w:rPr>
        <w:t>Recommendation ITU-R SM.1839-1</w:t>
      </w:r>
      <w:r>
        <w:tab/>
        <w:t>Doc. 1/150(Rev.1)</w:t>
      </w:r>
    </w:p>
    <w:p w:rsidR="00EF5DE4" w:rsidRDefault="00EF5DE4" w:rsidP="00EF5DE4">
      <w:pPr>
        <w:pStyle w:val="Rectitle"/>
        <w:rPr>
          <w:szCs w:val="24"/>
        </w:rPr>
      </w:pPr>
      <w:r>
        <w:rPr>
          <w:lang w:eastAsia="zh-CN"/>
        </w:rPr>
        <w:t xml:space="preserve">Test procedure </w:t>
      </w:r>
      <w:r w:rsidRPr="00AC5E49">
        <w:t>for measuring the scanning speed</w:t>
      </w:r>
      <w:r w:rsidRPr="00AC5E49">
        <w:br/>
        <w:t>of radio monitoring receivers</w:t>
      </w:r>
    </w:p>
    <w:p w:rsidR="00EF5DE4" w:rsidRDefault="00EF5DE4" w:rsidP="00EF5DE4">
      <w:pPr>
        <w:tabs>
          <w:tab w:val="right" w:pos="9639"/>
        </w:tabs>
      </w:pPr>
    </w:p>
    <w:p w:rsidR="00EF5DE4" w:rsidRDefault="00EF5DE4" w:rsidP="00EF5DE4">
      <w:pPr>
        <w:tabs>
          <w:tab w:val="right" w:pos="9639"/>
        </w:tabs>
      </w:pPr>
      <w:r>
        <w:rPr>
          <w:u w:val="single"/>
        </w:rPr>
        <w:t>Recommendation ITU-R SM.854-3</w:t>
      </w:r>
      <w:r>
        <w:tab/>
        <w:t>Doc. 1/152(Rev.1)</w:t>
      </w:r>
    </w:p>
    <w:p w:rsidR="00EF5DE4" w:rsidRDefault="00EF5DE4" w:rsidP="00EF5DE4">
      <w:pPr>
        <w:pStyle w:val="Rectitle"/>
      </w:pPr>
      <w:r w:rsidRPr="00BE3298">
        <w:rPr>
          <w:lang w:val="en-US"/>
        </w:rPr>
        <w:t>Direction finding and location determination at monitoring stations</w:t>
      </w:r>
    </w:p>
    <w:p w:rsidR="00EF5DE4" w:rsidRDefault="00EF5DE4" w:rsidP="00EF5DE4"/>
    <w:p w:rsidR="00EF5DE4" w:rsidRDefault="00EF5DE4" w:rsidP="00EF5DE4">
      <w:pPr>
        <w:tabs>
          <w:tab w:val="right" w:pos="9639"/>
        </w:tabs>
      </w:pPr>
      <w:r>
        <w:rPr>
          <w:u w:val="single"/>
        </w:rPr>
        <w:t>Recommendation ITU-R SM.1541-4</w:t>
      </w:r>
      <w:r>
        <w:tab/>
        <w:t>Doc. 1/154(Rev.1)</w:t>
      </w:r>
    </w:p>
    <w:p w:rsidR="00EF5DE4" w:rsidRDefault="00EF5DE4" w:rsidP="00EF5DE4">
      <w:pPr>
        <w:pStyle w:val="Rectitle"/>
        <w:rPr>
          <w:lang w:val="en-US"/>
        </w:rPr>
      </w:pPr>
      <w:bookmarkStart w:id="6" w:name="Pre_title"/>
      <w:r>
        <w:rPr>
          <w:lang w:val="en-US"/>
        </w:rPr>
        <w:t>Unwanted emissions in the out-of-band domain</w:t>
      </w:r>
      <w:bookmarkEnd w:id="6"/>
    </w:p>
    <w:p w:rsidR="00EF5DE4" w:rsidRDefault="00EF5DE4" w:rsidP="00EF5D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</w:p>
    <w:p w:rsidR="00EF5DE4" w:rsidRDefault="00EF5DE4" w:rsidP="00EF5DE4">
      <w:pPr>
        <w:tabs>
          <w:tab w:val="right" w:pos="9639"/>
        </w:tabs>
        <w:rPr>
          <w:szCs w:val="24"/>
        </w:rPr>
      </w:pPr>
      <w:r>
        <w:rPr>
          <w:szCs w:val="24"/>
          <w:u w:val="single"/>
        </w:rPr>
        <w:t>Recommendation ITU-R SM.1723-2</w:t>
      </w:r>
      <w:r>
        <w:rPr>
          <w:szCs w:val="24"/>
        </w:rPr>
        <w:tab/>
        <w:t>Doc. 1/157(Rev.1)</w:t>
      </w:r>
    </w:p>
    <w:p w:rsidR="00EF5DE4" w:rsidRDefault="00EF5DE4" w:rsidP="00EF5DE4">
      <w:pPr>
        <w:pStyle w:val="Rectitle"/>
      </w:pPr>
      <w:r>
        <w:rPr>
          <w:lang w:val="en-US"/>
        </w:rPr>
        <w:t>Mobile spectrum monitoring unit</w:t>
      </w:r>
    </w:p>
    <w:p w:rsidR="00EF5DE4" w:rsidRDefault="00EF5DE4" w:rsidP="00EF5DE4">
      <w:pPr>
        <w:tabs>
          <w:tab w:val="right" w:pos="9639"/>
        </w:tabs>
        <w:rPr>
          <w:szCs w:val="24"/>
        </w:rPr>
      </w:pPr>
    </w:p>
    <w:p w:rsidR="00EF5DE4" w:rsidRDefault="00EF5DE4" w:rsidP="00EF5DE4">
      <w:pPr>
        <w:tabs>
          <w:tab w:val="right" w:pos="9639"/>
        </w:tabs>
        <w:rPr>
          <w:szCs w:val="24"/>
        </w:rPr>
      </w:pPr>
      <w:r>
        <w:rPr>
          <w:szCs w:val="24"/>
          <w:u w:val="single"/>
        </w:rPr>
        <w:t>Recommendation ITU-R SM.1682-1</w:t>
      </w:r>
      <w:r>
        <w:rPr>
          <w:szCs w:val="24"/>
        </w:rPr>
        <w:tab/>
        <w:t>Doc. 1/160(Rev.1)</w:t>
      </w:r>
    </w:p>
    <w:p w:rsidR="00EF5DE4" w:rsidRPr="005F0D8E" w:rsidRDefault="00EF5DE4" w:rsidP="00EF5DE4">
      <w:pPr>
        <w:pStyle w:val="Rectitle"/>
        <w:rPr>
          <w:sz w:val="24"/>
          <w:szCs w:val="24"/>
        </w:rPr>
      </w:pPr>
      <w:r w:rsidRPr="004D47FA">
        <w:t>Methods for measurements on digital broadcasting signals</w:t>
      </w:r>
    </w:p>
    <w:p w:rsidR="00EF5DE4" w:rsidRDefault="00EF5DE4" w:rsidP="00EF5DE4">
      <w:pPr>
        <w:tabs>
          <w:tab w:val="right" w:pos="9639"/>
        </w:tabs>
      </w:pPr>
    </w:p>
    <w:p w:rsidR="00EF5DE4" w:rsidRDefault="00EF5DE4" w:rsidP="00EF5DE4">
      <w:pPr>
        <w:tabs>
          <w:tab w:val="right" w:pos="9639"/>
        </w:tabs>
      </w:pPr>
      <w:r>
        <w:rPr>
          <w:u w:val="single"/>
        </w:rPr>
        <w:t>Recommendation ITU-R SM.1708-1</w:t>
      </w:r>
      <w:r>
        <w:tab/>
        <w:t>Doc. 1/161(Rev.1)</w:t>
      </w:r>
    </w:p>
    <w:p w:rsidR="00EF5DE4" w:rsidRDefault="00EF5DE4" w:rsidP="00EF5DE4">
      <w:pPr>
        <w:pStyle w:val="Rectitle"/>
        <w:rPr>
          <w:lang w:val="en-US"/>
        </w:rPr>
      </w:pPr>
      <w:r w:rsidRPr="00B02709">
        <w:rPr>
          <w:lang w:val="en-US"/>
        </w:rPr>
        <w:t>Field-strength measurements along a route with geographical</w:t>
      </w:r>
      <w:r>
        <w:rPr>
          <w:lang w:val="en-US"/>
        </w:rPr>
        <w:br/>
      </w:r>
      <w:r w:rsidRPr="00B02709">
        <w:rPr>
          <w:lang w:val="en-US"/>
        </w:rPr>
        <w:t>coordinate registrations</w:t>
      </w:r>
    </w:p>
    <w:p w:rsidR="007B2234" w:rsidRDefault="007B2234" w:rsidP="001A5AD3">
      <w:pPr>
        <w:tabs>
          <w:tab w:val="right" w:pos="9639"/>
        </w:tabs>
        <w:rPr>
          <w:u w:val="single"/>
        </w:rPr>
      </w:pPr>
    </w:p>
    <w:p w:rsidR="001A5AD3" w:rsidRDefault="001A5AD3" w:rsidP="001A5AD3">
      <w:pPr>
        <w:tabs>
          <w:tab w:val="right" w:pos="9639"/>
        </w:tabs>
      </w:pPr>
      <w:r>
        <w:rPr>
          <w:u w:val="single"/>
        </w:rPr>
        <w:t>Recommendation ITU-R SM.1879-1</w:t>
      </w:r>
      <w:r>
        <w:tab/>
        <w:t>Doc. 1/167(Rev.1)</w:t>
      </w:r>
    </w:p>
    <w:p w:rsidR="001A5AD3" w:rsidRDefault="001A5AD3" w:rsidP="001A5AD3">
      <w:pPr>
        <w:pStyle w:val="Rectitle"/>
      </w:pPr>
      <w:r w:rsidRPr="00C96EA1">
        <w:t>The impact of power line high data rate telecommunic</w:t>
      </w:r>
      <w:r>
        <w:t>ation</w:t>
      </w:r>
      <w:r>
        <w:br/>
      </w:r>
      <w:r w:rsidRPr="00C96EA1">
        <w:t>systems on radiocommunication systems</w:t>
      </w:r>
    </w:p>
    <w:p w:rsidR="00FC7F8B" w:rsidRDefault="00FC7F8B" w:rsidP="00FC7F8B">
      <w:pPr>
        <w:pStyle w:val="AnnexNotitle"/>
      </w:pPr>
      <w:r>
        <w:rPr>
          <w:bCs/>
        </w:rPr>
        <w:br w:type="page"/>
        <w:t>Annex 2</w:t>
      </w:r>
      <w:r>
        <w:rPr>
          <w:bCs/>
        </w:rPr>
        <w:br/>
      </w:r>
      <w:r>
        <w:rPr>
          <w:bCs/>
        </w:rPr>
        <w:br/>
        <w:t xml:space="preserve">List of suppressed </w:t>
      </w:r>
      <w:r>
        <w:t>Recommendations</w:t>
      </w:r>
    </w:p>
    <w:p w:rsidR="00FC7F8B" w:rsidRDefault="00FC7F8B" w:rsidP="00FC7F8B"/>
    <w:p w:rsidR="00FC7F8B" w:rsidRDefault="00FC7F8B" w:rsidP="00FC7F8B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16"/>
        <w:gridCol w:w="6914"/>
      </w:tblGrid>
      <w:tr w:rsidR="00FC7F8B" w:rsidRPr="00B54AAB" w:rsidTr="00233060">
        <w:tc>
          <w:tcPr>
            <w:tcW w:w="2016" w:type="dxa"/>
            <w:vAlign w:val="center"/>
          </w:tcPr>
          <w:p w:rsidR="00FC7F8B" w:rsidRPr="00B54AAB" w:rsidRDefault="00FC7F8B" w:rsidP="00233060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B54AAB">
              <w:rPr>
                <w:b/>
                <w:sz w:val="22"/>
                <w:szCs w:val="22"/>
              </w:rPr>
              <w:t>Recommendation</w:t>
            </w:r>
            <w:r w:rsidRPr="00B54AAB">
              <w:rPr>
                <w:b/>
                <w:sz w:val="22"/>
                <w:szCs w:val="22"/>
              </w:rPr>
              <w:br/>
              <w:t>ITU-R</w:t>
            </w:r>
          </w:p>
        </w:tc>
        <w:tc>
          <w:tcPr>
            <w:tcW w:w="6914" w:type="dxa"/>
            <w:vAlign w:val="center"/>
          </w:tcPr>
          <w:p w:rsidR="00FC7F8B" w:rsidRPr="00B54AAB" w:rsidRDefault="00FC7F8B" w:rsidP="00233060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B54AAB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EF5DE4" w:rsidRPr="00B54AAB" w:rsidTr="00233060">
        <w:tc>
          <w:tcPr>
            <w:tcW w:w="2016" w:type="dxa"/>
          </w:tcPr>
          <w:p w:rsidR="00EF5DE4" w:rsidRPr="00B54AAB" w:rsidDel="00EF5DE4" w:rsidRDefault="00EF5DE4" w:rsidP="0026203F">
            <w:pPr>
              <w:spacing w:after="120"/>
              <w:jc w:val="center"/>
              <w:rPr>
                <w:sz w:val="22"/>
                <w:szCs w:val="22"/>
              </w:rPr>
            </w:pPr>
            <w:r w:rsidRPr="00B54AAB">
              <w:rPr>
                <w:sz w:val="22"/>
                <w:szCs w:val="22"/>
              </w:rPr>
              <w:t>SM.667</w:t>
            </w:r>
          </w:p>
        </w:tc>
        <w:tc>
          <w:tcPr>
            <w:tcW w:w="6914" w:type="dxa"/>
          </w:tcPr>
          <w:p w:rsidR="00EF5DE4" w:rsidRPr="00B54AAB" w:rsidDel="00EF5DE4" w:rsidRDefault="00EF5DE4" w:rsidP="0026203F">
            <w:pPr>
              <w:spacing w:after="120"/>
              <w:rPr>
                <w:sz w:val="22"/>
                <w:szCs w:val="22"/>
              </w:rPr>
            </w:pPr>
            <w:r w:rsidRPr="00B54AAB">
              <w:rPr>
                <w:sz w:val="22"/>
                <w:szCs w:val="22"/>
              </w:rPr>
              <w:t>National spectrum management data</w:t>
            </w:r>
          </w:p>
        </w:tc>
      </w:tr>
      <w:tr w:rsidR="000043F6" w:rsidRPr="00B54AAB" w:rsidTr="00233060">
        <w:tc>
          <w:tcPr>
            <w:tcW w:w="2016" w:type="dxa"/>
          </w:tcPr>
          <w:p w:rsidR="000043F6" w:rsidRPr="00B54AAB" w:rsidRDefault="000043F6" w:rsidP="0026203F">
            <w:pPr>
              <w:spacing w:after="120"/>
              <w:jc w:val="center"/>
              <w:rPr>
                <w:sz w:val="22"/>
                <w:szCs w:val="22"/>
              </w:rPr>
            </w:pPr>
            <w:r w:rsidRPr="00B54AAB">
              <w:rPr>
                <w:sz w:val="22"/>
                <w:szCs w:val="22"/>
              </w:rPr>
              <w:t>SM.1048</w:t>
            </w:r>
          </w:p>
        </w:tc>
        <w:tc>
          <w:tcPr>
            <w:tcW w:w="6914" w:type="dxa"/>
          </w:tcPr>
          <w:p w:rsidR="000043F6" w:rsidRPr="00B54AAB" w:rsidRDefault="000043F6" w:rsidP="0026203F">
            <w:pPr>
              <w:spacing w:after="120"/>
              <w:rPr>
                <w:sz w:val="22"/>
                <w:szCs w:val="22"/>
              </w:rPr>
            </w:pPr>
            <w:r w:rsidRPr="00B54AAB">
              <w:rPr>
                <w:sz w:val="22"/>
                <w:szCs w:val="22"/>
              </w:rPr>
              <w:t>Design guidelines for bnasic automated spectrum management system (BASMS)</w:t>
            </w:r>
          </w:p>
        </w:tc>
      </w:tr>
    </w:tbl>
    <w:p w:rsidR="00FC7F8B" w:rsidRDefault="00FC7F8B" w:rsidP="00FC7F8B"/>
    <w:p w:rsidR="00FC7F8B" w:rsidRDefault="00FC7F8B" w:rsidP="00FC7F8B">
      <w:pPr>
        <w:rPr>
          <w:lang w:val="en-US" w:eastAsia="zh-CN"/>
        </w:rPr>
      </w:pPr>
    </w:p>
    <w:p w:rsidR="00FC7F8B" w:rsidRDefault="00FC7F8B" w:rsidP="00FC7F8B">
      <w:pPr>
        <w:rPr>
          <w:lang w:val="en-US" w:eastAsia="zh-CN"/>
        </w:rPr>
      </w:pPr>
      <w:bookmarkStart w:id="7" w:name="_GoBack"/>
      <w:bookmarkEnd w:id="7"/>
    </w:p>
    <w:p w:rsidR="00FC7F8B" w:rsidRDefault="00FC7F8B" w:rsidP="00FC7F8B">
      <w:pPr>
        <w:rPr>
          <w:lang w:val="en-US" w:eastAsia="zh-CN"/>
        </w:rPr>
      </w:pPr>
    </w:p>
    <w:p w:rsidR="00FC7F8B" w:rsidRDefault="00FC7F8B" w:rsidP="00FC7F8B">
      <w:pPr>
        <w:rPr>
          <w:lang w:val="en-US" w:eastAsia="zh-CN"/>
        </w:rPr>
      </w:pPr>
    </w:p>
    <w:p w:rsidR="00FC7F8B" w:rsidRDefault="00FC7F8B" w:rsidP="00FC7F8B">
      <w:pPr>
        <w:jc w:val="center"/>
        <w:rPr>
          <w:lang w:val="en-US" w:eastAsia="zh-CN"/>
        </w:rPr>
      </w:pPr>
      <w:r>
        <w:rPr>
          <w:lang w:val="en-US" w:eastAsia="zh-CN"/>
        </w:rPr>
        <w:t>_________________</w:t>
      </w:r>
    </w:p>
    <w:p w:rsidR="004F26AE" w:rsidRDefault="004F26AE" w:rsidP="00701375"/>
    <w:sectPr w:rsidR="004F26AE" w:rsidSect="00233060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E4" w:rsidRDefault="00EF5DE4">
      <w:r>
        <w:separator/>
      </w:r>
    </w:p>
  </w:endnote>
  <w:endnote w:type="continuationSeparator" w:id="0">
    <w:p w:rsidR="00EF5DE4" w:rsidRDefault="00EF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E4" w:rsidRPr="0057294F" w:rsidRDefault="00B54AAB" w:rsidP="0057294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A5AD3">
      <w:t>Y:\APP\BR\POOL\sg01\sg01\PSAA_CACE_SG1.docx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F5DE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F5DE4" w:rsidRDefault="00EF5DE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F5DE4" w:rsidRDefault="00EF5DE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F5DE4" w:rsidRDefault="00EF5DE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F5DE4" w:rsidRDefault="00EF5DE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F5DE4">
      <w:trPr>
        <w:cantSplit/>
      </w:trPr>
      <w:tc>
        <w:tcPr>
          <w:tcW w:w="1062" w:type="pct"/>
        </w:tcPr>
        <w:p w:rsidR="00EF5DE4" w:rsidRDefault="00EF5DE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F5DE4" w:rsidRDefault="00EF5DE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F5DE4" w:rsidRDefault="00EF5DE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F5DE4" w:rsidRDefault="00EF5DE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F5DE4">
      <w:trPr>
        <w:cantSplit/>
      </w:trPr>
      <w:tc>
        <w:tcPr>
          <w:tcW w:w="1062" w:type="pct"/>
        </w:tcPr>
        <w:p w:rsidR="00EF5DE4" w:rsidRDefault="00EF5DE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F5DE4" w:rsidRDefault="00EF5DE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F5DE4" w:rsidRDefault="00EF5DE4">
          <w:pPr>
            <w:pStyle w:val="itu"/>
          </w:pPr>
        </w:p>
      </w:tc>
      <w:tc>
        <w:tcPr>
          <w:tcW w:w="1131" w:type="pct"/>
        </w:tcPr>
        <w:p w:rsidR="00EF5DE4" w:rsidRDefault="00EF5DE4">
          <w:pPr>
            <w:pStyle w:val="itu"/>
          </w:pPr>
        </w:p>
      </w:tc>
    </w:tr>
  </w:tbl>
  <w:p w:rsidR="00EF5DE4" w:rsidRPr="009E1957" w:rsidRDefault="00EF5DE4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E4" w:rsidRDefault="00EF5DE4">
      <w:r>
        <w:t>____________________</w:t>
      </w:r>
    </w:p>
  </w:footnote>
  <w:footnote w:type="continuationSeparator" w:id="0">
    <w:p w:rsidR="00EF5DE4" w:rsidRDefault="00EF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E4" w:rsidRPr="001E15AA" w:rsidRDefault="00EF5DE4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AA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B"/>
    <w:rsid w:val="000043F6"/>
    <w:rsid w:val="00016557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6203F"/>
    <w:rsid w:val="00270796"/>
    <w:rsid w:val="00272A8C"/>
    <w:rsid w:val="00287C33"/>
    <w:rsid w:val="002A5556"/>
    <w:rsid w:val="00351F6C"/>
    <w:rsid w:val="003965E7"/>
    <w:rsid w:val="003D3993"/>
    <w:rsid w:val="00407FBB"/>
    <w:rsid w:val="0044634B"/>
    <w:rsid w:val="00466C2A"/>
    <w:rsid w:val="0047167C"/>
    <w:rsid w:val="00475817"/>
    <w:rsid w:val="004800CC"/>
    <w:rsid w:val="004A5AB1"/>
    <w:rsid w:val="004C1881"/>
    <w:rsid w:val="004E6BAA"/>
    <w:rsid w:val="004F26AE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01375"/>
    <w:rsid w:val="0071106C"/>
    <w:rsid w:val="00746900"/>
    <w:rsid w:val="0077029E"/>
    <w:rsid w:val="007B2234"/>
    <w:rsid w:val="007D22CE"/>
    <w:rsid w:val="00811467"/>
    <w:rsid w:val="00881D43"/>
    <w:rsid w:val="008D4874"/>
    <w:rsid w:val="008E5622"/>
    <w:rsid w:val="00916A3D"/>
    <w:rsid w:val="0093776F"/>
    <w:rsid w:val="009676DC"/>
    <w:rsid w:val="009746CA"/>
    <w:rsid w:val="009846D5"/>
    <w:rsid w:val="009A07C2"/>
    <w:rsid w:val="009E14F3"/>
    <w:rsid w:val="009E1957"/>
    <w:rsid w:val="00A06093"/>
    <w:rsid w:val="00A45D20"/>
    <w:rsid w:val="00AB07C5"/>
    <w:rsid w:val="00AB1815"/>
    <w:rsid w:val="00B54AAB"/>
    <w:rsid w:val="00B57344"/>
    <w:rsid w:val="00B608DA"/>
    <w:rsid w:val="00B87E04"/>
    <w:rsid w:val="00B964AD"/>
    <w:rsid w:val="00BA3421"/>
    <w:rsid w:val="00BE2E5E"/>
    <w:rsid w:val="00C76BF8"/>
    <w:rsid w:val="00CC1932"/>
    <w:rsid w:val="00D0335A"/>
    <w:rsid w:val="00D03F68"/>
    <w:rsid w:val="00D154AF"/>
    <w:rsid w:val="00D35752"/>
    <w:rsid w:val="00D463D0"/>
    <w:rsid w:val="00D61395"/>
    <w:rsid w:val="00D63776"/>
    <w:rsid w:val="00D744B4"/>
    <w:rsid w:val="00D8019A"/>
    <w:rsid w:val="00D80EDC"/>
    <w:rsid w:val="00D9550B"/>
    <w:rsid w:val="00E6162B"/>
    <w:rsid w:val="00EC710F"/>
    <w:rsid w:val="00EF5DE4"/>
    <w:rsid w:val="00EF7E37"/>
    <w:rsid w:val="00F51374"/>
    <w:rsid w:val="00FA14BE"/>
    <w:rsid w:val="00FA6676"/>
    <w:rsid w:val="00FB3955"/>
    <w:rsid w:val="00FC222B"/>
    <w:rsid w:val="00FC6453"/>
    <w:rsid w:val="00FC7F8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43</TotalTime>
  <Pages>3</Pages>
  <Words>377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2996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unknown</cp:lastModifiedBy>
  <cp:revision>8</cp:revision>
  <cp:lastPrinted>2011-09-22T12:46:00Z</cp:lastPrinted>
  <dcterms:created xsi:type="dcterms:W3CDTF">2011-09-22T13:06:00Z</dcterms:created>
  <dcterms:modified xsi:type="dcterms:W3CDTF">2011-09-27T14:15:00Z</dcterms:modified>
</cp:coreProperties>
</file>