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4F" w:rsidRDefault="002D754F">
      <w:pPr>
        <w:framePr w:hSpace="181" w:wrap="around" w:vAnchor="text" w:hAnchor="page" w:x="880" w:y="-283"/>
        <w:rPr>
          <w:rFonts w:ascii="Futura Lt BT" w:hAnsi="Futura Lt BT"/>
          <w:sz w:val="36"/>
        </w:rPr>
      </w:pPr>
      <w:r>
        <w:rPr>
          <w:rFonts w:ascii="Futura Lt BT" w:hAnsi="Futura Lt BT"/>
          <w:sz w:val="44"/>
        </w:rPr>
        <w:t>I</w:t>
      </w:r>
      <w:r>
        <w:rPr>
          <w:rFonts w:ascii="Futura Lt BT" w:hAnsi="Futura Lt BT"/>
          <w:sz w:val="36"/>
        </w:rPr>
        <w:t xml:space="preserve">NTERNATIONAL </w:t>
      </w:r>
      <w:r>
        <w:rPr>
          <w:rFonts w:ascii="Futura Lt BT" w:hAnsi="Futura Lt BT"/>
          <w:sz w:val="44"/>
        </w:rPr>
        <w:t>T</w:t>
      </w:r>
      <w:r>
        <w:rPr>
          <w:rFonts w:ascii="Futura Lt BT" w:hAnsi="Futura Lt BT"/>
          <w:sz w:val="36"/>
        </w:rPr>
        <w:t xml:space="preserve">ELECOMMUNICATION </w:t>
      </w:r>
      <w:smartTag w:uri="urn:schemas-microsoft-com:office:smarttags" w:element="place">
        <w:r>
          <w:rPr>
            <w:rFonts w:ascii="Futura Lt BT" w:hAnsi="Futura Lt BT"/>
            <w:sz w:val="44"/>
          </w:rPr>
          <w:t>U</w:t>
        </w:r>
        <w:r>
          <w:rPr>
            <w:rFonts w:ascii="Futura Lt BT" w:hAnsi="Futura Lt BT"/>
            <w:sz w:val="36"/>
          </w:rPr>
          <w:t>NION</w:t>
        </w:r>
      </w:smartTag>
    </w:p>
    <w:p w:rsidR="002D754F" w:rsidRDefault="00F32684">
      <w:pPr>
        <w:framePr w:hSpace="181" w:wrap="around" w:vAnchor="text" w:hAnchor="page" w:x="9827" w:y="-736"/>
        <w:rPr>
          <w:rFonts w:ascii="Futura Lt BT" w:hAnsi="Futura Lt BT"/>
          <w:sz w:val="34"/>
        </w:rPr>
      </w:pPr>
      <w:bookmarkStart w:id="0" w:name="Head"/>
      <w:bookmarkStart w:id="1" w:name="dsgno"/>
      <w:bookmarkEnd w:id="0"/>
      <w:bookmarkEnd w:id="1"/>
      <w:r>
        <w:rPr>
          <w:noProof/>
          <w:lang w:val="en-US" w:eastAsia="zh-CN"/>
        </w:rPr>
        <w:drawing>
          <wp:inline distT="0" distB="0" distL="0" distR="0" wp14:anchorId="29582B5A" wp14:editId="3683DAF0">
            <wp:extent cx="838200" cy="944880"/>
            <wp:effectExtent l="19050" t="0" r="0" b="0"/>
            <wp:docPr id="2" name="Picture 2" descr="sigle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eIT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4F" w:rsidRDefault="002D754F">
      <w:pPr>
        <w:spacing w:before="0"/>
        <w:rPr>
          <w:sz w:val="3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2D754F">
        <w:trPr>
          <w:cantSplit/>
        </w:trPr>
        <w:tc>
          <w:tcPr>
            <w:tcW w:w="5075" w:type="dxa"/>
          </w:tcPr>
          <w:p w:rsidR="002D754F" w:rsidRPr="003D3D83" w:rsidRDefault="002D754F">
            <w:pPr>
              <w:rPr>
                <w:b/>
                <w:smallCaps/>
                <w:sz w:val="20"/>
                <w:lang w:val="fr-CH"/>
              </w:rPr>
            </w:pPr>
            <w:r w:rsidRPr="003D3D83">
              <w:rPr>
                <w:i/>
                <w:sz w:val="28"/>
                <w:lang w:val="fr-CH"/>
              </w:rPr>
              <w:t>Radiocommunication Bureau</w:t>
            </w:r>
          </w:p>
          <w:p w:rsidR="002D754F" w:rsidRDefault="002D754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3D3D83">
              <w:rPr>
                <w:b/>
                <w:sz w:val="18"/>
                <w:lang w:val="fr-CH"/>
              </w:rPr>
              <w:tab/>
            </w:r>
            <w:r w:rsidRPr="003D3D8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2D754F" w:rsidRDefault="002D754F">
      <w:pPr>
        <w:tabs>
          <w:tab w:val="left" w:pos="7513"/>
        </w:tabs>
      </w:pPr>
    </w:p>
    <w:p w:rsidR="002D754F" w:rsidRDefault="002D754F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036B18" w:rsidTr="007C7E80">
        <w:trPr>
          <w:cantSplit/>
        </w:trPr>
        <w:tc>
          <w:tcPr>
            <w:tcW w:w="2802" w:type="dxa"/>
          </w:tcPr>
          <w:p w:rsidR="00036B18" w:rsidRPr="00724C99" w:rsidRDefault="00036B18" w:rsidP="007C7E80">
            <w:pPr>
              <w:pStyle w:val="Head"/>
              <w:tabs>
                <w:tab w:val="left" w:pos="7513"/>
              </w:tabs>
              <w:jc w:val="center"/>
            </w:pPr>
            <w:r w:rsidRPr="00724C99">
              <w:t>Administrative Circular</w:t>
            </w:r>
          </w:p>
          <w:p w:rsidR="00036B18" w:rsidRDefault="00036B18" w:rsidP="00C36791">
            <w:pPr>
              <w:pStyle w:val="Head"/>
              <w:tabs>
                <w:tab w:val="clear" w:pos="6663"/>
                <w:tab w:val="center" w:pos="993"/>
              </w:tabs>
              <w:jc w:val="center"/>
              <w:rPr>
                <w:lang w:val="en-US"/>
              </w:rPr>
            </w:pPr>
            <w:r w:rsidRPr="00724C99">
              <w:rPr>
                <w:b/>
                <w:bCs/>
                <w:lang w:val="en-US"/>
              </w:rPr>
              <w:t>CACE/</w:t>
            </w:r>
            <w:r w:rsidR="00C36791" w:rsidRPr="00724C99">
              <w:rPr>
                <w:b/>
                <w:bCs/>
                <w:lang w:val="en-US"/>
              </w:rPr>
              <w:t>547</w:t>
            </w:r>
          </w:p>
        </w:tc>
        <w:tc>
          <w:tcPr>
            <w:tcW w:w="7218" w:type="dxa"/>
          </w:tcPr>
          <w:p w:rsidR="00066C1B" w:rsidRDefault="00110213">
            <w:pPr>
              <w:pStyle w:val="Head"/>
              <w:tabs>
                <w:tab w:val="left" w:pos="7513"/>
              </w:tabs>
              <w:jc w:val="right"/>
              <w:rPr>
                <w:lang w:val="en-US"/>
              </w:rPr>
            </w:pPr>
            <w:bookmarkStart w:id="2" w:name="circdate"/>
            <w:bookmarkEnd w:id="2"/>
            <w:r>
              <w:rPr>
                <w:lang w:val="en-US"/>
              </w:rPr>
              <w:t>5</w:t>
            </w:r>
            <w:r w:rsidR="00433AB2">
              <w:rPr>
                <w:lang w:val="en-US"/>
              </w:rPr>
              <w:t xml:space="preserve"> September 2011</w:t>
            </w:r>
          </w:p>
        </w:tc>
      </w:tr>
    </w:tbl>
    <w:p w:rsidR="002D754F" w:rsidRDefault="002D754F" w:rsidP="0013288F">
      <w:pPr>
        <w:tabs>
          <w:tab w:val="center" w:pos="1701"/>
        </w:tabs>
        <w:spacing w:before="480" w:line="240" w:lineRule="atLeast"/>
        <w:jc w:val="center"/>
        <w:rPr>
          <w:b/>
        </w:rPr>
      </w:pPr>
      <w:r>
        <w:rPr>
          <w:rFonts w:ascii="CG Times (W1)" w:hAnsi="CG Times (W1)"/>
          <w:b/>
        </w:rPr>
        <w:t>To Administrations of Member States of the ITU and</w:t>
      </w:r>
      <w:r w:rsidR="0013288F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Radiocommunication Sector Members participating in thework of the Radiocommunication Study Groups,</w:t>
      </w:r>
      <w:r w:rsidR="0013288F">
        <w:rPr>
          <w:rFonts w:ascii="CG Times (W1)" w:hAnsi="CG Times (W1)"/>
          <w:b/>
        </w:rPr>
        <w:t xml:space="preserve"> </w:t>
      </w:r>
      <w:r w:rsidR="00433AB2">
        <w:rPr>
          <w:rFonts w:ascii="CG Times (W1)" w:hAnsi="CG Times (W1)"/>
          <w:b/>
        </w:rPr>
        <w:t>the Coordination Committee for Vocabulary,</w:t>
      </w:r>
      <w:r>
        <w:rPr>
          <w:rFonts w:ascii="CG Times (W1)" w:hAnsi="CG Times (W1)"/>
          <w:b/>
        </w:rPr>
        <w:t xml:space="preserve"> the Special Committee</w:t>
      </w:r>
      <w:r w:rsidR="0013288F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on Regulatory/Procedural Matters,</w:t>
      </w:r>
      <w:r w:rsidR="0013288F">
        <w:rPr>
          <w:rFonts w:ascii="CG Times (W1)" w:hAnsi="CG Times (W1)"/>
          <w:b/>
        </w:rPr>
        <w:br/>
      </w:r>
      <w:r>
        <w:rPr>
          <w:rFonts w:ascii="CG Times (W1)" w:hAnsi="CG Times (W1)"/>
          <w:b/>
        </w:rPr>
        <w:t>the Conference Preparatory</w:t>
      </w:r>
      <w:r w:rsidR="0013288F">
        <w:rPr>
          <w:rFonts w:ascii="CG Times (W1)" w:hAnsi="CG Times (W1)"/>
          <w:b/>
        </w:rPr>
        <w:t xml:space="preserve"> </w:t>
      </w:r>
      <w:r>
        <w:rPr>
          <w:rFonts w:ascii="CG Times (W1)" w:hAnsi="CG Times (W1)"/>
          <w:b/>
        </w:rPr>
        <w:t>Meetingand the Radiocommunication Advisory Group</w:t>
      </w:r>
    </w:p>
    <w:p w:rsidR="002D754F" w:rsidRDefault="002D754F">
      <w:pPr>
        <w:tabs>
          <w:tab w:val="left" w:pos="1134"/>
        </w:tabs>
        <w:spacing w:before="480" w:after="480"/>
        <w:ind w:left="1134" w:hanging="1134"/>
      </w:pPr>
      <w:bookmarkStart w:id="3" w:name="circnum"/>
      <w:bookmarkStart w:id="4" w:name="title1"/>
      <w:bookmarkEnd w:id="3"/>
      <w:bookmarkEnd w:id="4"/>
      <w:r>
        <w:rPr>
          <w:b/>
        </w:rPr>
        <w:t>Subject</w:t>
      </w:r>
      <w:r>
        <w:t>:</w:t>
      </w:r>
      <w:r>
        <w:tab/>
        <w:t xml:space="preserve">Appointment of Chairmen and Vice-Chairmen of ITU-R Study Groups, </w:t>
      </w:r>
      <w:r w:rsidR="00177EE4" w:rsidRPr="00177EE4">
        <w:rPr>
          <w:rFonts w:ascii="CG Times (W1)" w:hAnsi="CG Times (W1)"/>
          <w:bCs/>
        </w:rPr>
        <w:t xml:space="preserve">the Coordination Committee for Vocabulary, </w:t>
      </w:r>
      <w:r>
        <w:t>the Special Committee on Regulatory/Procedural Matters, the Conference Preparatory Meeting and the Radiocommunication Advisory Group</w:t>
      </w:r>
    </w:p>
    <w:p w:rsidR="00973301" w:rsidRPr="00973301" w:rsidRDefault="002D754F" w:rsidP="00CA3C4F">
      <w:pPr>
        <w:spacing w:before="136"/>
        <w:rPr>
          <w:color w:val="000000"/>
        </w:rPr>
      </w:pPr>
      <w:r>
        <w:t xml:space="preserve">According to </w:t>
      </w:r>
      <w:r>
        <w:rPr>
          <w:i/>
        </w:rPr>
        <w:t xml:space="preserve">resolves </w:t>
      </w:r>
      <w:r>
        <w:rPr>
          <w:iCs/>
        </w:rPr>
        <w:t>1</w:t>
      </w:r>
      <w:r>
        <w:t xml:space="preserve"> of ITU-R Resolution 15-</w:t>
      </w:r>
      <w:r w:rsidR="00433AB2">
        <w:t>4</w:t>
      </w:r>
      <w:r>
        <w:t xml:space="preserve">, </w:t>
      </w:r>
      <w:r w:rsidR="00433AB2" w:rsidRPr="00DA0E1F">
        <w:t>candidates for the posts of Chairmen and Vice</w:t>
      </w:r>
      <w:r w:rsidR="00CA3C4F">
        <w:noBreakHyphen/>
      </w:r>
      <w:r w:rsidR="00433AB2" w:rsidRPr="00DA0E1F">
        <w:t>Chairmen should be identified by Member States of the ITU and Radiocommunication Sector Members as soon as feasible once the structure of the Study Groups is clear</w:t>
      </w:r>
      <w:r w:rsidR="00433AB2">
        <w:t>.</w:t>
      </w:r>
    </w:p>
    <w:p w:rsidR="00CA3C4F" w:rsidRDefault="0028726A" w:rsidP="00CA3C4F">
      <w:pPr>
        <w:spacing w:before="240"/>
      </w:pPr>
      <w:r>
        <w:t>Resolution ITU-R 4-</w:t>
      </w:r>
      <w:r w:rsidR="00433AB2">
        <w:t>5</w:t>
      </w:r>
      <w:r>
        <w:t xml:space="preserve"> gives information on the present status of ITU-R Study Groups according to the structure adopted by the 200</w:t>
      </w:r>
      <w:r w:rsidR="00337792">
        <w:t>7</w:t>
      </w:r>
      <w:r>
        <w:t xml:space="preserve"> Radiocommunication Assembly.</w:t>
      </w:r>
    </w:p>
    <w:p w:rsidR="0028726A" w:rsidRDefault="0028726A" w:rsidP="00CA3C4F">
      <w:pPr>
        <w:spacing w:before="240"/>
      </w:pPr>
      <w:r>
        <w:t>However, it should be recalled that</w:t>
      </w:r>
      <w:r w:rsidR="00FD0576">
        <w:t>,</w:t>
      </w:r>
      <w:r>
        <w:t xml:space="preserve"> </w:t>
      </w:r>
      <w:r w:rsidR="00886E1B">
        <w:t xml:space="preserve">in accordance with No. 133 of the Convention, </w:t>
      </w:r>
      <w:r>
        <w:t xml:space="preserve">it is ultimately </w:t>
      </w:r>
      <w:r w:rsidR="00886E1B">
        <w:t xml:space="preserve">the Radiocommunication Assembly </w:t>
      </w:r>
      <w:r>
        <w:t xml:space="preserve">that </w:t>
      </w:r>
      <w:r w:rsidR="00886E1B">
        <w:t>can decide to maintain, terminate or establish Study Groups</w:t>
      </w:r>
      <w:r>
        <w:t xml:space="preserve"> and</w:t>
      </w:r>
      <w:r w:rsidR="00886E1B">
        <w:t xml:space="preserve"> </w:t>
      </w:r>
      <w:r>
        <w:t>c</w:t>
      </w:r>
      <w:r w:rsidR="00886E1B">
        <w:t xml:space="preserve">onsequently the </w:t>
      </w:r>
      <w:r>
        <w:t>final structure will only be known at the Assembly itself</w:t>
      </w:r>
      <w:r w:rsidR="00FD0576">
        <w:t>.</w:t>
      </w:r>
      <w:r w:rsidR="00AC132B">
        <w:t xml:space="preserve"> I</w:t>
      </w:r>
      <w:r>
        <w:t xml:space="preserve">n turn, the </w:t>
      </w:r>
      <w:r w:rsidR="00886E1B">
        <w:t xml:space="preserve">selection of </w:t>
      </w:r>
      <w:r w:rsidR="00FD0576">
        <w:t>the Chairme</w:t>
      </w:r>
      <w:r w:rsidR="00886E1B">
        <w:t xml:space="preserve">n </w:t>
      </w:r>
      <w:r w:rsidR="00FD0576">
        <w:t>and</w:t>
      </w:r>
      <w:r w:rsidR="001331CE">
        <w:t xml:space="preserve"> Vice-Chairme</w:t>
      </w:r>
      <w:r w:rsidR="00886E1B">
        <w:t>n can only be made after such Radiocommunication Assembly decision</w:t>
      </w:r>
      <w:r>
        <w:t>s</w:t>
      </w:r>
      <w:r w:rsidR="00FF7832">
        <w:t xml:space="preserve"> have been taken</w:t>
      </w:r>
      <w:r>
        <w:t xml:space="preserve">. </w:t>
      </w:r>
    </w:p>
    <w:p w:rsidR="002D754F" w:rsidRDefault="002D754F" w:rsidP="00337792">
      <w:pPr>
        <w:spacing w:before="240"/>
      </w:pPr>
      <w:r>
        <w:t>In the light of the above</w:t>
      </w:r>
      <w:r w:rsidR="0028726A">
        <w:t>, should</w:t>
      </w:r>
      <w:r>
        <w:t xml:space="preserve"> your Administration/Organization wish to propose a candidate</w:t>
      </w:r>
      <w:r w:rsidR="003D3D83">
        <w:t xml:space="preserve"> for a post of Chairman or Vice-</w:t>
      </w:r>
      <w:r>
        <w:t>Chairman of a Radiocommunication Study Group,</w:t>
      </w:r>
      <w:r w:rsidR="00337792">
        <w:t xml:space="preserve"> </w:t>
      </w:r>
      <w:r w:rsidR="00337792" w:rsidRPr="00433AB2">
        <w:rPr>
          <w:rFonts w:ascii="CG Times (W1)" w:hAnsi="CG Times (W1)"/>
          <w:bCs/>
        </w:rPr>
        <w:t>the Coordination Committee for Vocabulary,</w:t>
      </w:r>
      <w:r>
        <w:t xml:space="preserve"> the Special Committee on Regulatory/Procedural Matters, the Conference Preparatory Meeting or of the Radiocommunication Advisory Group, </w:t>
      </w:r>
      <w:r w:rsidR="001331CE">
        <w:t xml:space="preserve">the Bureau </w:t>
      </w:r>
      <w:r>
        <w:t xml:space="preserve">would appreciate </w:t>
      </w:r>
      <w:r w:rsidR="001331CE">
        <w:t>receiving</w:t>
      </w:r>
      <w:r>
        <w:t xml:space="preserve">, preferably before </w:t>
      </w:r>
      <w:r w:rsidR="00337792">
        <w:t>16 October 2011</w:t>
      </w:r>
      <w:r>
        <w:t>, a biographical profile highlighting the qualifications of the individual concerned</w:t>
      </w:r>
      <w:r w:rsidR="00973301">
        <w:t>.</w:t>
      </w:r>
    </w:p>
    <w:p w:rsidR="00973301" w:rsidRDefault="002D754F" w:rsidP="000A12BE">
      <w:pPr>
        <w:spacing w:before="240"/>
      </w:pPr>
      <w:r>
        <w:t xml:space="preserve">In addition, should your Administration/Organization wish to confirm its support for a currently serving Chairman or Vice-Chairman, </w:t>
      </w:r>
      <w:r w:rsidR="001331CE">
        <w:t>you are kindly requested to so</w:t>
      </w:r>
      <w:r w:rsidR="00362F96">
        <w:t xml:space="preserve"> </w:t>
      </w:r>
      <w:r>
        <w:t>advis</w:t>
      </w:r>
      <w:r w:rsidR="001331CE">
        <w:t>e the Bureau</w:t>
      </w:r>
      <w:r>
        <w:t xml:space="preserve">, preferably before </w:t>
      </w:r>
      <w:r w:rsidR="00337792">
        <w:t>16 October 2011</w:t>
      </w:r>
      <w:r>
        <w:t xml:space="preserve">. In this respect, </w:t>
      </w:r>
      <w:r w:rsidR="001331CE">
        <w:t xml:space="preserve">your attention is </w:t>
      </w:r>
      <w:r>
        <w:t>draw</w:t>
      </w:r>
      <w:r w:rsidR="001331CE">
        <w:t>n</w:t>
      </w:r>
      <w:r>
        <w:t xml:space="preserve"> to </w:t>
      </w:r>
      <w:r>
        <w:rPr>
          <w:i/>
          <w:iCs/>
        </w:rPr>
        <w:t xml:space="preserve">resolves </w:t>
      </w:r>
      <w:r>
        <w:t>4 and 5 of Resolution ITU</w:t>
      </w:r>
      <w:r>
        <w:noBreakHyphen/>
        <w:t>R</w:t>
      </w:r>
      <w:r>
        <w:rPr>
          <w:i/>
          <w:iCs/>
        </w:rPr>
        <w:t xml:space="preserve"> </w:t>
      </w:r>
      <w:r>
        <w:t>15-</w:t>
      </w:r>
      <w:r w:rsidR="00337792">
        <w:t>4</w:t>
      </w:r>
      <w:r>
        <w:t xml:space="preserve"> concerning maximum terms of office.</w:t>
      </w:r>
      <w:r w:rsidR="00973301">
        <w:t xml:space="preserve"> </w:t>
      </w:r>
    </w:p>
    <w:p w:rsidR="000D016D" w:rsidRDefault="000D01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D754F" w:rsidRDefault="00FF7832" w:rsidP="00337792">
      <w:pPr>
        <w:spacing w:before="240"/>
      </w:pPr>
      <w:r>
        <w:lastRenderedPageBreak/>
        <w:t xml:space="preserve">In accordance with </w:t>
      </w:r>
      <w:r>
        <w:rPr>
          <w:i/>
          <w:iCs/>
        </w:rPr>
        <w:t>r</w:t>
      </w:r>
      <w:r w:rsidR="00973301">
        <w:rPr>
          <w:i/>
          <w:iCs/>
        </w:rPr>
        <w:t xml:space="preserve">esolves </w:t>
      </w:r>
      <w:r w:rsidR="00973301">
        <w:t>3 of Resolution ITU-R 15-</w:t>
      </w:r>
      <w:r w:rsidR="00337792">
        <w:t>4</w:t>
      </w:r>
      <w:r>
        <w:t>,</w:t>
      </w:r>
      <w:r w:rsidR="00973301">
        <w:t xml:space="preserve"> the Director of the Radiocommunication Bureau will circulate the profiles of such candidates to the Heads of Delegation present at the Assembly.</w:t>
      </w:r>
    </w:p>
    <w:p w:rsidR="002D754F" w:rsidRDefault="002D754F" w:rsidP="00036B18">
      <w:pPr>
        <w:tabs>
          <w:tab w:val="center" w:pos="7371"/>
        </w:tabs>
        <w:spacing w:before="240"/>
      </w:pPr>
      <w:r>
        <w:t xml:space="preserve">Please note that the ITU-R Resolutions referred to above can be found on the ITU website at: </w:t>
      </w:r>
      <w:bookmarkStart w:id="5" w:name="StartTyping_E"/>
      <w:bookmarkEnd w:id="5"/>
    </w:p>
    <w:p w:rsidR="00FD7B57" w:rsidRDefault="0037684C" w:rsidP="00036B18">
      <w:pPr>
        <w:jc w:val="center"/>
        <w:rPr>
          <w:szCs w:val="24"/>
        </w:rPr>
      </w:pPr>
      <w:hyperlink r:id="rId9" w:tgtFrame="_blank" w:tooltip="http://www.itu.int/ITU-R/go/resolutions" w:history="1">
        <w:r w:rsidR="00FD7B57">
          <w:rPr>
            <w:rStyle w:val="Hyperlink"/>
            <w:szCs w:val="24"/>
          </w:rPr>
          <w:t>http://www.itu.int/ITU-R/go/resolutions</w:t>
        </w:r>
      </w:hyperlink>
    </w:p>
    <w:p w:rsidR="002D754F" w:rsidRPr="00337792" w:rsidRDefault="002D754F" w:rsidP="00337792">
      <w:pPr>
        <w:tabs>
          <w:tab w:val="center" w:pos="7655"/>
        </w:tabs>
        <w:spacing w:before="1418"/>
        <w:rPr>
          <w:lang w:val="fr-CH"/>
        </w:rPr>
      </w:pPr>
      <w:r>
        <w:tab/>
      </w:r>
      <w:r>
        <w:tab/>
      </w:r>
      <w:r>
        <w:tab/>
      </w:r>
      <w:r>
        <w:tab/>
      </w:r>
      <w:r>
        <w:tab/>
      </w:r>
      <w:r w:rsidR="00177EE4" w:rsidRPr="00177EE4">
        <w:rPr>
          <w:lang w:val="fr-CH"/>
        </w:rPr>
        <w:t>Fran</w:t>
      </w:r>
      <w:r w:rsidR="00337792">
        <w:rPr>
          <w:lang w:val="fr-CH"/>
        </w:rPr>
        <w:t>çois Rancy</w:t>
      </w:r>
      <w:r w:rsidR="00177EE4" w:rsidRPr="00177EE4">
        <w:rPr>
          <w:lang w:val="fr-CH"/>
        </w:rPr>
        <w:br/>
      </w:r>
      <w:r w:rsidR="00177EE4" w:rsidRPr="00177EE4">
        <w:rPr>
          <w:lang w:val="fr-CH"/>
        </w:rPr>
        <w:tab/>
      </w:r>
      <w:r w:rsidR="00177EE4" w:rsidRPr="00177EE4">
        <w:rPr>
          <w:lang w:val="fr-CH"/>
        </w:rPr>
        <w:tab/>
      </w:r>
      <w:r w:rsidR="00177EE4" w:rsidRPr="00177EE4">
        <w:rPr>
          <w:lang w:val="fr-CH"/>
        </w:rPr>
        <w:tab/>
      </w:r>
      <w:r w:rsidR="00177EE4" w:rsidRPr="00177EE4">
        <w:rPr>
          <w:lang w:val="fr-CH"/>
        </w:rPr>
        <w:tab/>
      </w:r>
      <w:r w:rsidR="00177EE4" w:rsidRPr="00177EE4">
        <w:rPr>
          <w:lang w:val="fr-CH"/>
        </w:rPr>
        <w:tab/>
        <w:t>Director, Radiocommunication Bureau</w:t>
      </w: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0D016D" w:rsidRDefault="000D016D" w:rsidP="000D016D">
      <w:pPr>
        <w:rPr>
          <w:lang w:val="fr-CH"/>
        </w:rPr>
      </w:pPr>
    </w:p>
    <w:p w:rsidR="002D754F" w:rsidRPr="0013288F" w:rsidRDefault="00177EE4">
      <w:pPr>
        <w:tabs>
          <w:tab w:val="left" w:pos="284"/>
          <w:tab w:val="left" w:pos="568"/>
        </w:tabs>
        <w:spacing w:before="360" w:after="180"/>
        <w:rPr>
          <w:sz w:val="16"/>
          <w:u w:val="single"/>
          <w:lang w:val="fr-CH"/>
        </w:rPr>
      </w:pPr>
      <w:r w:rsidRPr="0013288F">
        <w:rPr>
          <w:sz w:val="16"/>
          <w:u w:val="single"/>
          <w:lang w:val="fr-CH"/>
        </w:rPr>
        <w:t>Distribution:</w:t>
      </w:r>
    </w:p>
    <w:p w:rsidR="002D754F" w:rsidRDefault="002D754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>
            <w:rPr>
              <w:sz w:val="16"/>
            </w:rPr>
            <w:t>Member</w:t>
          </w:r>
        </w:smartTag>
        <w:r>
          <w:rPr>
            <w:sz w:val="16"/>
          </w:rPr>
          <w:t xml:space="preserve"> </w:t>
        </w:r>
        <w:smartTag w:uri="urn:schemas-microsoft-com:office:smarttags" w:element="PlaceType">
          <w:r>
            <w:rPr>
              <w:sz w:val="16"/>
            </w:rPr>
            <w:t>States</w:t>
          </w:r>
        </w:smartTag>
      </w:smartTag>
      <w:r>
        <w:rPr>
          <w:sz w:val="16"/>
        </w:rPr>
        <w:t xml:space="preserve"> and Radiocommunication Sector Members</w:t>
      </w:r>
    </w:p>
    <w:p w:rsidR="002D754F" w:rsidRDefault="002D754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Chairmen and Vice-Chairmen of Radiocommunication Study Groups and Special Committee on Regulatory/Procedural Matters</w:t>
      </w:r>
    </w:p>
    <w:p w:rsidR="002D754F" w:rsidRDefault="002D754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Conference Preparatory Meeting</w:t>
      </w:r>
    </w:p>
    <w:p w:rsidR="002D754F" w:rsidRDefault="002D754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Chairman and Vice-Chairmen of the Radiocommunication Advisory Group</w:t>
      </w:r>
    </w:p>
    <w:p w:rsidR="002D754F" w:rsidRDefault="002D754F">
      <w:pPr>
        <w:tabs>
          <w:tab w:val="left" w:pos="284"/>
        </w:tabs>
        <w:spacing w:before="0"/>
        <w:ind w:left="284" w:hanging="284"/>
        <w:rPr>
          <w:sz w:val="16"/>
        </w:rPr>
      </w:pPr>
      <w:r>
        <w:rPr>
          <w:sz w:val="16"/>
        </w:rPr>
        <w:t>–</w:t>
      </w:r>
      <w:r>
        <w:rPr>
          <w:sz w:val="16"/>
        </w:rPr>
        <w:tab/>
        <w:t>Members of the Radio Regulations Board</w:t>
      </w:r>
    </w:p>
    <w:p w:rsidR="002D754F" w:rsidRDefault="002D754F" w:rsidP="00036B18">
      <w:pPr>
        <w:tabs>
          <w:tab w:val="left" w:pos="284"/>
        </w:tabs>
        <w:spacing w:before="0"/>
        <w:ind w:left="284" w:hanging="284"/>
      </w:pPr>
      <w:r>
        <w:rPr>
          <w:sz w:val="16"/>
        </w:rPr>
        <w:t>–</w:t>
      </w:r>
      <w:r>
        <w:rPr>
          <w:sz w:val="16"/>
        </w:rPr>
        <w:tab/>
        <w:t>Secretary-General of the ITU, Director of the Telecommunication Standardization Bureau, Director of the Telecommunication Development Bureau</w:t>
      </w:r>
    </w:p>
    <w:sectPr w:rsidR="002D754F" w:rsidSect="003D3D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266" w:other="126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51" w:rsidRDefault="00C45851">
      <w:r>
        <w:separator/>
      </w:r>
    </w:p>
  </w:endnote>
  <w:endnote w:type="continuationSeparator" w:id="0">
    <w:p w:rsidR="00C45851" w:rsidRDefault="00C4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4C" w:rsidRDefault="00376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51" w:rsidRPr="00066C1B" w:rsidRDefault="0037684C" w:rsidP="00066C1B">
    <w:pPr>
      <w:pStyle w:val="Footer"/>
    </w:pPr>
    <w:r>
      <w:fldChar w:fldCharType="begin"/>
    </w:r>
    <w:r>
      <w:instrText xml:space="preserve"> FILENAME  \p  \* MERGEF</w:instrText>
    </w:r>
    <w:r>
      <w:instrText xml:space="preserve">ORMAT </w:instrText>
    </w:r>
    <w:r>
      <w:fldChar w:fldCharType="separate"/>
    </w:r>
    <w:r w:rsidR="00C45851">
      <w:t>Y:\APP\BR\CIRCS_DMS\CACE\500\547\547E.docx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C45851" w:rsidTr="00066C1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45851" w:rsidRDefault="00C45851" w:rsidP="00066C1B">
          <w:pPr>
            <w:pStyle w:val="EmailStyle118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45851" w:rsidRDefault="00C45851" w:rsidP="00066C1B">
          <w:pPr>
            <w:pStyle w:val="EmailStyle118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45851" w:rsidRDefault="00C45851" w:rsidP="00066C1B">
          <w:pPr>
            <w:pStyle w:val="EmailStyle118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45851" w:rsidRDefault="00C45851" w:rsidP="00066C1B">
          <w:pPr>
            <w:pStyle w:val="EmailStyle118"/>
          </w:pPr>
          <w:r>
            <w:t>E-mail:</w:t>
          </w:r>
          <w:r>
            <w:tab/>
            <w:t>itumail@itu.int</w:t>
          </w:r>
        </w:p>
      </w:tc>
    </w:tr>
    <w:tr w:rsidR="00C45851" w:rsidTr="00066C1B">
      <w:trPr>
        <w:cantSplit/>
      </w:trPr>
      <w:tc>
        <w:tcPr>
          <w:tcW w:w="1062" w:type="pct"/>
        </w:tcPr>
        <w:p w:rsidR="00C45851" w:rsidRDefault="00C45851" w:rsidP="00066C1B">
          <w:pPr>
            <w:pStyle w:val="EmailStyle118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45851" w:rsidRDefault="00C45851" w:rsidP="00066C1B">
          <w:pPr>
            <w:pStyle w:val="EmailStyle118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45851" w:rsidRDefault="00C45851" w:rsidP="00066C1B">
          <w:pPr>
            <w:pStyle w:val="EmailStyle118"/>
          </w:pPr>
          <w:r>
            <w:t>Telegram ITU GENEVE</w:t>
          </w:r>
        </w:p>
      </w:tc>
      <w:tc>
        <w:tcPr>
          <w:tcW w:w="1131" w:type="pct"/>
        </w:tcPr>
        <w:p w:rsidR="00C45851" w:rsidRDefault="00C45851" w:rsidP="00066C1B">
          <w:pPr>
            <w:pStyle w:val="EmailStyle118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45851" w:rsidTr="00066C1B">
      <w:trPr>
        <w:cantSplit/>
      </w:trPr>
      <w:tc>
        <w:tcPr>
          <w:tcW w:w="1062" w:type="pct"/>
        </w:tcPr>
        <w:p w:rsidR="00C45851" w:rsidRDefault="00C45851" w:rsidP="00066C1B">
          <w:pPr>
            <w:pStyle w:val="EmailStyle118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45851" w:rsidRDefault="00C45851" w:rsidP="00066C1B">
          <w:pPr>
            <w:pStyle w:val="EmailStyle118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45851" w:rsidRDefault="00C45851" w:rsidP="00066C1B">
          <w:pPr>
            <w:pStyle w:val="EmailStyle118"/>
          </w:pPr>
        </w:p>
      </w:tc>
      <w:tc>
        <w:tcPr>
          <w:tcW w:w="1131" w:type="pct"/>
        </w:tcPr>
        <w:p w:rsidR="00C45851" w:rsidRDefault="00C45851" w:rsidP="00066C1B">
          <w:pPr>
            <w:pStyle w:val="EmailStyle118"/>
          </w:pPr>
        </w:p>
      </w:tc>
    </w:tr>
  </w:tbl>
  <w:p w:rsidR="00C45851" w:rsidRPr="00297543" w:rsidRDefault="00C45851" w:rsidP="00297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51" w:rsidRDefault="00C45851">
      <w:r>
        <w:t>____________________</w:t>
      </w:r>
    </w:p>
  </w:footnote>
  <w:footnote w:type="continuationSeparator" w:id="0">
    <w:p w:rsidR="00C45851" w:rsidRDefault="00C4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4C" w:rsidRDefault="00376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4C" w:rsidRDefault="00376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51" w:rsidRPr="0037684C" w:rsidRDefault="00C45851" w:rsidP="0037684C">
    <w:pPr>
      <w:pStyle w:val="Header"/>
    </w:pPr>
    <w:bookmarkStart w:id="6" w:name="_GoBack"/>
    <w:bookmarkEnd w:id="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54F"/>
    <w:rsid w:val="00025AD2"/>
    <w:rsid w:val="00036B18"/>
    <w:rsid w:val="00040562"/>
    <w:rsid w:val="00066C1B"/>
    <w:rsid w:val="00094E92"/>
    <w:rsid w:val="000A12BE"/>
    <w:rsid w:val="000D016D"/>
    <w:rsid w:val="000D68BB"/>
    <w:rsid w:val="001051B0"/>
    <w:rsid w:val="00110213"/>
    <w:rsid w:val="00122AA0"/>
    <w:rsid w:val="0013288F"/>
    <w:rsid w:val="001331CE"/>
    <w:rsid w:val="00177EE4"/>
    <w:rsid w:val="001D0BC5"/>
    <w:rsid w:val="001E7371"/>
    <w:rsid w:val="002335FB"/>
    <w:rsid w:val="00234488"/>
    <w:rsid w:val="0028726A"/>
    <w:rsid w:val="00297543"/>
    <w:rsid w:val="002D754F"/>
    <w:rsid w:val="002E238D"/>
    <w:rsid w:val="002F2E1E"/>
    <w:rsid w:val="00337792"/>
    <w:rsid w:val="00362F96"/>
    <w:rsid w:val="0037684C"/>
    <w:rsid w:val="003D3D83"/>
    <w:rsid w:val="003F1177"/>
    <w:rsid w:val="00433AB2"/>
    <w:rsid w:val="0044127D"/>
    <w:rsid w:val="004551B0"/>
    <w:rsid w:val="00471CB3"/>
    <w:rsid w:val="0047313E"/>
    <w:rsid w:val="00480D7D"/>
    <w:rsid w:val="004A1F6C"/>
    <w:rsid w:val="004A7C9E"/>
    <w:rsid w:val="004D6499"/>
    <w:rsid w:val="00505799"/>
    <w:rsid w:val="00527D27"/>
    <w:rsid w:val="00626A47"/>
    <w:rsid w:val="0064108C"/>
    <w:rsid w:val="006843CC"/>
    <w:rsid w:val="006A67F7"/>
    <w:rsid w:val="00724C99"/>
    <w:rsid w:val="007502D3"/>
    <w:rsid w:val="0075704B"/>
    <w:rsid w:val="007618D5"/>
    <w:rsid w:val="007A0288"/>
    <w:rsid w:val="007A47FF"/>
    <w:rsid w:val="007B2E16"/>
    <w:rsid w:val="007C62A0"/>
    <w:rsid w:val="007C7E80"/>
    <w:rsid w:val="0085140F"/>
    <w:rsid w:val="00886E1B"/>
    <w:rsid w:val="008A5739"/>
    <w:rsid w:val="008D1E2B"/>
    <w:rsid w:val="008F7425"/>
    <w:rsid w:val="009018AA"/>
    <w:rsid w:val="00902090"/>
    <w:rsid w:val="009205B4"/>
    <w:rsid w:val="00973301"/>
    <w:rsid w:val="00977E5D"/>
    <w:rsid w:val="009852D9"/>
    <w:rsid w:val="009D72B3"/>
    <w:rsid w:val="00A312D9"/>
    <w:rsid w:val="00A33FFA"/>
    <w:rsid w:val="00A82462"/>
    <w:rsid w:val="00AC132B"/>
    <w:rsid w:val="00AC2BFC"/>
    <w:rsid w:val="00AC6990"/>
    <w:rsid w:val="00B71838"/>
    <w:rsid w:val="00C36791"/>
    <w:rsid w:val="00C45851"/>
    <w:rsid w:val="00C96653"/>
    <w:rsid w:val="00CA2133"/>
    <w:rsid w:val="00CA2811"/>
    <w:rsid w:val="00CA3C4F"/>
    <w:rsid w:val="00CB2684"/>
    <w:rsid w:val="00CB3015"/>
    <w:rsid w:val="00CC05E2"/>
    <w:rsid w:val="00CF3A50"/>
    <w:rsid w:val="00D870ED"/>
    <w:rsid w:val="00E27662"/>
    <w:rsid w:val="00E63C14"/>
    <w:rsid w:val="00EE0C8F"/>
    <w:rsid w:val="00F20D80"/>
    <w:rsid w:val="00F32684"/>
    <w:rsid w:val="00F633BF"/>
    <w:rsid w:val="00FD0576"/>
    <w:rsid w:val="00FD7B57"/>
    <w:rsid w:val="00FE59E6"/>
    <w:rsid w:val="00FF5914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47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7A47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A47F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7A47F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7A47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7A47FF"/>
    <w:pPr>
      <w:outlineLvl w:val="4"/>
    </w:pPr>
  </w:style>
  <w:style w:type="paragraph" w:styleId="Heading6">
    <w:name w:val="heading 6"/>
    <w:basedOn w:val="Heading4"/>
    <w:next w:val="Normal"/>
    <w:qFormat/>
    <w:rsid w:val="007A47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7A47FF"/>
    <w:pPr>
      <w:outlineLvl w:val="6"/>
    </w:pPr>
  </w:style>
  <w:style w:type="paragraph" w:styleId="Heading8">
    <w:name w:val="heading 8"/>
    <w:basedOn w:val="Heading6"/>
    <w:next w:val="Normal"/>
    <w:qFormat/>
    <w:rsid w:val="007A47FF"/>
    <w:pPr>
      <w:outlineLvl w:val="7"/>
    </w:pPr>
  </w:style>
  <w:style w:type="paragraph" w:styleId="Heading9">
    <w:name w:val="heading 9"/>
    <w:basedOn w:val="Heading6"/>
    <w:next w:val="Normal"/>
    <w:qFormat/>
    <w:rsid w:val="007A47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A47FF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A47FF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A47FF"/>
  </w:style>
  <w:style w:type="paragraph" w:customStyle="1" w:styleId="Figure">
    <w:name w:val="Figure"/>
    <w:basedOn w:val="Normal"/>
    <w:next w:val="FigureNotitle"/>
    <w:rsid w:val="007A47FF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A47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47FF"/>
  </w:style>
  <w:style w:type="paragraph" w:customStyle="1" w:styleId="FigureNotitle">
    <w:name w:val="Figure_No &amp; title"/>
    <w:basedOn w:val="Normal"/>
    <w:next w:val="Normalaftertitle"/>
    <w:rsid w:val="007A47FF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A47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7A47FF"/>
    <w:rPr>
      <w:b w:val="0"/>
    </w:rPr>
  </w:style>
  <w:style w:type="paragraph" w:customStyle="1" w:styleId="ASN1">
    <w:name w:val="ASN.1"/>
    <w:basedOn w:val="Normal"/>
    <w:rsid w:val="007A47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A47F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A47F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A47F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A47F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7A47FF"/>
  </w:style>
  <w:style w:type="paragraph" w:customStyle="1" w:styleId="Call">
    <w:name w:val="Call"/>
    <w:basedOn w:val="Normal"/>
    <w:next w:val="Normal"/>
    <w:rsid w:val="007A47F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A47F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A47FF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A47FF"/>
  </w:style>
  <w:style w:type="paragraph" w:customStyle="1" w:styleId="RecNoBR">
    <w:name w:val="Rec_No_BR"/>
    <w:basedOn w:val="Normal"/>
    <w:next w:val="Rectitle"/>
    <w:rsid w:val="007A47F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7A47FF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7A47FF"/>
  </w:style>
  <w:style w:type="paragraph" w:customStyle="1" w:styleId="Questiontitle">
    <w:name w:val="Question_title"/>
    <w:basedOn w:val="Rectitle"/>
    <w:next w:val="Questionref"/>
    <w:rsid w:val="007A47FF"/>
  </w:style>
  <w:style w:type="paragraph" w:customStyle="1" w:styleId="Questionref">
    <w:name w:val="Question_ref"/>
    <w:basedOn w:val="Recref"/>
    <w:next w:val="Questiondate"/>
    <w:rsid w:val="007A47FF"/>
  </w:style>
  <w:style w:type="paragraph" w:customStyle="1" w:styleId="Recref">
    <w:name w:val="Rec_ref"/>
    <w:basedOn w:val="Normal"/>
    <w:next w:val="Recdate"/>
    <w:rsid w:val="007A47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A47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7A47FF"/>
  </w:style>
  <w:style w:type="character" w:styleId="EndnoteReference">
    <w:name w:val="endnote reference"/>
    <w:basedOn w:val="DefaultParagraphFont"/>
    <w:semiHidden/>
    <w:rsid w:val="007A47FF"/>
    <w:rPr>
      <w:vertAlign w:val="superscript"/>
    </w:rPr>
  </w:style>
  <w:style w:type="paragraph" w:customStyle="1" w:styleId="enumlev1">
    <w:name w:val="enumlev1"/>
    <w:basedOn w:val="Normal"/>
    <w:rsid w:val="007A47FF"/>
    <w:pPr>
      <w:spacing w:before="80"/>
      <w:ind w:left="794" w:hanging="794"/>
    </w:pPr>
  </w:style>
  <w:style w:type="paragraph" w:customStyle="1" w:styleId="enumlev2">
    <w:name w:val="enumlev2"/>
    <w:basedOn w:val="enumlev1"/>
    <w:rsid w:val="007A47FF"/>
    <w:pPr>
      <w:ind w:left="1191" w:hanging="397"/>
    </w:pPr>
  </w:style>
  <w:style w:type="paragraph" w:customStyle="1" w:styleId="enumlev3">
    <w:name w:val="enumlev3"/>
    <w:basedOn w:val="enumlev2"/>
    <w:rsid w:val="007A47FF"/>
    <w:pPr>
      <w:ind w:left="1588"/>
    </w:pPr>
  </w:style>
  <w:style w:type="paragraph" w:customStyle="1" w:styleId="Equation">
    <w:name w:val="Equation"/>
    <w:basedOn w:val="Normal"/>
    <w:rsid w:val="007A47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A47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A47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A47FF"/>
  </w:style>
  <w:style w:type="paragraph" w:customStyle="1" w:styleId="Reptitle">
    <w:name w:val="Rep_title"/>
    <w:basedOn w:val="Rectitle"/>
    <w:next w:val="Repref"/>
    <w:rsid w:val="007A47FF"/>
  </w:style>
  <w:style w:type="paragraph" w:customStyle="1" w:styleId="Repref">
    <w:name w:val="Rep_ref"/>
    <w:basedOn w:val="Recref"/>
    <w:next w:val="Repdate"/>
    <w:rsid w:val="007A47FF"/>
  </w:style>
  <w:style w:type="paragraph" w:customStyle="1" w:styleId="Repdate">
    <w:name w:val="Rep_date"/>
    <w:basedOn w:val="Recdate"/>
    <w:next w:val="Normalaftertitle"/>
    <w:rsid w:val="007A47FF"/>
  </w:style>
  <w:style w:type="paragraph" w:customStyle="1" w:styleId="ResNoBR">
    <w:name w:val="Res_No_BR"/>
    <w:basedOn w:val="RecNoBR"/>
    <w:next w:val="Restitle"/>
    <w:rsid w:val="007A47FF"/>
  </w:style>
  <w:style w:type="paragraph" w:customStyle="1" w:styleId="Restitle">
    <w:name w:val="Res_title"/>
    <w:basedOn w:val="Rectitle"/>
    <w:next w:val="Resref"/>
    <w:rsid w:val="007A47FF"/>
  </w:style>
  <w:style w:type="paragraph" w:customStyle="1" w:styleId="Resref">
    <w:name w:val="Res_ref"/>
    <w:basedOn w:val="Recref"/>
    <w:next w:val="Resdate"/>
    <w:rsid w:val="007A47FF"/>
  </w:style>
  <w:style w:type="paragraph" w:customStyle="1" w:styleId="Resdate">
    <w:name w:val="Res_date"/>
    <w:basedOn w:val="Recdate"/>
    <w:next w:val="Normalaftertitle"/>
    <w:rsid w:val="007A47FF"/>
  </w:style>
  <w:style w:type="paragraph" w:customStyle="1" w:styleId="Section1">
    <w:name w:val="Section_1"/>
    <w:basedOn w:val="Normal"/>
    <w:next w:val="Normal"/>
    <w:rsid w:val="007A47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A47FF"/>
    <w:pPr>
      <w:keepLines/>
      <w:spacing w:before="240" w:after="120"/>
      <w:jc w:val="center"/>
    </w:pPr>
  </w:style>
  <w:style w:type="paragraph" w:styleId="Footer">
    <w:name w:val="footer"/>
    <w:basedOn w:val="Normal"/>
    <w:rsid w:val="007A47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7A47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A47FF"/>
    <w:rPr>
      <w:position w:val="6"/>
      <w:sz w:val="18"/>
    </w:rPr>
  </w:style>
  <w:style w:type="paragraph" w:styleId="FootnoteText">
    <w:name w:val="footnote text"/>
    <w:basedOn w:val="Note"/>
    <w:semiHidden/>
    <w:rsid w:val="007A47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A47FF"/>
    <w:pPr>
      <w:spacing w:before="80"/>
    </w:pPr>
  </w:style>
  <w:style w:type="paragraph" w:styleId="Header">
    <w:name w:val="header"/>
    <w:basedOn w:val="Normal"/>
    <w:rsid w:val="007A47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A47F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A47FF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A47FF"/>
  </w:style>
  <w:style w:type="paragraph" w:styleId="Index2">
    <w:name w:val="index 2"/>
    <w:basedOn w:val="Normal"/>
    <w:next w:val="Normal"/>
    <w:semiHidden/>
    <w:rsid w:val="007A47FF"/>
    <w:pPr>
      <w:ind w:left="283"/>
    </w:pPr>
  </w:style>
  <w:style w:type="paragraph" w:styleId="Index3">
    <w:name w:val="index 3"/>
    <w:basedOn w:val="Normal"/>
    <w:next w:val="Normal"/>
    <w:semiHidden/>
    <w:rsid w:val="007A47FF"/>
    <w:pPr>
      <w:ind w:left="566"/>
    </w:pPr>
  </w:style>
  <w:style w:type="paragraph" w:customStyle="1" w:styleId="Section2">
    <w:name w:val="Section_2"/>
    <w:basedOn w:val="Normal"/>
    <w:next w:val="Normal"/>
    <w:rsid w:val="007A47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A47FF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A47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7A47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7A47FF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A47FF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A47F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A47F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EmailStyle782">
    <w:name w:val="EmailStyle782"/>
    <w:basedOn w:val="Normal"/>
    <w:semiHidden/>
    <w:rsid w:val="007A47F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A47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A47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A47F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7A47F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A47FF"/>
  </w:style>
  <w:style w:type="character" w:customStyle="1" w:styleId="Recdef">
    <w:name w:val="Rec_def"/>
    <w:basedOn w:val="DefaultParagraphFont"/>
    <w:rsid w:val="007A47FF"/>
    <w:rPr>
      <w:b/>
    </w:rPr>
  </w:style>
  <w:style w:type="paragraph" w:customStyle="1" w:styleId="Reftext">
    <w:name w:val="Ref_text"/>
    <w:basedOn w:val="Normal"/>
    <w:rsid w:val="007A47FF"/>
    <w:pPr>
      <w:ind w:left="794" w:hanging="794"/>
    </w:pPr>
  </w:style>
  <w:style w:type="paragraph" w:customStyle="1" w:styleId="Reftitle">
    <w:name w:val="Ref_title"/>
    <w:basedOn w:val="Normal"/>
    <w:next w:val="Reftext"/>
    <w:rsid w:val="007A47F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A47FF"/>
  </w:style>
  <w:style w:type="character" w:customStyle="1" w:styleId="Resdef">
    <w:name w:val="Res_def"/>
    <w:basedOn w:val="DefaultParagraphFont"/>
    <w:rsid w:val="007A47F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A47FF"/>
  </w:style>
  <w:style w:type="paragraph" w:customStyle="1" w:styleId="SectionNo">
    <w:name w:val="Section_No"/>
    <w:basedOn w:val="Normal"/>
    <w:next w:val="Sectiontitle"/>
    <w:rsid w:val="007A47F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A47F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A47F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A47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7A47FF"/>
    <w:rPr>
      <w:b/>
      <w:color w:val="auto"/>
    </w:rPr>
  </w:style>
  <w:style w:type="paragraph" w:customStyle="1" w:styleId="Tablelegend">
    <w:name w:val="Table_legend"/>
    <w:basedOn w:val="Normal"/>
    <w:rsid w:val="007A47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7A47F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A47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47FF"/>
  </w:style>
  <w:style w:type="paragraph" w:customStyle="1" w:styleId="Title3">
    <w:name w:val="Title 3"/>
    <w:basedOn w:val="Title2"/>
    <w:next w:val="Title4"/>
    <w:rsid w:val="007A47FF"/>
    <w:rPr>
      <w:caps w:val="0"/>
    </w:rPr>
  </w:style>
  <w:style w:type="paragraph" w:customStyle="1" w:styleId="Title4">
    <w:name w:val="Title 4"/>
    <w:basedOn w:val="Title3"/>
    <w:next w:val="Heading1"/>
    <w:rsid w:val="007A47FF"/>
    <w:rPr>
      <w:b/>
    </w:rPr>
  </w:style>
  <w:style w:type="paragraph" w:customStyle="1" w:styleId="toc0">
    <w:name w:val="toc 0"/>
    <w:basedOn w:val="Normal"/>
    <w:next w:val="TOC1"/>
    <w:rsid w:val="007A47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A47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A47FF"/>
    <w:pPr>
      <w:spacing w:before="80"/>
      <w:ind w:left="1531" w:hanging="851"/>
    </w:pPr>
  </w:style>
  <w:style w:type="paragraph" w:styleId="TOC3">
    <w:name w:val="toc 3"/>
    <w:basedOn w:val="TOC2"/>
    <w:semiHidden/>
    <w:rsid w:val="007A47FF"/>
  </w:style>
  <w:style w:type="paragraph" w:styleId="TOC4">
    <w:name w:val="toc 4"/>
    <w:basedOn w:val="TOC3"/>
    <w:semiHidden/>
    <w:rsid w:val="007A47FF"/>
  </w:style>
  <w:style w:type="paragraph" w:styleId="TOC5">
    <w:name w:val="toc 5"/>
    <w:basedOn w:val="TOC4"/>
    <w:semiHidden/>
    <w:rsid w:val="007A47FF"/>
  </w:style>
  <w:style w:type="paragraph" w:styleId="TOC6">
    <w:name w:val="toc 6"/>
    <w:basedOn w:val="TOC4"/>
    <w:semiHidden/>
    <w:rsid w:val="007A47FF"/>
  </w:style>
  <w:style w:type="paragraph" w:styleId="TOC7">
    <w:name w:val="toc 7"/>
    <w:basedOn w:val="TOC4"/>
    <w:semiHidden/>
    <w:rsid w:val="007A47FF"/>
  </w:style>
  <w:style w:type="paragraph" w:styleId="TOC8">
    <w:name w:val="toc 8"/>
    <w:basedOn w:val="TOC4"/>
    <w:semiHidden/>
    <w:rsid w:val="007A47FF"/>
  </w:style>
  <w:style w:type="paragraph" w:customStyle="1" w:styleId="FiguretitleBR">
    <w:name w:val="Figure_title_BR"/>
    <w:basedOn w:val="TabletitleBR"/>
    <w:next w:val="Figurewithouttitle"/>
    <w:rsid w:val="007A47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47FF"/>
    <w:pPr>
      <w:keepNext/>
      <w:keepLines/>
      <w:spacing w:before="480" w:after="120"/>
      <w:jc w:val="center"/>
    </w:pPr>
    <w:rPr>
      <w:caps/>
    </w:rPr>
  </w:style>
  <w:style w:type="paragraph" w:customStyle="1" w:styleId="Annex">
    <w:name w:val="Annex_#"/>
    <w:basedOn w:val="Normal"/>
    <w:next w:val="Normal"/>
    <w:rsid w:val="007A47FF"/>
    <w:pPr>
      <w:widowControl w:val="0"/>
      <w:overflowPunct/>
      <w:autoSpaceDE/>
      <w:autoSpaceDN/>
      <w:adjustRightInd/>
      <w:spacing w:before="720"/>
      <w:jc w:val="center"/>
      <w:textAlignment w:val="auto"/>
    </w:pPr>
    <w:rPr>
      <w:caps/>
      <w:lang w:val="en-US"/>
    </w:rPr>
  </w:style>
  <w:style w:type="character" w:styleId="Hyperlink">
    <w:name w:val="Hyperlink"/>
    <w:basedOn w:val="DefaultParagraphFont"/>
    <w:rsid w:val="007A47FF"/>
    <w:rPr>
      <w:color w:val="0000FF"/>
      <w:u w:val="single"/>
    </w:rPr>
  </w:style>
  <w:style w:type="table" w:styleId="TableGrid">
    <w:name w:val="Table Grid"/>
    <w:basedOn w:val="TableNormal"/>
    <w:rsid w:val="004A1F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Normal"/>
    <w:rsid w:val="00036B1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styleId="BalloonText">
    <w:name w:val="Balloon Text"/>
    <w:basedOn w:val="Normal"/>
    <w:link w:val="BalloonTextChar"/>
    <w:rsid w:val="00433AB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3AB2"/>
    <w:rPr>
      <w:rFonts w:ascii="Tahoma" w:hAnsi="Tahoma" w:cs="Tahoma"/>
      <w:sz w:val="16"/>
      <w:szCs w:val="16"/>
      <w:lang w:val="en-GB" w:eastAsia="en-US"/>
    </w:rPr>
  </w:style>
  <w:style w:type="paragraph" w:customStyle="1" w:styleId="EmailStyle118">
    <w:name w:val="EmailStyle118"/>
    <w:basedOn w:val="Normal"/>
    <w:semiHidden/>
    <w:rsid w:val="009D72B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esolutions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35903-CB15-4F8F-B340-50B48DF1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450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3466</CharactersWithSpaces>
  <SharedDoc>false</SharedDoc>
  <HLinks>
    <vt:vector size="18" baseType="variant">
      <vt:variant>
        <vt:i4>7602212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http://www.itu.int/ITU-R/go/resolutions</vt:lpwstr>
      </vt:variant>
      <vt:variant>
        <vt:lpwstr/>
      </vt:variant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http://www.itu.int/ITU-R/index.asp?category=information&amp;link=mailing-list&amp;group=rag&amp;lang=en</vt:lpwstr>
      </vt:variant>
      <vt:variant>
        <vt:lpwstr/>
      </vt:variant>
      <vt:variant>
        <vt:i4>4325381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http://www.itu.int/md/R00-CA-CIR-0166/en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dupont</dc:creator>
  <cp:keywords/>
  <dc:description/>
  <cp:lastModifiedBy>unknown</cp:lastModifiedBy>
  <cp:revision>17</cp:revision>
  <cp:lastPrinted>2011-09-02T12:50:00Z</cp:lastPrinted>
  <dcterms:created xsi:type="dcterms:W3CDTF">2011-08-26T16:00:00Z</dcterms:created>
  <dcterms:modified xsi:type="dcterms:W3CDTF">2011-09-06T09:43:00Z</dcterms:modified>
</cp:coreProperties>
</file>