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bidiVisual/>
        <w:tblW w:w="0" w:type="auto"/>
        <w:tblLook w:val="01E0" w:firstRow="1" w:lastRow="1" w:firstColumn="1" w:lastColumn="1" w:noHBand="0" w:noVBand="0"/>
      </w:tblPr>
      <w:tblGrid>
        <w:gridCol w:w="8188"/>
        <w:gridCol w:w="1667"/>
      </w:tblGrid>
      <w:tr w:rsidR="00D35752" w:rsidRPr="00D35752" w:rsidTr="00903E3B">
        <w:tc>
          <w:tcPr>
            <w:tcW w:w="8188" w:type="dxa"/>
            <w:shd w:val="clear" w:color="auto" w:fill="auto"/>
            <w:vAlign w:val="center"/>
          </w:tcPr>
          <w:p w:rsidR="00D35752" w:rsidRPr="00054872" w:rsidRDefault="00054872" w:rsidP="00903E3B">
            <w:pPr>
              <w:spacing w:before="0"/>
            </w:pPr>
            <w:r w:rsidRPr="00903E3B">
              <w:rPr>
                <w:sz w:val="40"/>
                <w:szCs w:val="48"/>
                <w:rtl/>
              </w:rPr>
              <w:t>الاتحـــاد  الدولــــي  للاتصــــالات</w:t>
            </w:r>
          </w:p>
        </w:tc>
        <w:tc>
          <w:tcPr>
            <w:tcW w:w="1667" w:type="dxa"/>
            <w:shd w:val="clear" w:color="auto" w:fill="auto"/>
          </w:tcPr>
          <w:p w:rsidR="00D35752" w:rsidRPr="00D35752" w:rsidRDefault="00C419D8" w:rsidP="00903E3B">
            <w:pPr>
              <w:spacing w:before="0"/>
              <w:jc w:val="right"/>
            </w:pPr>
            <w:r>
              <w:rPr>
                <w:noProof/>
                <w:lang w:val="en-US" w:eastAsia="zh-CN"/>
              </w:rPr>
              <w:drawing>
                <wp:inline distT="0" distB="0" distL="0" distR="0" wp14:anchorId="755E23F7" wp14:editId="3796B9CF">
                  <wp:extent cx="841375" cy="943610"/>
                  <wp:effectExtent l="0" t="0" r="0" b="889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1375" cy="943610"/>
                          </a:xfrm>
                          <a:prstGeom prst="rect">
                            <a:avLst/>
                          </a:prstGeom>
                          <a:noFill/>
                          <a:ln>
                            <a:noFill/>
                          </a:ln>
                        </pic:spPr>
                      </pic:pic>
                    </a:graphicData>
                  </a:graphic>
                </wp:inline>
              </w:drawing>
            </w:r>
          </w:p>
        </w:tc>
      </w:tr>
    </w:tbl>
    <w:p w:rsidR="00903E3B" w:rsidRPr="00903E3B" w:rsidRDefault="00903E3B" w:rsidP="00903E3B">
      <w:pPr>
        <w:spacing w:before="0"/>
        <w:rPr>
          <w:vanish/>
        </w:rPr>
      </w:pPr>
    </w:p>
    <w:tbl>
      <w:tblPr>
        <w:bidiVisual/>
        <w:tblW w:w="0" w:type="auto"/>
        <w:tblLayout w:type="fixed"/>
        <w:tblLook w:val="0000" w:firstRow="0" w:lastRow="0" w:firstColumn="0" w:lastColumn="0" w:noHBand="0" w:noVBand="0"/>
      </w:tblPr>
      <w:tblGrid>
        <w:gridCol w:w="5075"/>
      </w:tblGrid>
      <w:tr w:rsidR="00B87E04">
        <w:trPr>
          <w:cantSplit/>
        </w:trPr>
        <w:tc>
          <w:tcPr>
            <w:tcW w:w="5075" w:type="dxa"/>
          </w:tcPr>
          <w:p w:rsidR="00B87E04" w:rsidRDefault="00054872" w:rsidP="00E66622">
            <w:pPr>
              <w:tabs>
                <w:tab w:val="clear" w:pos="794"/>
                <w:tab w:val="clear" w:pos="1191"/>
                <w:tab w:val="clear" w:pos="1588"/>
                <w:tab w:val="clear" w:pos="1985"/>
                <w:tab w:val="center" w:pos="1701"/>
              </w:tabs>
              <w:spacing w:before="0"/>
              <w:jc w:val="left"/>
              <w:rPr>
                <w:b/>
                <w:smallCaps/>
                <w:sz w:val="20"/>
              </w:rPr>
            </w:pPr>
            <w:r w:rsidRPr="00054872">
              <w:rPr>
                <w:rFonts w:hint="cs"/>
                <w:i/>
                <w:iCs/>
                <w:sz w:val="26"/>
                <w:szCs w:val="40"/>
                <w:rtl/>
              </w:rPr>
              <w:t>مكتب الاتصالات الراديوية</w:t>
            </w:r>
            <w:r>
              <w:rPr>
                <w:i/>
                <w:iCs/>
                <w:sz w:val="26"/>
                <w:szCs w:val="40"/>
                <w:rtl/>
              </w:rPr>
              <w:br/>
            </w:r>
            <w:r w:rsidRPr="00054872">
              <w:rPr>
                <w:rFonts w:hint="cs"/>
                <w:i/>
                <w:iCs/>
                <w:sz w:val="20"/>
                <w:szCs w:val="26"/>
                <w:rtl/>
              </w:rPr>
              <w:t>(فاكس مباشر رقم</w:t>
            </w:r>
            <w:r>
              <w:rPr>
                <w:rFonts w:hint="cs"/>
                <w:i/>
                <w:iCs/>
                <w:sz w:val="20"/>
                <w:szCs w:val="26"/>
                <w:rtl/>
              </w:rPr>
              <w:t xml:space="preserve"> </w:t>
            </w:r>
            <w:r>
              <w:rPr>
                <w:i/>
                <w:iCs/>
                <w:sz w:val="20"/>
                <w:szCs w:val="26"/>
                <w:lang w:val="en-US"/>
              </w:rPr>
              <w:t>(+41 22 730 57 85</w:t>
            </w:r>
          </w:p>
        </w:tc>
      </w:tr>
    </w:tbl>
    <w:p w:rsidR="00B87E04" w:rsidRPr="00054872" w:rsidRDefault="00B87E04" w:rsidP="00054872">
      <w:pPr>
        <w:tabs>
          <w:tab w:val="left" w:pos="7513"/>
        </w:tabs>
      </w:pPr>
    </w:p>
    <w:p w:rsidR="00D35752" w:rsidRPr="00054872" w:rsidRDefault="00D35752" w:rsidP="00054872">
      <w:pPr>
        <w:tabs>
          <w:tab w:val="left" w:pos="7513"/>
        </w:tabs>
      </w:pPr>
    </w:p>
    <w:tbl>
      <w:tblPr>
        <w:bidiVisual/>
        <w:tblW w:w="9747" w:type="dxa"/>
        <w:tblLayout w:type="fixed"/>
        <w:tblLook w:val="0000" w:firstRow="0" w:lastRow="0" w:firstColumn="0" w:lastColumn="0" w:noHBand="0" w:noVBand="0"/>
      </w:tblPr>
      <w:tblGrid>
        <w:gridCol w:w="2518"/>
        <w:gridCol w:w="7229"/>
      </w:tblGrid>
      <w:tr w:rsidR="00B87E04" w:rsidRPr="00054872">
        <w:trPr>
          <w:cantSplit/>
        </w:trPr>
        <w:tc>
          <w:tcPr>
            <w:tcW w:w="2518" w:type="dxa"/>
          </w:tcPr>
          <w:p w:rsidR="00B87E04" w:rsidRPr="001214B1" w:rsidRDefault="00446956" w:rsidP="00210B45">
            <w:pPr>
              <w:tabs>
                <w:tab w:val="left" w:pos="7513"/>
              </w:tabs>
              <w:jc w:val="center"/>
              <w:rPr>
                <w:sz w:val="30"/>
                <w:rtl/>
                <w:lang w:val="en-US" w:bidi="ar-EG"/>
              </w:rPr>
            </w:pPr>
            <w:bookmarkStart w:id="0" w:name="dletter"/>
            <w:bookmarkEnd w:id="0"/>
            <w:r>
              <w:rPr>
                <w:rFonts w:hint="cs"/>
                <w:sz w:val="30"/>
                <w:rtl/>
                <w:lang w:val="en-US" w:bidi="ar-EG"/>
              </w:rPr>
              <w:t>النشرة الإدارية</w:t>
            </w:r>
          </w:p>
          <w:p w:rsidR="0071106C" w:rsidRPr="00E34B0B" w:rsidRDefault="00E34B0B" w:rsidP="00D564E6">
            <w:pPr>
              <w:tabs>
                <w:tab w:val="clear" w:pos="794"/>
                <w:tab w:val="clear" w:pos="1191"/>
                <w:tab w:val="clear" w:pos="1588"/>
              </w:tabs>
              <w:spacing w:before="0"/>
              <w:jc w:val="center"/>
              <w:rPr>
                <w:b/>
                <w:bCs/>
                <w:rtl/>
                <w:lang w:bidi="ar-EG"/>
              </w:rPr>
            </w:pPr>
            <w:bookmarkStart w:id="1" w:name="dnum"/>
            <w:bookmarkEnd w:id="1"/>
            <w:r>
              <w:rPr>
                <w:b/>
                <w:bCs/>
              </w:rPr>
              <w:t>CA</w:t>
            </w:r>
            <w:r w:rsidR="00B01EB7">
              <w:rPr>
                <w:b/>
                <w:bCs/>
              </w:rPr>
              <w:t>CE</w:t>
            </w:r>
            <w:r>
              <w:rPr>
                <w:b/>
                <w:bCs/>
              </w:rPr>
              <w:t>/</w:t>
            </w:r>
            <w:r w:rsidR="00D564E6">
              <w:rPr>
                <w:b/>
                <w:bCs/>
              </w:rPr>
              <w:t>543</w:t>
            </w:r>
          </w:p>
        </w:tc>
        <w:tc>
          <w:tcPr>
            <w:tcW w:w="7229" w:type="dxa"/>
          </w:tcPr>
          <w:p w:rsidR="00B87E04" w:rsidRPr="00E34B0B" w:rsidRDefault="00D564E6" w:rsidP="00D564E6">
            <w:pPr>
              <w:tabs>
                <w:tab w:val="left" w:pos="7513"/>
              </w:tabs>
              <w:jc w:val="right"/>
              <w:rPr>
                <w:lang w:bidi="ar-EG"/>
              </w:rPr>
            </w:pPr>
            <w:bookmarkStart w:id="2" w:name="ddate"/>
            <w:bookmarkEnd w:id="2"/>
            <w:r>
              <w:rPr>
                <w:lang w:val="en-US" w:bidi="ar-EG"/>
              </w:rPr>
              <w:t>22</w:t>
            </w:r>
            <w:r w:rsidR="00F57839">
              <w:rPr>
                <w:rFonts w:hint="cs"/>
                <w:rtl/>
                <w:lang w:val="en-US"/>
              </w:rPr>
              <w:t xml:space="preserve"> </w:t>
            </w:r>
            <w:r>
              <w:rPr>
                <w:rFonts w:hint="cs"/>
                <w:rtl/>
                <w:lang w:val="en-US"/>
              </w:rPr>
              <w:t>يونيو</w:t>
            </w:r>
            <w:r w:rsidR="00F57839">
              <w:rPr>
                <w:rFonts w:hint="cs"/>
                <w:rtl/>
                <w:lang w:val="en-US"/>
              </w:rPr>
              <w:t xml:space="preserve"> </w:t>
            </w:r>
            <w:r>
              <w:rPr>
                <w:lang w:val="en-US" w:bidi="ar-EG"/>
              </w:rPr>
              <w:t>2011</w:t>
            </w:r>
          </w:p>
        </w:tc>
      </w:tr>
    </w:tbl>
    <w:p w:rsidR="00054872" w:rsidRPr="00F57839" w:rsidRDefault="00054872" w:rsidP="005E27CF">
      <w:pPr>
        <w:spacing w:before="480"/>
        <w:jc w:val="center"/>
        <w:rPr>
          <w:rFonts w:ascii="Times New Roman Bold" w:hAnsi="Times New Roman Bold"/>
          <w:b/>
          <w:bCs/>
          <w:sz w:val="26"/>
          <w:szCs w:val="36"/>
          <w:rtl/>
          <w:lang w:bidi="ar-EG"/>
        </w:rPr>
      </w:pPr>
      <w:r w:rsidRPr="00F57839">
        <w:rPr>
          <w:rFonts w:ascii="Times New Roman Bold" w:hAnsi="Times New Roman Bold" w:hint="cs"/>
          <w:b/>
          <w:bCs/>
          <w:sz w:val="26"/>
          <w:szCs w:val="36"/>
          <w:rtl/>
        </w:rPr>
        <w:t>إلى إدارات الدول الأعضاء في الاتحاد الدولي للاتصالات</w:t>
      </w:r>
      <w:r w:rsidRPr="00F57839">
        <w:rPr>
          <w:rFonts w:ascii="Times New Roman Bold" w:hAnsi="Times New Roman Bold" w:hint="cs"/>
          <w:b/>
          <w:bCs/>
          <w:sz w:val="26"/>
          <w:szCs w:val="36"/>
          <w:rtl/>
        </w:rPr>
        <w:br/>
        <w:t>وأعضاء قطاع الاتصالات الراديوية</w:t>
      </w:r>
      <w:r w:rsidR="00D564E6">
        <w:rPr>
          <w:rFonts w:ascii="Times New Roman Bold" w:hAnsi="Times New Roman Bold" w:hint="cs"/>
          <w:b/>
          <w:bCs/>
          <w:sz w:val="26"/>
          <w:szCs w:val="36"/>
          <w:rtl/>
        </w:rPr>
        <w:t xml:space="preserve"> والمراقبين</w:t>
      </w:r>
    </w:p>
    <w:p w:rsidR="00B87E04" w:rsidRPr="003356EF" w:rsidRDefault="00054872" w:rsidP="00907A50">
      <w:pPr>
        <w:tabs>
          <w:tab w:val="clear" w:pos="794"/>
          <w:tab w:val="clear" w:pos="1191"/>
          <w:tab w:val="clear" w:pos="1588"/>
          <w:tab w:val="clear" w:pos="1985"/>
          <w:tab w:val="left" w:pos="709"/>
        </w:tabs>
        <w:spacing w:before="480" w:after="480"/>
        <w:ind w:left="709" w:hanging="709"/>
        <w:rPr>
          <w:rtl/>
          <w:lang w:val="en-US" w:bidi="ar-EG"/>
        </w:rPr>
      </w:pPr>
      <w:r w:rsidRPr="003356EF">
        <w:rPr>
          <w:rFonts w:hint="cs"/>
          <w:b/>
          <w:bCs/>
          <w:rtl/>
        </w:rPr>
        <w:t>الموضوع:</w:t>
      </w:r>
      <w:r w:rsidR="00B87E04" w:rsidRPr="003356EF">
        <w:tab/>
      </w:r>
      <w:bookmarkStart w:id="3" w:name="dtitle1"/>
      <w:bookmarkEnd w:id="3"/>
      <w:r w:rsidR="00F57839" w:rsidRPr="003356EF">
        <w:rPr>
          <w:rFonts w:hint="cs"/>
          <w:rtl/>
        </w:rPr>
        <w:t>جمعية الاتصالات الراديوية</w:t>
      </w:r>
      <w:r w:rsidR="00FC4F71">
        <w:rPr>
          <w:rFonts w:hint="cs"/>
          <w:rtl/>
          <w:lang w:bidi="ar-EG"/>
        </w:rPr>
        <w:t xml:space="preserve"> لعام</w:t>
      </w:r>
      <w:r w:rsidR="00F57839" w:rsidRPr="003356EF">
        <w:rPr>
          <w:rFonts w:hint="cs"/>
          <w:rtl/>
        </w:rPr>
        <w:t xml:space="preserve"> </w:t>
      </w:r>
      <w:r w:rsidR="00D564E6" w:rsidRPr="003356EF">
        <w:rPr>
          <w:lang w:val="en-US"/>
        </w:rPr>
        <w:t>2012</w:t>
      </w:r>
      <w:r w:rsidR="00F57839" w:rsidRPr="003356EF">
        <w:rPr>
          <w:rFonts w:hint="cs"/>
          <w:rtl/>
          <w:lang w:val="en-US" w:bidi="ar-EG"/>
        </w:rPr>
        <w:t xml:space="preserve"> </w:t>
      </w:r>
      <w:r w:rsidR="00F57839" w:rsidRPr="003356EF">
        <w:rPr>
          <w:lang w:val="en-US" w:bidi="ar-EG"/>
        </w:rPr>
        <w:t>(RA-</w:t>
      </w:r>
      <w:r w:rsidR="00D564E6" w:rsidRPr="003356EF">
        <w:rPr>
          <w:lang w:val="en-US" w:bidi="ar-EG"/>
        </w:rPr>
        <w:t>12</w:t>
      </w:r>
      <w:r w:rsidR="00F57839" w:rsidRPr="003356EF">
        <w:rPr>
          <w:lang w:val="en-US" w:bidi="ar-EG"/>
        </w:rPr>
        <w:t>)</w:t>
      </w:r>
    </w:p>
    <w:p w:rsidR="00F57839" w:rsidRPr="003356EF" w:rsidRDefault="00F57839" w:rsidP="00907A50">
      <w:pPr>
        <w:tabs>
          <w:tab w:val="clear" w:pos="794"/>
          <w:tab w:val="clear" w:pos="1191"/>
          <w:tab w:val="clear" w:pos="1588"/>
          <w:tab w:val="clear" w:pos="1985"/>
        </w:tabs>
        <w:rPr>
          <w:rtl/>
          <w:lang w:val="en-US" w:bidi="ar-EG"/>
        </w:rPr>
      </w:pPr>
      <w:r w:rsidRPr="003356EF">
        <w:rPr>
          <w:b/>
          <w:bCs/>
          <w:lang w:val="en-US"/>
        </w:rPr>
        <w:t>1</w:t>
      </w:r>
      <w:r w:rsidRPr="003356EF">
        <w:rPr>
          <w:rFonts w:hint="cs"/>
          <w:b/>
          <w:bCs/>
          <w:rtl/>
          <w:lang w:val="en-US" w:bidi="ar-EG"/>
        </w:rPr>
        <w:tab/>
      </w:r>
      <w:r w:rsidRPr="003356EF">
        <w:rPr>
          <w:rFonts w:hint="cs"/>
          <w:rtl/>
          <w:lang w:val="en-US" w:bidi="ar-EG"/>
        </w:rPr>
        <w:t xml:space="preserve">وفقاً لما أعلنه الأمين العام في </w:t>
      </w:r>
      <w:r w:rsidR="00B66F68" w:rsidRPr="003356EF">
        <w:rPr>
          <w:rFonts w:hint="cs"/>
          <w:rtl/>
          <w:lang w:val="en-US" w:bidi="ar-EG"/>
        </w:rPr>
        <w:t>الرسائل المعممة</w:t>
      </w:r>
      <w:r w:rsidRPr="003356EF">
        <w:rPr>
          <w:rFonts w:hint="cs"/>
          <w:rtl/>
          <w:lang w:val="en-US" w:bidi="ar-EG"/>
        </w:rPr>
        <w:t xml:space="preserve"> رقم </w:t>
      </w:r>
      <w:r w:rsidR="00B66F68" w:rsidRPr="003356EF">
        <w:rPr>
          <w:lang w:val="en-US" w:bidi="ar-EG"/>
        </w:rPr>
        <w:t>24</w:t>
      </w:r>
      <w:r w:rsidRPr="003356EF">
        <w:rPr>
          <w:rFonts w:hint="cs"/>
          <w:rtl/>
          <w:lang w:val="en-US" w:bidi="ar-EG"/>
        </w:rPr>
        <w:t xml:space="preserve"> ورقم </w:t>
      </w:r>
      <w:r w:rsidR="00B66F68" w:rsidRPr="003356EF">
        <w:t>DM-11/1002</w:t>
      </w:r>
      <w:r w:rsidRPr="003356EF">
        <w:rPr>
          <w:rFonts w:hint="cs"/>
          <w:rtl/>
          <w:lang w:val="en-US" w:bidi="ar-EG"/>
        </w:rPr>
        <w:t xml:space="preserve"> </w:t>
      </w:r>
      <w:r w:rsidR="00B66F68" w:rsidRPr="003356EF">
        <w:rPr>
          <w:rFonts w:hint="cs"/>
          <w:rtl/>
          <w:lang w:val="en-US" w:bidi="ar-EG"/>
        </w:rPr>
        <w:t xml:space="preserve">ورقم </w:t>
      </w:r>
      <w:r w:rsidR="00B66F68" w:rsidRPr="003356EF">
        <w:t>DM</w:t>
      </w:r>
      <w:r w:rsidR="00B66F68" w:rsidRPr="003356EF">
        <w:noBreakHyphen/>
        <w:t>11/1003</w:t>
      </w:r>
      <w:r w:rsidR="00814DD0" w:rsidRPr="003356EF">
        <w:rPr>
          <w:rFonts w:hint="cs"/>
          <w:rtl/>
          <w:lang w:val="en-US" w:bidi="ar-EG"/>
        </w:rPr>
        <w:t>،</w:t>
      </w:r>
      <w:r w:rsidRPr="003356EF">
        <w:rPr>
          <w:rFonts w:hint="cs"/>
          <w:rtl/>
          <w:lang w:val="en-US" w:bidi="ar-EG"/>
        </w:rPr>
        <w:t xml:space="preserve"> ست</w:t>
      </w:r>
      <w:r w:rsidR="00611AF1">
        <w:rPr>
          <w:rFonts w:hint="cs"/>
          <w:rtl/>
          <w:lang w:val="en-US" w:bidi="ar-EG"/>
        </w:rPr>
        <w:t>ُ</w:t>
      </w:r>
      <w:r w:rsidRPr="003356EF">
        <w:rPr>
          <w:rFonts w:hint="cs"/>
          <w:rtl/>
          <w:lang w:val="en-US" w:bidi="ar-EG"/>
        </w:rPr>
        <w:t xml:space="preserve">عقد جمعية الاتصالات الراديوية من </w:t>
      </w:r>
      <w:r w:rsidR="005E4826" w:rsidRPr="003356EF">
        <w:rPr>
          <w:lang w:val="en-US" w:bidi="ar-EG"/>
        </w:rPr>
        <w:t>16</w:t>
      </w:r>
      <w:r w:rsidRPr="003356EF">
        <w:rPr>
          <w:rFonts w:hint="cs"/>
          <w:rtl/>
          <w:lang w:val="en-US" w:bidi="ar-EG"/>
        </w:rPr>
        <w:t xml:space="preserve"> إلى </w:t>
      </w:r>
      <w:r w:rsidR="005E4826" w:rsidRPr="003356EF">
        <w:rPr>
          <w:lang w:val="en-US" w:bidi="ar-EG"/>
        </w:rPr>
        <w:t>20</w:t>
      </w:r>
      <w:r w:rsidRPr="003356EF">
        <w:rPr>
          <w:rFonts w:hint="cs"/>
          <w:rtl/>
          <w:lang w:val="en-US" w:bidi="ar-EG"/>
        </w:rPr>
        <w:t xml:space="preserve"> </w:t>
      </w:r>
      <w:r w:rsidR="005E4826" w:rsidRPr="003356EF">
        <w:rPr>
          <w:rFonts w:hint="cs"/>
          <w:rtl/>
          <w:lang w:val="en-US" w:bidi="ar-EG"/>
        </w:rPr>
        <w:t>يناير</w:t>
      </w:r>
      <w:r w:rsidRPr="003356EF">
        <w:rPr>
          <w:rFonts w:hint="cs"/>
          <w:rtl/>
          <w:lang w:val="en-US" w:bidi="ar-EG"/>
        </w:rPr>
        <w:t xml:space="preserve"> </w:t>
      </w:r>
      <w:r w:rsidR="005E4826" w:rsidRPr="003356EF">
        <w:rPr>
          <w:lang w:val="en-US" w:bidi="ar-EG"/>
        </w:rPr>
        <w:t>2012</w:t>
      </w:r>
      <w:r w:rsidRPr="003356EF">
        <w:rPr>
          <w:rFonts w:hint="cs"/>
          <w:rtl/>
          <w:lang w:val="en-US" w:bidi="ar-EG"/>
        </w:rPr>
        <w:t xml:space="preserve">، أي قبل المؤتمر العالمي للاتصالات الراديوية لعام </w:t>
      </w:r>
      <w:r w:rsidR="005E4826" w:rsidRPr="003356EF">
        <w:rPr>
          <w:lang w:val="en-US" w:bidi="ar-EG"/>
        </w:rPr>
        <w:t>2012</w:t>
      </w:r>
      <w:r w:rsidRPr="003356EF">
        <w:rPr>
          <w:rFonts w:hint="cs"/>
          <w:rtl/>
          <w:lang w:val="en-US" w:bidi="ar-EG"/>
        </w:rPr>
        <w:t xml:space="preserve"> مباشرة</w:t>
      </w:r>
      <w:r w:rsidR="00682BC5">
        <w:rPr>
          <w:rFonts w:hint="cs"/>
          <w:rtl/>
          <w:lang w:val="en-US" w:bidi="ar-EG"/>
        </w:rPr>
        <w:t>ً</w:t>
      </w:r>
      <w:r w:rsidRPr="003356EF">
        <w:rPr>
          <w:rFonts w:hint="cs"/>
          <w:rtl/>
          <w:lang w:val="en-US" w:bidi="ar-EG"/>
        </w:rPr>
        <w:t xml:space="preserve">. والغرض من هذه النشرة الإدارية هو تقديم مزيد من التفاصيل عن الجمعية لمساعدة </w:t>
      </w:r>
      <w:r w:rsidR="00A465B3" w:rsidRPr="003356EF">
        <w:rPr>
          <w:rFonts w:hint="cs"/>
          <w:rtl/>
          <w:lang w:val="en-US" w:bidi="ar-EG"/>
        </w:rPr>
        <w:t>المشاركين</w:t>
      </w:r>
      <w:r w:rsidRPr="003356EF">
        <w:rPr>
          <w:rFonts w:hint="cs"/>
          <w:rtl/>
          <w:lang w:val="en-US" w:bidi="ar-EG"/>
        </w:rPr>
        <w:t xml:space="preserve"> في التحضير لها.</w:t>
      </w:r>
    </w:p>
    <w:p w:rsidR="00F57839" w:rsidRPr="003356EF" w:rsidRDefault="00F57839" w:rsidP="00DA55E4">
      <w:pPr>
        <w:tabs>
          <w:tab w:val="clear" w:pos="794"/>
          <w:tab w:val="clear" w:pos="1191"/>
          <w:tab w:val="clear" w:pos="1588"/>
          <w:tab w:val="clear" w:pos="1985"/>
        </w:tabs>
        <w:rPr>
          <w:rtl/>
          <w:lang w:val="en-US" w:bidi="ar-EG"/>
        </w:rPr>
      </w:pPr>
      <w:r w:rsidRPr="003356EF">
        <w:rPr>
          <w:b/>
          <w:bCs/>
          <w:lang w:val="en-US" w:bidi="ar-EG"/>
        </w:rPr>
        <w:t>2</w:t>
      </w:r>
      <w:r w:rsidRPr="003356EF">
        <w:rPr>
          <w:rFonts w:hint="cs"/>
          <w:b/>
          <w:bCs/>
          <w:rtl/>
          <w:lang w:val="en-US" w:bidi="ar-EG"/>
        </w:rPr>
        <w:tab/>
      </w:r>
      <w:r w:rsidR="00C00A62" w:rsidRPr="003356EF">
        <w:rPr>
          <w:rFonts w:hint="cs"/>
          <w:rtl/>
          <w:lang w:val="en-US" w:bidi="ar-EG"/>
        </w:rPr>
        <w:t>وتنص</w:t>
      </w:r>
      <w:r w:rsidRPr="003356EF">
        <w:rPr>
          <w:rFonts w:hint="cs"/>
          <w:rtl/>
          <w:lang w:val="en-US" w:bidi="ar-EG"/>
        </w:rPr>
        <w:t xml:space="preserve"> المادة </w:t>
      </w:r>
      <w:r w:rsidRPr="003356EF">
        <w:rPr>
          <w:lang w:val="en-US" w:bidi="ar-EG"/>
        </w:rPr>
        <w:t>13</w:t>
      </w:r>
      <w:r w:rsidRPr="003356EF">
        <w:rPr>
          <w:rFonts w:hint="cs"/>
          <w:rtl/>
          <w:lang w:val="en-US" w:bidi="ar-EG"/>
        </w:rPr>
        <w:t xml:space="preserve"> من الدستور والمادة </w:t>
      </w:r>
      <w:r w:rsidRPr="003356EF">
        <w:rPr>
          <w:lang w:val="en-US" w:bidi="ar-EG"/>
        </w:rPr>
        <w:t>8</w:t>
      </w:r>
      <w:r w:rsidRPr="003356EF">
        <w:rPr>
          <w:rFonts w:hint="cs"/>
          <w:rtl/>
          <w:lang w:val="en-US" w:bidi="ar-EG"/>
        </w:rPr>
        <w:t xml:space="preserve"> من الاتفاقية </w:t>
      </w:r>
      <w:r w:rsidR="00C00A62" w:rsidRPr="003356EF">
        <w:rPr>
          <w:rFonts w:hint="cs"/>
          <w:rtl/>
          <w:lang w:val="en-US" w:bidi="ar-EG"/>
        </w:rPr>
        <w:t>على واجبات</w:t>
      </w:r>
      <w:r w:rsidRPr="003356EF">
        <w:rPr>
          <w:rFonts w:hint="cs"/>
          <w:rtl/>
          <w:lang w:val="en-US" w:bidi="ar-EG"/>
        </w:rPr>
        <w:t xml:space="preserve"> ووظائف جمعية الاتصالات الراديوية، </w:t>
      </w:r>
      <w:r w:rsidR="00C00A62" w:rsidRPr="003356EF">
        <w:rPr>
          <w:rFonts w:hint="cs"/>
          <w:rtl/>
          <w:lang w:val="en-US" w:bidi="ar-EG"/>
        </w:rPr>
        <w:t>وترد</w:t>
      </w:r>
      <w:r w:rsidRPr="003356EF">
        <w:rPr>
          <w:rFonts w:hint="cs"/>
          <w:rtl/>
          <w:lang w:val="en-US" w:bidi="ar-EG"/>
        </w:rPr>
        <w:t xml:space="preserve"> أساليب عمل الجمعية في </w:t>
      </w:r>
      <w:r w:rsidR="005E4826" w:rsidRPr="003356EF">
        <w:rPr>
          <w:rFonts w:hint="cs"/>
          <w:rtl/>
          <w:lang w:val="en-US" w:bidi="ar-EG"/>
        </w:rPr>
        <w:t>الفقرة</w:t>
      </w:r>
      <w:r w:rsidRPr="003356EF">
        <w:rPr>
          <w:rFonts w:hint="cs"/>
          <w:rtl/>
          <w:lang w:val="en-US" w:bidi="ar-EG"/>
        </w:rPr>
        <w:t xml:space="preserve"> </w:t>
      </w:r>
      <w:r w:rsidRPr="003356EF">
        <w:rPr>
          <w:lang w:val="en-US" w:bidi="ar-EG"/>
        </w:rPr>
        <w:t>1</w:t>
      </w:r>
      <w:r w:rsidRPr="003356EF">
        <w:rPr>
          <w:rFonts w:hint="cs"/>
          <w:rtl/>
          <w:lang w:val="en-US" w:bidi="ar-EG"/>
        </w:rPr>
        <w:t xml:space="preserve"> من القرار </w:t>
      </w:r>
      <w:r w:rsidRPr="003356EF">
        <w:rPr>
          <w:lang w:val="en-US" w:bidi="ar-EG"/>
        </w:rPr>
        <w:t>ITU-R</w:t>
      </w:r>
      <w:r w:rsidR="00DA55E4">
        <w:rPr>
          <w:lang w:val="en-US" w:bidi="ar-EG"/>
        </w:rPr>
        <w:t> </w:t>
      </w:r>
      <w:r w:rsidRPr="003356EF">
        <w:rPr>
          <w:lang w:val="en-US" w:bidi="ar-EG"/>
        </w:rPr>
        <w:t>1-</w:t>
      </w:r>
      <w:r w:rsidR="005E4826" w:rsidRPr="003356EF">
        <w:rPr>
          <w:lang w:val="en-US" w:bidi="ar-EG"/>
        </w:rPr>
        <w:t>5</w:t>
      </w:r>
      <w:r w:rsidRPr="003356EF">
        <w:rPr>
          <w:rFonts w:hint="cs"/>
          <w:rtl/>
          <w:lang w:val="en-US" w:bidi="ar-EG"/>
        </w:rPr>
        <w:t>.</w:t>
      </w:r>
    </w:p>
    <w:p w:rsidR="00F57839" w:rsidRPr="003356EF" w:rsidRDefault="00F57839" w:rsidP="00DA55E4">
      <w:pPr>
        <w:tabs>
          <w:tab w:val="clear" w:pos="794"/>
          <w:tab w:val="clear" w:pos="1191"/>
          <w:tab w:val="clear" w:pos="1588"/>
          <w:tab w:val="clear" w:pos="1985"/>
        </w:tabs>
        <w:rPr>
          <w:rtl/>
          <w:lang w:val="en-US" w:bidi="ar-EG"/>
        </w:rPr>
      </w:pPr>
      <w:r w:rsidRPr="003356EF">
        <w:rPr>
          <w:b/>
          <w:bCs/>
          <w:lang w:val="en-US" w:bidi="ar-EG"/>
        </w:rPr>
        <w:t>3</w:t>
      </w:r>
      <w:r w:rsidRPr="003356EF">
        <w:rPr>
          <w:rFonts w:hint="cs"/>
          <w:b/>
          <w:bCs/>
          <w:rtl/>
          <w:lang w:val="en-US" w:bidi="ar-EG"/>
        </w:rPr>
        <w:tab/>
      </w:r>
      <w:r w:rsidRPr="003356EF">
        <w:rPr>
          <w:rFonts w:hint="cs"/>
          <w:rtl/>
          <w:lang w:val="en-US" w:bidi="ar-EG"/>
        </w:rPr>
        <w:t xml:space="preserve">ووفقاً للفقرة </w:t>
      </w:r>
      <w:r w:rsidRPr="003356EF">
        <w:rPr>
          <w:lang w:val="en-US" w:bidi="ar-EG"/>
        </w:rPr>
        <w:t>1.7</w:t>
      </w:r>
      <w:r w:rsidRPr="003356EF">
        <w:rPr>
          <w:rFonts w:hint="cs"/>
          <w:rtl/>
          <w:lang w:val="en-US" w:bidi="ar-EG"/>
        </w:rPr>
        <w:t xml:space="preserve"> من القرار </w:t>
      </w:r>
      <w:r w:rsidRPr="003356EF">
        <w:rPr>
          <w:lang w:val="en-US" w:bidi="ar-EG"/>
        </w:rPr>
        <w:t>ITU-R</w:t>
      </w:r>
      <w:r w:rsidR="00DA55E4">
        <w:rPr>
          <w:lang w:val="en-US" w:bidi="ar-EG"/>
        </w:rPr>
        <w:t> </w:t>
      </w:r>
      <w:r w:rsidRPr="003356EF">
        <w:rPr>
          <w:lang w:val="en-US" w:bidi="ar-EG"/>
        </w:rPr>
        <w:t>1-</w:t>
      </w:r>
      <w:r w:rsidR="0035203D" w:rsidRPr="003356EF">
        <w:rPr>
          <w:lang w:val="en-US" w:bidi="ar-EG"/>
        </w:rPr>
        <w:t>5</w:t>
      </w:r>
      <w:r w:rsidRPr="003356EF">
        <w:rPr>
          <w:rFonts w:hint="cs"/>
          <w:rtl/>
          <w:lang w:val="en-US" w:bidi="ar-EG"/>
        </w:rPr>
        <w:t xml:space="preserve"> ستتاح الوثائق التالية بوصفها وثائق تحضيرية للجمعية:</w:t>
      </w:r>
    </w:p>
    <w:p w:rsidR="00F57839" w:rsidRPr="003356EF" w:rsidRDefault="00F57839" w:rsidP="003356EF">
      <w:pPr>
        <w:tabs>
          <w:tab w:val="clear" w:pos="794"/>
          <w:tab w:val="clear" w:pos="1191"/>
          <w:tab w:val="clear" w:pos="1588"/>
          <w:tab w:val="clear" w:pos="1985"/>
        </w:tabs>
        <w:ind w:left="720" w:hanging="720"/>
        <w:rPr>
          <w:rtl/>
          <w:lang w:val="en-US" w:bidi="ar-EG"/>
        </w:rPr>
      </w:pPr>
      <w:r w:rsidRPr="003356EF">
        <w:rPr>
          <w:rFonts w:hint="cs"/>
          <w:rtl/>
          <w:lang w:val="en-US" w:bidi="ar-EG"/>
        </w:rPr>
        <w:t>-</w:t>
      </w:r>
      <w:r w:rsidRPr="003356EF">
        <w:rPr>
          <w:rFonts w:hint="cs"/>
          <w:rtl/>
          <w:lang w:val="en-US" w:bidi="ar-EG"/>
        </w:rPr>
        <w:tab/>
        <w:t>مشاريع نصوص أعدتها لجان الدراسات للموافقة عليها؛</w:t>
      </w:r>
    </w:p>
    <w:p w:rsidR="00F57839" w:rsidRPr="003356EF" w:rsidRDefault="00F57839" w:rsidP="00E61FD2">
      <w:pPr>
        <w:tabs>
          <w:tab w:val="clear" w:pos="794"/>
          <w:tab w:val="clear" w:pos="1191"/>
          <w:tab w:val="clear" w:pos="1588"/>
          <w:tab w:val="clear" w:pos="1985"/>
        </w:tabs>
        <w:ind w:left="720" w:hanging="720"/>
        <w:rPr>
          <w:rtl/>
          <w:lang w:val="en-US" w:bidi="ar-EG"/>
        </w:rPr>
      </w:pPr>
      <w:r w:rsidRPr="003356EF">
        <w:rPr>
          <w:rFonts w:hint="cs"/>
          <w:rtl/>
          <w:lang w:val="en-US" w:bidi="ar-EG"/>
        </w:rPr>
        <w:t>-</w:t>
      </w:r>
      <w:r w:rsidRPr="003356EF">
        <w:rPr>
          <w:rFonts w:hint="cs"/>
          <w:rtl/>
          <w:lang w:val="en-US" w:bidi="ar-EG"/>
        </w:rPr>
        <w:tab/>
      </w:r>
      <w:r w:rsidRPr="00E61FD2">
        <w:rPr>
          <w:rFonts w:hint="cs"/>
          <w:spacing w:val="-2"/>
          <w:rtl/>
          <w:lang w:val="en-US" w:bidi="ar-EG"/>
        </w:rPr>
        <w:t>تقرير من رئيس كل لجنة دراسات</w:t>
      </w:r>
      <w:r w:rsidR="002C62ED" w:rsidRPr="00E61FD2">
        <w:rPr>
          <w:rFonts w:hint="cs"/>
          <w:spacing w:val="-2"/>
          <w:rtl/>
          <w:lang w:val="en-US" w:bidi="ar-EG"/>
        </w:rPr>
        <w:t xml:space="preserve">، واللجنة الخاصة </w:t>
      </w:r>
      <w:r w:rsidR="002C62ED" w:rsidRPr="00E61FD2">
        <w:rPr>
          <w:spacing w:val="-2"/>
          <w:lang w:val="en-US" w:bidi="ar-EG"/>
        </w:rPr>
        <w:t>(SC)</w:t>
      </w:r>
      <w:r w:rsidR="002C62ED" w:rsidRPr="00E61FD2">
        <w:rPr>
          <w:rFonts w:hint="cs"/>
          <w:spacing w:val="-2"/>
          <w:rtl/>
          <w:lang w:val="en-US" w:bidi="ar-EG"/>
        </w:rPr>
        <w:t xml:space="preserve">، ولجنة التنسيق المعنية بالمفردات </w:t>
      </w:r>
      <w:r w:rsidR="00C6370B" w:rsidRPr="00E61FD2">
        <w:rPr>
          <w:spacing w:val="-2"/>
          <w:lang w:val="en-US" w:bidi="ar-EG"/>
        </w:rPr>
        <w:t>(CCV)</w:t>
      </w:r>
      <w:r w:rsidR="00C6370B" w:rsidRPr="00E61FD2">
        <w:rPr>
          <w:rFonts w:hint="cs"/>
          <w:spacing w:val="-2"/>
          <w:rtl/>
          <w:lang w:val="en-US" w:bidi="ar-EG"/>
        </w:rPr>
        <w:t xml:space="preserve">، والاجتماع التحضيري للمؤتمر </w:t>
      </w:r>
      <w:r w:rsidR="00C6370B" w:rsidRPr="00E61FD2">
        <w:rPr>
          <w:spacing w:val="-2"/>
          <w:lang w:val="en-US" w:bidi="ar-EG"/>
        </w:rPr>
        <w:t>(CPM)</w:t>
      </w:r>
      <w:r w:rsidR="00C6370B" w:rsidRPr="00E61FD2">
        <w:rPr>
          <w:rFonts w:hint="cs"/>
          <w:spacing w:val="-2"/>
          <w:rtl/>
          <w:lang w:val="en-US" w:bidi="ar-EG"/>
        </w:rPr>
        <w:t xml:space="preserve">، </w:t>
      </w:r>
      <w:r w:rsidR="00352BED" w:rsidRPr="00E61FD2">
        <w:rPr>
          <w:rFonts w:hint="cs"/>
          <w:spacing w:val="-2"/>
          <w:rtl/>
          <w:lang w:val="en-US" w:bidi="ar-EG"/>
        </w:rPr>
        <w:t>ل</w:t>
      </w:r>
      <w:r w:rsidR="00231A2F" w:rsidRPr="00E61FD2">
        <w:rPr>
          <w:rFonts w:hint="cs"/>
          <w:spacing w:val="-2"/>
          <w:rtl/>
          <w:lang w:val="en-US" w:bidi="ar-EG"/>
        </w:rPr>
        <w:t>استعراض</w:t>
      </w:r>
      <w:r w:rsidRPr="00E61FD2">
        <w:rPr>
          <w:rFonts w:hint="cs"/>
          <w:spacing w:val="-2"/>
          <w:rtl/>
          <w:lang w:val="en-US" w:bidi="ar-EG"/>
        </w:rPr>
        <w:t xml:space="preserve"> </w:t>
      </w:r>
      <w:r w:rsidR="00231A2F" w:rsidRPr="00E61FD2">
        <w:rPr>
          <w:rFonts w:hint="cs"/>
          <w:spacing w:val="-2"/>
          <w:rtl/>
          <w:lang w:val="en-US" w:bidi="ar-EG"/>
        </w:rPr>
        <w:t>ال</w:t>
      </w:r>
      <w:r w:rsidRPr="00E61FD2">
        <w:rPr>
          <w:rFonts w:hint="cs"/>
          <w:spacing w:val="-2"/>
          <w:rtl/>
          <w:lang w:val="en-US" w:bidi="ar-EG"/>
        </w:rPr>
        <w:t>أنشطة منذ جمعية الاتصالات الراديوية السابقة، بما في ذلك تقديم كل رئيس لجنة دراسات قائمة بالمسائل التي لم ترد بشأنها أية وثائق طوال المدة المذكورة في الفقرة</w:t>
      </w:r>
      <w:r w:rsidR="00E61FD2" w:rsidRPr="00E61FD2">
        <w:rPr>
          <w:rFonts w:hint="eastAsia"/>
          <w:spacing w:val="-2"/>
          <w:rtl/>
          <w:lang w:val="en-US" w:bidi="ar-EG"/>
        </w:rPr>
        <w:t> </w:t>
      </w:r>
      <w:r w:rsidR="008A0C38" w:rsidRPr="00E61FD2">
        <w:rPr>
          <w:spacing w:val="-2"/>
          <w:lang w:val="en-US" w:bidi="ar-EG"/>
        </w:rPr>
        <w:t>6</w:t>
      </w:r>
      <w:r w:rsidRPr="00E61FD2">
        <w:rPr>
          <w:spacing w:val="-2"/>
          <w:lang w:val="en-US" w:bidi="ar-EG"/>
        </w:rPr>
        <w:t>.1</w:t>
      </w:r>
      <w:r w:rsidR="008A0C38" w:rsidRPr="00E61FD2">
        <w:rPr>
          <w:rFonts w:hint="cs"/>
          <w:spacing w:val="-2"/>
          <w:rtl/>
          <w:lang w:val="en-US" w:bidi="ar-EG"/>
        </w:rPr>
        <w:t xml:space="preserve"> (القرار </w:t>
      </w:r>
      <w:r w:rsidR="008A0C38" w:rsidRPr="00E61FD2">
        <w:rPr>
          <w:spacing w:val="-2"/>
          <w:lang w:val="en-US" w:bidi="ar-EG"/>
        </w:rPr>
        <w:t>(ITU-R 1-5</w:t>
      </w:r>
      <w:r w:rsidRPr="00E61FD2">
        <w:rPr>
          <w:rFonts w:hint="cs"/>
          <w:spacing w:val="-2"/>
          <w:rtl/>
          <w:lang w:val="en-US" w:bidi="ar-EG"/>
        </w:rPr>
        <w:t xml:space="preserve">. </w:t>
      </w:r>
      <w:r w:rsidR="00352BED" w:rsidRPr="00E61FD2">
        <w:rPr>
          <w:rFonts w:hint="cs"/>
          <w:spacing w:val="-2"/>
          <w:rtl/>
          <w:lang w:val="en-US" w:bidi="ar-EG"/>
        </w:rPr>
        <w:t>وكل</w:t>
      </w:r>
      <w:r w:rsidRPr="00E61FD2">
        <w:rPr>
          <w:rFonts w:hint="cs"/>
          <w:spacing w:val="-2"/>
          <w:rtl/>
          <w:lang w:val="en-US" w:bidi="ar-EG"/>
        </w:rPr>
        <w:t xml:space="preserve"> رئيس لجنة يعتقد بضرورة استمرار مسألة معينة</w:t>
      </w:r>
      <w:r w:rsidR="00352BED" w:rsidRPr="00E61FD2">
        <w:rPr>
          <w:rFonts w:hint="cs"/>
          <w:spacing w:val="-2"/>
          <w:rtl/>
          <w:lang w:val="en-US" w:bidi="ar-EG"/>
        </w:rPr>
        <w:t xml:space="preserve"> عليه أن يقدم</w:t>
      </w:r>
      <w:r w:rsidRPr="00E61FD2">
        <w:rPr>
          <w:rFonts w:hint="cs"/>
          <w:spacing w:val="-2"/>
          <w:rtl/>
          <w:lang w:val="en-US" w:bidi="ar-EG"/>
        </w:rPr>
        <w:t xml:space="preserve"> تفسيراً لذلك؛</w:t>
      </w:r>
    </w:p>
    <w:p w:rsidR="00F57839" w:rsidRPr="003356EF" w:rsidRDefault="00F57839" w:rsidP="003356EF">
      <w:pPr>
        <w:tabs>
          <w:tab w:val="clear" w:pos="794"/>
          <w:tab w:val="clear" w:pos="1191"/>
          <w:tab w:val="clear" w:pos="1588"/>
          <w:tab w:val="clear" w:pos="1985"/>
        </w:tabs>
        <w:ind w:left="720" w:hanging="720"/>
        <w:rPr>
          <w:rtl/>
          <w:lang w:val="en-US" w:bidi="ar-EG"/>
        </w:rPr>
      </w:pPr>
      <w:r w:rsidRPr="003356EF">
        <w:rPr>
          <w:rFonts w:hint="cs"/>
          <w:rtl/>
          <w:lang w:val="en-US" w:bidi="ar-EG"/>
        </w:rPr>
        <w:t>-</w:t>
      </w:r>
      <w:r w:rsidRPr="003356EF">
        <w:rPr>
          <w:rFonts w:hint="cs"/>
          <w:rtl/>
          <w:lang w:val="en-US" w:bidi="ar-EG"/>
        </w:rPr>
        <w:tab/>
        <w:t>تقرير من المدير يشمل اقتراحات بشأن برنامج العمل المستقبلي؛</w:t>
      </w:r>
    </w:p>
    <w:p w:rsidR="00F57839" w:rsidRPr="003356EF" w:rsidRDefault="00F57839" w:rsidP="003356EF">
      <w:pPr>
        <w:tabs>
          <w:tab w:val="clear" w:pos="794"/>
          <w:tab w:val="clear" w:pos="1191"/>
          <w:tab w:val="clear" w:pos="1588"/>
          <w:tab w:val="clear" w:pos="1985"/>
        </w:tabs>
        <w:ind w:left="720" w:hanging="720"/>
        <w:rPr>
          <w:rtl/>
          <w:lang w:val="en-US" w:bidi="ar-EG"/>
        </w:rPr>
      </w:pPr>
      <w:r w:rsidRPr="003356EF">
        <w:rPr>
          <w:rFonts w:hint="cs"/>
          <w:rtl/>
          <w:lang w:val="en-US" w:bidi="ar-EG"/>
        </w:rPr>
        <w:t>-</w:t>
      </w:r>
      <w:r w:rsidRPr="003356EF">
        <w:rPr>
          <w:rFonts w:hint="cs"/>
          <w:rtl/>
          <w:lang w:val="en-US" w:bidi="ar-EG"/>
        </w:rPr>
        <w:tab/>
        <w:t>قائمة بالتوصيات المعتمدة منذ انعقاد جمعية الاتصالات الراديوية السابقة؛</w:t>
      </w:r>
    </w:p>
    <w:p w:rsidR="001E15AA" w:rsidRPr="003356EF" w:rsidRDefault="00F57839" w:rsidP="003356EF">
      <w:pPr>
        <w:rPr>
          <w:lang w:val="en-US" w:bidi="ar-EG"/>
        </w:rPr>
      </w:pPr>
      <w:r w:rsidRPr="003356EF">
        <w:rPr>
          <w:rFonts w:hint="cs"/>
          <w:rtl/>
          <w:lang w:val="en-US" w:bidi="ar-EG"/>
        </w:rPr>
        <w:t>-</w:t>
      </w:r>
      <w:r w:rsidRPr="003356EF">
        <w:rPr>
          <w:rFonts w:hint="cs"/>
          <w:rtl/>
          <w:lang w:val="en-US" w:bidi="ar-EG"/>
        </w:rPr>
        <w:tab/>
        <w:t>مساهمات مقدمة من الدول الأعضاء و</w:t>
      </w:r>
      <w:r w:rsidR="001A0D9C" w:rsidRPr="003356EF">
        <w:rPr>
          <w:rFonts w:hint="cs"/>
          <w:rtl/>
          <w:lang w:val="en-US" w:bidi="ar-EG"/>
        </w:rPr>
        <w:t xml:space="preserve">أعضاء </w:t>
      </w:r>
      <w:r w:rsidRPr="003356EF">
        <w:rPr>
          <w:rFonts w:hint="cs"/>
          <w:rtl/>
          <w:lang w:val="en-US" w:bidi="ar-EG"/>
        </w:rPr>
        <w:t>القطاع موجهة إلى جمعية الاتصالات الراديوية.</w:t>
      </w:r>
    </w:p>
    <w:p w:rsidR="00F57839" w:rsidRPr="003356EF" w:rsidRDefault="004235AC" w:rsidP="00062ED5">
      <w:pPr>
        <w:tabs>
          <w:tab w:val="clear" w:pos="794"/>
          <w:tab w:val="clear" w:pos="1191"/>
          <w:tab w:val="clear" w:pos="1588"/>
          <w:tab w:val="clear" w:pos="1985"/>
        </w:tabs>
        <w:rPr>
          <w:rtl/>
          <w:lang w:val="en-US" w:bidi="ar-EG"/>
        </w:rPr>
      </w:pPr>
      <w:r w:rsidRPr="003356EF">
        <w:rPr>
          <w:b/>
          <w:bCs/>
          <w:lang w:val="en-US" w:bidi="ar-EG"/>
        </w:rPr>
        <w:t>4</w:t>
      </w:r>
      <w:r w:rsidR="00F57839" w:rsidRPr="003356EF">
        <w:rPr>
          <w:rFonts w:hint="cs"/>
          <w:b/>
          <w:bCs/>
          <w:rtl/>
          <w:lang w:val="en-US" w:bidi="ar-EG"/>
        </w:rPr>
        <w:tab/>
      </w:r>
      <w:r w:rsidR="00F57839" w:rsidRPr="003356EF">
        <w:rPr>
          <w:rFonts w:hint="cs"/>
          <w:rtl/>
          <w:lang w:val="en-US" w:bidi="ar-EG"/>
        </w:rPr>
        <w:t xml:space="preserve">وستقوم جمعية الاتصالات الراديوية بتسيير أعمالها بإنشاء لجان خاصة وفقاً للفقرة </w:t>
      </w:r>
      <w:r w:rsidR="00F57839" w:rsidRPr="003356EF">
        <w:rPr>
          <w:lang w:val="en-US" w:bidi="ar-EG"/>
        </w:rPr>
        <w:t>1.1</w:t>
      </w:r>
      <w:r w:rsidR="00F57839" w:rsidRPr="003356EF">
        <w:rPr>
          <w:rFonts w:hint="cs"/>
          <w:rtl/>
          <w:lang w:val="en-US" w:bidi="ar-EG"/>
        </w:rPr>
        <w:t xml:space="preserve"> من القرار</w:t>
      </w:r>
      <w:r w:rsidR="00D17C9D">
        <w:rPr>
          <w:rFonts w:hint="eastAsia"/>
          <w:rtl/>
          <w:lang w:val="en-US" w:bidi="ar-EG"/>
        </w:rPr>
        <w:t> </w:t>
      </w:r>
      <w:r w:rsidR="00F57839" w:rsidRPr="003356EF">
        <w:rPr>
          <w:lang w:val="en-US" w:bidi="ar-EG"/>
        </w:rPr>
        <w:t>ITU-R</w:t>
      </w:r>
      <w:r w:rsidR="00062ED5">
        <w:rPr>
          <w:lang w:val="en-US" w:bidi="ar-EG"/>
        </w:rPr>
        <w:t> </w:t>
      </w:r>
      <w:r w:rsidR="00F57839" w:rsidRPr="003356EF">
        <w:rPr>
          <w:lang w:val="en-US" w:bidi="ar-EG"/>
        </w:rPr>
        <w:t>1-</w:t>
      </w:r>
      <w:r w:rsidR="00063BF5" w:rsidRPr="003356EF">
        <w:rPr>
          <w:lang w:val="en-US" w:bidi="ar-EG"/>
        </w:rPr>
        <w:t>5</w:t>
      </w:r>
      <w:r w:rsidR="00F57839" w:rsidRPr="003356EF">
        <w:rPr>
          <w:rFonts w:hint="cs"/>
          <w:rtl/>
          <w:lang w:val="en-US" w:bidi="ar-EG"/>
        </w:rPr>
        <w:t xml:space="preserve">. ويتضمن </w:t>
      </w:r>
      <w:r w:rsidR="00F57839" w:rsidRPr="003356EF">
        <w:rPr>
          <w:rFonts w:hint="cs"/>
          <w:b/>
          <w:bCs/>
          <w:rtl/>
          <w:lang w:val="en-US" w:bidi="ar-EG"/>
        </w:rPr>
        <w:t xml:space="preserve">الملحق </w:t>
      </w:r>
      <w:r w:rsidR="00F57839" w:rsidRPr="003356EF">
        <w:rPr>
          <w:b/>
          <w:bCs/>
          <w:lang w:val="en-US" w:bidi="ar-EG"/>
        </w:rPr>
        <w:t>1</w:t>
      </w:r>
      <w:r w:rsidR="00F57839" w:rsidRPr="003356EF">
        <w:rPr>
          <w:rFonts w:hint="cs"/>
          <w:rtl/>
          <w:lang w:val="en-US" w:bidi="ar-EG"/>
        </w:rPr>
        <w:t xml:space="preserve"> لهذه النشرة هيكلاً مؤقتاً للجان، ويخضع هذا الهيكل للاستعراض من جانب رؤساء الوفود قبل افتتاح</w:t>
      </w:r>
      <w:r w:rsidR="00352BED" w:rsidRPr="003356EF">
        <w:rPr>
          <w:rFonts w:hint="eastAsia"/>
          <w:rtl/>
          <w:lang w:val="en-US" w:bidi="ar-EG"/>
        </w:rPr>
        <w:t> </w:t>
      </w:r>
      <w:r w:rsidR="00F57839" w:rsidRPr="003356EF">
        <w:rPr>
          <w:rFonts w:hint="cs"/>
          <w:rtl/>
          <w:lang w:val="en-US" w:bidi="ar-EG"/>
        </w:rPr>
        <w:t>الجمعية.</w:t>
      </w:r>
    </w:p>
    <w:p w:rsidR="00063BF5" w:rsidRPr="003356EF" w:rsidRDefault="004235AC" w:rsidP="00D01E9D">
      <w:pPr>
        <w:keepNext/>
        <w:keepLines/>
        <w:rPr>
          <w:rtl/>
          <w:lang w:val="en-US" w:bidi="ar-EG"/>
        </w:rPr>
      </w:pPr>
      <w:bookmarkStart w:id="4" w:name="_GoBack"/>
      <w:bookmarkEnd w:id="4"/>
      <w:r w:rsidRPr="003356EF">
        <w:rPr>
          <w:b/>
          <w:bCs/>
          <w:lang w:val="en-US" w:bidi="ar-EG"/>
        </w:rPr>
        <w:lastRenderedPageBreak/>
        <w:t>5</w:t>
      </w:r>
      <w:r w:rsidR="00F57839" w:rsidRPr="003356EF">
        <w:rPr>
          <w:rFonts w:hint="cs"/>
          <w:b/>
          <w:bCs/>
          <w:rtl/>
          <w:lang w:val="en-US" w:bidi="ar-EG"/>
        </w:rPr>
        <w:tab/>
      </w:r>
      <w:r w:rsidR="00F57839" w:rsidRPr="003356EF">
        <w:rPr>
          <w:rFonts w:hint="cs"/>
          <w:rtl/>
          <w:lang w:val="en-US" w:bidi="ar-EG"/>
        </w:rPr>
        <w:t xml:space="preserve">وسيتم تجهيز المساهمات المقدمة إلى جمعية الاتصالات الراديوية وفقاً لأحكام </w:t>
      </w:r>
      <w:hyperlink r:id="rId9" w:history="1">
        <w:r w:rsidR="00F57839" w:rsidRPr="00F0027E">
          <w:rPr>
            <w:rStyle w:val="Hyperlink"/>
            <w:rFonts w:hint="cs"/>
            <w:rtl/>
            <w:lang w:val="en-US" w:bidi="ar-EG"/>
          </w:rPr>
          <w:t xml:space="preserve">القرار </w:t>
        </w:r>
        <w:r w:rsidR="00F57839" w:rsidRPr="00F0027E">
          <w:rPr>
            <w:rStyle w:val="Hyperlink"/>
            <w:lang w:val="en-US" w:bidi="ar-EG"/>
          </w:rPr>
          <w:t>ITU-R</w:t>
        </w:r>
        <w:r w:rsidR="00D01E9D">
          <w:rPr>
            <w:rStyle w:val="Hyperlink"/>
            <w:lang w:val="en-US" w:bidi="ar-EG"/>
          </w:rPr>
          <w:t> </w:t>
        </w:r>
        <w:r w:rsidR="00F57839" w:rsidRPr="00F0027E">
          <w:rPr>
            <w:rStyle w:val="Hyperlink"/>
            <w:lang w:val="en-US" w:bidi="ar-EG"/>
          </w:rPr>
          <w:t>1-</w:t>
        </w:r>
        <w:r w:rsidR="00063BF5" w:rsidRPr="00F0027E">
          <w:rPr>
            <w:rStyle w:val="Hyperlink"/>
            <w:lang w:val="en-US" w:bidi="ar-EG"/>
          </w:rPr>
          <w:t>5</w:t>
        </w:r>
      </w:hyperlink>
      <w:r w:rsidR="00F57839" w:rsidRPr="003356EF">
        <w:rPr>
          <w:rFonts w:hint="cs"/>
          <w:rtl/>
          <w:lang w:val="en-US" w:bidi="ar-EG"/>
        </w:rPr>
        <w:t xml:space="preserve"> </w:t>
      </w:r>
      <w:r w:rsidR="008D37DA" w:rsidRPr="003356EF">
        <w:rPr>
          <w:rFonts w:hint="cs"/>
          <w:rtl/>
          <w:lang w:val="en-US" w:bidi="ar-EG"/>
        </w:rPr>
        <w:t xml:space="preserve">والمبينة بمزيد من </w:t>
      </w:r>
      <w:r w:rsidR="004662C4" w:rsidRPr="003356EF">
        <w:rPr>
          <w:rFonts w:hint="cs"/>
          <w:rtl/>
          <w:lang w:val="en-US" w:bidi="ar-EG"/>
        </w:rPr>
        <w:t>التفصيل</w:t>
      </w:r>
      <w:r w:rsidR="00063BF5" w:rsidRPr="003356EF">
        <w:rPr>
          <w:rFonts w:hint="cs"/>
          <w:rtl/>
          <w:lang w:val="en-US" w:bidi="ar-EG"/>
        </w:rPr>
        <w:t xml:space="preserve"> في </w:t>
      </w:r>
      <w:hyperlink r:id="rId10" w:history="1">
        <w:r w:rsidR="00063BF5" w:rsidRPr="006B5C1D">
          <w:rPr>
            <w:rStyle w:val="Hyperlink"/>
            <w:rFonts w:hint="cs"/>
            <w:rtl/>
            <w:lang w:val="en-US" w:bidi="ar-EG"/>
          </w:rPr>
          <w:t>المبادئ التوجيهية</w:t>
        </w:r>
      </w:hyperlink>
      <w:r w:rsidR="00063BF5" w:rsidRPr="003356EF">
        <w:rPr>
          <w:rFonts w:hint="cs"/>
          <w:rtl/>
          <w:lang w:val="en-US" w:bidi="ar-EG"/>
        </w:rPr>
        <w:t xml:space="preserve"> المتعلقة بأساليب عمل جمعية الاتصالات الراديوية المشار إليها. وبغية ضمان الترجمة في الوقت المطلوب وتمكّن المندوبين من النظر الدقيق في الوثائق المقدمة إلى جمعية الاتصالات الراديوية لعام </w:t>
      </w:r>
      <w:r w:rsidR="00063BF5" w:rsidRPr="003356EF">
        <w:rPr>
          <w:lang w:val="en-US" w:bidi="ar-EG"/>
        </w:rPr>
        <w:t>2012</w:t>
      </w:r>
      <w:r w:rsidR="00063BF5" w:rsidRPr="003356EF">
        <w:rPr>
          <w:rFonts w:hint="cs"/>
          <w:rtl/>
          <w:lang w:val="en-US" w:bidi="ar-EG"/>
        </w:rPr>
        <w:t xml:space="preserve"> وفقاً للقرار</w:t>
      </w:r>
      <w:r w:rsidR="00E61FD2">
        <w:rPr>
          <w:rFonts w:hint="eastAsia"/>
          <w:rtl/>
          <w:lang w:val="en-US" w:bidi="ar-EG"/>
        </w:rPr>
        <w:t> </w:t>
      </w:r>
      <w:r w:rsidR="00063BF5" w:rsidRPr="003356EF">
        <w:rPr>
          <w:lang w:val="en-US" w:bidi="ar-EG"/>
        </w:rPr>
        <w:t>165</w:t>
      </w:r>
      <w:r w:rsidR="00E61FD2">
        <w:rPr>
          <w:rFonts w:hint="eastAsia"/>
          <w:rtl/>
          <w:lang w:val="en-US" w:bidi="ar-EG"/>
        </w:rPr>
        <w:t> </w:t>
      </w:r>
      <w:r w:rsidR="00063BF5" w:rsidRPr="003356EF">
        <w:rPr>
          <w:rFonts w:hint="cs"/>
          <w:rtl/>
          <w:lang w:val="en-US" w:bidi="ar-EG"/>
        </w:rPr>
        <w:t xml:space="preserve">(غوادالاخارا، </w:t>
      </w:r>
      <w:r w:rsidR="00063BF5" w:rsidRPr="003356EF">
        <w:rPr>
          <w:lang w:val="en-US" w:bidi="ar-EG"/>
        </w:rPr>
        <w:t>(2010</w:t>
      </w:r>
      <w:r w:rsidR="00063BF5" w:rsidRPr="003356EF">
        <w:rPr>
          <w:rFonts w:hint="cs"/>
          <w:rtl/>
          <w:lang w:val="en-US" w:bidi="ar-EG"/>
        </w:rPr>
        <w:t>، ينبغي أن تقدم الدول الأعضاء وأعضاء القطاع مقترحاتهم في موعد لا</w:t>
      </w:r>
      <w:r w:rsidR="00063BF5" w:rsidRPr="003356EF">
        <w:rPr>
          <w:rFonts w:hint="eastAsia"/>
          <w:rtl/>
          <w:lang w:val="en-US" w:bidi="ar-EG"/>
        </w:rPr>
        <w:t> </w:t>
      </w:r>
      <w:r w:rsidR="00063BF5" w:rsidRPr="003356EF">
        <w:rPr>
          <w:rFonts w:hint="cs"/>
          <w:rtl/>
          <w:lang w:val="en-US" w:bidi="ar-EG"/>
        </w:rPr>
        <w:t xml:space="preserve">يتجاوز أربعة عشر يوماً قبل بدء الجمعية، أي في </w:t>
      </w:r>
      <w:r w:rsidR="00063BF5" w:rsidRPr="003356EF">
        <w:rPr>
          <w:lang w:val="en-US" w:bidi="ar-EG"/>
        </w:rPr>
        <w:t>2</w:t>
      </w:r>
      <w:r w:rsidR="00063BF5" w:rsidRPr="003356EF">
        <w:rPr>
          <w:rFonts w:hint="cs"/>
          <w:rtl/>
          <w:lang w:val="en-US" w:bidi="ar-EG"/>
        </w:rPr>
        <w:t xml:space="preserve"> يناير </w:t>
      </w:r>
      <w:r w:rsidR="00063BF5" w:rsidRPr="003356EF">
        <w:rPr>
          <w:lang w:val="en-US" w:bidi="ar-EG"/>
        </w:rPr>
        <w:t>2012</w:t>
      </w:r>
      <w:r w:rsidR="00063BF5" w:rsidRPr="003356EF">
        <w:rPr>
          <w:rFonts w:hint="cs"/>
          <w:rtl/>
          <w:lang w:val="en-US" w:bidi="ar-EG"/>
        </w:rPr>
        <w:t>.</w:t>
      </w:r>
    </w:p>
    <w:p w:rsidR="003C675C" w:rsidRPr="003356EF" w:rsidRDefault="003C675C" w:rsidP="00853F3B">
      <w:pPr>
        <w:rPr>
          <w:rtl/>
          <w:lang w:val="en-US" w:bidi="ar-EG"/>
        </w:rPr>
      </w:pPr>
      <w:r w:rsidRPr="003356EF">
        <w:rPr>
          <w:rFonts w:hint="cs"/>
          <w:rtl/>
          <w:lang w:val="en-US" w:bidi="ar-EG"/>
        </w:rPr>
        <w:t>والنسق المعياري ل</w:t>
      </w:r>
      <w:r w:rsidR="0068326A" w:rsidRPr="003356EF">
        <w:rPr>
          <w:rFonts w:hint="cs"/>
          <w:rtl/>
          <w:lang w:val="en-US" w:bidi="ar-EG"/>
        </w:rPr>
        <w:t>ل</w:t>
      </w:r>
      <w:r w:rsidRPr="003356EF">
        <w:rPr>
          <w:rFonts w:hint="cs"/>
          <w:rtl/>
          <w:lang w:val="en-US" w:bidi="ar-EG"/>
        </w:rPr>
        <w:t>وثائق</w:t>
      </w:r>
      <w:r w:rsidR="0068326A" w:rsidRPr="003356EF">
        <w:rPr>
          <w:rFonts w:hint="cs"/>
          <w:rtl/>
          <w:lang w:val="en-US" w:bidi="ar-EG"/>
        </w:rPr>
        <w:t xml:space="preserve"> المستخدم في</w:t>
      </w:r>
      <w:r w:rsidRPr="003356EF">
        <w:rPr>
          <w:rFonts w:hint="cs"/>
          <w:rtl/>
          <w:lang w:val="en-US" w:bidi="ar-EG"/>
        </w:rPr>
        <w:t xml:space="preserve"> الاتحاد هو "</w:t>
      </w:r>
      <w:r w:rsidRPr="003356EF">
        <w:t>MS</w:t>
      </w:r>
      <w:r w:rsidR="00853F3B">
        <w:t> </w:t>
      </w:r>
      <w:r w:rsidRPr="003356EF">
        <w:t>Office</w:t>
      </w:r>
      <w:r w:rsidR="00853F3B">
        <w:t> </w:t>
      </w:r>
      <w:r w:rsidRPr="003356EF">
        <w:t>Word</w:t>
      </w:r>
      <w:r w:rsidR="00853F3B">
        <w:t> </w:t>
      </w:r>
      <w:r w:rsidRPr="003356EF">
        <w:t>2010</w:t>
      </w:r>
      <w:r w:rsidRPr="003356EF">
        <w:rPr>
          <w:rFonts w:hint="cs"/>
          <w:rtl/>
          <w:lang w:val="en-US" w:bidi="ar-EG"/>
        </w:rPr>
        <w:t xml:space="preserve">". </w:t>
      </w:r>
      <w:r w:rsidR="006C59F3">
        <w:rPr>
          <w:rFonts w:hint="cs"/>
          <w:rtl/>
          <w:lang w:val="en-US" w:bidi="ar-EG"/>
        </w:rPr>
        <w:t>والنماذج متاحة لتن‍</w:t>
      </w:r>
      <w:r w:rsidRPr="003356EF">
        <w:rPr>
          <w:rFonts w:hint="cs"/>
          <w:rtl/>
          <w:lang w:val="en-US" w:bidi="ar-EG"/>
        </w:rPr>
        <w:t xml:space="preserve">زيلها من </w:t>
      </w:r>
      <w:hyperlink r:id="rId11" w:history="1">
        <w:r w:rsidRPr="006C59F3">
          <w:rPr>
            <w:rStyle w:val="Hyperlink"/>
            <w:rFonts w:hint="cs"/>
            <w:rtl/>
            <w:lang w:val="en-US" w:bidi="ar-EG"/>
          </w:rPr>
          <w:t xml:space="preserve">الموقع الإلكتروني لجمعية الاتصالات الراديوية لعام </w:t>
        </w:r>
        <w:r w:rsidRPr="006C59F3">
          <w:rPr>
            <w:rStyle w:val="Hyperlink"/>
            <w:lang w:val="en-US" w:bidi="ar-EG"/>
          </w:rPr>
          <w:t>2012</w:t>
        </w:r>
      </w:hyperlink>
      <w:r w:rsidR="000C3AD5">
        <w:rPr>
          <w:rFonts w:hint="cs"/>
          <w:rtl/>
          <w:lang w:val="en-US" w:bidi="ar-EG"/>
        </w:rPr>
        <w:t>.</w:t>
      </w:r>
    </w:p>
    <w:p w:rsidR="00A31EEA" w:rsidRPr="00DA0A39" w:rsidRDefault="00A31EEA" w:rsidP="00587C0D">
      <w:pPr>
        <w:rPr>
          <w:rtl/>
          <w:lang w:val="en-US" w:bidi="ar-EG"/>
        </w:rPr>
      </w:pPr>
      <w:r w:rsidRPr="00DA0A39">
        <w:rPr>
          <w:rFonts w:hint="cs"/>
          <w:rtl/>
          <w:lang w:val="en-US" w:bidi="ar-EG"/>
        </w:rPr>
        <w:t xml:space="preserve">وينبغي </w:t>
      </w:r>
      <w:r w:rsidR="00587C0D" w:rsidRPr="00DA0A39">
        <w:rPr>
          <w:rFonts w:hint="cs"/>
          <w:rtl/>
          <w:lang w:val="en-US" w:bidi="ar-EG"/>
        </w:rPr>
        <w:t>ملاحظة</w:t>
      </w:r>
      <w:r w:rsidRPr="00DA0A39">
        <w:rPr>
          <w:rFonts w:hint="cs"/>
          <w:rtl/>
          <w:lang w:val="en-US" w:bidi="ar-EG"/>
        </w:rPr>
        <w:t xml:space="preserve"> أنه لن يتم النظر في المساهمات غير المتوفرة للمشاركين لدى افتتاح الجمعية، وذلك وفقاً للقرار</w:t>
      </w:r>
      <w:r w:rsidR="000C3AD5" w:rsidRPr="00DA0A39">
        <w:rPr>
          <w:rFonts w:hint="eastAsia"/>
          <w:rtl/>
          <w:lang w:val="en-US" w:bidi="ar-EG"/>
        </w:rPr>
        <w:t> </w:t>
      </w:r>
      <w:r w:rsidRPr="00DA0A39">
        <w:rPr>
          <w:lang w:val="en-US" w:bidi="ar-EG"/>
        </w:rPr>
        <w:t>ITU-R 1-5</w:t>
      </w:r>
      <w:r w:rsidRPr="00DA0A39">
        <w:rPr>
          <w:rFonts w:hint="cs"/>
          <w:rtl/>
          <w:lang w:val="en-US" w:bidi="ar-EG"/>
        </w:rPr>
        <w:t>.</w:t>
      </w:r>
    </w:p>
    <w:p w:rsidR="00A31EEA" w:rsidRPr="003356EF" w:rsidRDefault="00A31EEA" w:rsidP="003356EF">
      <w:pPr>
        <w:rPr>
          <w:rtl/>
          <w:lang w:val="en-US" w:bidi="ar-EG"/>
        </w:rPr>
      </w:pPr>
      <w:r w:rsidRPr="003356EF">
        <w:rPr>
          <w:rFonts w:hint="cs"/>
          <w:rtl/>
          <w:lang w:val="en-US" w:bidi="ar-EG"/>
        </w:rPr>
        <w:t>وستنشر المساهمات في الموقع التالي:</w:t>
      </w:r>
    </w:p>
    <w:p w:rsidR="00594172" w:rsidRPr="003356EF" w:rsidRDefault="00594172" w:rsidP="00D66AEC">
      <w:pPr>
        <w:tabs>
          <w:tab w:val="clear" w:pos="794"/>
          <w:tab w:val="clear" w:pos="1191"/>
          <w:tab w:val="clear" w:pos="1588"/>
          <w:tab w:val="clear" w:pos="1985"/>
        </w:tabs>
        <w:jc w:val="center"/>
        <w:rPr>
          <w:rtl/>
          <w:lang w:bidi="ar-EG"/>
        </w:rPr>
      </w:pPr>
      <w:r w:rsidRPr="003356EF">
        <w:fldChar w:fldCharType="begin"/>
      </w:r>
      <w:r w:rsidRPr="003356EF">
        <w:instrText xml:space="preserve"> HYPERLINK "</w:instrText>
      </w:r>
      <w:r w:rsidRPr="003356EF">
        <w:rPr>
          <w:rPrChange w:id="5" w:author="Gimenez" w:date="2011-03-23T11:12:00Z">
            <w:rPr>
              <w:rStyle w:val="Hyperlink"/>
            </w:rPr>
          </w:rPrChange>
        </w:rPr>
        <w:instrText>http://www.itu.int/ITU-R/conferences/ra/ra-</w:instrText>
      </w:r>
      <w:r w:rsidRPr="003356EF">
        <w:instrText xml:space="preserve">12" </w:instrText>
      </w:r>
      <w:r w:rsidRPr="003356EF">
        <w:fldChar w:fldCharType="separate"/>
      </w:r>
      <w:r w:rsidRPr="003356EF">
        <w:rPr>
          <w:rStyle w:val="Hyperlink"/>
          <w:rPrChange w:id="6" w:author="Gimenez" w:date="2011-03-23T11:12:00Z">
            <w:rPr/>
          </w:rPrChange>
        </w:rPr>
        <w:t>http://www.itu.int/ITU-R/conferences/ra/ra-</w:t>
      </w:r>
      <w:r w:rsidRPr="003356EF">
        <w:rPr>
          <w:rStyle w:val="Hyperlink"/>
        </w:rPr>
        <w:t>12</w:t>
      </w:r>
      <w:r w:rsidRPr="003356EF">
        <w:fldChar w:fldCharType="end"/>
      </w:r>
    </w:p>
    <w:p w:rsidR="00F57839" w:rsidRPr="003356EF" w:rsidRDefault="00F57839" w:rsidP="003356EF">
      <w:pPr>
        <w:tabs>
          <w:tab w:val="clear" w:pos="794"/>
          <w:tab w:val="clear" w:pos="1191"/>
          <w:tab w:val="clear" w:pos="1588"/>
          <w:tab w:val="clear" w:pos="1985"/>
        </w:tabs>
        <w:rPr>
          <w:rtl/>
          <w:lang w:bidi="ar-EG"/>
        </w:rPr>
      </w:pPr>
      <w:r w:rsidRPr="003356EF">
        <w:rPr>
          <w:rFonts w:hint="cs"/>
          <w:rtl/>
          <w:lang w:bidi="ar-EG"/>
        </w:rPr>
        <w:t>وينبغي إرسال نسخة واحدة من كل مساهمة بالبريد الإلكتروني إلى مكتب الاتصالات الراديوية على العنوان التالي:</w:t>
      </w:r>
    </w:p>
    <w:p w:rsidR="00F57839" w:rsidRPr="003356EF" w:rsidRDefault="00B2748E" w:rsidP="003356EF">
      <w:pPr>
        <w:pStyle w:val="Annex"/>
        <w:keepNext w:val="0"/>
        <w:keepLines w:val="0"/>
        <w:widowControl/>
        <w:tabs>
          <w:tab w:val="clear" w:pos="794"/>
          <w:tab w:val="clear" w:pos="1191"/>
          <w:tab w:val="clear" w:pos="1588"/>
          <w:tab w:val="clear" w:pos="1985"/>
          <w:tab w:val="left" w:pos="709"/>
          <w:tab w:val="left" w:pos="1134"/>
        </w:tabs>
        <w:spacing w:before="120" w:after="0" w:line="192" w:lineRule="auto"/>
        <w:rPr>
          <w:rFonts w:cs="Traditional Arabic"/>
          <w:caps w:val="0"/>
          <w:sz w:val="22"/>
          <w:szCs w:val="30"/>
          <w:lang w:val="en-US"/>
        </w:rPr>
      </w:pPr>
      <w:hyperlink r:id="rId12" w:history="1">
        <w:r w:rsidR="00152CC6" w:rsidRPr="003356EF">
          <w:rPr>
            <w:rStyle w:val="Hyperlink"/>
            <w:rFonts w:cs="Traditional Arabic"/>
            <w:caps w:val="0"/>
            <w:sz w:val="22"/>
            <w:szCs w:val="30"/>
          </w:rPr>
          <w:t>ra12contributions@itu.int</w:t>
        </w:r>
      </w:hyperlink>
    </w:p>
    <w:p w:rsidR="004235AC" w:rsidRPr="003356EF" w:rsidRDefault="004235AC" w:rsidP="003356EF">
      <w:pPr>
        <w:rPr>
          <w:b/>
          <w:bCs/>
          <w:rtl/>
          <w:lang w:val="en-US" w:bidi="ar-EG"/>
        </w:rPr>
      </w:pPr>
      <w:r w:rsidRPr="00AD5816">
        <w:rPr>
          <w:b/>
          <w:bCs/>
          <w:lang w:val="en-US" w:bidi="ar-EG"/>
        </w:rPr>
        <w:t>6</w:t>
      </w:r>
      <w:r w:rsidRPr="003356EF">
        <w:rPr>
          <w:lang w:val="en-US" w:bidi="ar-EG"/>
        </w:rPr>
        <w:tab/>
      </w:r>
      <w:r w:rsidRPr="003356EF">
        <w:rPr>
          <w:rFonts w:hint="cs"/>
          <w:rtl/>
          <w:lang w:val="en-US" w:bidi="ar-EG"/>
        </w:rPr>
        <w:t>ستتاح بناءً على الطلب نسخة ورقية واحدة من جميع الوثائق الصادرة قبل افتتاح الجمعية، لجميع الدول الأعضاء وأعضاء القطاع والمراقبين. وفي يوم افتتاح الجمعية سيطلب من الدول الأعضاء وأعضاء القطاع والمراقبين تعيين شخص لاستلام النسخ الورقية من الوثائق الصادرة أثناء الجمعية.</w:t>
      </w:r>
    </w:p>
    <w:p w:rsidR="004235AC" w:rsidRPr="003356EF" w:rsidRDefault="0051212D" w:rsidP="00314AFC">
      <w:pPr>
        <w:rPr>
          <w:rtl/>
          <w:lang w:val="en-US" w:bidi="ar-EG"/>
        </w:rPr>
      </w:pPr>
      <w:r>
        <w:rPr>
          <w:rFonts w:hint="cs"/>
          <w:rtl/>
          <w:lang w:val="en-US" w:bidi="ar-EG"/>
        </w:rPr>
        <w:t>وستتاح</w:t>
      </w:r>
      <w:r w:rsidR="004235AC" w:rsidRPr="003356EF">
        <w:rPr>
          <w:rFonts w:hint="cs"/>
          <w:rtl/>
          <w:lang w:val="en-US" w:bidi="ar-EG"/>
        </w:rPr>
        <w:t xml:space="preserve"> جميع الوثائق إلكترونياً في </w:t>
      </w:r>
      <w:r w:rsidR="00E67B56" w:rsidRPr="003356EF">
        <w:rPr>
          <w:rFonts w:hint="cs"/>
          <w:rtl/>
          <w:lang w:val="en-US" w:bidi="ar-EG"/>
        </w:rPr>
        <w:t>الموقع الإلكتروني للجمعية</w:t>
      </w:r>
      <w:r w:rsidR="004235AC" w:rsidRPr="003356EF">
        <w:rPr>
          <w:rFonts w:hint="cs"/>
          <w:rtl/>
          <w:lang w:val="en-US" w:bidi="ar-EG"/>
        </w:rPr>
        <w:t>. و</w:t>
      </w:r>
      <w:r w:rsidR="00E67B56" w:rsidRPr="003356EF">
        <w:rPr>
          <w:rFonts w:hint="cs"/>
          <w:rtl/>
          <w:lang w:val="en-US" w:bidi="ar-EG"/>
        </w:rPr>
        <w:t xml:space="preserve">إضافة إلى ذلك، </w:t>
      </w:r>
      <w:r w:rsidR="004235AC" w:rsidRPr="003356EF">
        <w:rPr>
          <w:rFonts w:hint="cs"/>
          <w:rtl/>
          <w:lang w:val="en-US" w:bidi="ar-EG"/>
        </w:rPr>
        <w:t xml:space="preserve">تقوم الأمانة حالياً بإعداد تطبيق لتزامن وثائق الاتحاد لتمكين التن‍زيل السريع لوثائق المؤتمر من مخدمات الاتحاد </w:t>
      </w:r>
      <w:r w:rsidR="00314AFC">
        <w:rPr>
          <w:rFonts w:hint="cs"/>
          <w:rtl/>
          <w:lang w:val="en-US" w:bidi="ar-EG"/>
        </w:rPr>
        <w:t>فور توفرها</w:t>
      </w:r>
      <w:r w:rsidR="004235AC" w:rsidRPr="003356EF">
        <w:rPr>
          <w:rFonts w:hint="cs"/>
          <w:rtl/>
          <w:lang w:val="en-US" w:bidi="ar-EG"/>
        </w:rPr>
        <w:t>.</w:t>
      </w:r>
    </w:p>
    <w:p w:rsidR="00F57839" w:rsidRPr="00572DEB" w:rsidRDefault="008D58CD" w:rsidP="00572DEB">
      <w:pPr>
        <w:pStyle w:val="Heading1"/>
        <w:rPr>
          <w:rtl/>
        </w:rPr>
      </w:pPr>
      <w:r w:rsidRPr="00572DEB">
        <w:t>7</w:t>
      </w:r>
      <w:r w:rsidRPr="00572DEB">
        <w:rPr>
          <w:rFonts w:hint="cs"/>
          <w:rtl/>
        </w:rPr>
        <w:tab/>
        <w:t>تسجيل المشاركين</w:t>
      </w:r>
    </w:p>
    <w:p w:rsidR="008D58CD" w:rsidRPr="003356EF" w:rsidRDefault="008D58CD" w:rsidP="003356EF">
      <w:pPr>
        <w:tabs>
          <w:tab w:val="clear" w:pos="794"/>
          <w:tab w:val="clear" w:pos="1191"/>
          <w:tab w:val="clear" w:pos="1588"/>
          <w:tab w:val="clear" w:pos="1985"/>
        </w:tabs>
        <w:rPr>
          <w:rtl/>
          <w:lang w:val="en-US" w:bidi="ar-EG"/>
        </w:rPr>
      </w:pPr>
      <w:r w:rsidRPr="003356EF">
        <w:rPr>
          <w:rFonts w:hint="cs"/>
          <w:rtl/>
          <w:lang w:bidi="ar-EG"/>
        </w:rPr>
        <w:t xml:space="preserve">يبدأ التسجيل </w:t>
      </w:r>
      <w:r w:rsidRPr="003356EF">
        <w:rPr>
          <w:rFonts w:hint="cs"/>
          <w:rtl/>
        </w:rPr>
        <w:t xml:space="preserve">لجمعية الاتصالات الراديوية </w:t>
      </w:r>
      <w:r w:rsidRPr="003356EF">
        <w:rPr>
          <w:rFonts w:hint="cs"/>
          <w:rtl/>
          <w:lang w:val="en-US" w:bidi="ar-EG"/>
        </w:rPr>
        <w:t xml:space="preserve">في </w:t>
      </w:r>
      <w:r w:rsidRPr="003356EF">
        <w:rPr>
          <w:lang w:val="en-US" w:bidi="ar-EG"/>
        </w:rPr>
        <w:t>1</w:t>
      </w:r>
      <w:r w:rsidRPr="003356EF">
        <w:rPr>
          <w:rFonts w:hint="cs"/>
          <w:rtl/>
          <w:lang w:val="en-US" w:bidi="ar-EG"/>
        </w:rPr>
        <w:t xml:space="preserve"> سبتمبر </w:t>
      </w:r>
      <w:r w:rsidRPr="003356EF">
        <w:rPr>
          <w:lang w:val="en-US" w:bidi="ar-EG"/>
        </w:rPr>
        <w:t>2011</w:t>
      </w:r>
      <w:r w:rsidRPr="003356EF">
        <w:rPr>
          <w:rFonts w:hint="cs"/>
          <w:rtl/>
          <w:lang w:val="en-US" w:bidi="ar-EG"/>
        </w:rPr>
        <w:t xml:space="preserve">، </w:t>
      </w:r>
      <w:r w:rsidR="003610FB" w:rsidRPr="003356EF">
        <w:rPr>
          <w:rFonts w:hint="cs"/>
          <w:rtl/>
          <w:lang w:val="en-US" w:bidi="ar-EG"/>
        </w:rPr>
        <w:t>وسيجري</w:t>
      </w:r>
      <w:r w:rsidRPr="003356EF">
        <w:rPr>
          <w:rFonts w:hint="cs"/>
          <w:rtl/>
          <w:lang w:val="en-US" w:bidi="ar-EG"/>
        </w:rPr>
        <w:t xml:space="preserve"> على الخط حصراً باستخدام النظام الإلكتروني لتسجيل الوفود </w:t>
      </w:r>
      <w:r w:rsidRPr="003356EF">
        <w:rPr>
          <w:lang w:val="en-US" w:bidi="ar-EG"/>
        </w:rPr>
        <w:t>(EDRS)</w:t>
      </w:r>
      <w:r w:rsidRPr="003356EF">
        <w:rPr>
          <w:rFonts w:hint="cs"/>
          <w:rtl/>
          <w:lang w:val="en-US" w:bidi="ar-EG"/>
        </w:rPr>
        <w:t xml:space="preserve">. </w:t>
      </w:r>
      <w:r w:rsidR="000D7752" w:rsidRPr="003356EF">
        <w:rPr>
          <w:rFonts w:hint="cs"/>
          <w:rtl/>
          <w:lang w:val="en-US" w:bidi="ar-EG"/>
        </w:rPr>
        <w:t>ويُطلب من كل دول</w:t>
      </w:r>
      <w:r w:rsidR="006F4055">
        <w:rPr>
          <w:rFonts w:hint="cs"/>
          <w:rtl/>
          <w:lang w:val="en-US" w:bidi="ar-EG"/>
        </w:rPr>
        <w:t>ة</w:t>
      </w:r>
      <w:r w:rsidR="000D7752" w:rsidRPr="003356EF">
        <w:rPr>
          <w:rFonts w:hint="cs"/>
          <w:rtl/>
          <w:lang w:val="en-US" w:bidi="ar-EG"/>
        </w:rPr>
        <w:t xml:space="preserve"> عضو/عضو قطاع/مراقب </w:t>
      </w:r>
      <w:r w:rsidR="000D7752" w:rsidRPr="003356EF">
        <w:rPr>
          <w:rFonts w:hint="cs"/>
          <w:spacing w:val="-1"/>
          <w:rtl/>
          <w:lang w:bidi="ar-EG"/>
        </w:rPr>
        <w:t xml:space="preserve">تعيين جهة تنسيق </w:t>
      </w:r>
      <w:r w:rsidR="000D7752" w:rsidRPr="003356EF">
        <w:rPr>
          <w:spacing w:val="-1"/>
          <w:lang w:val="en-US" w:bidi="ar-EG"/>
        </w:rPr>
        <w:t>(DFP)</w:t>
      </w:r>
      <w:r w:rsidR="000D7752" w:rsidRPr="003356EF">
        <w:rPr>
          <w:rFonts w:hint="cs"/>
          <w:spacing w:val="-1"/>
          <w:rtl/>
          <w:lang w:bidi="ar-EG"/>
        </w:rPr>
        <w:t xml:space="preserve"> تكون مسؤولة عن معالجة جميع طلبات التسجيل الخاصة بالمشاركين.</w:t>
      </w:r>
      <w:r w:rsidR="001337F2" w:rsidRPr="003356EF">
        <w:rPr>
          <w:rFonts w:hint="cs"/>
          <w:rtl/>
          <w:lang w:val="en-US" w:bidi="ar-EG"/>
        </w:rPr>
        <w:t xml:space="preserve"> ويرد في </w:t>
      </w:r>
      <w:r w:rsidR="001337F2" w:rsidRPr="003356EF">
        <w:rPr>
          <w:rFonts w:hint="cs"/>
          <w:b/>
          <w:bCs/>
          <w:rtl/>
          <w:lang w:val="en-US" w:bidi="ar-EG"/>
        </w:rPr>
        <w:t xml:space="preserve">الملحق </w:t>
      </w:r>
      <w:r w:rsidR="001337F2" w:rsidRPr="003356EF">
        <w:rPr>
          <w:b/>
          <w:bCs/>
          <w:lang w:val="en-US" w:bidi="ar-EG"/>
        </w:rPr>
        <w:t>2</w:t>
      </w:r>
      <w:r w:rsidR="001337F2" w:rsidRPr="003356EF">
        <w:rPr>
          <w:rFonts w:hint="cs"/>
          <w:rtl/>
          <w:lang w:val="en-US" w:bidi="ar-EG"/>
        </w:rPr>
        <w:t xml:space="preserve"> الإجراء الذي ينبغي اتباعه لتعيين جهة التنسيق.</w:t>
      </w:r>
    </w:p>
    <w:p w:rsidR="00870603" w:rsidRPr="003356EF" w:rsidRDefault="003E7FE7" w:rsidP="00EF7A9F">
      <w:pPr>
        <w:tabs>
          <w:tab w:val="clear" w:pos="794"/>
          <w:tab w:val="clear" w:pos="1191"/>
          <w:tab w:val="clear" w:pos="1588"/>
          <w:tab w:val="clear" w:pos="1985"/>
        </w:tabs>
        <w:rPr>
          <w:rtl/>
          <w:lang w:val="en-US" w:bidi="ar-EG"/>
        </w:rPr>
      </w:pPr>
      <w:r w:rsidRPr="003356EF">
        <w:rPr>
          <w:rFonts w:hint="cs"/>
          <w:rtl/>
          <w:lang w:bidi="ar-EG"/>
        </w:rPr>
        <w:t xml:space="preserve">سيكون مكتب التسجيل لحضور </w:t>
      </w:r>
      <w:r w:rsidRPr="003356EF">
        <w:rPr>
          <w:rFonts w:hint="cs"/>
          <w:rtl/>
          <w:lang w:val="en-US" w:bidi="ar-EG"/>
        </w:rPr>
        <w:t xml:space="preserve">جمعية الاتصالات الراديوية لعام </w:t>
      </w:r>
      <w:r w:rsidRPr="003356EF">
        <w:rPr>
          <w:lang w:val="en-US" w:bidi="ar-EG"/>
        </w:rPr>
        <w:t>2012</w:t>
      </w:r>
      <w:r w:rsidRPr="003356EF">
        <w:rPr>
          <w:rFonts w:hint="cs"/>
          <w:rtl/>
          <w:lang w:val="en-US" w:bidi="ar-EG"/>
        </w:rPr>
        <w:t xml:space="preserve"> في مبنى مركز جنيف الدولي للمؤتمرات </w:t>
      </w:r>
      <w:r w:rsidRPr="003356EF">
        <w:rPr>
          <w:lang w:val="en-US" w:bidi="ar-EG"/>
        </w:rPr>
        <w:t>(CICG)</w:t>
      </w:r>
      <w:r w:rsidRPr="003356EF">
        <w:rPr>
          <w:rFonts w:hint="cs"/>
          <w:rtl/>
          <w:lang w:val="en-US" w:bidi="ar-EG"/>
        </w:rPr>
        <w:t xml:space="preserve"> وسيكون مفتوحاً </w:t>
      </w:r>
      <w:r w:rsidR="006379D8" w:rsidRPr="003356EF">
        <w:rPr>
          <w:rFonts w:hint="cs"/>
          <w:rtl/>
          <w:lang w:val="en-US" w:bidi="ar-EG"/>
        </w:rPr>
        <w:t>يوم</w:t>
      </w:r>
      <w:r w:rsidRPr="003356EF">
        <w:rPr>
          <w:rFonts w:hint="cs"/>
          <w:rtl/>
          <w:lang w:val="en-US" w:bidi="ar-EG"/>
        </w:rPr>
        <w:t xml:space="preserve"> </w:t>
      </w:r>
      <w:r w:rsidR="00F83AEE">
        <w:rPr>
          <w:rFonts w:hint="cs"/>
          <w:rtl/>
          <w:lang w:val="en-US" w:bidi="ar-EG"/>
        </w:rPr>
        <w:t>الإثنين</w:t>
      </w:r>
      <w:r w:rsidRPr="003356EF">
        <w:rPr>
          <w:rFonts w:hint="cs"/>
          <w:rtl/>
          <w:lang w:val="en-US" w:bidi="ar-EG"/>
        </w:rPr>
        <w:t xml:space="preserve"> </w:t>
      </w:r>
      <w:r w:rsidRPr="003356EF">
        <w:rPr>
          <w:lang w:val="en-US" w:bidi="ar-EG"/>
        </w:rPr>
        <w:t>16</w:t>
      </w:r>
      <w:r w:rsidRPr="003356EF">
        <w:rPr>
          <w:rFonts w:hint="cs"/>
          <w:rtl/>
          <w:lang w:val="en-US" w:bidi="ar-EG"/>
        </w:rPr>
        <w:t xml:space="preserve"> يناير </w:t>
      </w:r>
      <w:r w:rsidRPr="003356EF">
        <w:rPr>
          <w:lang w:val="en-US" w:bidi="ar-EG"/>
        </w:rPr>
        <w:t>2012</w:t>
      </w:r>
      <w:r w:rsidRPr="003356EF">
        <w:rPr>
          <w:rFonts w:hint="cs"/>
          <w:rtl/>
          <w:lang w:val="en-US" w:bidi="ar-EG"/>
        </w:rPr>
        <w:t xml:space="preserve"> من الساعة </w:t>
      </w:r>
      <w:r w:rsidRPr="003356EF">
        <w:rPr>
          <w:lang w:val="en-US" w:bidi="ar-EG"/>
        </w:rPr>
        <w:t>0</w:t>
      </w:r>
      <w:r w:rsidR="00870603" w:rsidRPr="003356EF">
        <w:rPr>
          <w:lang w:val="en-US" w:bidi="ar-EG"/>
        </w:rPr>
        <w:t>7</w:t>
      </w:r>
      <w:r w:rsidRPr="003356EF">
        <w:rPr>
          <w:lang w:val="en-US" w:bidi="ar-EG"/>
        </w:rPr>
        <w:t>30</w:t>
      </w:r>
      <w:r w:rsidRPr="003356EF">
        <w:rPr>
          <w:rFonts w:hint="cs"/>
          <w:rtl/>
          <w:lang w:val="en-US" w:bidi="ar-EG"/>
        </w:rPr>
        <w:t xml:space="preserve"> إلى الساعة </w:t>
      </w:r>
      <w:r w:rsidRPr="003356EF">
        <w:rPr>
          <w:lang w:val="en-US" w:bidi="ar-EG"/>
        </w:rPr>
        <w:t>1730</w:t>
      </w:r>
      <w:r w:rsidRPr="003356EF">
        <w:rPr>
          <w:rFonts w:hint="cs"/>
          <w:rtl/>
          <w:lang w:val="en-US" w:bidi="ar-EG"/>
        </w:rPr>
        <w:t xml:space="preserve"> </w:t>
      </w:r>
      <w:r w:rsidR="00870603" w:rsidRPr="003356EF">
        <w:rPr>
          <w:rFonts w:hint="cs"/>
          <w:rtl/>
          <w:lang w:val="en-US" w:bidi="ar-EG"/>
        </w:rPr>
        <w:t xml:space="preserve">ومن الثلاثاء </w:t>
      </w:r>
      <w:r w:rsidR="00870603" w:rsidRPr="003356EF">
        <w:rPr>
          <w:lang w:val="en-US" w:bidi="ar-EG"/>
        </w:rPr>
        <w:t>17</w:t>
      </w:r>
      <w:r w:rsidR="00870603" w:rsidRPr="003356EF">
        <w:rPr>
          <w:rFonts w:hint="cs"/>
          <w:rtl/>
          <w:lang w:val="en-US" w:bidi="ar-EG"/>
        </w:rPr>
        <w:t xml:space="preserve"> يناير </w:t>
      </w:r>
      <w:r w:rsidR="00870603" w:rsidRPr="003356EF">
        <w:rPr>
          <w:lang w:val="en-US" w:bidi="ar-EG"/>
        </w:rPr>
        <w:t>2012</w:t>
      </w:r>
      <w:r w:rsidR="00870603" w:rsidRPr="003356EF">
        <w:rPr>
          <w:rFonts w:hint="cs"/>
          <w:rtl/>
          <w:lang w:val="en-US" w:bidi="ar-EG"/>
        </w:rPr>
        <w:t xml:space="preserve"> إلى الجمعة </w:t>
      </w:r>
      <w:r w:rsidR="00870603" w:rsidRPr="003356EF">
        <w:rPr>
          <w:lang w:val="en-US" w:bidi="ar-EG"/>
        </w:rPr>
        <w:t>20</w:t>
      </w:r>
      <w:r w:rsidR="00EF7A9F">
        <w:rPr>
          <w:rFonts w:hint="eastAsia"/>
          <w:rtl/>
          <w:lang w:val="en-US" w:bidi="ar-EG"/>
        </w:rPr>
        <w:t> </w:t>
      </w:r>
      <w:r w:rsidR="00870603" w:rsidRPr="003356EF">
        <w:rPr>
          <w:rFonts w:hint="cs"/>
          <w:rtl/>
          <w:lang w:val="en-US" w:bidi="ar-EG"/>
        </w:rPr>
        <w:t xml:space="preserve">يناير </w:t>
      </w:r>
      <w:r w:rsidR="00870603" w:rsidRPr="003356EF">
        <w:rPr>
          <w:lang w:val="en-US" w:bidi="ar-EG"/>
        </w:rPr>
        <w:t>2012</w:t>
      </w:r>
      <w:r w:rsidR="00870603" w:rsidRPr="003356EF">
        <w:rPr>
          <w:rFonts w:hint="cs"/>
          <w:rtl/>
          <w:lang w:val="en-US" w:bidi="ar-EG"/>
        </w:rPr>
        <w:t xml:space="preserve"> </w:t>
      </w:r>
      <w:r w:rsidRPr="003356EF">
        <w:rPr>
          <w:rFonts w:hint="cs"/>
          <w:rtl/>
          <w:lang w:val="en-US" w:bidi="ar-EG"/>
        </w:rPr>
        <w:t xml:space="preserve">من </w:t>
      </w:r>
      <w:r w:rsidR="00870603" w:rsidRPr="003356EF">
        <w:rPr>
          <w:rFonts w:hint="cs"/>
          <w:rtl/>
          <w:lang w:val="en-US" w:bidi="ar-EG"/>
        </w:rPr>
        <w:t xml:space="preserve">الساعة </w:t>
      </w:r>
      <w:r w:rsidR="00870603" w:rsidRPr="003356EF">
        <w:rPr>
          <w:lang w:val="en-US" w:bidi="ar-EG"/>
        </w:rPr>
        <w:t>0830</w:t>
      </w:r>
      <w:r w:rsidR="00870603" w:rsidRPr="003356EF">
        <w:rPr>
          <w:rFonts w:hint="cs"/>
          <w:rtl/>
          <w:lang w:val="en-US" w:bidi="ar-EG"/>
        </w:rPr>
        <w:t xml:space="preserve"> إلى الساعة </w:t>
      </w:r>
      <w:r w:rsidR="00870603" w:rsidRPr="003356EF">
        <w:rPr>
          <w:lang w:val="en-US" w:bidi="ar-EG"/>
        </w:rPr>
        <w:t>1700</w:t>
      </w:r>
      <w:r w:rsidRPr="003356EF">
        <w:rPr>
          <w:rFonts w:hint="cs"/>
          <w:rtl/>
          <w:lang w:val="en-US" w:bidi="ar-EG"/>
        </w:rPr>
        <w:t xml:space="preserve">. ولتسهيل عملية التسجيل، سيكون مكتب التسجيل للجمعية مفتوحاً أيضاً يوم الأحد </w:t>
      </w:r>
      <w:r w:rsidR="00870603" w:rsidRPr="003356EF">
        <w:rPr>
          <w:lang w:val="en-US" w:bidi="ar-EG"/>
        </w:rPr>
        <w:t>15</w:t>
      </w:r>
      <w:r w:rsidRPr="003356EF">
        <w:rPr>
          <w:rFonts w:hint="cs"/>
          <w:rtl/>
          <w:lang w:val="en-US" w:bidi="ar-EG"/>
        </w:rPr>
        <w:t xml:space="preserve"> </w:t>
      </w:r>
      <w:r w:rsidR="00870603" w:rsidRPr="003356EF">
        <w:rPr>
          <w:rFonts w:hint="cs"/>
          <w:rtl/>
          <w:lang w:val="en-US" w:bidi="ar-EG"/>
        </w:rPr>
        <w:t>يناير</w:t>
      </w:r>
      <w:r w:rsidRPr="003356EF">
        <w:rPr>
          <w:rFonts w:hint="cs"/>
          <w:rtl/>
          <w:lang w:val="en-US" w:bidi="ar-EG"/>
        </w:rPr>
        <w:t xml:space="preserve"> </w:t>
      </w:r>
      <w:r w:rsidR="00B21930">
        <w:rPr>
          <w:lang w:val="en-US" w:bidi="ar-EG"/>
        </w:rPr>
        <w:t>2012</w:t>
      </w:r>
      <w:r w:rsidR="00B21930">
        <w:rPr>
          <w:rFonts w:hint="cs"/>
          <w:rtl/>
          <w:lang w:val="en-US" w:bidi="ar-EG"/>
        </w:rPr>
        <w:t xml:space="preserve"> </w:t>
      </w:r>
      <w:r w:rsidRPr="003356EF">
        <w:rPr>
          <w:rFonts w:hint="cs"/>
          <w:rtl/>
          <w:lang w:val="en-US" w:bidi="ar-EG"/>
        </w:rPr>
        <w:t xml:space="preserve">من الساعة </w:t>
      </w:r>
      <w:r w:rsidRPr="003356EF">
        <w:rPr>
          <w:lang w:val="en-US" w:bidi="ar-EG"/>
        </w:rPr>
        <w:t>1200</w:t>
      </w:r>
      <w:r w:rsidRPr="003356EF">
        <w:rPr>
          <w:rFonts w:hint="cs"/>
          <w:rtl/>
          <w:lang w:val="en-US" w:bidi="ar-EG"/>
        </w:rPr>
        <w:t xml:space="preserve"> إلى الساعة </w:t>
      </w:r>
      <w:r w:rsidRPr="003356EF">
        <w:rPr>
          <w:lang w:val="en-US" w:bidi="ar-EG"/>
        </w:rPr>
        <w:t>1</w:t>
      </w:r>
      <w:r w:rsidR="00870603" w:rsidRPr="003356EF">
        <w:rPr>
          <w:lang w:val="en-US" w:bidi="ar-EG"/>
        </w:rPr>
        <w:t>6</w:t>
      </w:r>
      <w:r w:rsidRPr="003356EF">
        <w:rPr>
          <w:lang w:val="en-US" w:bidi="ar-EG"/>
        </w:rPr>
        <w:t>00</w:t>
      </w:r>
      <w:r w:rsidR="006F4055">
        <w:rPr>
          <w:rFonts w:hint="cs"/>
          <w:rtl/>
          <w:lang w:val="en-US" w:bidi="ar-EG"/>
        </w:rPr>
        <w:t>.</w:t>
      </w:r>
    </w:p>
    <w:p w:rsidR="00842B68" w:rsidRPr="003356EF" w:rsidRDefault="00563305" w:rsidP="00D31B7E">
      <w:pPr>
        <w:tabs>
          <w:tab w:val="clear" w:pos="794"/>
          <w:tab w:val="clear" w:pos="1191"/>
          <w:tab w:val="clear" w:pos="1588"/>
          <w:tab w:val="clear" w:pos="1985"/>
        </w:tabs>
        <w:rPr>
          <w:rtl/>
          <w:lang w:val="en-US" w:bidi="ar-EG"/>
        </w:rPr>
      </w:pPr>
      <w:r w:rsidRPr="003356EF">
        <w:rPr>
          <w:rtl/>
          <w:lang w:val="en-US" w:bidi="ar-EG"/>
        </w:rPr>
        <w:t xml:space="preserve">وستبدأ الجلسة الافتتاحية يوم </w:t>
      </w:r>
      <w:r w:rsidR="00D31B7E">
        <w:rPr>
          <w:rFonts w:hint="cs"/>
          <w:rtl/>
          <w:lang w:val="en-US" w:bidi="ar-EG"/>
        </w:rPr>
        <w:t>الإثنين</w:t>
      </w:r>
      <w:r w:rsidRPr="003356EF">
        <w:rPr>
          <w:rtl/>
          <w:lang w:val="en-US" w:bidi="ar-EG"/>
        </w:rPr>
        <w:t xml:space="preserve"> </w:t>
      </w:r>
      <w:r w:rsidRPr="003356EF">
        <w:rPr>
          <w:lang w:val="en-US" w:bidi="ar-EG"/>
        </w:rPr>
        <w:t>16</w:t>
      </w:r>
      <w:r w:rsidRPr="003356EF">
        <w:rPr>
          <w:rFonts w:hint="cs"/>
          <w:rtl/>
          <w:lang w:val="en-US" w:bidi="ar-EG"/>
        </w:rPr>
        <w:t xml:space="preserve"> </w:t>
      </w:r>
      <w:r w:rsidRPr="003356EF">
        <w:rPr>
          <w:rtl/>
          <w:lang w:val="en-US" w:bidi="ar-EG"/>
        </w:rPr>
        <w:t xml:space="preserve">يناير </w:t>
      </w:r>
      <w:r w:rsidRPr="003356EF">
        <w:rPr>
          <w:lang w:val="en-US" w:bidi="ar-EG"/>
        </w:rPr>
        <w:t>2012</w:t>
      </w:r>
      <w:r w:rsidR="00863767" w:rsidRPr="003356EF">
        <w:rPr>
          <w:rFonts w:hint="cs"/>
          <w:rtl/>
          <w:lang w:val="en-US" w:bidi="ar-EG"/>
        </w:rPr>
        <w:t xml:space="preserve"> في </w:t>
      </w:r>
      <w:r w:rsidR="00863767" w:rsidRPr="003356EF">
        <w:rPr>
          <w:rtl/>
          <w:lang w:val="en-US" w:bidi="ar-EG"/>
        </w:rPr>
        <w:t xml:space="preserve">الساعة </w:t>
      </w:r>
      <w:r w:rsidR="00863767" w:rsidRPr="003356EF">
        <w:rPr>
          <w:lang w:val="en-US" w:bidi="ar-EG"/>
        </w:rPr>
        <w:t>1000</w:t>
      </w:r>
      <w:r w:rsidRPr="003356EF">
        <w:rPr>
          <w:rtl/>
          <w:lang w:val="en-US" w:bidi="ar-EG"/>
        </w:rPr>
        <w:t xml:space="preserve">، </w:t>
      </w:r>
      <w:r w:rsidR="00863767" w:rsidRPr="003356EF">
        <w:rPr>
          <w:rFonts w:hint="cs"/>
          <w:rtl/>
          <w:lang w:val="en-US" w:bidi="ar-EG"/>
        </w:rPr>
        <w:t>وسيسبقها</w:t>
      </w:r>
      <w:r w:rsidR="006413A0" w:rsidRPr="003356EF">
        <w:rPr>
          <w:rFonts w:hint="cs"/>
          <w:rtl/>
          <w:lang w:val="en-US" w:bidi="ar-EG"/>
        </w:rPr>
        <w:t xml:space="preserve"> اجتماع</w:t>
      </w:r>
      <w:r w:rsidRPr="003356EF">
        <w:rPr>
          <w:rtl/>
          <w:lang w:val="en-US" w:bidi="ar-EG"/>
        </w:rPr>
        <w:t xml:space="preserve"> </w:t>
      </w:r>
      <w:r w:rsidR="006413A0" w:rsidRPr="003356EF">
        <w:rPr>
          <w:rFonts w:hint="cs"/>
          <w:rtl/>
          <w:lang w:val="en-US" w:bidi="ar-EG"/>
        </w:rPr>
        <w:t>ر</w:t>
      </w:r>
      <w:r w:rsidRPr="003356EF">
        <w:rPr>
          <w:rtl/>
          <w:lang w:val="en-US" w:bidi="ar-EG"/>
        </w:rPr>
        <w:t xml:space="preserve">ؤساء الوفود في الساعة </w:t>
      </w:r>
      <w:r w:rsidR="006413A0" w:rsidRPr="003356EF">
        <w:rPr>
          <w:lang w:val="en-US" w:bidi="ar-EG"/>
        </w:rPr>
        <w:t>0900</w:t>
      </w:r>
      <w:r w:rsidR="006413A0" w:rsidRPr="003356EF">
        <w:rPr>
          <w:rFonts w:hint="cs"/>
          <w:rtl/>
          <w:lang w:val="en-US" w:bidi="ar-EG"/>
        </w:rPr>
        <w:t>.</w:t>
      </w:r>
    </w:p>
    <w:p w:rsidR="00F57839" w:rsidRPr="00572DEB" w:rsidRDefault="00912FCF" w:rsidP="00572DEB">
      <w:pPr>
        <w:pStyle w:val="Heading1"/>
        <w:rPr>
          <w:rtl/>
        </w:rPr>
      </w:pPr>
      <w:r w:rsidRPr="00572DEB">
        <w:t>8</w:t>
      </w:r>
      <w:r w:rsidR="00F57839" w:rsidRPr="00572DEB">
        <w:rPr>
          <w:rFonts w:hint="cs"/>
          <w:rtl/>
        </w:rPr>
        <w:tab/>
        <w:t xml:space="preserve">متطلبات </w:t>
      </w:r>
      <w:r w:rsidR="00B453C2" w:rsidRPr="00572DEB">
        <w:rPr>
          <w:rFonts w:hint="cs"/>
          <w:rtl/>
        </w:rPr>
        <w:t>التأشيرة</w:t>
      </w:r>
    </w:p>
    <w:p w:rsidR="00912FCF" w:rsidRPr="003356EF" w:rsidRDefault="00912FCF" w:rsidP="003473A4">
      <w:pPr>
        <w:rPr>
          <w:rtl/>
          <w:lang w:bidi="ar-EG"/>
        </w:rPr>
      </w:pPr>
      <w:r w:rsidRPr="003356EF">
        <w:rPr>
          <w:rtl/>
          <w:lang w:bidi="ar-EG"/>
        </w:rPr>
        <w:t xml:space="preserve">نود أن نذكّر المشاركين أن على مواطني بعض البلدان الحصول على تأشيرة </w:t>
      </w:r>
      <w:r w:rsidR="003473A4">
        <w:rPr>
          <w:rFonts w:hint="cs"/>
          <w:rtl/>
          <w:lang w:bidi="ar-EG"/>
        </w:rPr>
        <w:t>للدخول إلى سويسرا</w:t>
      </w:r>
      <w:r w:rsidRPr="003356EF">
        <w:rPr>
          <w:rtl/>
          <w:lang w:bidi="ar-EG"/>
        </w:rPr>
        <w:t xml:space="preserve"> وقضاء أي وقت فيها. ويتعين طلب التأشيرة قبل افتتاح </w:t>
      </w:r>
      <w:r w:rsidR="007D13C9" w:rsidRPr="003356EF">
        <w:rPr>
          <w:rFonts w:hint="cs"/>
          <w:rtl/>
          <w:lang w:bidi="ar-EG"/>
        </w:rPr>
        <w:t>الجمعية</w:t>
      </w:r>
      <w:r w:rsidRPr="003356EF">
        <w:rPr>
          <w:rtl/>
          <w:lang w:bidi="ar-EG"/>
        </w:rPr>
        <w:t xml:space="preserve"> </w:t>
      </w:r>
      <w:r w:rsidRPr="003356EF">
        <w:rPr>
          <w:rFonts w:hint="cs"/>
          <w:rtl/>
          <w:lang w:bidi="ar-EG"/>
        </w:rPr>
        <w:t>بأربعة</w:t>
      </w:r>
      <w:r w:rsidRPr="003356EF">
        <w:rPr>
          <w:rtl/>
          <w:lang w:bidi="ar-EG"/>
        </w:rPr>
        <w:t xml:space="preserve"> </w:t>
      </w:r>
      <w:r w:rsidRPr="003356EF">
        <w:rPr>
          <w:lang w:val="en-US" w:bidi="ar-EG"/>
        </w:rPr>
        <w:t>(4)</w:t>
      </w:r>
      <w:r w:rsidRPr="003356EF">
        <w:rPr>
          <w:rtl/>
          <w:lang w:bidi="ar-EG"/>
        </w:rPr>
        <w:t xml:space="preserve"> أسابيع على الأقل، والحصول عليها من المكتب (السفارة أو القنصلية) الذي يمثل سويسرا </w:t>
      </w:r>
      <w:r w:rsidR="008C210C">
        <w:rPr>
          <w:rFonts w:hint="cs"/>
          <w:rtl/>
          <w:lang w:bidi="ar-EG"/>
        </w:rPr>
        <w:t>بلد</w:t>
      </w:r>
      <w:r w:rsidR="00BA2C5C">
        <w:rPr>
          <w:rFonts w:hint="eastAsia"/>
          <w:rtl/>
          <w:lang w:bidi="ar-EG"/>
        </w:rPr>
        <w:t> </w:t>
      </w:r>
      <w:r w:rsidR="008C210C">
        <w:rPr>
          <w:rFonts w:hint="cs"/>
          <w:rtl/>
          <w:lang w:bidi="ar-EG"/>
        </w:rPr>
        <w:t>الإقامة</w:t>
      </w:r>
      <w:r w:rsidRPr="003356EF">
        <w:rPr>
          <w:rFonts w:hint="cs"/>
          <w:rtl/>
          <w:lang w:bidi="ar-EG"/>
        </w:rPr>
        <w:t>.</w:t>
      </w:r>
    </w:p>
    <w:p w:rsidR="00912FCF" w:rsidRPr="003356EF" w:rsidRDefault="00912FCF" w:rsidP="009E6C2E">
      <w:pPr>
        <w:rPr>
          <w:rtl/>
          <w:lang w:val="en-US" w:bidi="ar-EG"/>
        </w:rPr>
      </w:pPr>
      <w:r w:rsidRPr="003356EF">
        <w:rPr>
          <w:rFonts w:hint="cs"/>
          <w:rtl/>
          <w:lang w:val="en-US" w:bidi="ar-EG"/>
        </w:rPr>
        <w:t xml:space="preserve">وفي حال عدم وجود مثل هذا المكتب في </w:t>
      </w:r>
      <w:r w:rsidR="009E6C2E">
        <w:rPr>
          <w:rFonts w:hint="cs"/>
          <w:rtl/>
          <w:lang w:val="en-US" w:bidi="ar-EG"/>
        </w:rPr>
        <w:t>بلد الإقامة</w:t>
      </w:r>
      <w:r w:rsidR="009A58EC">
        <w:rPr>
          <w:rFonts w:hint="cs"/>
          <w:rtl/>
          <w:lang w:val="en-US" w:bidi="ar-EG"/>
        </w:rPr>
        <w:t>،</w:t>
      </w:r>
      <w:r w:rsidRPr="003356EF">
        <w:rPr>
          <w:rFonts w:hint="cs"/>
          <w:rtl/>
          <w:lang w:val="en-US" w:bidi="ar-EG"/>
        </w:rPr>
        <w:t xml:space="preserve"> ينبغي الحصول على التأشيرة من أقرب مكتب إلى بلد المغادرة. وإذا واجهتم أي مشاكل في هذا الصدد يمكن للاتحاد، بناءً على طلب رسمي من</w:t>
      </w:r>
      <w:r w:rsidR="00AC19C0" w:rsidRPr="003356EF">
        <w:rPr>
          <w:rFonts w:hint="cs"/>
          <w:rtl/>
          <w:lang w:val="en-US" w:bidi="ar-EG"/>
        </w:rPr>
        <w:t xml:space="preserve"> الإدارة أو</w:t>
      </w:r>
      <w:r w:rsidRPr="003356EF">
        <w:rPr>
          <w:rFonts w:hint="cs"/>
          <w:rtl/>
          <w:lang w:val="en-US" w:bidi="ar-EG"/>
        </w:rPr>
        <w:t xml:space="preserve"> </w:t>
      </w:r>
      <w:r w:rsidR="004D1272" w:rsidRPr="003356EF">
        <w:rPr>
          <w:rFonts w:hint="cs"/>
          <w:rtl/>
          <w:lang w:val="en-US" w:bidi="ar-EG"/>
        </w:rPr>
        <w:t>الكيان</w:t>
      </w:r>
      <w:r w:rsidRPr="003356EF">
        <w:rPr>
          <w:rFonts w:hint="cs"/>
          <w:rtl/>
          <w:lang w:val="en-US" w:bidi="ar-EG"/>
        </w:rPr>
        <w:t xml:space="preserve"> الذي تمثلونه، التدخل لدى السلطات السويسرية المختصة لتيسير إصدار التأشيرة. وكما ذكر أعلاه، يتطلب هذا الإجراء أربعة أسابيع.</w:t>
      </w:r>
    </w:p>
    <w:p w:rsidR="00912FCF" w:rsidRPr="003356EF" w:rsidRDefault="00912FCF" w:rsidP="003356EF">
      <w:pPr>
        <w:rPr>
          <w:spacing w:val="-2"/>
          <w:rtl/>
          <w:lang w:bidi="ar-EG"/>
        </w:rPr>
      </w:pPr>
      <w:r w:rsidRPr="003356EF">
        <w:rPr>
          <w:rFonts w:hint="cs"/>
          <w:spacing w:val="-2"/>
          <w:rtl/>
          <w:lang w:bidi="ar-EG"/>
        </w:rPr>
        <w:lastRenderedPageBreak/>
        <w:t xml:space="preserve">وقد </w:t>
      </w:r>
      <w:r w:rsidRPr="003356EF">
        <w:rPr>
          <w:spacing w:val="-2"/>
          <w:rtl/>
          <w:lang w:bidi="ar-EG"/>
        </w:rPr>
        <w:t>جرى تبسيط عملية طلب الدعم للحصول على التأشيرة</w:t>
      </w:r>
      <w:r w:rsidR="00EA622B" w:rsidRPr="003356EF">
        <w:rPr>
          <w:rFonts w:hint="cs"/>
          <w:spacing w:val="-2"/>
          <w:rtl/>
          <w:lang w:bidi="ar-EG"/>
        </w:rPr>
        <w:t xml:space="preserve"> </w:t>
      </w:r>
      <w:r w:rsidR="00D33606" w:rsidRPr="003356EF">
        <w:rPr>
          <w:rFonts w:hint="cs"/>
          <w:spacing w:val="-2"/>
          <w:rtl/>
          <w:lang w:bidi="ar-EG"/>
        </w:rPr>
        <w:t>بالنسبة</w:t>
      </w:r>
      <w:r w:rsidR="00EA622B" w:rsidRPr="003356EF">
        <w:rPr>
          <w:rFonts w:hint="cs"/>
          <w:spacing w:val="-2"/>
          <w:rtl/>
          <w:lang w:bidi="ar-EG"/>
        </w:rPr>
        <w:t xml:space="preserve"> </w:t>
      </w:r>
      <w:r w:rsidR="00D33606" w:rsidRPr="003356EF">
        <w:rPr>
          <w:rFonts w:hint="cs"/>
          <w:spacing w:val="-2"/>
          <w:rtl/>
          <w:lang w:bidi="ar-EG"/>
        </w:rPr>
        <w:t>ل</w:t>
      </w:r>
      <w:r w:rsidR="00EA622B" w:rsidRPr="003356EF">
        <w:rPr>
          <w:rFonts w:hint="cs"/>
          <w:spacing w:val="-2"/>
          <w:rtl/>
          <w:lang w:bidi="ar-EG"/>
        </w:rPr>
        <w:t>لمشاركين</w:t>
      </w:r>
      <w:r w:rsidRPr="003356EF">
        <w:rPr>
          <w:rFonts w:hint="cs"/>
          <w:spacing w:val="-2"/>
          <w:rtl/>
          <w:lang w:bidi="ar-EG"/>
        </w:rPr>
        <w:t>.</w:t>
      </w:r>
      <w:r w:rsidRPr="003356EF">
        <w:rPr>
          <w:spacing w:val="-2"/>
          <w:rtl/>
          <w:lang w:bidi="ar-EG"/>
        </w:rPr>
        <w:t xml:space="preserve"> وإذا كانت ثمة حاجة للمساعدة من مقر الاتحاد، يمكن لجهة الاتصال </w:t>
      </w:r>
      <w:r w:rsidRPr="003356EF">
        <w:rPr>
          <w:rFonts w:hint="cs"/>
          <w:spacing w:val="-2"/>
          <w:rtl/>
          <w:lang w:bidi="ar-EG"/>
        </w:rPr>
        <w:t>المعيَّنة</w:t>
      </w:r>
      <w:r w:rsidRPr="003356EF">
        <w:rPr>
          <w:spacing w:val="-2"/>
          <w:rtl/>
          <w:lang w:bidi="ar-EG"/>
        </w:rPr>
        <w:t xml:space="preserve"> تقديم طلب الدعم عند </w:t>
      </w:r>
      <w:r w:rsidR="00CC16D7">
        <w:rPr>
          <w:spacing w:val="-2"/>
          <w:rtl/>
          <w:lang w:bidi="ar-EG"/>
        </w:rPr>
        <w:t>استكمال طلب تسجيل الشخص المعني.</w:t>
      </w:r>
    </w:p>
    <w:p w:rsidR="00912FCF" w:rsidRPr="003356EF" w:rsidRDefault="00912FCF" w:rsidP="003356EF">
      <w:pPr>
        <w:rPr>
          <w:spacing w:val="-2"/>
          <w:rtl/>
          <w:lang w:bidi="ar-EG"/>
        </w:rPr>
      </w:pPr>
      <w:r w:rsidRPr="003356EF">
        <w:rPr>
          <w:spacing w:val="-2"/>
          <w:rtl/>
          <w:lang w:bidi="ar-EG"/>
        </w:rPr>
        <w:t xml:space="preserve">وفي أسفل استمارة طلب التسجيل، سيجد الشخص </w:t>
      </w:r>
      <w:r w:rsidRPr="003356EF">
        <w:rPr>
          <w:rFonts w:hint="cs"/>
          <w:spacing w:val="-2"/>
          <w:rtl/>
          <w:lang w:bidi="ar-EG"/>
        </w:rPr>
        <w:t>الذي يمثل جهة الاتصال المعينة</w:t>
      </w:r>
      <w:r w:rsidRPr="003356EF">
        <w:rPr>
          <w:spacing w:val="-2"/>
          <w:rtl/>
          <w:lang w:bidi="ar-EG"/>
        </w:rPr>
        <w:t xml:space="preserve"> عدة أسئلة لا بد من الرد عليها بشكل كامل ودقيق. والمعلومات المطلوبة هي:</w:t>
      </w:r>
    </w:p>
    <w:p w:rsidR="00912FCF" w:rsidRPr="003356EF" w:rsidRDefault="00912FCF" w:rsidP="003356EF">
      <w:pPr>
        <w:pStyle w:val="enumlev2"/>
        <w:spacing w:before="120"/>
        <w:ind w:left="397"/>
        <w:rPr>
          <w:rtl/>
          <w:lang w:bidi="ar-EG"/>
        </w:rPr>
      </w:pPr>
      <w:r w:rsidRPr="003356EF">
        <w:rPr>
          <w:rtl/>
          <w:lang w:bidi="ar-EG"/>
        </w:rPr>
        <w:t xml:space="preserve">تاريخ </w:t>
      </w:r>
      <w:r w:rsidRPr="003356EF">
        <w:rPr>
          <w:rFonts w:hint="cs"/>
          <w:rtl/>
          <w:lang w:bidi="ar-EG"/>
        </w:rPr>
        <w:t>ومكان ا</w:t>
      </w:r>
      <w:r w:rsidRPr="003356EF">
        <w:rPr>
          <w:rtl/>
          <w:lang w:bidi="ar-EG"/>
        </w:rPr>
        <w:t>لميلاد</w:t>
      </w:r>
    </w:p>
    <w:p w:rsidR="00912FCF" w:rsidRPr="003356EF" w:rsidRDefault="00912FCF" w:rsidP="003356EF">
      <w:pPr>
        <w:pStyle w:val="enumlev2"/>
        <w:tabs>
          <w:tab w:val="clear" w:pos="1985"/>
        </w:tabs>
        <w:spacing w:before="120"/>
        <w:ind w:left="397"/>
        <w:rPr>
          <w:rtl/>
          <w:lang w:bidi="ar-EG"/>
        </w:rPr>
      </w:pPr>
      <w:r w:rsidRPr="003356EF">
        <w:rPr>
          <w:rtl/>
          <w:lang w:bidi="ar-EG"/>
        </w:rPr>
        <w:t>رقم جواز السفر</w:t>
      </w:r>
    </w:p>
    <w:p w:rsidR="00912FCF" w:rsidRPr="003356EF" w:rsidRDefault="00912FCF" w:rsidP="003356EF">
      <w:pPr>
        <w:pStyle w:val="enumlev2"/>
        <w:spacing w:before="120"/>
        <w:ind w:left="397"/>
        <w:rPr>
          <w:rtl/>
          <w:lang w:bidi="ar-EG"/>
        </w:rPr>
      </w:pPr>
      <w:r w:rsidRPr="003356EF">
        <w:rPr>
          <w:rtl/>
          <w:lang w:bidi="ar-EG"/>
        </w:rPr>
        <w:t>تاريخ صدور جواز السفر وتاريخ انتهاء صلاحيته</w:t>
      </w:r>
    </w:p>
    <w:p w:rsidR="00912FCF" w:rsidRPr="003356EF" w:rsidRDefault="00912FCF" w:rsidP="003356EF">
      <w:pPr>
        <w:rPr>
          <w:rtl/>
          <w:lang w:bidi="ar-EG"/>
        </w:rPr>
      </w:pPr>
      <w:r w:rsidRPr="003356EF">
        <w:rPr>
          <w:rtl/>
          <w:lang w:bidi="ar-EG"/>
        </w:rPr>
        <w:t>وستتوالى بعد ذلك بصورة تلقائية إجراءات دعم الحصول على التأشيرة.</w:t>
      </w:r>
    </w:p>
    <w:p w:rsidR="00F57839" w:rsidRPr="003356EF" w:rsidRDefault="00912FCF" w:rsidP="00BB3890">
      <w:pPr>
        <w:tabs>
          <w:tab w:val="clear" w:pos="794"/>
          <w:tab w:val="clear" w:pos="1191"/>
          <w:tab w:val="clear" w:pos="1588"/>
          <w:tab w:val="clear" w:pos="1985"/>
        </w:tabs>
        <w:rPr>
          <w:rtl/>
          <w:lang w:val="en-US" w:bidi="ar-EG"/>
        </w:rPr>
      </w:pPr>
      <w:r w:rsidRPr="003356EF">
        <w:rPr>
          <w:rtl/>
          <w:lang w:bidi="ar-EG"/>
        </w:rPr>
        <w:t xml:space="preserve">وسيجري إخطار </w:t>
      </w:r>
      <w:r w:rsidRPr="003356EF">
        <w:rPr>
          <w:rFonts w:hint="cs"/>
          <w:rtl/>
          <w:lang w:bidi="ar-EG"/>
        </w:rPr>
        <w:t>المشاركين</w:t>
      </w:r>
      <w:r w:rsidRPr="003356EF">
        <w:rPr>
          <w:rtl/>
          <w:lang w:bidi="ar-EG"/>
        </w:rPr>
        <w:t xml:space="preserve"> عبر استمارة تأكيد </w:t>
      </w:r>
      <w:r w:rsidRPr="003356EF">
        <w:rPr>
          <w:rFonts w:hint="cs"/>
          <w:rtl/>
          <w:lang w:bidi="ar-EG"/>
        </w:rPr>
        <w:t>التسجيل</w:t>
      </w:r>
      <w:r w:rsidRPr="003356EF">
        <w:rPr>
          <w:rtl/>
          <w:lang w:bidi="ar-EG"/>
        </w:rPr>
        <w:t xml:space="preserve"> التي </w:t>
      </w:r>
      <w:r w:rsidR="00ED5A16">
        <w:rPr>
          <w:rFonts w:hint="cs"/>
          <w:rtl/>
          <w:lang w:bidi="ar-EG"/>
        </w:rPr>
        <w:t>تُرسل</w:t>
      </w:r>
      <w:r w:rsidRPr="003356EF">
        <w:rPr>
          <w:rtl/>
          <w:lang w:bidi="ar-EG"/>
        </w:rPr>
        <w:t xml:space="preserve"> إلى عنوانه الخاص بالبريد الإلكتروني، أن طلبه قد تم</w:t>
      </w:r>
      <w:r w:rsidR="00BB3890">
        <w:rPr>
          <w:rFonts w:hint="cs"/>
          <w:rtl/>
          <w:lang w:bidi="ar-EG"/>
        </w:rPr>
        <w:t> </w:t>
      </w:r>
      <w:r w:rsidRPr="003356EF">
        <w:rPr>
          <w:rtl/>
          <w:lang w:bidi="ar-EG"/>
        </w:rPr>
        <w:t>استلامه وتجري معالجته.</w:t>
      </w:r>
    </w:p>
    <w:p w:rsidR="00923161" w:rsidRPr="00572DEB" w:rsidRDefault="00935CE5" w:rsidP="00572DEB">
      <w:pPr>
        <w:pStyle w:val="Heading1"/>
        <w:rPr>
          <w:rtl/>
        </w:rPr>
      </w:pPr>
      <w:r w:rsidRPr="00572DEB">
        <w:t>9</w:t>
      </w:r>
      <w:r w:rsidRPr="00572DEB">
        <w:rPr>
          <w:rFonts w:hint="cs"/>
          <w:rtl/>
        </w:rPr>
        <w:tab/>
      </w:r>
      <w:r w:rsidR="00572DEB">
        <w:rPr>
          <w:rFonts w:hint="cs"/>
          <w:rtl/>
        </w:rPr>
        <w:t>الإقامة في الفنادق</w:t>
      </w:r>
    </w:p>
    <w:p w:rsidR="001E3913" w:rsidRPr="003356EF" w:rsidRDefault="005D140E" w:rsidP="005D140E">
      <w:pPr>
        <w:tabs>
          <w:tab w:val="clear" w:pos="794"/>
          <w:tab w:val="clear" w:pos="1191"/>
          <w:tab w:val="clear" w:pos="1588"/>
          <w:tab w:val="clear" w:pos="1985"/>
        </w:tabs>
        <w:rPr>
          <w:rtl/>
          <w:lang w:val="en-US" w:bidi="ar-EG"/>
        </w:rPr>
      </w:pPr>
      <w:r w:rsidRPr="003356EF">
        <w:rPr>
          <w:rFonts w:hint="cs"/>
          <w:rtl/>
          <w:lang w:val="en-US" w:bidi="ar-EG"/>
        </w:rPr>
        <w:t xml:space="preserve">أمكن الحصول </w:t>
      </w:r>
      <w:r>
        <w:rPr>
          <w:rFonts w:hint="cs"/>
          <w:rtl/>
          <w:lang w:val="en-US" w:bidi="ar-EG"/>
        </w:rPr>
        <w:t xml:space="preserve">على </w:t>
      </w:r>
      <w:r w:rsidR="00923161" w:rsidRPr="003356EF">
        <w:rPr>
          <w:rFonts w:hint="cs"/>
          <w:rtl/>
          <w:lang w:val="en-US" w:bidi="ar-EG"/>
        </w:rPr>
        <w:t xml:space="preserve">تخفيضات في أسعار الإقامة في الفنادق في جنيف من أجل المندوبين المشاركين في اجتماعات الاتحاد. ويمكن الاطلاع على قائمة بأسماء هذه الفنادق، بالإضافة إلى استمارة الحجز </w:t>
      </w:r>
      <w:r w:rsidR="00923161" w:rsidRPr="003356EF">
        <w:rPr>
          <w:rFonts w:hint="cs"/>
          <w:b/>
          <w:bCs/>
          <w:rtl/>
          <w:lang w:val="en-US" w:bidi="ar-EG"/>
        </w:rPr>
        <w:t>التي ينبغي أن ترسل مباشرة إلى الفندق</w:t>
      </w:r>
      <w:r w:rsidR="00923161" w:rsidRPr="003356EF">
        <w:rPr>
          <w:rFonts w:hint="cs"/>
          <w:rtl/>
          <w:lang w:val="en-US" w:bidi="ar-EG"/>
        </w:rPr>
        <w:t xml:space="preserve">، في الموقع: </w:t>
      </w:r>
      <w:hyperlink r:id="rId13" w:history="1">
        <w:r w:rsidR="00923161" w:rsidRPr="003356EF">
          <w:rPr>
            <w:rFonts w:eastAsia="SimSun"/>
            <w:color w:val="0000FF"/>
            <w:u w:val="single"/>
            <w:lang w:eastAsia="zh-CN"/>
          </w:rPr>
          <w:t>http://www.itu.int/travel/index.html</w:t>
        </w:r>
      </w:hyperlink>
      <w:r w:rsidR="00923161" w:rsidRPr="003356EF">
        <w:rPr>
          <w:rFonts w:hint="cs"/>
          <w:rtl/>
          <w:lang w:bidi="ar-EG"/>
        </w:rPr>
        <w:t>.</w:t>
      </w:r>
    </w:p>
    <w:p w:rsidR="00F57839" w:rsidRPr="003356EF" w:rsidRDefault="0088229D" w:rsidP="001D18BE">
      <w:pPr>
        <w:tabs>
          <w:tab w:val="clear" w:pos="794"/>
          <w:tab w:val="clear" w:pos="1191"/>
          <w:tab w:val="clear" w:pos="1588"/>
          <w:tab w:val="clear" w:pos="1985"/>
        </w:tabs>
        <w:rPr>
          <w:rtl/>
          <w:lang w:val="en-US"/>
        </w:rPr>
      </w:pPr>
      <w:r w:rsidRPr="003356EF">
        <w:rPr>
          <w:rFonts w:hint="cs"/>
          <w:rtl/>
          <w:lang w:val="en-US" w:bidi="ar-EG"/>
        </w:rPr>
        <w:t>والشخص الذي يمكن الاتصال به بشأن الموضوعات العامة المتصلة بجمعية الاتصالات الراديوية</w:t>
      </w:r>
      <w:r w:rsidR="001373EB">
        <w:rPr>
          <w:rFonts w:hint="cs"/>
          <w:rtl/>
          <w:lang w:val="en-US" w:bidi="ar-EG"/>
        </w:rPr>
        <w:t xml:space="preserve"> لعام </w:t>
      </w:r>
      <w:r w:rsidR="001373EB">
        <w:rPr>
          <w:lang w:val="en-US" w:bidi="ar-EG"/>
        </w:rPr>
        <w:t>2012</w:t>
      </w:r>
      <w:r w:rsidRPr="003356EF">
        <w:rPr>
          <w:rFonts w:hint="cs"/>
          <w:rtl/>
          <w:lang w:val="en-US" w:bidi="ar-EG"/>
        </w:rPr>
        <w:t xml:space="preserve"> هو السيد</w:t>
      </w:r>
      <w:r w:rsidR="00D365E1">
        <w:rPr>
          <w:rFonts w:hint="eastAsia"/>
          <w:rtl/>
          <w:lang w:val="en-US" w:bidi="ar-EG"/>
        </w:rPr>
        <w:t> </w:t>
      </w:r>
      <w:r w:rsidRPr="003356EF">
        <w:rPr>
          <w:lang w:val="en-US"/>
        </w:rPr>
        <w:t>Colin</w:t>
      </w:r>
      <w:r w:rsidR="00D365E1">
        <w:rPr>
          <w:lang w:val="en-US"/>
        </w:rPr>
        <w:t> </w:t>
      </w:r>
      <w:r w:rsidRPr="003356EF">
        <w:rPr>
          <w:lang w:val="en-US"/>
        </w:rPr>
        <w:t>Langtry</w:t>
      </w:r>
      <w:r w:rsidRPr="003356EF">
        <w:rPr>
          <w:rFonts w:hint="cs"/>
          <w:rtl/>
          <w:lang w:val="en-US" w:bidi="ar-EG"/>
        </w:rPr>
        <w:t>، (رقم الهاتف:</w:t>
      </w:r>
      <w:r w:rsidR="00D365E1">
        <w:rPr>
          <w:rFonts w:hint="cs"/>
          <w:rtl/>
          <w:lang w:val="en-US" w:bidi="ar-EG"/>
        </w:rPr>
        <w:t xml:space="preserve"> </w:t>
      </w:r>
      <w:r w:rsidRPr="003356EF">
        <w:rPr>
          <w:lang w:val="en-US"/>
        </w:rPr>
        <w:t>+41</w:t>
      </w:r>
      <w:r w:rsidR="00D365E1">
        <w:rPr>
          <w:lang w:val="en-US"/>
        </w:rPr>
        <w:t> </w:t>
      </w:r>
      <w:r w:rsidRPr="003356EF">
        <w:rPr>
          <w:lang w:val="en-US"/>
        </w:rPr>
        <w:t>22</w:t>
      </w:r>
      <w:r w:rsidR="00D365E1">
        <w:rPr>
          <w:lang w:val="en-US"/>
        </w:rPr>
        <w:t> </w:t>
      </w:r>
      <w:r w:rsidRPr="003356EF">
        <w:rPr>
          <w:lang w:val="en-US"/>
        </w:rPr>
        <w:t>730</w:t>
      </w:r>
      <w:r w:rsidR="00D365E1">
        <w:rPr>
          <w:lang w:val="en-US"/>
        </w:rPr>
        <w:t> </w:t>
      </w:r>
      <w:r w:rsidRPr="003356EF">
        <w:rPr>
          <w:lang w:val="en-US"/>
        </w:rPr>
        <w:t>6178</w:t>
      </w:r>
      <w:r w:rsidRPr="003356EF">
        <w:rPr>
          <w:rFonts w:hint="cs"/>
          <w:rtl/>
          <w:lang w:val="en-US" w:bidi="ar-EG"/>
        </w:rPr>
        <w:t xml:space="preserve"> أو البريد الإلكتروني</w:t>
      </w:r>
      <w:r w:rsidR="004822FE">
        <w:rPr>
          <w:rFonts w:hint="cs"/>
          <w:rtl/>
          <w:lang w:val="en-US" w:bidi="ar-EG"/>
        </w:rPr>
        <w:t>:</w:t>
      </w:r>
      <w:r w:rsidRPr="003356EF">
        <w:rPr>
          <w:rFonts w:hint="cs"/>
          <w:rtl/>
          <w:lang w:val="en-US" w:bidi="ar-EG"/>
        </w:rPr>
        <w:t xml:space="preserve"> </w:t>
      </w:r>
      <w:hyperlink r:id="rId14" w:history="1">
        <w:r w:rsidRPr="003356EF">
          <w:rPr>
            <w:rStyle w:val="Hyperlink"/>
            <w:lang w:val="en-US"/>
          </w:rPr>
          <w:t>colin.langtry@itu.int</w:t>
        </w:r>
      </w:hyperlink>
      <w:r w:rsidRPr="003356EF">
        <w:rPr>
          <w:rFonts w:hint="cs"/>
          <w:b/>
          <w:bCs/>
          <w:rtl/>
          <w:lang w:bidi="ar-EG"/>
        </w:rPr>
        <w:t>).</w:t>
      </w:r>
    </w:p>
    <w:p w:rsidR="00F57839" w:rsidRPr="003356EF" w:rsidRDefault="001E3913" w:rsidP="00A95C5E">
      <w:pPr>
        <w:tabs>
          <w:tab w:val="clear" w:pos="794"/>
          <w:tab w:val="clear" w:pos="1191"/>
          <w:tab w:val="clear" w:pos="1588"/>
          <w:tab w:val="clear" w:pos="1985"/>
          <w:tab w:val="right" w:pos="9639"/>
        </w:tabs>
        <w:spacing w:before="1440"/>
        <w:ind w:left="6379"/>
        <w:jc w:val="center"/>
        <w:rPr>
          <w:rtl/>
          <w:lang w:val="en-US"/>
        </w:rPr>
      </w:pPr>
      <w:r w:rsidRPr="003356EF">
        <w:rPr>
          <w:rFonts w:hint="cs"/>
          <w:rtl/>
          <w:lang w:val="en-US"/>
        </w:rPr>
        <w:t>فرانسوا رانسي</w:t>
      </w:r>
      <w:r w:rsidR="00F57839" w:rsidRPr="003356EF">
        <w:rPr>
          <w:rtl/>
          <w:lang w:val="en-US"/>
        </w:rPr>
        <w:br/>
        <w:t>مدير مكتب الاتصالات الراديوية</w:t>
      </w:r>
    </w:p>
    <w:p w:rsidR="00F57839" w:rsidRPr="003356EF" w:rsidRDefault="00F57839" w:rsidP="00A95C5E">
      <w:pPr>
        <w:tabs>
          <w:tab w:val="clear" w:pos="794"/>
          <w:tab w:val="clear" w:pos="1191"/>
          <w:tab w:val="clear" w:pos="1588"/>
          <w:tab w:val="clear" w:pos="1985"/>
        </w:tabs>
        <w:spacing w:before="960"/>
        <w:rPr>
          <w:b/>
          <w:bCs/>
          <w:rtl/>
          <w:lang w:val="en-US" w:bidi="ar-EG"/>
        </w:rPr>
      </w:pPr>
      <w:r w:rsidRPr="003356EF">
        <w:rPr>
          <w:rFonts w:hint="cs"/>
          <w:b/>
          <w:bCs/>
          <w:rtl/>
          <w:lang w:val="en-US"/>
        </w:rPr>
        <w:t xml:space="preserve">الملحق </w:t>
      </w:r>
      <w:r w:rsidRPr="003356EF">
        <w:rPr>
          <w:b/>
          <w:bCs/>
          <w:lang w:val="en-US"/>
        </w:rPr>
        <w:t>1</w:t>
      </w:r>
      <w:r w:rsidRPr="003356EF">
        <w:rPr>
          <w:rFonts w:hint="cs"/>
          <w:b/>
          <w:bCs/>
          <w:rtl/>
          <w:lang w:val="en-US" w:bidi="ar-EG"/>
        </w:rPr>
        <w:t xml:space="preserve">: </w:t>
      </w:r>
      <w:r w:rsidRPr="003356EF">
        <w:rPr>
          <w:rFonts w:hint="cs"/>
          <w:rtl/>
          <w:lang w:val="en-US" w:bidi="ar-EG"/>
        </w:rPr>
        <w:t xml:space="preserve">اقتراح </w:t>
      </w:r>
      <w:r w:rsidR="0024694F">
        <w:rPr>
          <w:rFonts w:hint="cs"/>
          <w:rtl/>
          <w:lang w:val="en-US" w:bidi="ar-EG"/>
        </w:rPr>
        <w:t>بشأن تنظيم</w:t>
      </w:r>
      <w:r w:rsidRPr="003356EF">
        <w:rPr>
          <w:rFonts w:hint="cs"/>
          <w:rtl/>
          <w:lang w:val="en-US" w:bidi="ar-EG"/>
        </w:rPr>
        <w:t xml:space="preserve"> جمعية الاتصالات الراديوية</w:t>
      </w:r>
    </w:p>
    <w:p w:rsidR="00F57839" w:rsidRPr="003356EF" w:rsidRDefault="00F57839" w:rsidP="00D020C6">
      <w:pPr>
        <w:tabs>
          <w:tab w:val="clear" w:pos="794"/>
          <w:tab w:val="clear" w:pos="1191"/>
          <w:tab w:val="clear" w:pos="1588"/>
          <w:tab w:val="clear" w:pos="1985"/>
        </w:tabs>
        <w:spacing w:before="0"/>
        <w:rPr>
          <w:rtl/>
          <w:lang w:val="en-US" w:bidi="ar-EG"/>
        </w:rPr>
      </w:pPr>
      <w:r w:rsidRPr="003356EF">
        <w:rPr>
          <w:rFonts w:hint="cs"/>
          <w:b/>
          <w:bCs/>
          <w:rtl/>
          <w:lang w:val="en-US" w:bidi="ar-EG"/>
        </w:rPr>
        <w:t xml:space="preserve">الملحق </w:t>
      </w:r>
      <w:r w:rsidRPr="003356EF">
        <w:rPr>
          <w:b/>
          <w:bCs/>
          <w:lang w:val="en-US" w:bidi="ar-EG"/>
        </w:rPr>
        <w:t>2</w:t>
      </w:r>
      <w:r w:rsidRPr="003356EF">
        <w:rPr>
          <w:rFonts w:hint="cs"/>
          <w:b/>
          <w:bCs/>
          <w:rtl/>
          <w:lang w:val="en-US" w:bidi="ar-EG"/>
        </w:rPr>
        <w:t xml:space="preserve">: </w:t>
      </w:r>
      <w:r w:rsidR="00D020C6" w:rsidRPr="003356EF">
        <w:rPr>
          <w:rFonts w:hint="cs"/>
          <w:rtl/>
          <w:lang w:val="en-US"/>
        </w:rPr>
        <w:t>تعيين جهات الاتصال</w:t>
      </w:r>
    </w:p>
    <w:p w:rsidR="00F57839" w:rsidRPr="00763B60" w:rsidRDefault="00F57839" w:rsidP="00A95C5E">
      <w:pPr>
        <w:tabs>
          <w:tab w:val="clear" w:pos="794"/>
          <w:tab w:val="clear" w:pos="1191"/>
          <w:tab w:val="clear" w:pos="1588"/>
          <w:tab w:val="clear" w:pos="1985"/>
        </w:tabs>
        <w:spacing w:before="480" w:line="180" w:lineRule="auto"/>
        <w:rPr>
          <w:sz w:val="24"/>
          <w:szCs w:val="24"/>
          <w:rtl/>
          <w:lang w:val="en-US"/>
        </w:rPr>
      </w:pPr>
      <w:r w:rsidRPr="00763B60">
        <w:rPr>
          <w:rFonts w:hint="cs"/>
          <w:sz w:val="24"/>
          <w:szCs w:val="24"/>
          <w:rtl/>
          <w:lang w:val="en-US"/>
        </w:rPr>
        <w:t>التوزيع:</w:t>
      </w:r>
    </w:p>
    <w:p w:rsidR="00D020C6" w:rsidRPr="00E403B1" w:rsidRDefault="00D020C6" w:rsidP="008D7555">
      <w:pPr>
        <w:tabs>
          <w:tab w:val="left" w:pos="425"/>
        </w:tabs>
        <w:spacing w:before="60" w:line="168" w:lineRule="auto"/>
        <w:rPr>
          <w:sz w:val="18"/>
          <w:szCs w:val="24"/>
          <w:rtl/>
        </w:rPr>
      </w:pPr>
      <w:r w:rsidRPr="00E403B1">
        <w:rPr>
          <w:rFonts w:hint="cs"/>
          <w:sz w:val="18"/>
          <w:szCs w:val="24"/>
          <w:rtl/>
          <w:lang w:val="en-US"/>
        </w:rPr>
        <w:t>-</w:t>
      </w:r>
      <w:r w:rsidRPr="00E403B1">
        <w:rPr>
          <w:rFonts w:hint="cs"/>
          <w:sz w:val="18"/>
          <w:szCs w:val="24"/>
          <w:rtl/>
          <w:lang w:val="en-US"/>
        </w:rPr>
        <w:tab/>
      </w:r>
      <w:r w:rsidRPr="00E403B1">
        <w:rPr>
          <w:rFonts w:hint="cs"/>
          <w:sz w:val="18"/>
          <w:szCs w:val="24"/>
          <w:rtl/>
        </w:rPr>
        <w:t xml:space="preserve">إدارات الدول الأعضاء في </w:t>
      </w:r>
      <w:r w:rsidRPr="00E403B1">
        <w:rPr>
          <w:rFonts w:hint="cs"/>
          <w:sz w:val="18"/>
          <w:szCs w:val="24"/>
          <w:rtl/>
          <w:lang w:bidi="ar-EG"/>
        </w:rPr>
        <w:t>الاتحاد</w:t>
      </w:r>
    </w:p>
    <w:p w:rsidR="00D020C6" w:rsidRPr="00E403B1" w:rsidRDefault="00D020C6" w:rsidP="00D020C6">
      <w:pPr>
        <w:tabs>
          <w:tab w:val="left" w:pos="425"/>
        </w:tabs>
        <w:spacing w:before="0" w:line="168" w:lineRule="auto"/>
        <w:rPr>
          <w:sz w:val="18"/>
          <w:szCs w:val="24"/>
          <w:rtl/>
          <w:lang w:val="en-US" w:bidi="ar-EG"/>
        </w:rPr>
      </w:pPr>
      <w:r w:rsidRPr="00E403B1">
        <w:rPr>
          <w:rFonts w:hint="cs"/>
          <w:sz w:val="18"/>
          <w:szCs w:val="24"/>
          <w:rtl/>
        </w:rPr>
        <w:t>-</w:t>
      </w:r>
      <w:r w:rsidRPr="00E403B1">
        <w:rPr>
          <w:rFonts w:hint="cs"/>
          <w:sz w:val="18"/>
          <w:szCs w:val="24"/>
          <w:rtl/>
        </w:rPr>
        <w:tab/>
        <w:t xml:space="preserve">المراقبون (القرار </w:t>
      </w:r>
      <w:r w:rsidRPr="00E403B1">
        <w:rPr>
          <w:sz w:val="18"/>
          <w:szCs w:val="24"/>
          <w:lang w:val="en-US"/>
        </w:rPr>
        <w:t>99</w:t>
      </w:r>
      <w:r w:rsidRPr="00E403B1">
        <w:rPr>
          <w:rFonts w:hint="cs"/>
          <w:sz w:val="18"/>
          <w:szCs w:val="24"/>
          <w:rtl/>
          <w:lang w:val="en-US" w:bidi="ar-EG"/>
        </w:rPr>
        <w:t xml:space="preserve"> (المراجع في غوادالاخارا، </w:t>
      </w:r>
      <w:r w:rsidRPr="00E403B1">
        <w:rPr>
          <w:sz w:val="18"/>
          <w:szCs w:val="24"/>
          <w:lang w:val="en-US" w:bidi="ar-EG"/>
        </w:rPr>
        <w:t>(2010</w:t>
      </w:r>
      <w:r w:rsidRPr="00E403B1">
        <w:rPr>
          <w:rFonts w:hint="cs"/>
          <w:sz w:val="18"/>
          <w:szCs w:val="24"/>
          <w:rtl/>
          <w:lang w:val="en-US" w:bidi="ar-EG"/>
        </w:rPr>
        <w:t>)</w:t>
      </w:r>
    </w:p>
    <w:p w:rsidR="00102764" w:rsidRPr="00E403B1" w:rsidRDefault="00102764" w:rsidP="00D020C6">
      <w:pPr>
        <w:tabs>
          <w:tab w:val="left" w:pos="425"/>
        </w:tabs>
        <w:spacing w:before="0" w:line="168" w:lineRule="auto"/>
        <w:rPr>
          <w:sz w:val="18"/>
          <w:szCs w:val="24"/>
          <w:rtl/>
          <w:lang w:val="en-US" w:bidi="ar-EG"/>
        </w:rPr>
      </w:pPr>
      <w:r w:rsidRPr="00E403B1">
        <w:rPr>
          <w:rFonts w:hint="cs"/>
          <w:sz w:val="18"/>
          <w:szCs w:val="24"/>
          <w:rtl/>
          <w:lang w:val="en-US" w:bidi="ar-EG"/>
        </w:rPr>
        <w:t>-</w:t>
      </w:r>
      <w:r w:rsidRPr="00E403B1">
        <w:rPr>
          <w:rFonts w:hint="cs"/>
          <w:sz w:val="18"/>
          <w:szCs w:val="24"/>
          <w:rtl/>
          <w:lang w:val="en-US" w:bidi="ar-EG"/>
        </w:rPr>
        <w:tab/>
        <w:t>أعضاء قطاع الاتصالات الراديوية</w:t>
      </w:r>
    </w:p>
    <w:p w:rsidR="00D020C6" w:rsidRPr="00E403B1" w:rsidRDefault="00D020C6" w:rsidP="000B7D10">
      <w:pPr>
        <w:tabs>
          <w:tab w:val="left" w:pos="425"/>
        </w:tabs>
        <w:spacing w:before="0" w:line="168" w:lineRule="auto"/>
        <w:rPr>
          <w:sz w:val="18"/>
          <w:szCs w:val="24"/>
          <w:rtl/>
          <w:lang w:val="en-US" w:bidi="ar-EG"/>
        </w:rPr>
      </w:pPr>
      <w:r w:rsidRPr="00E403B1">
        <w:rPr>
          <w:rFonts w:hint="cs"/>
          <w:sz w:val="18"/>
          <w:szCs w:val="24"/>
          <w:rtl/>
          <w:lang w:val="en-US" w:bidi="ar-EG"/>
        </w:rPr>
        <w:t>-</w:t>
      </w:r>
      <w:r w:rsidRPr="00E403B1">
        <w:rPr>
          <w:rFonts w:hint="cs"/>
          <w:sz w:val="18"/>
          <w:szCs w:val="24"/>
          <w:rtl/>
          <w:lang w:val="en-US" w:bidi="ar-EG"/>
        </w:rPr>
        <w:tab/>
        <w:t xml:space="preserve">المراقبون المشاركون بصفة استشارية وفقاً للرقمين </w:t>
      </w:r>
      <w:r w:rsidRPr="00E403B1">
        <w:rPr>
          <w:sz w:val="18"/>
          <w:szCs w:val="24"/>
          <w:lang w:val="en-US" w:bidi="ar-EG"/>
        </w:rPr>
        <w:t>2</w:t>
      </w:r>
      <w:r w:rsidR="00FC587E" w:rsidRPr="00E403B1">
        <w:rPr>
          <w:sz w:val="18"/>
          <w:szCs w:val="24"/>
          <w:lang w:val="en-US" w:bidi="ar-EG"/>
        </w:rPr>
        <w:t>97</w:t>
      </w:r>
      <w:r w:rsidR="000B7D10" w:rsidRPr="00E403B1">
        <w:rPr>
          <w:rFonts w:hint="cs"/>
          <w:sz w:val="18"/>
          <w:szCs w:val="24"/>
          <w:rtl/>
          <w:lang w:val="en-US" w:bidi="ar-EG"/>
        </w:rPr>
        <w:t xml:space="preserve"> </w:t>
      </w:r>
      <w:r w:rsidR="00A7650C" w:rsidRPr="00E403B1">
        <w:rPr>
          <w:rFonts w:hint="cs"/>
          <w:sz w:val="18"/>
          <w:szCs w:val="24"/>
          <w:rtl/>
          <w:lang w:val="en-US" w:bidi="ar-EG"/>
        </w:rPr>
        <w:t>مكرراً</w:t>
      </w:r>
      <w:r w:rsidRPr="00E403B1">
        <w:rPr>
          <w:rFonts w:hint="cs"/>
          <w:sz w:val="18"/>
          <w:szCs w:val="24"/>
          <w:rtl/>
          <w:lang w:val="en-US" w:bidi="ar-EG"/>
        </w:rPr>
        <w:t xml:space="preserve"> و</w:t>
      </w:r>
      <w:r w:rsidRPr="00E403B1">
        <w:rPr>
          <w:sz w:val="18"/>
          <w:szCs w:val="24"/>
          <w:lang w:val="en-US" w:bidi="ar-EG"/>
        </w:rPr>
        <w:t>2</w:t>
      </w:r>
      <w:r w:rsidR="00A7650C" w:rsidRPr="00E403B1">
        <w:rPr>
          <w:sz w:val="18"/>
          <w:szCs w:val="24"/>
          <w:lang w:val="en-US" w:bidi="ar-EG"/>
        </w:rPr>
        <w:t>98C</w:t>
      </w:r>
    </w:p>
    <w:p w:rsidR="00D020C6" w:rsidRPr="00E403B1" w:rsidRDefault="00D020C6" w:rsidP="00756867">
      <w:pPr>
        <w:tabs>
          <w:tab w:val="left" w:pos="425"/>
        </w:tabs>
        <w:spacing w:before="0" w:line="168" w:lineRule="auto"/>
        <w:rPr>
          <w:sz w:val="18"/>
          <w:szCs w:val="24"/>
          <w:rtl/>
          <w:lang w:bidi="ar-EG"/>
        </w:rPr>
      </w:pPr>
      <w:r w:rsidRPr="00E403B1">
        <w:rPr>
          <w:rFonts w:hint="cs"/>
          <w:sz w:val="18"/>
          <w:szCs w:val="24"/>
          <w:rtl/>
        </w:rPr>
        <w:t>-</w:t>
      </w:r>
      <w:r w:rsidRPr="00E403B1">
        <w:rPr>
          <w:rFonts w:hint="cs"/>
          <w:sz w:val="18"/>
          <w:szCs w:val="24"/>
          <w:rtl/>
        </w:rPr>
        <w:tab/>
      </w:r>
      <w:r w:rsidR="00756867">
        <w:rPr>
          <w:sz w:val="18"/>
          <w:szCs w:val="24"/>
          <w:rtl/>
          <w:lang w:val="en-US" w:bidi="ar-EG"/>
        </w:rPr>
        <w:t>رؤساء لجان دراسات الاتصالات الراديوية واللجنة الخاصة المعنية بالمسائل التنظيمية والإجرائية</w:t>
      </w:r>
      <w:r w:rsidR="00756867">
        <w:rPr>
          <w:rFonts w:hint="cs"/>
          <w:sz w:val="18"/>
          <w:szCs w:val="24"/>
          <w:rtl/>
          <w:lang w:val="en-US" w:bidi="ar-EG"/>
        </w:rPr>
        <w:t xml:space="preserve"> ونوابهم</w:t>
      </w:r>
    </w:p>
    <w:p w:rsidR="00D020C6" w:rsidRPr="00E403B1" w:rsidRDefault="00D020C6" w:rsidP="00D020C6">
      <w:pPr>
        <w:tabs>
          <w:tab w:val="left" w:pos="425"/>
        </w:tabs>
        <w:spacing w:before="0" w:line="168" w:lineRule="auto"/>
        <w:rPr>
          <w:sz w:val="18"/>
          <w:szCs w:val="24"/>
          <w:rtl/>
        </w:rPr>
      </w:pPr>
      <w:r w:rsidRPr="00E403B1">
        <w:rPr>
          <w:rFonts w:hint="cs"/>
          <w:sz w:val="18"/>
          <w:szCs w:val="24"/>
          <w:rtl/>
        </w:rPr>
        <w:t>-</w:t>
      </w:r>
      <w:r w:rsidRPr="00E403B1">
        <w:rPr>
          <w:rFonts w:hint="cs"/>
          <w:sz w:val="18"/>
          <w:szCs w:val="24"/>
          <w:rtl/>
        </w:rPr>
        <w:tab/>
        <w:t>رئيس الاجتماع التحضيري للمؤتمر ونوابه</w:t>
      </w:r>
    </w:p>
    <w:p w:rsidR="00D020C6" w:rsidRPr="00E403B1" w:rsidRDefault="00D020C6" w:rsidP="00D020C6">
      <w:pPr>
        <w:tabs>
          <w:tab w:val="left" w:pos="425"/>
        </w:tabs>
        <w:spacing w:before="0" w:line="168" w:lineRule="auto"/>
        <w:rPr>
          <w:sz w:val="18"/>
          <w:szCs w:val="24"/>
          <w:rtl/>
          <w:lang w:bidi="ar-EG"/>
        </w:rPr>
      </w:pPr>
      <w:r w:rsidRPr="00E403B1">
        <w:rPr>
          <w:rFonts w:hint="cs"/>
          <w:sz w:val="18"/>
          <w:szCs w:val="24"/>
          <w:rtl/>
        </w:rPr>
        <w:t>-</w:t>
      </w:r>
      <w:r w:rsidRPr="00E403B1">
        <w:rPr>
          <w:rFonts w:hint="cs"/>
          <w:sz w:val="18"/>
          <w:szCs w:val="24"/>
          <w:rtl/>
        </w:rPr>
        <w:tab/>
        <w:t>أعضاء لجنة لوائح الراديو</w:t>
      </w:r>
    </w:p>
    <w:p w:rsidR="00827527" w:rsidRPr="00E403B1" w:rsidRDefault="00827527" w:rsidP="00827527">
      <w:pPr>
        <w:tabs>
          <w:tab w:val="left" w:pos="425"/>
        </w:tabs>
        <w:spacing w:before="0" w:line="168" w:lineRule="auto"/>
        <w:rPr>
          <w:sz w:val="18"/>
          <w:szCs w:val="24"/>
          <w:rtl/>
        </w:rPr>
      </w:pPr>
      <w:r w:rsidRPr="00E403B1">
        <w:rPr>
          <w:rFonts w:hint="cs"/>
          <w:sz w:val="18"/>
          <w:szCs w:val="24"/>
          <w:rtl/>
        </w:rPr>
        <w:t>-</w:t>
      </w:r>
      <w:r w:rsidRPr="00E403B1">
        <w:rPr>
          <w:rFonts w:hint="cs"/>
          <w:sz w:val="18"/>
          <w:szCs w:val="24"/>
          <w:rtl/>
        </w:rPr>
        <w:tab/>
        <w:t>رئيس الفريق الاستشاري للاتصالات الراديوية ونوابه</w:t>
      </w:r>
    </w:p>
    <w:p w:rsidR="00F57839" w:rsidRPr="00E403B1" w:rsidRDefault="00D020C6" w:rsidP="00D020C6">
      <w:pPr>
        <w:tabs>
          <w:tab w:val="left" w:pos="358"/>
        </w:tabs>
        <w:spacing w:before="0"/>
        <w:rPr>
          <w:sz w:val="18"/>
          <w:szCs w:val="24"/>
          <w:rtl/>
          <w:lang w:val="en-US"/>
        </w:rPr>
      </w:pPr>
      <w:r w:rsidRPr="00E403B1">
        <w:rPr>
          <w:rFonts w:hint="cs"/>
          <w:sz w:val="18"/>
          <w:szCs w:val="24"/>
          <w:rtl/>
        </w:rPr>
        <w:t>-</w:t>
      </w:r>
      <w:r w:rsidRPr="00E403B1">
        <w:rPr>
          <w:rFonts w:hint="cs"/>
          <w:sz w:val="18"/>
          <w:szCs w:val="24"/>
          <w:rtl/>
        </w:rPr>
        <w:tab/>
        <w:t>الأمين العام للاتحاد ونائب الأمين العام للاتحاد ومدير مكتب تقييس الاتصالات ومدير مكتب تنمية الاتصالات</w:t>
      </w:r>
    </w:p>
    <w:p w:rsidR="00F57839" w:rsidRPr="003C79A9" w:rsidRDefault="00724E07" w:rsidP="00B62243">
      <w:pPr>
        <w:pStyle w:val="AnnexNotitle"/>
        <w:spacing w:before="0"/>
        <w:rPr>
          <w:rtl/>
          <w:lang w:val="en-US"/>
        </w:rPr>
      </w:pPr>
      <w:r>
        <w:rPr>
          <w:rtl/>
          <w:lang w:val="en-US"/>
        </w:rPr>
        <w:br w:type="page"/>
      </w:r>
      <w:r w:rsidR="00F57839" w:rsidRPr="003C79A9">
        <w:rPr>
          <w:rFonts w:hint="cs"/>
          <w:rtl/>
          <w:lang w:val="en-US"/>
        </w:rPr>
        <w:lastRenderedPageBreak/>
        <w:t>الملح</w:t>
      </w:r>
      <w:r w:rsidR="007B6E0E" w:rsidRPr="003C79A9">
        <w:rPr>
          <w:rFonts w:hint="cs"/>
          <w:rtl/>
          <w:lang w:val="en-US"/>
        </w:rPr>
        <w:t>ـ</w:t>
      </w:r>
      <w:r w:rsidR="00F57839" w:rsidRPr="003C79A9">
        <w:rPr>
          <w:rFonts w:hint="cs"/>
          <w:rtl/>
          <w:lang w:val="en-US"/>
        </w:rPr>
        <w:t xml:space="preserve">ق </w:t>
      </w:r>
      <w:r w:rsidR="00F57839" w:rsidRPr="003C79A9">
        <w:rPr>
          <w:lang w:val="en-US"/>
        </w:rPr>
        <w:t>1</w:t>
      </w:r>
    </w:p>
    <w:p w:rsidR="00F57839" w:rsidRDefault="00F57839" w:rsidP="00B62243">
      <w:pPr>
        <w:pStyle w:val="AnnexNotitle"/>
        <w:rPr>
          <w:rtl/>
        </w:rPr>
      </w:pPr>
      <w:r w:rsidRPr="00B62243">
        <w:rPr>
          <w:rFonts w:hint="cs"/>
          <w:rtl/>
        </w:rPr>
        <w:t>اقتراح لتنظيم جمعية الاتصالات الراديوية</w:t>
      </w:r>
    </w:p>
    <w:p w:rsidR="00A92D76" w:rsidRPr="00A92D76" w:rsidRDefault="00A92D76" w:rsidP="00A92D76">
      <w:pPr>
        <w:pStyle w:val="Normalaftertitle"/>
        <w:spacing w:before="0"/>
        <w:rPr>
          <w:rtl/>
        </w:rPr>
      </w:pPr>
    </w:p>
    <w:p w:rsidR="00F57839" w:rsidRPr="003C79A9" w:rsidRDefault="00F57839" w:rsidP="00572DEB">
      <w:pPr>
        <w:pStyle w:val="Heading2"/>
        <w:rPr>
          <w:rtl/>
          <w:lang w:val="en-US"/>
        </w:rPr>
      </w:pPr>
      <w:r w:rsidRPr="003C79A9">
        <w:rPr>
          <w:rFonts w:hint="cs"/>
          <w:rtl/>
        </w:rPr>
        <w:t xml:space="preserve">اللجنة </w:t>
      </w:r>
      <w:r w:rsidRPr="003C79A9">
        <w:rPr>
          <w:lang w:val="en-US"/>
        </w:rPr>
        <w:t>1</w:t>
      </w:r>
      <w:r w:rsidRPr="003C79A9">
        <w:rPr>
          <w:rFonts w:hint="cs"/>
          <w:rtl/>
          <w:lang w:val="en-US"/>
        </w:rPr>
        <w:t xml:space="preserve"> - لجنة التوجيه</w:t>
      </w:r>
    </w:p>
    <w:p w:rsidR="00F57839" w:rsidRDefault="00F57839" w:rsidP="001E37EE">
      <w:pPr>
        <w:rPr>
          <w:rtl/>
          <w:lang w:val="en-US" w:bidi="ar-EG"/>
        </w:rPr>
      </w:pPr>
      <w:r>
        <w:rPr>
          <w:rFonts w:hint="cs"/>
          <w:rtl/>
          <w:lang w:val="en-US" w:bidi="ar-EG"/>
        </w:rPr>
        <w:t xml:space="preserve">تتألف هذه اللجنة من رئيس الجمعية ونوابه وكذلك من رؤساء اللجان </w:t>
      </w:r>
      <w:r w:rsidR="00040622">
        <w:rPr>
          <w:rFonts w:hint="cs"/>
          <w:rtl/>
          <w:lang w:val="en-US" w:bidi="ar-EG"/>
        </w:rPr>
        <w:t xml:space="preserve">ونواب </w:t>
      </w:r>
      <w:r w:rsidR="001E37EE">
        <w:rPr>
          <w:rFonts w:hint="cs"/>
          <w:rtl/>
          <w:lang w:val="en-US" w:bidi="ar-EG"/>
        </w:rPr>
        <w:t>رؤسائها</w:t>
      </w:r>
      <w:r>
        <w:rPr>
          <w:rFonts w:hint="cs"/>
          <w:rtl/>
          <w:lang w:val="en-US" w:bidi="ar-EG"/>
        </w:rPr>
        <w:t>.</w:t>
      </w:r>
    </w:p>
    <w:p w:rsidR="00F57839" w:rsidRDefault="00F57839" w:rsidP="00C341CB">
      <w:pPr>
        <w:rPr>
          <w:rtl/>
          <w:lang w:val="en-US" w:bidi="ar-EG"/>
        </w:rPr>
      </w:pPr>
      <w:r w:rsidRPr="00EF6466">
        <w:rPr>
          <w:rFonts w:hint="cs"/>
          <w:rtl/>
          <w:lang w:val="en-US" w:bidi="ar-EG"/>
        </w:rPr>
        <w:t>الاختصاصات</w:t>
      </w:r>
      <w:r>
        <w:rPr>
          <w:rFonts w:hint="cs"/>
          <w:rtl/>
          <w:lang w:val="en-US" w:bidi="ar-EG"/>
        </w:rPr>
        <w:t xml:space="preserve">: تنسيق جميع الأنشطة المرتبطة بحسن سير العمل، وتخطيط ترتيب الجلسات وعددها، وتجنب التزامن قدر الإمكان نظراً </w:t>
      </w:r>
      <w:r w:rsidR="00C341CB">
        <w:rPr>
          <w:rFonts w:hint="cs"/>
          <w:rtl/>
          <w:lang w:val="en-US" w:bidi="ar-EG"/>
        </w:rPr>
        <w:t>للعدد المحدود لأعضاء</w:t>
      </w:r>
      <w:r>
        <w:rPr>
          <w:rFonts w:hint="cs"/>
          <w:rtl/>
          <w:lang w:val="en-US" w:bidi="ar-EG"/>
        </w:rPr>
        <w:t xml:space="preserve"> بعض الوفود.</w:t>
      </w:r>
    </w:p>
    <w:p w:rsidR="00F57839" w:rsidRPr="003C79A9" w:rsidRDefault="00F57839" w:rsidP="00572DEB">
      <w:pPr>
        <w:pStyle w:val="Heading2"/>
        <w:rPr>
          <w:rtl/>
          <w:lang w:val="en-US"/>
        </w:rPr>
      </w:pPr>
      <w:r w:rsidRPr="003C79A9">
        <w:rPr>
          <w:rFonts w:hint="cs"/>
          <w:rtl/>
          <w:lang w:val="en-US"/>
        </w:rPr>
        <w:t xml:space="preserve">اللجنة </w:t>
      </w:r>
      <w:r w:rsidRPr="003C79A9">
        <w:rPr>
          <w:lang w:val="en-US"/>
        </w:rPr>
        <w:t>2</w:t>
      </w:r>
      <w:r w:rsidRPr="003C79A9">
        <w:rPr>
          <w:rFonts w:hint="cs"/>
          <w:rtl/>
          <w:lang w:val="en-US"/>
        </w:rPr>
        <w:t xml:space="preserve"> - لجنة مراقبة الميزانية</w:t>
      </w:r>
    </w:p>
    <w:p w:rsidR="00F57839" w:rsidRDefault="00F57839" w:rsidP="00CF7480">
      <w:pPr>
        <w:rPr>
          <w:rtl/>
          <w:lang w:val="en-US" w:bidi="ar-EG"/>
        </w:rPr>
      </w:pPr>
      <w:r w:rsidRPr="00EF6466">
        <w:rPr>
          <w:rFonts w:hint="cs"/>
          <w:rtl/>
          <w:lang w:val="en-US" w:bidi="ar-EG"/>
        </w:rPr>
        <w:t>الاختصاصات</w:t>
      </w:r>
      <w:r>
        <w:rPr>
          <w:rFonts w:hint="cs"/>
          <w:rtl/>
          <w:lang w:val="en-US" w:bidi="ar-EG"/>
        </w:rPr>
        <w:t>: تقييم الترتيبات التنظيمية وتسهيلات العمل المتاحة للمندوبين، وفحص وإقرار حسابات النفقات المتكبدة طوال فترة الجمعية وتقديم تقرير إلى الجلسة العامة</w:t>
      </w:r>
      <w:r w:rsidR="00661237">
        <w:rPr>
          <w:rFonts w:hint="cs"/>
          <w:rtl/>
          <w:lang w:val="en-US" w:bidi="ar-EG"/>
        </w:rPr>
        <w:t>،</w:t>
      </w:r>
      <w:r>
        <w:rPr>
          <w:rFonts w:hint="cs"/>
          <w:rtl/>
          <w:lang w:val="en-US" w:bidi="ar-EG"/>
        </w:rPr>
        <w:t xml:space="preserve"> </w:t>
      </w:r>
      <w:r w:rsidR="00661237">
        <w:rPr>
          <w:rFonts w:hint="cs"/>
          <w:rtl/>
          <w:lang w:bidi="ar"/>
        </w:rPr>
        <w:t>على أدق وجه ممكن</w:t>
      </w:r>
      <w:r w:rsidR="00CF7480">
        <w:rPr>
          <w:rFonts w:hint="cs"/>
          <w:rtl/>
          <w:lang w:bidi="ar"/>
        </w:rPr>
        <w:t>،</w:t>
      </w:r>
      <w:r w:rsidR="00661237">
        <w:rPr>
          <w:rFonts w:hint="cs"/>
          <w:rtl/>
          <w:lang w:bidi="ar"/>
        </w:rPr>
        <w:t xml:space="preserve"> </w:t>
      </w:r>
      <w:r w:rsidR="00661237">
        <w:rPr>
          <w:rFonts w:hint="cs"/>
          <w:rtl/>
          <w:lang w:val="en-US" w:bidi="ar-EG"/>
        </w:rPr>
        <w:t xml:space="preserve">بشأن مجموع النفقات التقديرية للجمعية </w:t>
      </w:r>
      <w:r>
        <w:rPr>
          <w:rFonts w:hint="cs"/>
          <w:rtl/>
          <w:lang w:val="en-US" w:bidi="ar-EG"/>
        </w:rPr>
        <w:t>وكذلك تقدير التكاليف التي ستنشأ عن تنفيذ قرارات الجمعية.</w:t>
      </w:r>
    </w:p>
    <w:p w:rsidR="00F57839" w:rsidRPr="003C79A9" w:rsidRDefault="00F57839" w:rsidP="00572DEB">
      <w:pPr>
        <w:pStyle w:val="Heading2"/>
        <w:rPr>
          <w:rtl/>
          <w:lang w:val="en-US"/>
        </w:rPr>
      </w:pPr>
      <w:r w:rsidRPr="003C79A9">
        <w:rPr>
          <w:rFonts w:hint="cs"/>
          <w:rtl/>
          <w:lang w:val="en-US"/>
        </w:rPr>
        <w:t xml:space="preserve">اللجنة </w:t>
      </w:r>
      <w:r w:rsidRPr="003C79A9">
        <w:rPr>
          <w:lang w:val="en-US"/>
        </w:rPr>
        <w:t>3</w:t>
      </w:r>
      <w:r w:rsidRPr="003C79A9">
        <w:rPr>
          <w:rFonts w:hint="cs"/>
          <w:rtl/>
          <w:lang w:val="en-US"/>
        </w:rPr>
        <w:t xml:space="preserve"> - لجنة الصياغة</w:t>
      </w:r>
    </w:p>
    <w:p w:rsidR="00F57839" w:rsidRDefault="00F57839" w:rsidP="008252B1">
      <w:pPr>
        <w:rPr>
          <w:rtl/>
          <w:lang w:val="en-US" w:bidi="ar-EG"/>
        </w:rPr>
      </w:pPr>
      <w:r w:rsidRPr="00EF6466">
        <w:rPr>
          <w:rFonts w:hint="cs"/>
          <w:rtl/>
          <w:lang w:val="en-US" w:bidi="ar-EG"/>
        </w:rPr>
        <w:t>الاختصاصات</w:t>
      </w:r>
      <w:r>
        <w:rPr>
          <w:rFonts w:hint="cs"/>
          <w:rtl/>
          <w:lang w:val="en-US" w:bidi="ar-EG"/>
        </w:rPr>
        <w:t xml:space="preserve">: </w:t>
      </w:r>
      <w:r w:rsidR="008252B1">
        <w:rPr>
          <w:rFonts w:hint="cs"/>
          <w:rtl/>
          <w:lang w:val="en-US" w:bidi="ar-EG"/>
        </w:rPr>
        <w:t>مواءمة</w:t>
      </w:r>
      <w:r>
        <w:rPr>
          <w:rFonts w:hint="cs"/>
          <w:rtl/>
          <w:lang w:val="en-US" w:bidi="ar-EG"/>
        </w:rPr>
        <w:t xml:space="preserve"> نصوص قرارات ومقررات الجمعية بدون تغيير المعنى بغرض تقديمها إلى الجلسة العامة.</w:t>
      </w:r>
    </w:p>
    <w:p w:rsidR="00F57839" w:rsidRPr="003C79A9" w:rsidRDefault="00F57839" w:rsidP="00572DEB">
      <w:pPr>
        <w:pStyle w:val="Heading2"/>
        <w:rPr>
          <w:rtl/>
          <w:lang w:val="en-US"/>
        </w:rPr>
      </w:pPr>
      <w:r w:rsidRPr="003C79A9">
        <w:rPr>
          <w:rFonts w:hint="cs"/>
          <w:rtl/>
          <w:lang w:val="en-US"/>
        </w:rPr>
        <w:t xml:space="preserve">اللجنة </w:t>
      </w:r>
      <w:r w:rsidRPr="003C79A9">
        <w:rPr>
          <w:lang w:val="en-US"/>
        </w:rPr>
        <w:t>4</w:t>
      </w:r>
      <w:r w:rsidRPr="003C79A9">
        <w:rPr>
          <w:rFonts w:hint="cs"/>
          <w:rtl/>
          <w:lang w:val="en-US"/>
        </w:rPr>
        <w:t xml:space="preserve"> </w:t>
      </w:r>
      <w:r w:rsidRPr="003C79A9">
        <w:rPr>
          <w:rtl/>
          <w:lang w:val="en-US"/>
        </w:rPr>
        <w:t>–</w:t>
      </w:r>
      <w:r w:rsidRPr="003C79A9">
        <w:rPr>
          <w:rFonts w:hint="cs"/>
          <w:rtl/>
          <w:lang w:val="en-US"/>
        </w:rPr>
        <w:t xml:space="preserve"> هيكل لجان الدراسات وبرنامج عملها</w:t>
      </w:r>
    </w:p>
    <w:p w:rsidR="00F57839" w:rsidRPr="00164A98" w:rsidRDefault="00F57839" w:rsidP="003438C0">
      <w:pPr>
        <w:rPr>
          <w:rtl/>
          <w:lang w:val="en-US" w:bidi="ar-EG"/>
        </w:rPr>
      </w:pPr>
      <w:r w:rsidRPr="00EF6466">
        <w:rPr>
          <w:rFonts w:hint="cs"/>
          <w:rtl/>
          <w:lang w:val="en-US" w:bidi="ar-EG"/>
        </w:rPr>
        <w:t>الاختصاصات</w:t>
      </w:r>
      <w:r>
        <w:rPr>
          <w:rFonts w:hint="cs"/>
          <w:rtl/>
          <w:lang w:val="en-US" w:bidi="ar-EG"/>
        </w:rPr>
        <w:t xml:space="preserve">: فحص هيكل لجان الدراسات وبرنامج عملها والقيام، عند الاقتضاء، بتنقيح قائمة المسائل </w:t>
      </w:r>
      <w:r w:rsidR="003438C0">
        <w:rPr>
          <w:rFonts w:hint="cs"/>
          <w:rtl/>
          <w:lang w:val="en-US" w:bidi="ar-EG"/>
        </w:rPr>
        <w:t>المزمع</w:t>
      </w:r>
      <w:r>
        <w:rPr>
          <w:rFonts w:hint="cs"/>
          <w:rtl/>
          <w:lang w:val="en-US" w:bidi="ar-EG"/>
        </w:rPr>
        <w:t xml:space="preserve"> دراستها. ونتيجة لذلك، واستناداً إلى المساهمات الواردة تقترح اللجنة مشاريع قرارات جديدة و/أو تنقيحات لقرارات قطاع الاتصالات الراديوية</w:t>
      </w:r>
      <w:r w:rsidR="005F17A9">
        <w:rPr>
          <w:rFonts w:hint="cs"/>
          <w:rtl/>
          <w:lang w:val="en-US" w:bidi="ar-EG"/>
        </w:rPr>
        <w:t xml:space="preserve"> </w:t>
      </w:r>
      <w:r w:rsidR="005F17A9">
        <w:rPr>
          <w:lang w:val="en-US" w:bidi="ar-EG"/>
        </w:rPr>
        <w:t>(ITU-R)</w:t>
      </w:r>
      <w:r w:rsidR="005F17A9">
        <w:rPr>
          <w:rFonts w:hint="cs"/>
          <w:rtl/>
          <w:lang w:val="en-US" w:bidi="ar-EG"/>
        </w:rPr>
        <w:t xml:space="preserve"> </w:t>
      </w:r>
      <w:r>
        <w:rPr>
          <w:lang w:val="en-US" w:bidi="ar-EG"/>
        </w:rPr>
        <w:t>4</w:t>
      </w:r>
      <w:r>
        <w:rPr>
          <w:rFonts w:hint="cs"/>
          <w:rtl/>
          <w:lang w:val="en-US" w:bidi="ar-EG"/>
        </w:rPr>
        <w:t xml:space="preserve">، </w:t>
      </w:r>
      <w:r>
        <w:rPr>
          <w:lang w:val="en-US" w:bidi="ar-EG"/>
        </w:rPr>
        <w:t>5</w:t>
      </w:r>
      <w:r>
        <w:rPr>
          <w:rFonts w:hint="cs"/>
          <w:rtl/>
          <w:lang w:val="en-US" w:bidi="ar-EG"/>
        </w:rPr>
        <w:t xml:space="preserve">، </w:t>
      </w:r>
      <w:r>
        <w:rPr>
          <w:lang w:val="en-US" w:bidi="ar-EG"/>
        </w:rPr>
        <w:t>8</w:t>
      </w:r>
      <w:r>
        <w:rPr>
          <w:rFonts w:hint="cs"/>
          <w:rtl/>
          <w:lang w:val="en-US" w:bidi="ar-EG"/>
        </w:rPr>
        <w:t xml:space="preserve">، </w:t>
      </w:r>
      <w:r w:rsidR="00164A98">
        <w:rPr>
          <w:lang w:val="en-US" w:bidi="ar-EG"/>
        </w:rPr>
        <w:t>11</w:t>
      </w:r>
      <w:r>
        <w:rPr>
          <w:rFonts w:hint="cs"/>
          <w:rtl/>
          <w:lang w:val="en-US" w:bidi="ar-EG"/>
        </w:rPr>
        <w:t xml:space="preserve">، </w:t>
      </w:r>
      <w:r w:rsidR="00164A98">
        <w:rPr>
          <w:lang w:val="en-US" w:bidi="ar-EG"/>
        </w:rPr>
        <w:t>17</w:t>
      </w:r>
      <w:r>
        <w:rPr>
          <w:rFonts w:hint="cs"/>
          <w:rtl/>
          <w:lang w:val="en-US" w:bidi="ar-EG"/>
        </w:rPr>
        <w:t xml:space="preserve">، </w:t>
      </w:r>
      <w:r w:rsidR="00164A98">
        <w:rPr>
          <w:lang w:val="en-US" w:bidi="ar-EG"/>
        </w:rPr>
        <w:t>22</w:t>
      </w:r>
      <w:r>
        <w:rPr>
          <w:rFonts w:hint="cs"/>
          <w:rtl/>
          <w:lang w:val="en-US" w:bidi="ar-EG"/>
        </w:rPr>
        <w:t>،</w:t>
      </w:r>
      <w:r w:rsidR="000451E8">
        <w:rPr>
          <w:rFonts w:hint="cs"/>
          <w:rtl/>
          <w:lang w:val="en-US" w:bidi="ar-EG"/>
        </w:rPr>
        <w:t xml:space="preserve"> </w:t>
      </w:r>
      <w:r w:rsidR="000451E8">
        <w:rPr>
          <w:lang w:val="en-US" w:bidi="ar-EG"/>
        </w:rPr>
        <w:t>23</w:t>
      </w:r>
      <w:r w:rsidR="000451E8">
        <w:rPr>
          <w:rFonts w:hint="cs"/>
          <w:rtl/>
          <w:lang w:val="en-US" w:bidi="ar-EG"/>
        </w:rPr>
        <w:t>،</w:t>
      </w:r>
      <w:r>
        <w:rPr>
          <w:rFonts w:hint="cs"/>
          <w:rtl/>
          <w:lang w:val="en-US" w:bidi="ar-EG"/>
        </w:rPr>
        <w:t xml:space="preserve"> </w:t>
      </w:r>
      <w:r w:rsidR="00164A98">
        <w:rPr>
          <w:lang w:val="en-US" w:bidi="ar-EG"/>
        </w:rPr>
        <w:t>25</w:t>
      </w:r>
      <w:r>
        <w:rPr>
          <w:rFonts w:hint="cs"/>
          <w:rtl/>
          <w:lang w:val="en-US" w:bidi="ar-EG"/>
        </w:rPr>
        <w:t xml:space="preserve">، </w:t>
      </w:r>
      <w:r w:rsidR="00164A98">
        <w:rPr>
          <w:lang w:val="en-US" w:bidi="ar-EG"/>
        </w:rPr>
        <w:t>28</w:t>
      </w:r>
      <w:r>
        <w:rPr>
          <w:rFonts w:hint="cs"/>
          <w:rtl/>
          <w:lang w:val="en-US" w:bidi="ar-EG"/>
        </w:rPr>
        <w:t xml:space="preserve">، </w:t>
      </w:r>
      <w:r w:rsidR="00164A98">
        <w:rPr>
          <w:lang w:val="en-US" w:bidi="ar-EG"/>
        </w:rPr>
        <w:t>40</w:t>
      </w:r>
      <w:r w:rsidR="00164A98">
        <w:rPr>
          <w:rFonts w:hint="cs"/>
          <w:rtl/>
          <w:lang w:val="en-US" w:bidi="ar-EG"/>
        </w:rPr>
        <w:t xml:space="preserve">، </w:t>
      </w:r>
      <w:r w:rsidR="00164A98">
        <w:rPr>
          <w:lang w:val="en-US" w:bidi="ar-EG"/>
        </w:rPr>
        <w:t>50</w:t>
      </w:r>
      <w:r w:rsidR="00164A98">
        <w:rPr>
          <w:rFonts w:hint="cs"/>
          <w:rtl/>
          <w:lang w:val="en-US" w:bidi="ar-EG"/>
        </w:rPr>
        <w:t xml:space="preserve">، </w:t>
      </w:r>
      <w:r w:rsidR="00164A98">
        <w:rPr>
          <w:lang w:val="en-US" w:bidi="ar-EG"/>
        </w:rPr>
        <w:t>53</w:t>
      </w:r>
      <w:r w:rsidR="00164A98">
        <w:rPr>
          <w:rFonts w:hint="cs"/>
          <w:rtl/>
          <w:lang w:val="en-US" w:bidi="ar-EG"/>
        </w:rPr>
        <w:t xml:space="preserve">، </w:t>
      </w:r>
      <w:r w:rsidR="00164A98">
        <w:rPr>
          <w:lang w:val="en-US" w:bidi="ar-EG"/>
        </w:rPr>
        <w:t>54</w:t>
      </w:r>
      <w:r w:rsidR="00164A98">
        <w:rPr>
          <w:rFonts w:hint="cs"/>
          <w:rtl/>
          <w:lang w:val="en-US" w:bidi="ar-EG"/>
        </w:rPr>
        <w:t xml:space="preserve">، </w:t>
      </w:r>
      <w:r w:rsidR="00164A98">
        <w:rPr>
          <w:lang w:val="en-US" w:bidi="ar-EG"/>
        </w:rPr>
        <w:t>55</w:t>
      </w:r>
      <w:r w:rsidR="00164A98">
        <w:rPr>
          <w:rFonts w:hint="cs"/>
          <w:rtl/>
          <w:lang w:val="en-US" w:bidi="ar-EG"/>
        </w:rPr>
        <w:t xml:space="preserve">، </w:t>
      </w:r>
      <w:r w:rsidR="00164A98">
        <w:rPr>
          <w:lang w:val="en-US" w:bidi="ar-EG"/>
        </w:rPr>
        <w:t>56</w:t>
      </w:r>
      <w:r w:rsidR="00164A98">
        <w:rPr>
          <w:rFonts w:hint="cs"/>
          <w:rtl/>
          <w:lang w:val="en-US" w:bidi="ar-EG"/>
        </w:rPr>
        <w:t xml:space="preserve">، </w:t>
      </w:r>
      <w:r w:rsidR="00164A98">
        <w:rPr>
          <w:lang w:val="en-US" w:bidi="ar-EG"/>
        </w:rPr>
        <w:t>57</w:t>
      </w:r>
      <w:r w:rsidR="00164A98">
        <w:rPr>
          <w:rFonts w:hint="cs"/>
          <w:rtl/>
          <w:lang w:val="en-US" w:bidi="ar-EG"/>
        </w:rPr>
        <w:t>.</w:t>
      </w:r>
    </w:p>
    <w:p w:rsidR="00F57839" w:rsidRPr="003C79A9" w:rsidRDefault="00F57839" w:rsidP="00572DEB">
      <w:pPr>
        <w:pStyle w:val="Heading2"/>
        <w:rPr>
          <w:rtl/>
          <w:lang w:val="en-US"/>
        </w:rPr>
      </w:pPr>
      <w:r w:rsidRPr="003C79A9">
        <w:rPr>
          <w:rFonts w:hint="cs"/>
          <w:rtl/>
          <w:lang w:val="en-US"/>
        </w:rPr>
        <w:t xml:space="preserve">اللجنة </w:t>
      </w:r>
      <w:r w:rsidRPr="003C79A9">
        <w:rPr>
          <w:lang w:val="en-US"/>
        </w:rPr>
        <w:t>5</w:t>
      </w:r>
      <w:r w:rsidRPr="003C79A9">
        <w:rPr>
          <w:rFonts w:hint="cs"/>
          <w:rtl/>
          <w:lang w:val="en-US"/>
        </w:rPr>
        <w:t xml:space="preserve"> </w:t>
      </w:r>
      <w:r w:rsidRPr="003C79A9">
        <w:rPr>
          <w:rtl/>
          <w:lang w:val="en-US"/>
        </w:rPr>
        <w:t>–</w:t>
      </w:r>
      <w:r w:rsidRPr="003C79A9">
        <w:rPr>
          <w:rFonts w:hint="cs"/>
          <w:rtl/>
          <w:lang w:val="en-US"/>
        </w:rPr>
        <w:t xml:space="preserve"> أساليب عمل جمعية الاتصالات الراديوية ولجان الدراس</w:t>
      </w:r>
      <w:r w:rsidR="006D55E0">
        <w:rPr>
          <w:rFonts w:hint="cs"/>
          <w:rtl/>
          <w:lang w:val="en-US"/>
        </w:rPr>
        <w:t>ات</w:t>
      </w:r>
    </w:p>
    <w:p w:rsidR="00F57839" w:rsidRDefault="00F57839" w:rsidP="005F17A9">
      <w:pPr>
        <w:rPr>
          <w:rtl/>
          <w:lang w:val="en-US" w:bidi="ar-EG"/>
        </w:rPr>
      </w:pPr>
      <w:r w:rsidRPr="00FD1281">
        <w:rPr>
          <w:rFonts w:hint="cs"/>
          <w:rtl/>
          <w:lang w:val="en-US" w:bidi="ar-EG"/>
        </w:rPr>
        <w:t>الاختصاصات</w:t>
      </w:r>
      <w:r>
        <w:rPr>
          <w:rFonts w:hint="cs"/>
          <w:rtl/>
          <w:lang w:val="en-US" w:bidi="ar-EG"/>
        </w:rPr>
        <w:t xml:space="preserve">: اعتماد أساليب العمل الملائمة لجمعية الاتصالات الراديوية ولجان الدراسات وفقاً لدستور الاتحاد واتفاقيته. والقيام نتيجة ذلك، واستناداً إلى المساهمات الواردة، باقتراح مشاريع قرارات جديدة و/أو تنقيحات </w:t>
      </w:r>
      <w:r w:rsidR="005F17A9">
        <w:rPr>
          <w:rFonts w:hint="cs"/>
          <w:rtl/>
          <w:lang w:val="en-US" w:bidi="ar-EG"/>
        </w:rPr>
        <w:t>ل</w:t>
      </w:r>
      <w:r>
        <w:rPr>
          <w:rFonts w:hint="cs"/>
          <w:rtl/>
          <w:lang w:val="en-US" w:bidi="ar-EG"/>
        </w:rPr>
        <w:t xml:space="preserve">قرارات قطاع الاتصالات الراديوية </w:t>
      </w:r>
      <w:r>
        <w:rPr>
          <w:lang w:val="en-US" w:bidi="ar-EG"/>
        </w:rPr>
        <w:t>(ITU-R)</w:t>
      </w:r>
      <w:r>
        <w:rPr>
          <w:rFonts w:hint="cs"/>
          <w:rtl/>
          <w:lang w:val="en-US" w:bidi="ar-EG"/>
        </w:rPr>
        <w:t xml:space="preserve"> </w:t>
      </w:r>
      <w:r>
        <w:rPr>
          <w:lang w:val="en-US" w:bidi="ar-EG"/>
        </w:rPr>
        <w:t>1</w:t>
      </w:r>
      <w:r>
        <w:rPr>
          <w:rFonts w:hint="cs"/>
          <w:rtl/>
          <w:lang w:val="en-US" w:bidi="ar-EG"/>
        </w:rPr>
        <w:t xml:space="preserve">، </w:t>
      </w:r>
      <w:r>
        <w:rPr>
          <w:lang w:val="en-US" w:bidi="ar-EG"/>
        </w:rPr>
        <w:t>2</w:t>
      </w:r>
      <w:r>
        <w:rPr>
          <w:rFonts w:hint="cs"/>
          <w:rtl/>
          <w:lang w:val="en-US" w:bidi="ar-EG"/>
        </w:rPr>
        <w:t>،</w:t>
      </w:r>
      <w:r w:rsidR="005F17A9">
        <w:rPr>
          <w:rFonts w:hint="cs"/>
          <w:rtl/>
          <w:lang w:val="en-US" w:bidi="ar-EG"/>
        </w:rPr>
        <w:t xml:space="preserve"> </w:t>
      </w:r>
      <w:r w:rsidR="005F17A9">
        <w:rPr>
          <w:lang w:val="en-US" w:bidi="ar-EG"/>
        </w:rPr>
        <w:t>6</w:t>
      </w:r>
      <w:r w:rsidR="005F17A9">
        <w:rPr>
          <w:rFonts w:hint="cs"/>
          <w:rtl/>
          <w:lang w:val="en-US" w:bidi="ar-EG"/>
        </w:rPr>
        <w:t xml:space="preserve">، </w:t>
      </w:r>
      <w:r w:rsidR="005F17A9">
        <w:rPr>
          <w:lang w:val="en-US" w:bidi="ar-EG"/>
        </w:rPr>
        <w:t>7</w:t>
      </w:r>
      <w:r w:rsidR="005F17A9">
        <w:rPr>
          <w:rFonts w:hint="cs"/>
          <w:rtl/>
          <w:lang w:val="en-US" w:bidi="ar-EG"/>
        </w:rPr>
        <w:t xml:space="preserve">، </w:t>
      </w:r>
      <w:r w:rsidR="005F17A9">
        <w:rPr>
          <w:lang w:val="en-US" w:bidi="ar-EG"/>
        </w:rPr>
        <w:t>9</w:t>
      </w:r>
      <w:r w:rsidR="005F17A9">
        <w:rPr>
          <w:rFonts w:hint="cs"/>
          <w:rtl/>
          <w:lang w:val="en-US" w:bidi="ar-EG"/>
        </w:rPr>
        <w:t>،</w:t>
      </w:r>
      <w:r>
        <w:rPr>
          <w:rFonts w:hint="cs"/>
          <w:rtl/>
          <w:lang w:val="en-US" w:bidi="ar-EG"/>
        </w:rPr>
        <w:t xml:space="preserve"> </w:t>
      </w:r>
      <w:r>
        <w:rPr>
          <w:lang w:val="en-US" w:bidi="ar-EG"/>
        </w:rPr>
        <w:t>12</w:t>
      </w:r>
      <w:r>
        <w:rPr>
          <w:rFonts w:hint="cs"/>
          <w:rtl/>
          <w:lang w:val="en-US" w:bidi="ar-EG"/>
        </w:rPr>
        <w:t>،</w:t>
      </w:r>
      <w:r w:rsidR="005F17A9">
        <w:rPr>
          <w:rFonts w:hint="cs"/>
          <w:rtl/>
          <w:lang w:val="en-US" w:bidi="ar-EG"/>
        </w:rPr>
        <w:t xml:space="preserve"> </w:t>
      </w:r>
      <w:r w:rsidR="005F17A9">
        <w:rPr>
          <w:lang w:val="en-US" w:bidi="ar-EG"/>
        </w:rPr>
        <w:t>15</w:t>
      </w:r>
      <w:r w:rsidR="005F17A9">
        <w:rPr>
          <w:rFonts w:hint="cs"/>
          <w:rtl/>
          <w:lang w:val="en-US" w:bidi="ar-EG"/>
        </w:rPr>
        <w:t>،</w:t>
      </w:r>
      <w:r>
        <w:rPr>
          <w:rFonts w:hint="cs"/>
          <w:rtl/>
          <w:lang w:val="en-US" w:bidi="ar-EG"/>
        </w:rPr>
        <w:t xml:space="preserve"> </w:t>
      </w:r>
      <w:r>
        <w:rPr>
          <w:lang w:val="en-US" w:bidi="ar-EG"/>
        </w:rPr>
        <w:t>19</w:t>
      </w:r>
      <w:r>
        <w:rPr>
          <w:rFonts w:hint="cs"/>
          <w:rtl/>
          <w:lang w:val="en-US" w:bidi="ar-EG"/>
        </w:rPr>
        <w:t>،</w:t>
      </w:r>
      <w:r w:rsidR="005F17A9">
        <w:rPr>
          <w:rFonts w:hint="cs"/>
          <w:rtl/>
          <w:lang w:val="en-US" w:bidi="ar-EG"/>
        </w:rPr>
        <w:t xml:space="preserve"> </w:t>
      </w:r>
      <w:r w:rsidR="005F17A9">
        <w:rPr>
          <w:lang w:val="en-US" w:bidi="ar-EG"/>
        </w:rPr>
        <w:t>33</w:t>
      </w:r>
      <w:r w:rsidR="005F17A9">
        <w:rPr>
          <w:rFonts w:hint="cs"/>
          <w:rtl/>
          <w:lang w:val="en-US" w:bidi="ar-EG"/>
        </w:rPr>
        <w:t xml:space="preserve">، </w:t>
      </w:r>
      <w:r w:rsidR="005F17A9">
        <w:rPr>
          <w:lang w:val="en-US" w:bidi="ar-EG"/>
        </w:rPr>
        <w:t>34</w:t>
      </w:r>
      <w:r w:rsidR="005F17A9">
        <w:rPr>
          <w:rFonts w:hint="cs"/>
          <w:rtl/>
          <w:lang w:val="en-US" w:bidi="ar-EG"/>
        </w:rPr>
        <w:t xml:space="preserve">، </w:t>
      </w:r>
      <w:r w:rsidR="005F17A9">
        <w:rPr>
          <w:lang w:val="en-US" w:bidi="ar-EG"/>
        </w:rPr>
        <w:t>35</w:t>
      </w:r>
      <w:r w:rsidR="005F17A9">
        <w:rPr>
          <w:rFonts w:hint="cs"/>
          <w:rtl/>
          <w:lang w:val="en-US" w:bidi="ar-EG"/>
        </w:rPr>
        <w:t xml:space="preserve">، </w:t>
      </w:r>
      <w:r w:rsidR="005F17A9">
        <w:rPr>
          <w:lang w:val="en-US" w:bidi="ar-EG"/>
        </w:rPr>
        <w:t>36</w:t>
      </w:r>
      <w:r w:rsidR="005F17A9">
        <w:rPr>
          <w:rFonts w:hint="cs"/>
          <w:rtl/>
          <w:lang w:val="en-US" w:bidi="ar-EG"/>
        </w:rPr>
        <w:t>،</w:t>
      </w:r>
      <w:r>
        <w:rPr>
          <w:rFonts w:hint="cs"/>
          <w:rtl/>
          <w:lang w:val="en-US" w:bidi="ar-EG"/>
        </w:rPr>
        <w:t xml:space="preserve"> </w:t>
      </w:r>
      <w:r>
        <w:rPr>
          <w:lang w:val="en-US" w:bidi="ar-EG"/>
        </w:rPr>
        <w:t>37</w:t>
      </w:r>
      <w:r>
        <w:rPr>
          <w:rFonts w:hint="cs"/>
          <w:rtl/>
          <w:lang w:val="en-US" w:bidi="ar-EG"/>
        </w:rPr>
        <w:t>،</w:t>
      </w:r>
      <w:r w:rsidR="005F17A9">
        <w:rPr>
          <w:rFonts w:hint="cs"/>
          <w:rtl/>
          <w:lang w:val="en-US" w:bidi="ar-EG"/>
        </w:rPr>
        <w:t xml:space="preserve"> </w:t>
      </w:r>
      <w:r w:rsidR="005F17A9">
        <w:rPr>
          <w:lang w:val="en-US" w:bidi="ar-EG"/>
        </w:rPr>
        <w:t>38</w:t>
      </w:r>
      <w:r w:rsidR="005F17A9">
        <w:rPr>
          <w:rFonts w:hint="cs"/>
          <w:rtl/>
          <w:lang w:val="en-US" w:bidi="ar-EG"/>
        </w:rPr>
        <w:t>،</w:t>
      </w:r>
      <w:r>
        <w:rPr>
          <w:rFonts w:hint="cs"/>
          <w:rtl/>
          <w:lang w:val="en-US" w:bidi="ar-EG"/>
        </w:rPr>
        <w:t xml:space="preserve"> </w:t>
      </w:r>
      <w:r>
        <w:rPr>
          <w:lang w:val="en-US" w:bidi="ar-EG"/>
        </w:rPr>
        <w:t>43</w:t>
      </w:r>
      <w:r>
        <w:rPr>
          <w:rFonts w:hint="cs"/>
          <w:rtl/>
          <w:lang w:val="en-US" w:bidi="ar-EG"/>
        </w:rPr>
        <w:t xml:space="preserve">، </w:t>
      </w:r>
      <w:r>
        <w:rPr>
          <w:lang w:val="en-US" w:bidi="ar-EG"/>
        </w:rPr>
        <w:t>45</w:t>
      </w:r>
      <w:r>
        <w:rPr>
          <w:rFonts w:hint="cs"/>
          <w:rtl/>
          <w:lang w:val="en-US" w:bidi="ar-EG"/>
        </w:rPr>
        <w:t xml:space="preserve">، </w:t>
      </w:r>
      <w:r w:rsidR="005F17A9">
        <w:rPr>
          <w:lang w:val="en-US" w:bidi="ar-EG"/>
        </w:rPr>
        <w:t>48</w:t>
      </w:r>
      <w:r>
        <w:rPr>
          <w:rFonts w:hint="cs"/>
          <w:rtl/>
          <w:lang w:val="en-US" w:bidi="ar-EG"/>
        </w:rPr>
        <w:t xml:space="preserve">، </w:t>
      </w:r>
      <w:r>
        <w:rPr>
          <w:lang w:val="en-US" w:bidi="ar-EG"/>
        </w:rPr>
        <w:t>52</w:t>
      </w:r>
      <w:r>
        <w:rPr>
          <w:rFonts w:hint="cs"/>
          <w:rtl/>
          <w:lang w:val="en-US" w:bidi="ar-EG"/>
        </w:rPr>
        <w:t>.</w:t>
      </w:r>
    </w:p>
    <w:p w:rsidR="00F57839" w:rsidRPr="00324143" w:rsidRDefault="008D11B8" w:rsidP="00324143">
      <w:pPr>
        <w:rPr>
          <w:rtl/>
          <w:lang w:val="en-US" w:bidi="ar-EG"/>
        </w:rPr>
      </w:pPr>
      <w:r w:rsidRPr="00324143">
        <w:rPr>
          <w:rFonts w:hint="cs"/>
          <w:b/>
          <w:bCs/>
          <w:rtl/>
          <w:lang w:val="en-US" w:bidi="ar-EG"/>
        </w:rPr>
        <w:t>ملاحظة</w:t>
      </w:r>
      <w:r w:rsidR="00F57839" w:rsidRPr="00324143">
        <w:rPr>
          <w:rFonts w:hint="cs"/>
          <w:b/>
          <w:bCs/>
          <w:rtl/>
          <w:lang w:val="en-US" w:bidi="ar-EG"/>
        </w:rPr>
        <w:t xml:space="preserve"> </w:t>
      </w:r>
      <w:r w:rsidR="00F57839" w:rsidRPr="00324143">
        <w:rPr>
          <w:b/>
          <w:bCs/>
          <w:rtl/>
          <w:lang w:val="en-US" w:bidi="ar-EG"/>
        </w:rPr>
        <w:t>–</w:t>
      </w:r>
      <w:r w:rsidR="00F57839" w:rsidRPr="00324143">
        <w:rPr>
          <w:rFonts w:hint="cs"/>
          <w:rtl/>
          <w:lang w:val="en-US" w:bidi="ar-EG"/>
        </w:rPr>
        <w:t xml:space="preserve"> تغطي أحكام القرار </w:t>
      </w:r>
      <w:r w:rsidR="00F57839" w:rsidRPr="00324143">
        <w:rPr>
          <w:lang w:val="en-US" w:bidi="ar-EG"/>
        </w:rPr>
        <w:t>ITU-R</w:t>
      </w:r>
      <w:r w:rsidR="00EB0994" w:rsidRPr="00324143">
        <w:rPr>
          <w:lang w:val="en-US" w:bidi="ar-EG"/>
        </w:rPr>
        <w:t> </w:t>
      </w:r>
      <w:r w:rsidR="00F57839" w:rsidRPr="00324143">
        <w:rPr>
          <w:lang w:val="en-US" w:bidi="ar-EG"/>
        </w:rPr>
        <w:t>1-</w:t>
      </w:r>
      <w:r w:rsidR="005F17A9" w:rsidRPr="00324143">
        <w:rPr>
          <w:lang w:val="en-US" w:bidi="ar-EG"/>
        </w:rPr>
        <w:t>5</w:t>
      </w:r>
      <w:r w:rsidR="00F57839" w:rsidRPr="00324143">
        <w:rPr>
          <w:rFonts w:hint="cs"/>
          <w:rtl/>
          <w:lang w:val="en-US" w:bidi="ar-EG"/>
        </w:rPr>
        <w:t xml:space="preserve">، وخاصة الأحكام الواردة في الفقرتين </w:t>
      </w:r>
      <w:r w:rsidR="00F57839" w:rsidRPr="00324143">
        <w:rPr>
          <w:lang w:val="en-US" w:bidi="ar-EG"/>
        </w:rPr>
        <w:t>1</w:t>
      </w:r>
      <w:r w:rsidR="00F57839" w:rsidRPr="00324143">
        <w:rPr>
          <w:rFonts w:hint="cs"/>
          <w:rtl/>
          <w:lang w:val="en-US" w:bidi="ar-EG"/>
        </w:rPr>
        <w:t xml:space="preserve"> و</w:t>
      </w:r>
      <w:r w:rsidR="00F57839" w:rsidRPr="00324143">
        <w:rPr>
          <w:lang w:val="en-US" w:bidi="ar-EG"/>
        </w:rPr>
        <w:t>1.7</w:t>
      </w:r>
      <w:r w:rsidR="00F57839" w:rsidRPr="00324143">
        <w:rPr>
          <w:rFonts w:hint="cs"/>
          <w:rtl/>
          <w:lang w:val="en-US" w:bidi="ar-EG"/>
        </w:rPr>
        <w:t>، أساليب عمل جمعية الاتصالات</w:t>
      </w:r>
      <w:r w:rsidR="00324143" w:rsidRPr="00324143">
        <w:rPr>
          <w:rFonts w:hint="eastAsia"/>
          <w:rtl/>
          <w:lang w:val="en-US" w:bidi="ar-EG"/>
        </w:rPr>
        <w:t> </w:t>
      </w:r>
      <w:r w:rsidR="00F57839" w:rsidRPr="00324143">
        <w:rPr>
          <w:rFonts w:hint="cs"/>
          <w:rtl/>
          <w:lang w:val="en-US" w:bidi="ar-EG"/>
        </w:rPr>
        <w:t>الراديوية.</w:t>
      </w:r>
    </w:p>
    <w:p w:rsidR="00F57839" w:rsidRDefault="00F57839" w:rsidP="00F57839">
      <w:pPr>
        <w:spacing w:before="180"/>
        <w:rPr>
          <w:rtl/>
          <w:lang w:val="en-US" w:bidi="ar-EG"/>
        </w:rPr>
      </w:pPr>
    </w:p>
    <w:p w:rsidR="00F57839" w:rsidRPr="00D955F1" w:rsidRDefault="00E94816" w:rsidP="00D955F1">
      <w:pPr>
        <w:pStyle w:val="AnnexNotitle"/>
        <w:spacing w:before="0"/>
        <w:rPr>
          <w:rtl/>
          <w:lang w:val="en-US"/>
        </w:rPr>
      </w:pPr>
      <w:r>
        <w:rPr>
          <w:sz w:val="26"/>
          <w:szCs w:val="36"/>
          <w:rtl/>
          <w:lang w:val="en-US" w:bidi="ar-EG"/>
        </w:rPr>
        <w:br w:type="page"/>
      </w:r>
      <w:r w:rsidR="00F57839" w:rsidRPr="00D955F1">
        <w:rPr>
          <w:rFonts w:hint="cs"/>
          <w:rtl/>
          <w:lang w:val="en-US"/>
        </w:rPr>
        <w:lastRenderedPageBreak/>
        <w:t>الملح</w:t>
      </w:r>
      <w:r w:rsidR="007B6E0E" w:rsidRPr="00D955F1">
        <w:rPr>
          <w:rFonts w:hint="cs"/>
          <w:rtl/>
          <w:lang w:val="en-US"/>
        </w:rPr>
        <w:t>ـ</w:t>
      </w:r>
      <w:r w:rsidR="00F57839" w:rsidRPr="00D955F1">
        <w:rPr>
          <w:rFonts w:hint="cs"/>
          <w:rtl/>
          <w:lang w:val="en-US"/>
        </w:rPr>
        <w:t xml:space="preserve">ق </w:t>
      </w:r>
      <w:r w:rsidR="00F57839" w:rsidRPr="00D955F1">
        <w:rPr>
          <w:lang w:val="en-US"/>
        </w:rPr>
        <w:t>2</w:t>
      </w:r>
    </w:p>
    <w:p w:rsidR="00D955F1" w:rsidRPr="00D955F1" w:rsidRDefault="00F57839" w:rsidP="00D955F1">
      <w:pPr>
        <w:pStyle w:val="AnnexNotitle"/>
        <w:rPr>
          <w:rtl/>
        </w:rPr>
      </w:pPr>
      <w:r w:rsidRPr="00D955F1">
        <w:rPr>
          <w:rFonts w:hint="cs"/>
          <w:rtl/>
        </w:rPr>
        <w:t>جمعية الاتصالات الراديوية</w:t>
      </w:r>
      <w:r w:rsidR="003724B0" w:rsidRPr="00D955F1">
        <w:rPr>
          <w:rFonts w:hint="cs"/>
          <w:rtl/>
        </w:rPr>
        <w:t xml:space="preserve"> لعام</w:t>
      </w:r>
      <w:r w:rsidRPr="00D955F1">
        <w:rPr>
          <w:rFonts w:hint="cs"/>
          <w:rtl/>
        </w:rPr>
        <w:t xml:space="preserve"> </w:t>
      </w:r>
      <w:r w:rsidR="003724B0" w:rsidRPr="00D955F1">
        <w:t>2012</w:t>
      </w:r>
      <w:r w:rsidRPr="00D955F1">
        <w:rPr>
          <w:rFonts w:hint="cs"/>
          <w:rtl/>
        </w:rPr>
        <w:t xml:space="preserve"> </w:t>
      </w:r>
      <w:r w:rsidRPr="00D955F1">
        <w:t>(RA-</w:t>
      </w:r>
      <w:r w:rsidR="003724B0" w:rsidRPr="00D955F1">
        <w:t>12</w:t>
      </w:r>
      <w:r w:rsidRPr="00D955F1">
        <w:t>)</w:t>
      </w:r>
    </w:p>
    <w:p w:rsidR="00F57839" w:rsidRPr="00482D7A" w:rsidRDefault="00F57839" w:rsidP="00482D7A">
      <w:pPr>
        <w:pStyle w:val="Title1"/>
        <w:rPr>
          <w:rtl/>
        </w:rPr>
      </w:pPr>
      <w:r w:rsidRPr="00482D7A">
        <w:rPr>
          <w:rFonts w:hint="cs"/>
          <w:rtl/>
        </w:rPr>
        <w:t>مركز جنيف الدول</w:t>
      </w:r>
      <w:r w:rsidR="00187EAE" w:rsidRPr="00482D7A">
        <w:rPr>
          <w:rFonts w:hint="cs"/>
          <w:rtl/>
        </w:rPr>
        <w:t>ـ</w:t>
      </w:r>
      <w:r w:rsidRPr="00482D7A">
        <w:rPr>
          <w:rFonts w:hint="cs"/>
          <w:rtl/>
        </w:rPr>
        <w:t>ي للمؤت</w:t>
      </w:r>
      <w:r w:rsidR="00187EAE" w:rsidRPr="00482D7A">
        <w:rPr>
          <w:rFonts w:hint="cs"/>
          <w:rtl/>
        </w:rPr>
        <w:t>‍</w:t>
      </w:r>
      <w:r w:rsidRPr="00482D7A">
        <w:rPr>
          <w:rFonts w:hint="cs"/>
          <w:rtl/>
        </w:rPr>
        <w:t>م</w:t>
      </w:r>
      <w:r w:rsidR="00187EAE" w:rsidRPr="00482D7A">
        <w:rPr>
          <w:rFonts w:hint="cs"/>
          <w:rtl/>
        </w:rPr>
        <w:t>ـ</w:t>
      </w:r>
      <w:r w:rsidRPr="00482D7A">
        <w:rPr>
          <w:rFonts w:hint="cs"/>
          <w:rtl/>
        </w:rPr>
        <w:t xml:space="preserve">رات </w:t>
      </w:r>
      <w:r w:rsidRPr="00482D7A">
        <w:t>(CICG)</w:t>
      </w:r>
      <w:r w:rsidRPr="00482D7A">
        <w:rPr>
          <w:rFonts w:hint="cs"/>
          <w:rtl/>
        </w:rPr>
        <w:t xml:space="preserve"> </w:t>
      </w:r>
      <w:r w:rsidRPr="00482D7A">
        <w:rPr>
          <w:rFonts w:hint="cs"/>
          <w:rtl/>
        </w:rPr>
        <w:br/>
      </w:r>
      <w:r w:rsidR="003724B0" w:rsidRPr="00482D7A">
        <w:t>20-16</w:t>
      </w:r>
      <w:r w:rsidRPr="00482D7A">
        <w:rPr>
          <w:rFonts w:hint="cs"/>
          <w:rtl/>
        </w:rPr>
        <w:t xml:space="preserve"> </w:t>
      </w:r>
      <w:r w:rsidR="003724B0" w:rsidRPr="00482D7A">
        <w:rPr>
          <w:rFonts w:hint="cs"/>
          <w:rtl/>
        </w:rPr>
        <w:t>يناير</w:t>
      </w:r>
      <w:r w:rsidRPr="00482D7A">
        <w:rPr>
          <w:rFonts w:hint="cs"/>
          <w:rtl/>
        </w:rPr>
        <w:t xml:space="preserve"> </w:t>
      </w:r>
      <w:r w:rsidR="003724B0" w:rsidRPr="00482D7A">
        <w:t>2012</w:t>
      </w:r>
    </w:p>
    <w:p w:rsidR="00F57839" w:rsidRDefault="003724B0" w:rsidP="00482D7A">
      <w:pPr>
        <w:pStyle w:val="Title1"/>
        <w:rPr>
          <w:rtl/>
        </w:rPr>
      </w:pPr>
      <w:r>
        <w:rPr>
          <w:rFonts w:hint="cs"/>
          <w:rtl/>
        </w:rPr>
        <w:t>تعيين جه</w:t>
      </w:r>
      <w:r w:rsidR="002E6927">
        <w:rPr>
          <w:rFonts w:hint="cs"/>
          <w:rtl/>
        </w:rPr>
        <w:t>ـ</w:t>
      </w:r>
      <w:r w:rsidR="001812D7">
        <w:rPr>
          <w:rFonts w:hint="cs"/>
          <w:rtl/>
        </w:rPr>
        <w:t>ة</w:t>
      </w:r>
      <w:r>
        <w:rPr>
          <w:rFonts w:hint="cs"/>
          <w:rtl/>
        </w:rPr>
        <w:t xml:space="preserve"> الاتص</w:t>
      </w:r>
      <w:r w:rsidR="002E6927">
        <w:rPr>
          <w:rFonts w:hint="cs"/>
          <w:rtl/>
        </w:rPr>
        <w:t>ـ</w:t>
      </w:r>
      <w:r>
        <w:rPr>
          <w:rFonts w:hint="cs"/>
          <w:rtl/>
        </w:rPr>
        <w:t>ال</w:t>
      </w:r>
    </w:p>
    <w:p w:rsidR="001812D7" w:rsidRPr="00E463B4" w:rsidRDefault="001812D7" w:rsidP="00B02966">
      <w:pPr>
        <w:pStyle w:val="Normalaftertitle"/>
        <w:rPr>
          <w:rtl/>
        </w:rPr>
      </w:pPr>
      <w:r w:rsidRPr="00E463B4">
        <w:rPr>
          <w:rFonts w:hint="cs"/>
          <w:rtl/>
        </w:rPr>
        <w:t>لتسهيل عملية التسجيل وكفالة أمن النظام، لا بد أن تسمي كل دول</w:t>
      </w:r>
      <w:r w:rsidR="00091F0D" w:rsidRPr="00E463B4">
        <w:rPr>
          <w:rFonts w:hint="cs"/>
          <w:rtl/>
        </w:rPr>
        <w:t>ة</w:t>
      </w:r>
      <w:r w:rsidRPr="00E463B4">
        <w:rPr>
          <w:rFonts w:hint="cs"/>
          <w:rtl/>
        </w:rPr>
        <w:t xml:space="preserve"> عضو/</w:t>
      </w:r>
      <w:r w:rsidR="00AD0508" w:rsidRPr="00E463B4">
        <w:rPr>
          <w:rFonts w:hint="cs"/>
          <w:rtl/>
        </w:rPr>
        <w:t>عضو قطاع/</w:t>
      </w:r>
      <w:r w:rsidRPr="00E463B4">
        <w:rPr>
          <w:rFonts w:hint="cs"/>
          <w:rtl/>
        </w:rPr>
        <w:t>مراقب، جهة اتصال معيّنة</w:t>
      </w:r>
      <w:r w:rsidR="004960B6" w:rsidRPr="00E463B4">
        <w:rPr>
          <w:rFonts w:hint="eastAsia"/>
          <w:rtl/>
        </w:rPr>
        <w:t> </w:t>
      </w:r>
      <w:r w:rsidRPr="00E463B4">
        <w:t>(DFP)</w:t>
      </w:r>
      <w:r w:rsidRPr="00E463B4">
        <w:rPr>
          <w:rFonts w:hint="cs"/>
          <w:rtl/>
        </w:rPr>
        <w:t xml:space="preserve"> تكون مسؤولة عن تقديم جميع طلبات تسجيل المشاركين. وتتاح قائمة مؤقتة لجهات الاتصال المعينة في</w:t>
      </w:r>
      <w:r w:rsidR="00ED0A63" w:rsidRPr="00E463B4">
        <w:rPr>
          <w:rFonts w:hint="cs"/>
          <w:rtl/>
        </w:rPr>
        <w:t>:</w:t>
      </w:r>
      <w:r w:rsidR="00EC1D6C" w:rsidRPr="00E463B4">
        <w:rPr>
          <w:rFonts w:hint="cs"/>
          <w:rtl/>
        </w:rPr>
        <w:t xml:space="preserve"> </w:t>
      </w:r>
      <w:r w:rsidR="00E463B4" w:rsidRPr="003B5EA5">
        <w:rPr>
          <w:rStyle w:val="Hyperlink"/>
          <w:b/>
          <w:bCs/>
        </w:rPr>
        <w:t>http://www.itu.int</w:t>
      </w:r>
      <w:r w:rsidR="00B02966" w:rsidRPr="003B5EA5">
        <w:rPr>
          <w:rStyle w:val="Hyperlink"/>
          <w:b/>
          <w:bCs/>
        </w:rPr>
        <w:t>/ITU-R/go/ra-12/dfp</w:t>
      </w:r>
      <w:r w:rsidR="003B5EA5">
        <w:rPr>
          <w:rFonts w:hint="cs"/>
          <w:rtl/>
        </w:rPr>
        <w:t>.</w:t>
      </w:r>
      <w:r w:rsidRPr="00E463B4">
        <w:rPr>
          <w:rFonts w:hint="cs"/>
          <w:rtl/>
        </w:rPr>
        <w:t xml:space="preserve"> </w:t>
      </w:r>
      <w:r w:rsidRPr="00E463B4">
        <w:rPr>
          <w:rFonts w:hint="cs"/>
          <w:b/>
          <w:bCs/>
          <w:rtl/>
        </w:rPr>
        <w:t>وينبغي للكيانات التي ترغب في تعديل المعلومات الحالية المتعلقة بجهة الاتصال أن تقدم اسم جهة الاتصال المعنية باستعمال الاستمارة الواردة أدناه</w:t>
      </w:r>
      <w:r w:rsidRPr="00E463B4">
        <w:rPr>
          <w:rFonts w:hint="cs"/>
          <w:rtl/>
        </w:rPr>
        <w:t>.</w:t>
      </w:r>
    </w:p>
    <w:p w:rsidR="001812D7" w:rsidRDefault="001812D7" w:rsidP="00712CB4">
      <w:pPr>
        <w:tabs>
          <w:tab w:val="clear" w:pos="794"/>
          <w:tab w:val="clear" w:pos="1191"/>
          <w:tab w:val="clear" w:pos="1588"/>
          <w:tab w:val="clear" w:pos="1985"/>
        </w:tabs>
        <w:rPr>
          <w:rtl/>
          <w:lang w:val="en-US" w:bidi="ar-EG"/>
        </w:rPr>
      </w:pPr>
      <w:r>
        <w:rPr>
          <w:rFonts w:hint="cs"/>
          <w:rtl/>
          <w:lang w:bidi="ar-EG"/>
        </w:rPr>
        <w:t xml:space="preserve">ينبغي أن تصل جميع طلبات التعديل المتعلقة بجهات الاتصال إلى أمانة قطاع الاتصالات الراديوية في </w:t>
      </w:r>
      <w:r w:rsidR="004D7AB3">
        <w:rPr>
          <w:lang w:val="en-US" w:bidi="ar-EG"/>
        </w:rPr>
        <w:t>18</w:t>
      </w:r>
      <w:r w:rsidR="00712CB4">
        <w:rPr>
          <w:rFonts w:hint="eastAsia"/>
          <w:rtl/>
          <w:lang w:val="en-US" w:bidi="ar-EG"/>
        </w:rPr>
        <w:t> </w:t>
      </w:r>
      <w:r w:rsidR="004D7AB3">
        <w:rPr>
          <w:rFonts w:hint="cs"/>
          <w:rtl/>
          <w:lang w:val="en-US" w:bidi="ar-EG"/>
        </w:rPr>
        <w:t>يوليو</w:t>
      </w:r>
      <w:r w:rsidR="00712CB4">
        <w:rPr>
          <w:rFonts w:hint="eastAsia"/>
          <w:rtl/>
          <w:lang w:val="en-US" w:bidi="ar-EG"/>
        </w:rPr>
        <w:t> </w:t>
      </w:r>
      <w:r>
        <w:rPr>
          <w:lang w:val="en-US" w:bidi="ar-EG"/>
        </w:rPr>
        <w:t>2011</w:t>
      </w:r>
      <w:r>
        <w:rPr>
          <w:rFonts w:hint="cs"/>
          <w:rtl/>
          <w:lang w:val="en-US" w:bidi="ar-EG"/>
        </w:rPr>
        <w:t xml:space="preserve"> أو قبل هذا التاريخ. ومن ثم سي</w:t>
      </w:r>
      <w:r w:rsidR="00091F0D">
        <w:rPr>
          <w:rFonts w:hint="cs"/>
          <w:rtl/>
          <w:lang w:val="en-US" w:bidi="ar-EG"/>
        </w:rPr>
        <w:t>تم تحديث المعلومات المتعلقة بجهات</w:t>
      </w:r>
      <w:r>
        <w:rPr>
          <w:rFonts w:hint="cs"/>
          <w:rtl/>
          <w:lang w:val="en-US" w:bidi="ar-EG"/>
        </w:rPr>
        <w:t xml:space="preserve"> الاتصال في الموقع الإلكتروني </w:t>
      </w:r>
      <w:r w:rsidR="004D7AB3">
        <w:rPr>
          <w:rFonts w:hint="cs"/>
          <w:rtl/>
          <w:lang w:val="en-US" w:bidi="ar-EG"/>
        </w:rPr>
        <w:t>للجمعية</w:t>
      </w:r>
      <w:r>
        <w:rPr>
          <w:rFonts w:hint="cs"/>
          <w:rtl/>
          <w:lang w:val="en-US" w:bidi="ar-EG"/>
        </w:rPr>
        <w:t xml:space="preserve"> في </w:t>
      </w:r>
      <w:r>
        <w:rPr>
          <w:lang w:val="en-US" w:bidi="ar-EG"/>
        </w:rPr>
        <w:t>15</w:t>
      </w:r>
      <w:r w:rsidR="00712CB4">
        <w:rPr>
          <w:rFonts w:hint="eastAsia"/>
          <w:rtl/>
          <w:lang w:val="en-US" w:bidi="ar-EG"/>
        </w:rPr>
        <w:t> </w:t>
      </w:r>
      <w:r>
        <w:rPr>
          <w:rFonts w:hint="cs"/>
          <w:rtl/>
          <w:lang w:val="en-US" w:bidi="ar-EG"/>
        </w:rPr>
        <w:t>أغسطس</w:t>
      </w:r>
      <w:r w:rsidR="00712CB4">
        <w:rPr>
          <w:rFonts w:hint="eastAsia"/>
          <w:rtl/>
          <w:lang w:val="en-US" w:bidi="ar-EG"/>
        </w:rPr>
        <w:t> </w:t>
      </w:r>
      <w:r>
        <w:rPr>
          <w:lang w:val="en-US" w:bidi="ar-EG"/>
        </w:rPr>
        <w:t>2011</w:t>
      </w:r>
      <w:r>
        <w:rPr>
          <w:rFonts w:hint="cs"/>
          <w:rtl/>
          <w:lang w:val="en-US" w:bidi="ar-EG"/>
        </w:rPr>
        <w:t xml:space="preserve">. وسيتاح نظام التسجيل على الخط اعتباراً من </w:t>
      </w:r>
      <w:r>
        <w:rPr>
          <w:lang w:val="en-US" w:bidi="ar-EG"/>
        </w:rPr>
        <w:t>1</w:t>
      </w:r>
      <w:r>
        <w:rPr>
          <w:rFonts w:hint="cs"/>
          <w:rtl/>
          <w:lang w:val="en-US" w:bidi="ar-EG"/>
        </w:rPr>
        <w:t xml:space="preserve"> سبتمبر </w:t>
      </w:r>
      <w:r>
        <w:rPr>
          <w:lang w:val="en-US" w:bidi="ar-EG"/>
        </w:rPr>
        <w:t>2011</w:t>
      </w:r>
      <w:r>
        <w:rPr>
          <w:rFonts w:hint="cs"/>
          <w:rtl/>
          <w:lang w:val="en-US" w:bidi="ar-EG"/>
        </w:rPr>
        <w:t>.</w:t>
      </w:r>
    </w:p>
    <w:p w:rsidR="00BB696B" w:rsidRPr="00351A78" w:rsidRDefault="00BB696B" w:rsidP="00BB696B">
      <w:pPr>
        <w:tabs>
          <w:tab w:val="clear" w:pos="794"/>
          <w:tab w:val="clear" w:pos="1191"/>
          <w:tab w:val="clear" w:pos="1588"/>
          <w:tab w:val="clear" w:pos="1985"/>
        </w:tabs>
        <w:spacing w:before="0"/>
        <w:rPr>
          <w:rtl/>
          <w:lang w:val="en-US" w:bidi="ar-EG"/>
        </w:rPr>
      </w:pPr>
    </w:p>
    <w:tbl>
      <w:tblPr>
        <w:tblW w:w="9180" w:type="dxa"/>
        <w:tblInd w:w="468"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
      <w:tblGrid>
        <w:gridCol w:w="9180"/>
      </w:tblGrid>
      <w:tr w:rsidR="001812D7" w:rsidTr="007B154A">
        <w:tc>
          <w:tcPr>
            <w:tcW w:w="9180" w:type="dxa"/>
          </w:tcPr>
          <w:p w:rsidR="001812D7" w:rsidRDefault="001812D7" w:rsidP="007B154A">
            <w:pPr>
              <w:spacing w:before="60" w:after="60"/>
              <w:ind w:left="360"/>
              <w:rPr>
                <w:b/>
                <w:bCs/>
                <w:szCs w:val="24"/>
              </w:rPr>
            </w:pPr>
          </w:p>
          <w:p w:rsidR="001812D7" w:rsidRPr="00CA62F3" w:rsidRDefault="001812D7" w:rsidP="007B154A">
            <w:pPr>
              <w:tabs>
                <w:tab w:val="left" w:pos="1692"/>
                <w:tab w:val="right" w:leader="underscore" w:pos="8352"/>
              </w:tabs>
              <w:spacing w:before="60" w:after="60"/>
              <w:ind w:left="360"/>
              <w:rPr>
                <w:b/>
                <w:bCs/>
                <w:color w:val="000000"/>
                <w:sz w:val="30"/>
              </w:rPr>
            </w:pPr>
            <w:r w:rsidRPr="00CA62F3">
              <w:rPr>
                <w:rFonts w:hint="cs"/>
                <w:b/>
                <w:bCs/>
                <w:sz w:val="30"/>
                <w:rtl/>
              </w:rPr>
              <w:t>اسم الدولة العضو:</w:t>
            </w:r>
            <w:r w:rsidRPr="00CA62F3">
              <w:rPr>
                <w:b/>
                <w:bCs/>
                <w:sz w:val="30"/>
              </w:rPr>
              <w:tab/>
            </w:r>
            <w:r w:rsidRPr="00CA62F3">
              <w:rPr>
                <w:b/>
                <w:bCs/>
                <w:sz w:val="30"/>
              </w:rPr>
              <w:tab/>
            </w:r>
          </w:p>
          <w:p w:rsidR="001812D7" w:rsidRDefault="00383C99" w:rsidP="007B154A">
            <w:pPr>
              <w:tabs>
                <w:tab w:val="left" w:pos="1692"/>
                <w:tab w:val="left" w:pos="2232"/>
                <w:tab w:val="left" w:pos="2952"/>
                <w:tab w:val="right" w:leader="underscore" w:pos="8352"/>
              </w:tabs>
              <w:spacing w:before="60" w:after="60"/>
              <w:ind w:left="360"/>
              <w:rPr>
                <w:b/>
                <w:bCs/>
                <w:i/>
                <w:iCs/>
                <w:color w:val="000000"/>
              </w:rPr>
            </w:pPr>
            <w:r>
              <w:rPr>
                <w:rFonts w:hint="cs"/>
                <w:b/>
                <w:bCs/>
                <w:i/>
                <w:iCs/>
                <w:color w:val="000000"/>
                <w:rtl/>
              </w:rPr>
              <w:t>أو</w:t>
            </w:r>
          </w:p>
          <w:p w:rsidR="001812D7" w:rsidRPr="00CA62F3" w:rsidRDefault="001812D7" w:rsidP="00421746">
            <w:pPr>
              <w:tabs>
                <w:tab w:val="left" w:pos="1692"/>
                <w:tab w:val="right" w:leader="underscore" w:pos="8352"/>
              </w:tabs>
              <w:spacing w:before="60" w:after="60"/>
              <w:ind w:left="360"/>
              <w:rPr>
                <w:b/>
                <w:bCs/>
                <w:color w:val="000000"/>
                <w:sz w:val="30"/>
              </w:rPr>
            </w:pPr>
            <w:r w:rsidRPr="00CA62F3">
              <w:rPr>
                <w:rFonts w:hint="cs"/>
                <w:b/>
                <w:bCs/>
                <w:color w:val="000000"/>
                <w:sz w:val="30"/>
                <w:rtl/>
              </w:rPr>
              <w:t xml:space="preserve">اسم </w:t>
            </w:r>
            <w:r w:rsidR="00383C99">
              <w:rPr>
                <w:rFonts w:hint="cs"/>
                <w:b/>
                <w:bCs/>
                <w:color w:val="000000"/>
                <w:sz w:val="30"/>
                <w:rtl/>
              </w:rPr>
              <w:t>عضو القطاع</w:t>
            </w:r>
            <w:r w:rsidRPr="00CA62F3">
              <w:rPr>
                <w:rFonts w:hint="cs"/>
                <w:b/>
                <w:bCs/>
                <w:color w:val="000000"/>
                <w:sz w:val="30"/>
                <w:rtl/>
              </w:rPr>
              <w:t>:</w:t>
            </w:r>
            <w:r w:rsidRPr="00CA62F3">
              <w:rPr>
                <w:b/>
                <w:bCs/>
                <w:color w:val="000000"/>
                <w:sz w:val="30"/>
                <w:rtl/>
              </w:rPr>
              <w:tab/>
            </w:r>
            <w:r w:rsidRPr="00CA62F3">
              <w:rPr>
                <w:b/>
                <w:bCs/>
                <w:color w:val="000000"/>
                <w:sz w:val="30"/>
              </w:rPr>
              <w:tab/>
            </w:r>
            <w:r w:rsidRPr="00CA62F3">
              <w:rPr>
                <w:rFonts w:hint="cs"/>
                <w:b/>
                <w:bCs/>
                <w:color w:val="000000"/>
                <w:sz w:val="30"/>
                <w:rtl/>
              </w:rPr>
              <w:tab/>
            </w:r>
          </w:p>
          <w:p w:rsidR="001812D7" w:rsidRDefault="001812D7" w:rsidP="007B154A">
            <w:pPr>
              <w:spacing w:before="60" w:after="60"/>
              <w:ind w:left="360"/>
              <w:rPr>
                <w:color w:val="000000"/>
              </w:rPr>
            </w:pPr>
          </w:p>
        </w:tc>
      </w:tr>
      <w:tr w:rsidR="001812D7" w:rsidTr="007B154A">
        <w:tc>
          <w:tcPr>
            <w:tcW w:w="9180" w:type="dxa"/>
          </w:tcPr>
          <w:p w:rsidR="001812D7" w:rsidRPr="006E28CA" w:rsidRDefault="001812D7" w:rsidP="007B154A">
            <w:pPr>
              <w:spacing w:before="240" w:after="60"/>
              <w:ind w:left="357"/>
              <w:jc w:val="center"/>
              <w:rPr>
                <w:b/>
                <w:bCs/>
                <w:color w:val="000000"/>
                <w:sz w:val="40"/>
                <w:szCs w:val="40"/>
              </w:rPr>
            </w:pPr>
            <w:r w:rsidRPr="006E28CA">
              <w:rPr>
                <w:rFonts w:hint="cs"/>
                <w:b/>
                <w:bCs/>
                <w:color w:val="000000"/>
                <w:sz w:val="40"/>
                <w:szCs w:val="40"/>
                <w:rtl/>
              </w:rPr>
              <w:t xml:space="preserve">جهة </w:t>
            </w:r>
            <w:r>
              <w:rPr>
                <w:rFonts w:hint="cs"/>
                <w:b/>
                <w:bCs/>
                <w:color w:val="000000"/>
                <w:sz w:val="40"/>
                <w:szCs w:val="40"/>
                <w:rtl/>
              </w:rPr>
              <w:t>الاتصال</w:t>
            </w:r>
            <w:r w:rsidRPr="006E28CA">
              <w:rPr>
                <w:rFonts w:hint="cs"/>
                <w:b/>
                <w:bCs/>
                <w:color w:val="000000"/>
                <w:sz w:val="40"/>
                <w:szCs w:val="40"/>
                <w:rtl/>
              </w:rPr>
              <w:t xml:space="preserve"> المعينة:</w:t>
            </w:r>
          </w:p>
          <w:p w:rsidR="001812D7" w:rsidRDefault="001812D7" w:rsidP="000E5B23">
            <w:pPr>
              <w:tabs>
                <w:tab w:val="clear" w:pos="794"/>
                <w:tab w:val="clear" w:pos="1191"/>
                <w:tab w:val="clear" w:pos="1588"/>
                <w:tab w:val="clear" w:pos="1985"/>
                <w:tab w:val="right" w:leader="underscore" w:pos="8352"/>
              </w:tabs>
              <w:spacing w:before="60" w:after="60"/>
              <w:ind w:left="360"/>
              <w:rPr>
                <w:i/>
                <w:iCs/>
                <w:color w:val="000000"/>
              </w:rPr>
            </w:pPr>
            <w:r>
              <w:rPr>
                <w:rFonts w:hint="cs"/>
                <w:i/>
                <w:iCs/>
                <w:color w:val="000000"/>
                <w:rtl/>
              </w:rPr>
              <w:tab/>
            </w:r>
          </w:p>
          <w:p w:rsidR="001812D7" w:rsidRDefault="006B6FD5" w:rsidP="006B6FD5">
            <w:pPr>
              <w:tabs>
                <w:tab w:val="center" w:pos="1407"/>
                <w:tab w:val="center" w:pos="4392"/>
                <w:tab w:val="center" w:pos="7407"/>
                <w:tab w:val="right" w:leader="underscore" w:pos="8352"/>
              </w:tabs>
              <w:spacing w:before="60" w:after="60"/>
              <w:ind w:left="357"/>
              <w:jc w:val="left"/>
              <w:rPr>
                <w:i/>
                <w:iCs/>
                <w:color w:val="000000"/>
                <w:sz w:val="20"/>
              </w:rPr>
            </w:pPr>
            <w:r>
              <w:rPr>
                <w:i/>
                <w:iCs/>
                <w:color w:val="000000"/>
                <w:sz w:val="20"/>
                <w:rtl/>
              </w:rPr>
              <w:tab/>
            </w:r>
            <w:r w:rsidR="001812D7">
              <w:rPr>
                <w:rFonts w:hint="cs"/>
                <w:i/>
                <w:iCs/>
                <w:color w:val="000000"/>
                <w:sz w:val="20"/>
                <w:rtl/>
              </w:rPr>
              <w:t>الاسم الأول</w:t>
            </w:r>
            <w:r w:rsidR="001812D7">
              <w:rPr>
                <w:i/>
                <w:iCs/>
                <w:color w:val="000000"/>
                <w:sz w:val="20"/>
                <w:rtl/>
              </w:rPr>
              <w:tab/>
            </w:r>
            <w:r w:rsidR="001812D7">
              <w:rPr>
                <w:rFonts w:hint="cs"/>
                <w:i/>
                <w:iCs/>
                <w:color w:val="000000"/>
                <w:sz w:val="20"/>
                <w:rtl/>
              </w:rPr>
              <w:tab/>
              <w:t>الأحرف الأولى</w:t>
            </w:r>
            <w:r w:rsidR="001812D7">
              <w:rPr>
                <w:rFonts w:hint="cs"/>
                <w:i/>
                <w:iCs/>
                <w:color w:val="000000"/>
                <w:sz w:val="20"/>
                <w:rtl/>
              </w:rPr>
              <w:tab/>
              <w:t>الاسم العائلي</w:t>
            </w:r>
          </w:p>
          <w:p w:rsidR="001812D7" w:rsidRPr="002B2A6A" w:rsidRDefault="001812D7" w:rsidP="000E5B23">
            <w:pPr>
              <w:tabs>
                <w:tab w:val="clear" w:pos="794"/>
                <w:tab w:val="clear" w:pos="1191"/>
                <w:tab w:val="clear" w:pos="1588"/>
                <w:tab w:val="clear" w:pos="1985"/>
                <w:tab w:val="right" w:leader="underscore" w:pos="8352"/>
              </w:tabs>
              <w:spacing w:before="60" w:after="60"/>
              <w:ind w:left="357"/>
              <w:rPr>
                <w:i/>
                <w:iCs/>
                <w:color w:val="000000"/>
                <w:rtl/>
                <w:lang w:val="en-US" w:bidi="ar-EG"/>
              </w:rPr>
            </w:pPr>
            <w:r>
              <w:rPr>
                <w:i/>
                <w:iCs/>
                <w:color w:val="000000"/>
                <w:lang w:val="en-US"/>
              </w:rPr>
              <w:tab/>
            </w:r>
          </w:p>
          <w:p w:rsidR="001812D7" w:rsidRDefault="001812D7" w:rsidP="004E061E">
            <w:pPr>
              <w:tabs>
                <w:tab w:val="center" w:pos="1407"/>
                <w:tab w:val="center" w:pos="4392"/>
                <w:tab w:val="center" w:pos="7407"/>
                <w:tab w:val="right" w:leader="underscore" w:pos="8352"/>
              </w:tabs>
              <w:spacing w:before="60" w:after="60"/>
              <w:jc w:val="center"/>
              <w:rPr>
                <w:i/>
                <w:iCs/>
                <w:color w:val="000000"/>
                <w:sz w:val="20"/>
                <w:rtl/>
                <w:lang w:bidi="ar-EG"/>
              </w:rPr>
            </w:pPr>
            <w:r>
              <w:rPr>
                <w:rFonts w:hint="cs"/>
                <w:i/>
                <w:iCs/>
                <w:color w:val="000000"/>
                <w:sz w:val="20"/>
                <w:rtl/>
                <w:lang w:bidi="ar-EG"/>
              </w:rPr>
              <w:t>رقم الهاتف</w:t>
            </w:r>
          </w:p>
          <w:p w:rsidR="001812D7" w:rsidRPr="002B2A6A" w:rsidRDefault="001812D7" w:rsidP="000E5B23">
            <w:pPr>
              <w:tabs>
                <w:tab w:val="clear" w:pos="794"/>
                <w:tab w:val="clear" w:pos="1191"/>
                <w:tab w:val="clear" w:pos="1588"/>
                <w:tab w:val="clear" w:pos="1985"/>
                <w:tab w:val="right" w:leader="underscore" w:pos="8352"/>
              </w:tabs>
              <w:spacing w:before="60" w:after="60"/>
              <w:ind w:left="357"/>
              <w:rPr>
                <w:i/>
                <w:iCs/>
                <w:color w:val="000000"/>
                <w:rtl/>
                <w:lang w:val="en-US" w:bidi="ar-EG"/>
              </w:rPr>
            </w:pPr>
            <w:r>
              <w:rPr>
                <w:i/>
                <w:iCs/>
                <w:color w:val="000000"/>
                <w:rtl/>
                <w:lang w:val="en-US" w:bidi="ar-EG"/>
              </w:rPr>
              <w:tab/>
            </w:r>
          </w:p>
          <w:p w:rsidR="001812D7" w:rsidRPr="0016457B" w:rsidRDefault="001812D7" w:rsidP="004E061E">
            <w:pPr>
              <w:tabs>
                <w:tab w:val="center" w:pos="1407"/>
                <w:tab w:val="center" w:pos="4392"/>
                <w:tab w:val="center" w:pos="7407"/>
                <w:tab w:val="right" w:leader="underscore" w:pos="8352"/>
              </w:tabs>
              <w:spacing w:before="60" w:after="120"/>
              <w:jc w:val="center"/>
              <w:rPr>
                <w:i/>
                <w:iCs/>
                <w:color w:val="000000"/>
                <w:sz w:val="20"/>
                <w:lang w:bidi="ar-EG"/>
              </w:rPr>
            </w:pPr>
            <w:r>
              <w:rPr>
                <w:rFonts w:hint="cs"/>
                <w:i/>
                <w:iCs/>
                <w:color w:val="000000"/>
                <w:sz w:val="20"/>
                <w:rtl/>
                <w:lang w:bidi="ar-EG"/>
              </w:rPr>
              <w:t>عنوان البريد الإلكتروني</w:t>
            </w:r>
          </w:p>
        </w:tc>
      </w:tr>
    </w:tbl>
    <w:p w:rsidR="001812D7" w:rsidRPr="00602E11" w:rsidRDefault="001812D7" w:rsidP="003A587A">
      <w:pPr>
        <w:spacing w:before="240"/>
        <w:rPr>
          <w:i/>
          <w:iCs/>
          <w:rtl/>
          <w:lang w:bidi="ar-EG"/>
        </w:rPr>
      </w:pPr>
      <w:r w:rsidRPr="00602E11">
        <w:rPr>
          <w:rFonts w:hint="cs"/>
          <w:b/>
          <w:bCs/>
          <w:i/>
          <w:iCs/>
          <w:rtl/>
          <w:lang w:bidi="ar-EG"/>
        </w:rPr>
        <w:t>لتقديم الاستمارة الموضحة أعلاه أو للحصول على مزيد من المعلومات يرجى الاتصال بأمانة مكتب الاتصالات الراديوية بالبريد الإلكتروني (</w:t>
      </w:r>
      <w:hyperlink r:id="rId15" w:history="1">
        <w:r w:rsidRPr="00602E11">
          <w:rPr>
            <w:rStyle w:val="Hyperlink"/>
            <w:b/>
            <w:bCs/>
            <w:i/>
            <w:iCs/>
          </w:rPr>
          <w:t>linda.kocher@itu.int</w:t>
        </w:r>
      </w:hyperlink>
      <w:r w:rsidRPr="00602E11">
        <w:rPr>
          <w:rFonts w:ascii="Times New Roman Bold" w:hAnsi="Times New Roman Bold" w:hint="cs"/>
          <w:b/>
          <w:bCs/>
          <w:i/>
          <w:iCs/>
          <w:color w:val="000000"/>
          <w:rtl/>
        </w:rPr>
        <w:t>)</w:t>
      </w:r>
      <w:r w:rsidRPr="00602E11">
        <w:rPr>
          <w:rFonts w:ascii="Times New Roman Bold" w:hAnsi="Times New Roman Bold" w:hint="cs"/>
          <w:b/>
          <w:bCs/>
          <w:i/>
          <w:iCs/>
          <w:color w:val="000000"/>
          <w:rtl/>
          <w:lang w:bidi="ar-EG"/>
        </w:rPr>
        <w:t xml:space="preserve"> أو بالفاكس </w:t>
      </w:r>
      <w:r w:rsidRPr="00602E11">
        <w:rPr>
          <w:b/>
          <w:bCs/>
          <w:i/>
          <w:iCs/>
          <w:color w:val="000000"/>
        </w:rPr>
        <w:t>(+</w:t>
      </w:r>
      <w:r w:rsidR="003A587A">
        <w:rPr>
          <w:b/>
          <w:bCs/>
          <w:i/>
          <w:iCs/>
          <w:color w:val="000000"/>
        </w:rPr>
        <w:t>41 22 730 6600</w:t>
      </w:r>
      <w:r w:rsidRPr="00602E11">
        <w:rPr>
          <w:b/>
          <w:bCs/>
          <w:i/>
          <w:iCs/>
          <w:color w:val="000000"/>
        </w:rPr>
        <w:t>)</w:t>
      </w:r>
      <w:r w:rsidRPr="00602E11">
        <w:rPr>
          <w:rFonts w:hint="cs"/>
          <w:b/>
          <w:bCs/>
          <w:i/>
          <w:iCs/>
          <w:rtl/>
          <w:lang w:bidi="ar-EG"/>
        </w:rPr>
        <w:t>.</w:t>
      </w:r>
    </w:p>
    <w:p w:rsidR="001812D7" w:rsidRPr="003C79A9" w:rsidRDefault="00424F0F" w:rsidP="003B1998">
      <w:pPr>
        <w:spacing w:before="600"/>
        <w:jc w:val="center"/>
        <w:rPr>
          <w:sz w:val="26"/>
          <w:szCs w:val="36"/>
          <w:rtl/>
          <w:lang w:val="en-US" w:bidi="ar-EG"/>
        </w:rPr>
      </w:pPr>
      <w:r>
        <w:rPr>
          <w:rFonts w:hint="cs"/>
          <w:rtl/>
          <w:lang w:bidi="ar-EG"/>
        </w:rPr>
        <w:t>ـــــــــــ</w:t>
      </w:r>
    </w:p>
    <w:sectPr w:rsidR="001812D7" w:rsidRPr="003C79A9" w:rsidSect="002C014C">
      <w:headerReference w:type="default" r:id="rId16"/>
      <w:footerReference w:type="default" r:id="rId17"/>
      <w:footerReference w:type="first" r:id="rId18"/>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54A" w:rsidRDefault="007B154A">
      <w:r>
        <w:separator/>
      </w:r>
    </w:p>
  </w:endnote>
  <w:endnote w:type="continuationSeparator" w:id="0">
    <w:p w:rsidR="007B154A" w:rsidRDefault="007B1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EE" w:rsidRPr="00E94816" w:rsidRDefault="006407EE" w:rsidP="008E0748">
    <w:pPr>
      <w:pStyle w:val="Footer"/>
      <w:tabs>
        <w:tab w:val="clear" w:pos="5954"/>
        <w:tab w:val="left" w:pos="5670"/>
      </w:tabs>
      <w:bidi w:val="0"/>
      <w:spacing w:before="240"/>
      <w:rPr>
        <w:lang w:val="es-ES" w:bidi="ar-EG"/>
      </w:rPr>
    </w:pPr>
    <w:r>
      <w:fldChar w:fldCharType="begin"/>
    </w:r>
    <w:r w:rsidRPr="00F658D6">
      <w:rPr>
        <w:lang w:val="es-ES_tradnl"/>
      </w:rPr>
      <w:instrText xml:space="preserve"> FILENAME \p \* MERGEFORMAT </w:instrText>
    </w:r>
    <w:r>
      <w:fldChar w:fldCharType="separate"/>
    </w:r>
    <w:r w:rsidR="00B2748E">
      <w:rPr>
        <w:lang w:val="es-ES_tradnl"/>
      </w:rPr>
      <w:t>P:\ARA\ITU-R\BR\DIR\CACE\500\543V2A.docx</w:t>
    </w:r>
    <w:r>
      <w:fldChar w:fldCharType="end"/>
    </w:r>
    <w:r w:rsidRPr="00F658D6">
      <w:rPr>
        <w:lang w:val="es-ES_tradnl"/>
      </w:rPr>
      <w:t xml:space="preserve"> </w:t>
    </w:r>
    <w:r w:rsidR="008E0748">
      <w:rPr>
        <w:lang w:val="es-ES_tradnl"/>
      </w:rPr>
      <w:t xml:space="preserve">  </w:t>
    </w:r>
    <w:r w:rsidRPr="00F658D6">
      <w:rPr>
        <w:lang w:val="es-ES_tradnl"/>
      </w:rPr>
      <w:t>(</w:t>
    </w:r>
    <w:r>
      <w:rPr>
        <w:lang w:val="es-ES_tradnl"/>
      </w:rPr>
      <w:t>309594</w:t>
    </w:r>
    <w:r w:rsidRPr="00F658D6">
      <w:rPr>
        <w:lang w:val="es-ES_tradnl"/>
      </w:rPr>
      <w:t>)</w:t>
    </w:r>
    <w:r w:rsidRPr="00F658D6">
      <w:rPr>
        <w:lang w:val="es-ES_tradnl"/>
      </w:rPr>
      <w:tab/>
    </w:r>
    <w:r>
      <w:fldChar w:fldCharType="begin"/>
    </w:r>
    <w:r>
      <w:instrText xml:space="preserve"> savedate \@ dd.MM.yy </w:instrText>
    </w:r>
    <w:r>
      <w:fldChar w:fldCharType="separate"/>
    </w:r>
    <w:r w:rsidR="00B2748E">
      <w:t>21.06.11</w:t>
    </w:r>
    <w:r>
      <w:fldChar w:fldCharType="end"/>
    </w:r>
    <w:r w:rsidRPr="00F658D6">
      <w:rPr>
        <w:lang w:val="es-ES_tradnl"/>
      </w:rPr>
      <w:tab/>
    </w:r>
    <w:r>
      <w:fldChar w:fldCharType="begin"/>
    </w:r>
    <w:r>
      <w:instrText xml:space="preserve"> printdate \@ dd.MM.yy </w:instrText>
    </w:r>
    <w:r>
      <w:fldChar w:fldCharType="separate"/>
    </w:r>
    <w:r w:rsidR="00B2748E">
      <w:t>21.06.11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left w:w="107" w:type="dxa"/>
        <w:right w:w="107" w:type="dxa"/>
      </w:tblCellMar>
      <w:tblLook w:val="0000" w:firstRow="0" w:lastRow="0" w:firstColumn="0" w:lastColumn="0" w:noHBand="0" w:noVBand="0"/>
    </w:tblPr>
    <w:tblGrid>
      <w:gridCol w:w="2071"/>
      <w:gridCol w:w="3097"/>
      <w:gridCol w:w="2391"/>
      <w:gridCol w:w="2294"/>
    </w:tblGrid>
    <w:tr w:rsidR="00BF1BC8" w:rsidTr="006E6752">
      <w:trPr>
        <w:cantSplit/>
        <w:jc w:val="center"/>
      </w:trPr>
      <w:tc>
        <w:tcPr>
          <w:tcW w:w="1062" w:type="pct"/>
          <w:tcBorders>
            <w:top w:val="single" w:sz="6" w:space="0" w:color="auto"/>
          </w:tcBorders>
          <w:tcMar>
            <w:top w:w="57" w:type="dxa"/>
          </w:tcMar>
        </w:tcPr>
        <w:p w:rsidR="00BF1BC8" w:rsidRDefault="00BF1BC8" w:rsidP="006E6752">
          <w:pPr>
            <w:pStyle w:val="itu"/>
            <w:bidi w:val="0"/>
            <w:spacing w:line="240" w:lineRule="auto"/>
          </w:pPr>
          <w:r>
            <w:t>Place des Nations</w:t>
          </w:r>
        </w:p>
      </w:tc>
      <w:tc>
        <w:tcPr>
          <w:tcW w:w="1583" w:type="pct"/>
          <w:tcBorders>
            <w:top w:val="single" w:sz="6" w:space="0" w:color="auto"/>
          </w:tcBorders>
          <w:tcMar>
            <w:top w:w="57" w:type="dxa"/>
          </w:tcMar>
        </w:tcPr>
        <w:p w:rsidR="00BF1BC8" w:rsidRDefault="00BF1BC8" w:rsidP="006E6752">
          <w:pPr>
            <w:pStyle w:val="itu"/>
            <w:bidi w:val="0"/>
            <w:spacing w:line="240" w:lineRule="auto"/>
          </w:pPr>
          <w:r>
            <w:t>Telephone</w:t>
          </w:r>
          <w:r>
            <w:tab/>
            <w:t>+41 22 730 51 11</w:t>
          </w:r>
        </w:p>
      </w:tc>
      <w:tc>
        <w:tcPr>
          <w:tcW w:w="1224" w:type="pct"/>
          <w:tcBorders>
            <w:top w:val="single" w:sz="6" w:space="0" w:color="auto"/>
          </w:tcBorders>
          <w:tcMar>
            <w:top w:w="57" w:type="dxa"/>
          </w:tcMar>
        </w:tcPr>
        <w:p w:rsidR="00BF1BC8" w:rsidRDefault="00BF1BC8" w:rsidP="006E6752">
          <w:pPr>
            <w:pStyle w:val="itu"/>
            <w:bidi w:val="0"/>
            <w:spacing w:line="240" w:lineRule="auto"/>
          </w:pPr>
          <w:r>
            <w:t>Telex 421 000 uit ch</w:t>
          </w:r>
        </w:p>
      </w:tc>
      <w:tc>
        <w:tcPr>
          <w:tcW w:w="1131" w:type="pct"/>
          <w:tcBorders>
            <w:top w:val="single" w:sz="6" w:space="0" w:color="auto"/>
          </w:tcBorders>
          <w:tcMar>
            <w:top w:w="57" w:type="dxa"/>
          </w:tcMar>
        </w:tcPr>
        <w:p w:rsidR="00BF1BC8" w:rsidRDefault="00BF1BC8" w:rsidP="006E6752">
          <w:pPr>
            <w:pStyle w:val="itu"/>
            <w:bidi w:val="0"/>
            <w:spacing w:line="240" w:lineRule="auto"/>
          </w:pPr>
          <w:r>
            <w:t>E-mail:</w:t>
          </w:r>
          <w:r>
            <w:tab/>
            <w:t>itumail@itu.int</w:t>
          </w:r>
        </w:p>
      </w:tc>
    </w:tr>
    <w:tr w:rsidR="00BF1BC8" w:rsidTr="006E6752">
      <w:trPr>
        <w:cantSplit/>
        <w:jc w:val="center"/>
      </w:trPr>
      <w:tc>
        <w:tcPr>
          <w:tcW w:w="1062" w:type="pct"/>
        </w:tcPr>
        <w:p w:rsidR="00BF1BC8" w:rsidRDefault="00BF1BC8" w:rsidP="006E6752">
          <w:pPr>
            <w:pStyle w:val="itu"/>
            <w:bidi w:val="0"/>
            <w:spacing w:line="240" w:lineRule="auto"/>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BF1BC8" w:rsidRDefault="00BF1BC8" w:rsidP="006E6752">
          <w:pPr>
            <w:pStyle w:val="itu"/>
            <w:bidi w:val="0"/>
            <w:spacing w:line="240" w:lineRule="auto"/>
          </w:pPr>
          <w:r>
            <w:t>Telefax</w:t>
          </w:r>
          <w:r>
            <w:tab/>
            <w:t>Gr3:</w:t>
          </w:r>
          <w:r>
            <w:tab/>
            <w:t>+41 22 733 72 56</w:t>
          </w:r>
        </w:p>
      </w:tc>
      <w:tc>
        <w:tcPr>
          <w:tcW w:w="1224" w:type="pct"/>
        </w:tcPr>
        <w:p w:rsidR="00BF1BC8" w:rsidRDefault="00BF1BC8" w:rsidP="006E6752">
          <w:pPr>
            <w:pStyle w:val="itu"/>
            <w:bidi w:val="0"/>
            <w:spacing w:line="240" w:lineRule="auto"/>
          </w:pPr>
          <w:r>
            <w:t>Telegram ITU GENEVE</w:t>
          </w:r>
        </w:p>
      </w:tc>
      <w:tc>
        <w:tcPr>
          <w:tcW w:w="1131" w:type="pct"/>
        </w:tcPr>
        <w:p w:rsidR="00BF1BC8" w:rsidRDefault="00BF1BC8" w:rsidP="006E6752">
          <w:pPr>
            <w:pStyle w:val="itu"/>
            <w:bidi w:val="0"/>
            <w:spacing w:line="240" w:lineRule="auto"/>
          </w:pPr>
          <w:r>
            <w:tab/>
          </w:r>
          <w:hyperlink r:id="rId1" w:history="1">
            <w:r>
              <w:t>http://www.itu.int/</w:t>
            </w:r>
          </w:hyperlink>
        </w:p>
      </w:tc>
    </w:tr>
    <w:tr w:rsidR="00BF1BC8" w:rsidTr="006E6752">
      <w:trPr>
        <w:cantSplit/>
        <w:jc w:val="center"/>
      </w:trPr>
      <w:tc>
        <w:tcPr>
          <w:tcW w:w="1062" w:type="pct"/>
        </w:tcPr>
        <w:p w:rsidR="00BF1BC8" w:rsidRDefault="00BF1BC8" w:rsidP="006E6752">
          <w:pPr>
            <w:pStyle w:val="itu"/>
            <w:bidi w:val="0"/>
            <w:spacing w:line="240" w:lineRule="auto"/>
          </w:pPr>
          <w:smartTag w:uri="urn:schemas-microsoft-com:office:smarttags" w:element="PlaceName">
            <w:smartTag w:uri="urn:schemas-microsoft-com:office:smarttags" w:element="place">
              <w:r>
                <w:t>Switzerland</w:t>
              </w:r>
            </w:smartTag>
          </w:smartTag>
        </w:p>
      </w:tc>
      <w:tc>
        <w:tcPr>
          <w:tcW w:w="1583" w:type="pct"/>
        </w:tcPr>
        <w:p w:rsidR="00BF1BC8" w:rsidRDefault="00BF1BC8" w:rsidP="006E6752">
          <w:pPr>
            <w:pStyle w:val="itu"/>
            <w:bidi w:val="0"/>
            <w:spacing w:line="240" w:lineRule="auto"/>
          </w:pPr>
          <w:r>
            <w:tab/>
            <w:t>Gr4:</w:t>
          </w:r>
          <w:r>
            <w:tab/>
            <w:t>+41 22 730 65 00</w:t>
          </w:r>
        </w:p>
      </w:tc>
      <w:tc>
        <w:tcPr>
          <w:tcW w:w="1224" w:type="pct"/>
        </w:tcPr>
        <w:p w:rsidR="00BF1BC8" w:rsidRDefault="00BF1BC8" w:rsidP="006E6752">
          <w:pPr>
            <w:pStyle w:val="itu"/>
            <w:bidi w:val="0"/>
            <w:spacing w:line="240" w:lineRule="auto"/>
          </w:pPr>
        </w:p>
      </w:tc>
      <w:tc>
        <w:tcPr>
          <w:tcW w:w="1131" w:type="pct"/>
        </w:tcPr>
        <w:p w:rsidR="00BF1BC8" w:rsidRDefault="00BF1BC8" w:rsidP="006E6752">
          <w:pPr>
            <w:pStyle w:val="itu"/>
            <w:bidi w:val="0"/>
            <w:spacing w:line="240" w:lineRule="auto"/>
          </w:pPr>
        </w:p>
      </w:tc>
    </w:tr>
  </w:tbl>
  <w:p w:rsidR="006407EE" w:rsidRPr="00E94816" w:rsidRDefault="006407EE" w:rsidP="00BF1BC8">
    <w:pPr>
      <w:pStyle w:val="Footer"/>
      <w:bidi w:val="0"/>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54A" w:rsidRDefault="007B154A">
      <w:r>
        <w:t>____________________</w:t>
      </w:r>
    </w:p>
  </w:footnote>
  <w:footnote w:type="continuationSeparator" w:id="0">
    <w:p w:rsidR="007B154A" w:rsidRDefault="007B15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EE" w:rsidRPr="003B2A5C" w:rsidRDefault="006407EE" w:rsidP="002C014C">
    <w:pPr>
      <w:pStyle w:val="Header"/>
      <w:bidi w:val="0"/>
      <w:spacing w:line="240" w:lineRule="auto"/>
      <w:rPr>
        <w:rStyle w:val="PageNumber"/>
        <w:rFonts w:cs="Times New Roman"/>
        <w:sz w:val="20"/>
        <w:szCs w:val="20"/>
      </w:rPr>
    </w:pPr>
    <w:r w:rsidRPr="003B2A5C">
      <w:rPr>
        <w:rFonts w:cs="Times New Roman"/>
        <w:sz w:val="20"/>
        <w:szCs w:val="20"/>
        <w:lang w:val="en-US"/>
      </w:rPr>
      <w:t xml:space="preserve">- </w:t>
    </w:r>
    <w:r w:rsidRPr="003B2A5C">
      <w:rPr>
        <w:rStyle w:val="PageNumber"/>
        <w:rFonts w:cs="Times New Roman"/>
        <w:sz w:val="20"/>
        <w:szCs w:val="20"/>
      </w:rPr>
      <w:fldChar w:fldCharType="begin"/>
    </w:r>
    <w:r w:rsidRPr="003B2A5C">
      <w:rPr>
        <w:rStyle w:val="PageNumber"/>
        <w:rFonts w:cs="Times New Roman"/>
        <w:sz w:val="20"/>
        <w:szCs w:val="20"/>
      </w:rPr>
      <w:instrText xml:space="preserve"> PAGE </w:instrText>
    </w:r>
    <w:r w:rsidRPr="003B2A5C">
      <w:rPr>
        <w:rStyle w:val="PageNumber"/>
        <w:rFonts w:cs="Times New Roman"/>
        <w:sz w:val="20"/>
        <w:szCs w:val="20"/>
      </w:rPr>
      <w:fldChar w:fldCharType="separate"/>
    </w:r>
    <w:r w:rsidR="00B2748E">
      <w:rPr>
        <w:rStyle w:val="PageNumber"/>
        <w:rFonts w:cs="Times New Roman"/>
        <w:noProof/>
        <w:sz w:val="20"/>
        <w:szCs w:val="20"/>
      </w:rPr>
      <w:t>2</w:t>
    </w:r>
    <w:r w:rsidRPr="003B2A5C">
      <w:rPr>
        <w:rStyle w:val="PageNumber"/>
        <w:rFonts w:cs="Times New Roman"/>
        <w:sz w:val="20"/>
        <w:szCs w:val="20"/>
      </w:rPr>
      <w:fldChar w:fldCharType="end"/>
    </w:r>
    <w:r w:rsidRPr="003B2A5C">
      <w:rPr>
        <w:rStyle w:val="PageNumber"/>
        <w:rFonts w:cs="Times New Roman"/>
        <w:sz w:val="20"/>
        <w:szCs w:val="20"/>
      </w:rPr>
      <w:t xml:space="preserve"> -</w:t>
    </w:r>
  </w:p>
  <w:p w:rsidR="006407EE" w:rsidRPr="003B2A5C" w:rsidRDefault="006407EE" w:rsidP="002C014C">
    <w:pPr>
      <w:pStyle w:val="Header"/>
      <w:bidi w:val="0"/>
      <w:spacing w:line="240" w:lineRule="auto"/>
      <w:rPr>
        <w:sz w:val="20"/>
        <w:szCs w:val="20"/>
        <w:lang w:val="en-US" w:bidi="ar-EG"/>
      </w:rPr>
    </w:pPr>
    <w:r w:rsidRPr="003B2A5C">
      <w:rPr>
        <w:sz w:val="20"/>
        <w:szCs w:val="20"/>
        <w:lang w:val="en-US" w:bidi="ar-EG"/>
      </w:rPr>
      <w:t>CACE/543-A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E07"/>
    <w:rsid w:val="00016557"/>
    <w:rsid w:val="00040622"/>
    <w:rsid w:val="00041F4D"/>
    <w:rsid w:val="00042972"/>
    <w:rsid w:val="000451E8"/>
    <w:rsid w:val="00054872"/>
    <w:rsid w:val="000550B0"/>
    <w:rsid w:val="00062ED5"/>
    <w:rsid w:val="00063BF5"/>
    <w:rsid w:val="00080DEC"/>
    <w:rsid w:val="00091F0D"/>
    <w:rsid w:val="000A0419"/>
    <w:rsid w:val="000A2DCF"/>
    <w:rsid w:val="000B7D10"/>
    <w:rsid w:val="000C0A80"/>
    <w:rsid w:val="000C3AD5"/>
    <w:rsid w:val="000C3F29"/>
    <w:rsid w:val="000C4A19"/>
    <w:rsid w:val="000D7752"/>
    <w:rsid w:val="000E15C1"/>
    <w:rsid w:val="000E5B23"/>
    <w:rsid w:val="000E64DA"/>
    <w:rsid w:val="000F527D"/>
    <w:rsid w:val="000F5364"/>
    <w:rsid w:val="00101373"/>
    <w:rsid w:val="00102764"/>
    <w:rsid w:val="001214B1"/>
    <w:rsid w:val="001247E6"/>
    <w:rsid w:val="001337F2"/>
    <w:rsid w:val="001373EB"/>
    <w:rsid w:val="00152CC6"/>
    <w:rsid w:val="00164A98"/>
    <w:rsid w:val="001812D7"/>
    <w:rsid w:val="00187EAE"/>
    <w:rsid w:val="00187F47"/>
    <w:rsid w:val="001A0D9C"/>
    <w:rsid w:val="001D18BE"/>
    <w:rsid w:val="001E15AA"/>
    <w:rsid w:val="001E37EE"/>
    <w:rsid w:val="001E3913"/>
    <w:rsid w:val="001E53E1"/>
    <w:rsid w:val="00210B45"/>
    <w:rsid w:val="00211F48"/>
    <w:rsid w:val="00227F65"/>
    <w:rsid w:val="002314CC"/>
    <w:rsid w:val="00231A2F"/>
    <w:rsid w:val="0024694F"/>
    <w:rsid w:val="00247858"/>
    <w:rsid w:val="002B2A6A"/>
    <w:rsid w:val="002C014C"/>
    <w:rsid w:val="002C503A"/>
    <w:rsid w:val="002C62ED"/>
    <w:rsid w:val="002C7500"/>
    <w:rsid w:val="002E2A1B"/>
    <w:rsid w:val="002E6927"/>
    <w:rsid w:val="003001E9"/>
    <w:rsid w:val="00314AFC"/>
    <w:rsid w:val="00324143"/>
    <w:rsid w:val="003356EF"/>
    <w:rsid w:val="00343581"/>
    <w:rsid w:val="003438C0"/>
    <w:rsid w:val="003473A4"/>
    <w:rsid w:val="0035203D"/>
    <w:rsid w:val="00352BED"/>
    <w:rsid w:val="003610FB"/>
    <w:rsid w:val="003724B0"/>
    <w:rsid w:val="00383C99"/>
    <w:rsid w:val="003A14DC"/>
    <w:rsid w:val="003A587A"/>
    <w:rsid w:val="003B1998"/>
    <w:rsid w:val="003B2A5C"/>
    <w:rsid w:val="003B5EA5"/>
    <w:rsid w:val="003B731B"/>
    <w:rsid w:val="003C3FF1"/>
    <w:rsid w:val="003C675C"/>
    <w:rsid w:val="003C79A9"/>
    <w:rsid w:val="003D3993"/>
    <w:rsid w:val="003E7FE7"/>
    <w:rsid w:val="003F18DA"/>
    <w:rsid w:val="00401DF8"/>
    <w:rsid w:val="00421746"/>
    <w:rsid w:val="004235AC"/>
    <w:rsid w:val="00424F0F"/>
    <w:rsid w:val="004406E3"/>
    <w:rsid w:val="0044634B"/>
    <w:rsid w:val="00446956"/>
    <w:rsid w:val="004662C4"/>
    <w:rsid w:val="004822FE"/>
    <w:rsid w:val="00482D7A"/>
    <w:rsid w:val="00492837"/>
    <w:rsid w:val="00494DD4"/>
    <w:rsid w:val="004960B6"/>
    <w:rsid w:val="00497FD3"/>
    <w:rsid w:val="004A5AB1"/>
    <w:rsid w:val="004C1881"/>
    <w:rsid w:val="004D1272"/>
    <w:rsid w:val="004D7AB3"/>
    <w:rsid w:val="004E061E"/>
    <w:rsid w:val="004E2DC6"/>
    <w:rsid w:val="004F26AE"/>
    <w:rsid w:val="004F2B34"/>
    <w:rsid w:val="00500DE7"/>
    <w:rsid w:val="00506F0B"/>
    <w:rsid w:val="0051212D"/>
    <w:rsid w:val="00513049"/>
    <w:rsid w:val="00517650"/>
    <w:rsid w:val="005307F5"/>
    <w:rsid w:val="0053131F"/>
    <w:rsid w:val="0053348F"/>
    <w:rsid w:val="00550DAE"/>
    <w:rsid w:val="00562F2E"/>
    <w:rsid w:val="00563305"/>
    <w:rsid w:val="00572DEB"/>
    <w:rsid w:val="00587C0D"/>
    <w:rsid w:val="00594172"/>
    <w:rsid w:val="00595800"/>
    <w:rsid w:val="00596DF9"/>
    <w:rsid w:val="005D0129"/>
    <w:rsid w:val="005D140E"/>
    <w:rsid w:val="005E27CF"/>
    <w:rsid w:val="005E4826"/>
    <w:rsid w:val="005F130D"/>
    <w:rsid w:val="005F17A9"/>
    <w:rsid w:val="005F7F4C"/>
    <w:rsid w:val="00602E11"/>
    <w:rsid w:val="00611AF1"/>
    <w:rsid w:val="006136BC"/>
    <w:rsid w:val="00622B8C"/>
    <w:rsid w:val="00624358"/>
    <w:rsid w:val="006379D8"/>
    <w:rsid w:val="00637C9D"/>
    <w:rsid w:val="006407EE"/>
    <w:rsid w:val="006413A0"/>
    <w:rsid w:val="00643067"/>
    <w:rsid w:val="006503E9"/>
    <w:rsid w:val="00661237"/>
    <w:rsid w:val="00661B52"/>
    <w:rsid w:val="0067499C"/>
    <w:rsid w:val="00682BC5"/>
    <w:rsid w:val="0068326A"/>
    <w:rsid w:val="006A6FDD"/>
    <w:rsid w:val="006B3F95"/>
    <w:rsid w:val="006B5C1D"/>
    <w:rsid w:val="006B6FD5"/>
    <w:rsid w:val="006C59F3"/>
    <w:rsid w:val="006D55E0"/>
    <w:rsid w:val="006E6F07"/>
    <w:rsid w:val="006F4055"/>
    <w:rsid w:val="006F57A0"/>
    <w:rsid w:val="0071106C"/>
    <w:rsid w:val="00712CB4"/>
    <w:rsid w:val="007172D9"/>
    <w:rsid w:val="00724E07"/>
    <w:rsid w:val="00733B9E"/>
    <w:rsid w:val="00746900"/>
    <w:rsid w:val="00756867"/>
    <w:rsid w:val="00763B60"/>
    <w:rsid w:val="00773796"/>
    <w:rsid w:val="00781F7B"/>
    <w:rsid w:val="00782E86"/>
    <w:rsid w:val="007A72CB"/>
    <w:rsid w:val="007B154A"/>
    <w:rsid w:val="007B6E0E"/>
    <w:rsid w:val="007D13C9"/>
    <w:rsid w:val="007D6503"/>
    <w:rsid w:val="00811467"/>
    <w:rsid w:val="00814DD0"/>
    <w:rsid w:val="008252B1"/>
    <w:rsid w:val="00827527"/>
    <w:rsid w:val="00831E84"/>
    <w:rsid w:val="00842B68"/>
    <w:rsid w:val="00851A9A"/>
    <w:rsid w:val="00853F3B"/>
    <w:rsid w:val="00863767"/>
    <w:rsid w:val="00870603"/>
    <w:rsid w:val="008730F5"/>
    <w:rsid w:val="00881D43"/>
    <w:rsid w:val="0088229D"/>
    <w:rsid w:val="008A0C38"/>
    <w:rsid w:val="008C210C"/>
    <w:rsid w:val="008C478B"/>
    <w:rsid w:val="008D11B8"/>
    <w:rsid w:val="008D37DA"/>
    <w:rsid w:val="008D4874"/>
    <w:rsid w:val="008D58CD"/>
    <w:rsid w:val="008D7555"/>
    <w:rsid w:val="008E0748"/>
    <w:rsid w:val="00903E3B"/>
    <w:rsid w:val="00907A50"/>
    <w:rsid w:val="00912FCF"/>
    <w:rsid w:val="00922A36"/>
    <w:rsid w:val="00923161"/>
    <w:rsid w:val="0092361A"/>
    <w:rsid w:val="009240E9"/>
    <w:rsid w:val="00935CE5"/>
    <w:rsid w:val="0093776F"/>
    <w:rsid w:val="009676DC"/>
    <w:rsid w:val="009746CA"/>
    <w:rsid w:val="0098089E"/>
    <w:rsid w:val="00980D6F"/>
    <w:rsid w:val="009846D5"/>
    <w:rsid w:val="009A58EC"/>
    <w:rsid w:val="009E14F3"/>
    <w:rsid w:val="009E1957"/>
    <w:rsid w:val="009E2024"/>
    <w:rsid w:val="009E6C2E"/>
    <w:rsid w:val="00A06093"/>
    <w:rsid w:val="00A31EEA"/>
    <w:rsid w:val="00A37494"/>
    <w:rsid w:val="00A465B3"/>
    <w:rsid w:val="00A6724B"/>
    <w:rsid w:val="00A7650C"/>
    <w:rsid w:val="00A92D76"/>
    <w:rsid w:val="00A95C5E"/>
    <w:rsid w:val="00AA7B19"/>
    <w:rsid w:val="00AB07C5"/>
    <w:rsid w:val="00AC0EEC"/>
    <w:rsid w:val="00AC19C0"/>
    <w:rsid w:val="00AD0508"/>
    <w:rsid w:val="00AD05A3"/>
    <w:rsid w:val="00AD5816"/>
    <w:rsid w:val="00B01EB7"/>
    <w:rsid w:val="00B02966"/>
    <w:rsid w:val="00B21930"/>
    <w:rsid w:val="00B2748E"/>
    <w:rsid w:val="00B453C2"/>
    <w:rsid w:val="00B57344"/>
    <w:rsid w:val="00B61D30"/>
    <w:rsid w:val="00B62243"/>
    <w:rsid w:val="00B66F68"/>
    <w:rsid w:val="00B87E04"/>
    <w:rsid w:val="00BA2C5C"/>
    <w:rsid w:val="00BB3890"/>
    <w:rsid w:val="00BB696B"/>
    <w:rsid w:val="00BF1BC8"/>
    <w:rsid w:val="00C00A62"/>
    <w:rsid w:val="00C17F37"/>
    <w:rsid w:val="00C341CB"/>
    <w:rsid w:val="00C419D8"/>
    <w:rsid w:val="00C4434F"/>
    <w:rsid w:val="00C61900"/>
    <w:rsid w:val="00C6370B"/>
    <w:rsid w:val="00CB4CC7"/>
    <w:rsid w:val="00CC16D7"/>
    <w:rsid w:val="00CD4352"/>
    <w:rsid w:val="00CF7480"/>
    <w:rsid w:val="00D01E9D"/>
    <w:rsid w:val="00D020C6"/>
    <w:rsid w:val="00D17C9D"/>
    <w:rsid w:val="00D306D6"/>
    <w:rsid w:val="00D31B7E"/>
    <w:rsid w:val="00D33606"/>
    <w:rsid w:val="00D35752"/>
    <w:rsid w:val="00D365E1"/>
    <w:rsid w:val="00D463D0"/>
    <w:rsid w:val="00D5084C"/>
    <w:rsid w:val="00D564E6"/>
    <w:rsid w:val="00D61395"/>
    <w:rsid w:val="00D66AEC"/>
    <w:rsid w:val="00D744B4"/>
    <w:rsid w:val="00D8647A"/>
    <w:rsid w:val="00D955F1"/>
    <w:rsid w:val="00DA0A39"/>
    <w:rsid w:val="00DA0ED9"/>
    <w:rsid w:val="00DA55E4"/>
    <w:rsid w:val="00DD32BE"/>
    <w:rsid w:val="00DD7417"/>
    <w:rsid w:val="00DF08B3"/>
    <w:rsid w:val="00E05C18"/>
    <w:rsid w:val="00E06711"/>
    <w:rsid w:val="00E34B0B"/>
    <w:rsid w:val="00E403B1"/>
    <w:rsid w:val="00E4277F"/>
    <w:rsid w:val="00E455AF"/>
    <w:rsid w:val="00E463B4"/>
    <w:rsid w:val="00E61FD2"/>
    <w:rsid w:val="00E63312"/>
    <w:rsid w:val="00E648DC"/>
    <w:rsid w:val="00E66622"/>
    <w:rsid w:val="00E67B56"/>
    <w:rsid w:val="00E73561"/>
    <w:rsid w:val="00E849D8"/>
    <w:rsid w:val="00E86C2A"/>
    <w:rsid w:val="00E94816"/>
    <w:rsid w:val="00EA622B"/>
    <w:rsid w:val="00EB0994"/>
    <w:rsid w:val="00EC1D6C"/>
    <w:rsid w:val="00EC710F"/>
    <w:rsid w:val="00ED0A63"/>
    <w:rsid w:val="00ED5A16"/>
    <w:rsid w:val="00EF7A9F"/>
    <w:rsid w:val="00F0027E"/>
    <w:rsid w:val="00F00D8C"/>
    <w:rsid w:val="00F24493"/>
    <w:rsid w:val="00F45392"/>
    <w:rsid w:val="00F5605A"/>
    <w:rsid w:val="00F57839"/>
    <w:rsid w:val="00F83AEE"/>
    <w:rsid w:val="00FC4F71"/>
    <w:rsid w:val="00FC587E"/>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7527"/>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572DEB"/>
    <w:pPr>
      <w:keepNext/>
      <w:keepLines/>
      <w:spacing w:before="360"/>
      <w:ind w:left="794" w:hanging="794"/>
      <w:outlineLvl w:val="0"/>
    </w:pPr>
    <w:rPr>
      <w:rFonts w:ascii="Times New Roman Bold" w:hAnsi="Times New Roman Bold"/>
      <w:b/>
      <w:bCs/>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0C4A19"/>
    <w:pPr>
      <w:keepNext/>
      <w:keepLines/>
      <w:spacing w:before="480"/>
      <w:jc w:val="center"/>
    </w:pPr>
    <w:rPr>
      <w:rFonts w:ascii="Times New Roman Bold" w:hAnsi="Times New Roman Bold"/>
      <w:b/>
      <w:bCs/>
      <w:sz w:val="28"/>
      <w:szCs w:val="40"/>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uiPriority w:val="99"/>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val="0"/>
      <w:noProof w:val="0"/>
    </w:rPr>
  </w:style>
  <w:style w:type="character" w:customStyle="1" w:styleId="Tablefreq">
    <w:name w:val="Table_freq"/>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rsid w:val="00482D7A"/>
    <w:pPr>
      <w:tabs>
        <w:tab w:val="clear" w:pos="794"/>
        <w:tab w:val="clear" w:pos="1191"/>
        <w:tab w:val="clear" w:pos="1588"/>
        <w:tab w:val="clear" w:pos="1985"/>
        <w:tab w:val="left" w:pos="567"/>
        <w:tab w:val="left" w:pos="1134"/>
        <w:tab w:val="left" w:pos="1701"/>
        <w:tab w:val="left" w:pos="2268"/>
        <w:tab w:val="left" w:pos="2835"/>
      </w:tabs>
      <w:spacing w:before="240" w:after="240"/>
    </w:pPr>
    <w:rPr>
      <w:b w:val="0"/>
      <w:caps/>
      <w:szCs w:val="40"/>
      <w:lang w:val="en-US" w:bidi="ar-EG"/>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724E07"/>
    <w:rPr>
      <w:color w:val="0000FF"/>
      <w:u w:val="single"/>
    </w:rPr>
  </w:style>
  <w:style w:type="paragraph" w:customStyle="1" w:styleId="headtexte">
    <w:name w:val="headtexte"/>
    <w:basedOn w:val="Normal"/>
    <w:rsid w:val="000C4A19"/>
    <w:pPr>
      <w:tabs>
        <w:tab w:val="clear" w:pos="794"/>
        <w:tab w:val="clear" w:pos="1191"/>
        <w:tab w:val="clear" w:pos="1588"/>
        <w:tab w:val="clear" w:pos="1985"/>
        <w:tab w:val="left" w:pos="1134"/>
        <w:tab w:val="left" w:pos="1871"/>
        <w:tab w:val="left" w:pos="2268"/>
      </w:tabs>
      <w:overflowPunct/>
      <w:autoSpaceDE/>
      <w:autoSpaceDN/>
      <w:adjustRightInd/>
      <w:spacing w:line="180" w:lineRule="auto"/>
      <w:textAlignment w:val="auto"/>
    </w:pPr>
    <w:rPr>
      <w:i/>
      <w:iCs/>
      <w:sz w:val="24"/>
      <w:szCs w:val="32"/>
      <w:lang w:val="en-US"/>
    </w:rPr>
  </w:style>
  <w:style w:type="paragraph" w:customStyle="1" w:styleId="ANNEXNo">
    <w:name w:val="ANNEX_No"/>
    <w:basedOn w:val="AnnexNotitle"/>
    <w:rsid w:val="000C4A19"/>
    <w:rPr>
      <w:rFonts w:ascii="Times New Roman" w:hAnsi="Times New Roman"/>
      <w:b w:val="0"/>
      <w:bCs w:val="0"/>
      <w:lang w:bidi="ar-EG"/>
    </w:rPr>
  </w:style>
  <w:style w:type="paragraph" w:customStyle="1" w:styleId="StyleAnnexNotitleNotComplexBold">
    <w:name w:val="Style Annex_No &amp; title + Not (Complex) Bold"/>
    <w:basedOn w:val="AnnexNotitle"/>
    <w:rsid w:val="000C4A19"/>
  </w:style>
  <w:style w:type="paragraph" w:customStyle="1" w:styleId="Annex">
    <w:name w:val="Annex_#"/>
    <w:basedOn w:val="Normal"/>
    <w:next w:val="Normal"/>
    <w:rsid w:val="00F57839"/>
    <w:pPr>
      <w:keepNext/>
      <w:keepLines/>
      <w:widowControl w:val="0"/>
      <w:bidi w:val="0"/>
      <w:spacing w:before="480" w:after="80" w:line="240" w:lineRule="auto"/>
      <w:jc w:val="center"/>
    </w:pPr>
    <w:rPr>
      <w:rFonts w:cs="Times New Roman"/>
      <w:caps/>
      <w:sz w:val="24"/>
      <w:szCs w:val="20"/>
    </w:rPr>
  </w:style>
  <w:style w:type="paragraph" w:customStyle="1" w:styleId="Annextitle">
    <w:name w:val="Annex_title"/>
    <w:basedOn w:val="Normal"/>
    <w:next w:val="Normal"/>
    <w:rsid w:val="00F57839"/>
    <w:pPr>
      <w:keepNext/>
      <w:keepLines/>
      <w:spacing w:before="240" w:after="280"/>
      <w:jc w:val="center"/>
    </w:pPr>
    <w:rPr>
      <w:rFonts w:ascii="Times New Roman Bold" w:hAnsi="Times New Roman Bold"/>
      <w:b/>
      <w:bCs/>
      <w:sz w:val="2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7527"/>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572DEB"/>
    <w:pPr>
      <w:keepNext/>
      <w:keepLines/>
      <w:spacing w:before="360"/>
      <w:ind w:left="794" w:hanging="794"/>
      <w:outlineLvl w:val="0"/>
    </w:pPr>
    <w:rPr>
      <w:rFonts w:ascii="Times New Roman Bold" w:hAnsi="Times New Roman Bold"/>
      <w:b/>
      <w:bCs/>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0C4A19"/>
    <w:pPr>
      <w:keepNext/>
      <w:keepLines/>
      <w:spacing w:before="480"/>
      <w:jc w:val="center"/>
    </w:pPr>
    <w:rPr>
      <w:rFonts w:ascii="Times New Roman Bold" w:hAnsi="Times New Roman Bold"/>
      <w:b/>
      <w:bCs/>
      <w:sz w:val="28"/>
      <w:szCs w:val="40"/>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uiPriority w:val="99"/>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val="0"/>
      <w:noProof w:val="0"/>
    </w:rPr>
  </w:style>
  <w:style w:type="character" w:customStyle="1" w:styleId="Tablefreq">
    <w:name w:val="Table_freq"/>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rsid w:val="00482D7A"/>
    <w:pPr>
      <w:tabs>
        <w:tab w:val="clear" w:pos="794"/>
        <w:tab w:val="clear" w:pos="1191"/>
        <w:tab w:val="clear" w:pos="1588"/>
        <w:tab w:val="clear" w:pos="1985"/>
        <w:tab w:val="left" w:pos="567"/>
        <w:tab w:val="left" w:pos="1134"/>
        <w:tab w:val="left" w:pos="1701"/>
        <w:tab w:val="left" w:pos="2268"/>
        <w:tab w:val="left" w:pos="2835"/>
      </w:tabs>
      <w:spacing w:before="240" w:after="240"/>
    </w:pPr>
    <w:rPr>
      <w:b w:val="0"/>
      <w:caps/>
      <w:szCs w:val="40"/>
      <w:lang w:val="en-US" w:bidi="ar-EG"/>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724E07"/>
    <w:rPr>
      <w:color w:val="0000FF"/>
      <w:u w:val="single"/>
    </w:rPr>
  </w:style>
  <w:style w:type="paragraph" w:customStyle="1" w:styleId="headtexte">
    <w:name w:val="headtexte"/>
    <w:basedOn w:val="Normal"/>
    <w:rsid w:val="000C4A19"/>
    <w:pPr>
      <w:tabs>
        <w:tab w:val="clear" w:pos="794"/>
        <w:tab w:val="clear" w:pos="1191"/>
        <w:tab w:val="clear" w:pos="1588"/>
        <w:tab w:val="clear" w:pos="1985"/>
        <w:tab w:val="left" w:pos="1134"/>
        <w:tab w:val="left" w:pos="1871"/>
        <w:tab w:val="left" w:pos="2268"/>
      </w:tabs>
      <w:overflowPunct/>
      <w:autoSpaceDE/>
      <w:autoSpaceDN/>
      <w:adjustRightInd/>
      <w:spacing w:line="180" w:lineRule="auto"/>
      <w:textAlignment w:val="auto"/>
    </w:pPr>
    <w:rPr>
      <w:i/>
      <w:iCs/>
      <w:sz w:val="24"/>
      <w:szCs w:val="32"/>
      <w:lang w:val="en-US"/>
    </w:rPr>
  </w:style>
  <w:style w:type="paragraph" w:customStyle="1" w:styleId="ANNEXNo">
    <w:name w:val="ANNEX_No"/>
    <w:basedOn w:val="AnnexNotitle"/>
    <w:rsid w:val="000C4A19"/>
    <w:rPr>
      <w:rFonts w:ascii="Times New Roman" w:hAnsi="Times New Roman"/>
      <w:b w:val="0"/>
      <w:bCs w:val="0"/>
      <w:lang w:bidi="ar-EG"/>
    </w:rPr>
  </w:style>
  <w:style w:type="paragraph" w:customStyle="1" w:styleId="StyleAnnexNotitleNotComplexBold">
    <w:name w:val="Style Annex_No &amp; title + Not (Complex) Bold"/>
    <w:basedOn w:val="AnnexNotitle"/>
    <w:rsid w:val="000C4A19"/>
  </w:style>
  <w:style w:type="paragraph" w:customStyle="1" w:styleId="Annex">
    <w:name w:val="Annex_#"/>
    <w:basedOn w:val="Normal"/>
    <w:next w:val="Normal"/>
    <w:rsid w:val="00F57839"/>
    <w:pPr>
      <w:keepNext/>
      <w:keepLines/>
      <w:widowControl w:val="0"/>
      <w:bidi w:val="0"/>
      <w:spacing w:before="480" w:after="80" w:line="240" w:lineRule="auto"/>
      <w:jc w:val="center"/>
    </w:pPr>
    <w:rPr>
      <w:rFonts w:cs="Times New Roman"/>
      <w:caps/>
      <w:sz w:val="24"/>
      <w:szCs w:val="20"/>
    </w:rPr>
  </w:style>
  <w:style w:type="paragraph" w:customStyle="1" w:styleId="Annextitle">
    <w:name w:val="Annex_title"/>
    <w:basedOn w:val="Normal"/>
    <w:next w:val="Normal"/>
    <w:rsid w:val="00F57839"/>
    <w:pPr>
      <w:keepNext/>
      <w:keepLines/>
      <w:spacing w:before="240" w:after="280"/>
      <w:jc w:val="center"/>
    </w:pPr>
    <w:rPr>
      <w:rFonts w:ascii="Times New Roman Bold" w:hAnsi="Times New Roman Bold"/>
      <w:b/>
      <w:bCs/>
      <w:sz w:val="2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tu.int/travel/index.html"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A12contributions@itu.in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ITU-R/index.asp?category=conferences&amp;rlink=wrc-12&amp;lang=en" TargetMode="External"/><Relationship Id="rId5" Type="http://schemas.openxmlformats.org/officeDocument/2006/relationships/webSettings" Target="webSettings.xml"/><Relationship Id="rId15" Type="http://schemas.openxmlformats.org/officeDocument/2006/relationships/hyperlink" Target="mailto:linda.kocher@itu.int" TargetMode="External"/><Relationship Id="rId10" Type="http://schemas.openxmlformats.org/officeDocument/2006/relationships/hyperlink" Target="http://www.itu.int/oth/R0A0100000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pub/R-RES-R.1-5-2007" TargetMode="External"/><Relationship Id="rId14" Type="http://schemas.openxmlformats.org/officeDocument/2006/relationships/hyperlink" Target="mailto:colin.langtry@itu.in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wad\Desktop\PA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PA_BRcirc.DOT</Template>
  <TotalTime>110</TotalTime>
  <Pages>5</Pages>
  <Words>1414</Words>
  <Characters>8062</Characters>
  <Application>Microsoft Office Word</Application>
  <DocSecurity>0</DocSecurity>
  <Lines>67</Lines>
  <Paragraphs>18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INTERNATIONAL TELECOMMUNICATION UNION</vt:lpstr>
      <vt:lpstr>7	تسجيل المشاركين</vt:lpstr>
      <vt:lpstr>8	متطلبات التأشيرة</vt:lpstr>
      <vt:lpstr>9	الإقامة في الفنادق</vt:lpstr>
      <vt:lpstr>    اللجنة 1 - لجنة التوجيه</vt:lpstr>
      <vt:lpstr>    اللجنة 2 - لجنة مراقبة الميزانية</vt:lpstr>
      <vt:lpstr>    اللجنة 3 - لجنة الصياغة</vt:lpstr>
      <vt:lpstr>    اللجنة 4 – هيكل لجان الدراسات وبرنامج عملها</vt:lpstr>
      <vt:lpstr>    اللجنة 5 – أساليب عمل جمعية الاتصالات الراديوية ولجان الدراسات</vt:lpstr>
    </vt:vector>
  </TitlesOfParts>
  <Company>ITU</Company>
  <LinksUpToDate>false</LinksUpToDate>
  <CharactersWithSpaces>9458</CharactersWithSpaces>
  <SharedDoc>false</SharedDoc>
  <HLinks>
    <vt:vector size="36" baseType="variant">
      <vt:variant>
        <vt:i4>1572969</vt:i4>
      </vt:variant>
      <vt:variant>
        <vt:i4>12</vt:i4>
      </vt:variant>
      <vt:variant>
        <vt:i4>0</vt:i4>
      </vt:variant>
      <vt:variant>
        <vt:i4>5</vt:i4>
      </vt:variant>
      <vt:variant>
        <vt:lpwstr>mailto:linda.kocher@itu.int</vt:lpwstr>
      </vt:variant>
      <vt:variant>
        <vt:lpwstr/>
      </vt:variant>
      <vt:variant>
        <vt:i4>852066</vt:i4>
      </vt:variant>
      <vt:variant>
        <vt:i4>9</vt:i4>
      </vt:variant>
      <vt:variant>
        <vt:i4>0</vt:i4>
      </vt:variant>
      <vt:variant>
        <vt:i4>5</vt:i4>
      </vt:variant>
      <vt:variant>
        <vt:lpwstr>mailto:colin.langtry@itu.int</vt:lpwstr>
      </vt:variant>
      <vt:variant>
        <vt:lpwstr/>
      </vt:variant>
      <vt:variant>
        <vt:i4>4718675</vt:i4>
      </vt:variant>
      <vt:variant>
        <vt:i4>6</vt:i4>
      </vt:variant>
      <vt:variant>
        <vt:i4>0</vt:i4>
      </vt:variant>
      <vt:variant>
        <vt:i4>5</vt:i4>
      </vt:variant>
      <vt:variant>
        <vt:lpwstr>http://www.itu.int/travel/index.html</vt:lpwstr>
      </vt:variant>
      <vt:variant>
        <vt:lpwstr/>
      </vt:variant>
      <vt:variant>
        <vt:i4>5570669</vt:i4>
      </vt:variant>
      <vt:variant>
        <vt:i4>3</vt:i4>
      </vt:variant>
      <vt:variant>
        <vt:i4>0</vt:i4>
      </vt:variant>
      <vt:variant>
        <vt:i4>5</vt:i4>
      </vt:variant>
      <vt:variant>
        <vt:lpwstr>mailto:RA12contributions@itu.int</vt:lpwstr>
      </vt:variant>
      <vt:variant>
        <vt:lpwstr/>
      </vt:variant>
      <vt:variant>
        <vt:i4>5505116</vt:i4>
      </vt:variant>
      <vt:variant>
        <vt:i4>0</vt:i4>
      </vt:variant>
      <vt:variant>
        <vt:i4>0</vt:i4>
      </vt:variant>
      <vt:variant>
        <vt:i4>5</vt:i4>
      </vt:variant>
      <vt:variant>
        <vt:lpwstr>http://www.itu.int/ITU-R/conferences/ra/ra-12</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elbahnassawy Abdallah</dc:creator>
  <cp:keywords/>
  <dc:description/>
  <cp:lastModifiedBy>Awad, Samy</cp:lastModifiedBy>
  <cp:revision>125</cp:revision>
  <cp:lastPrinted>2011-06-21T10:38:00Z</cp:lastPrinted>
  <dcterms:created xsi:type="dcterms:W3CDTF">2011-06-20T12:17:00Z</dcterms:created>
  <dcterms:modified xsi:type="dcterms:W3CDTF">2011-06-21T10:38:00Z</dcterms:modified>
</cp:coreProperties>
</file>