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8F1930">
        <w:tc>
          <w:tcPr>
            <w:tcW w:w="8188" w:type="dxa"/>
            <w:vAlign w:val="center"/>
          </w:tcPr>
          <w:p w:rsidR="004B2FC0" w:rsidRPr="008F1930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F1930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8F1930" w:rsidRDefault="00BB497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8F1930">
        <w:trPr>
          <w:cantSplit/>
        </w:trPr>
        <w:tc>
          <w:tcPr>
            <w:tcW w:w="9889" w:type="dxa"/>
          </w:tcPr>
          <w:p w:rsidR="004B2FC0" w:rsidRPr="008F1930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F193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8F1930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F1930">
              <w:rPr>
                <w:b/>
                <w:sz w:val="18"/>
              </w:rPr>
              <w:tab/>
            </w:r>
            <w:r w:rsidRPr="008F193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8F1930" w:rsidRDefault="004B2FC0" w:rsidP="007C5209">
      <w:pPr>
        <w:spacing w:before="0"/>
      </w:pPr>
    </w:p>
    <w:p w:rsidR="004B2FC0" w:rsidRPr="008F1930" w:rsidRDefault="004B2FC0" w:rsidP="007C5209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8F1930">
        <w:trPr>
          <w:cantSplit/>
        </w:trPr>
        <w:tc>
          <w:tcPr>
            <w:tcW w:w="3369" w:type="dxa"/>
          </w:tcPr>
          <w:p w:rsidR="004B2FC0" w:rsidRPr="00DC3B94" w:rsidRDefault="004B2FC0" w:rsidP="00DC3B9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144BCE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8F1930">
              <w:rPr>
                <w:b/>
                <w:szCs w:val="22"/>
              </w:rPr>
              <w:br/>
              <w:t>САСЕ/</w:t>
            </w:r>
            <w:r w:rsidR="00C907D8">
              <w:rPr>
                <w:b/>
                <w:szCs w:val="22"/>
                <w:lang w:val="en-US"/>
              </w:rPr>
              <w:t>53</w:t>
            </w:r>
            <w:r w:rsidR="00DC3B94">
              <w:rPr>
                <w:b/>
                <w:szCs w:val="22"/>
                <w:lang w:val="en-US"/>
              </w:rPr>
              <w:t>8</w:t>
            </w:r>
          </w:p>
        </w:tc>
        <w:tc>
          <w:tcPr>
            <w:tcW w:w="6651" w:type="dxa"/>
          </w:tcPr>
          <w:p w:rsidR="004B2FC0" w:rsidRPr="008F1930" w:rsidRDefault="00C907D8" w:rsidP="00DC3B94">
            <w:pPr>
              <w:jc w:val="right"/>
              <w:rPr>
                <w:bCs/>
                <w:szCs w:val="22"/>
              </w:rPr>
            </w:pPr>
            <w:bookmarkStart w:id="2" w:name="ddate"/>
            <w:bookmarkEnd w:id="2"/>
            <w:r>
              <w:rPr>
                <w:bCs/>
                <w:szCs w:val="22"/>
                <w:lang w:val="en-US"/>
              </w:rPr>
              <w:t>1</w:t>
            </w:r>
            <w:r w:rsidR="00DC3B94">
              <w:rPr>
                <w:bCs/>
                <w:szCs w:val="22"/>
              </w:rPr>
              <w:t>7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="00DC3B94">
              <w:rPr>
                <w:bCs/>
                <w:szCs w:val="22"/>
              </w:rPr>
              <w:t>мая</w:t>
            </w:r>
            <w:r w:rsidR="00677437" w:rsidRPr="008F1930">
              <w:rPr>
                <w:bCs/>
                <w:szCs w:val="22"/>
              </w:rPr>
              <w:t xml:space="preserve"> </w:t>
            </w:r>
            <w:r w:rsidR="00E4088C" w:rsidRPr="008F1930">
              <w:rPr>
                <w:bCs/>
                <w:szCs w:val="22"/>
              </w:rPr>
              <w:t>201</w:t>
            </w:r>
            <w:r w:rsidR="008441B9">
              <w:rPr>
                <w:bCs/>
                <w:szCs w:val="22"/>
              </w:rPr>
              <w:t>1</w:t>
            </w:r>
            <w:r w:rsidR="004B2FC0" w:rsidRPr="008F1930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A57DB1" w:rsidRDefault="004B2FC0" w:rsidP="005E7976">
      <w:pPr>
        <w:pStyle w:val="Title4"/>
        <w:rPr>
          <w:rFonts w:eastAsiaTheme="minorEastAsia"/>
          <w:lang w:eastAsia="zh-CN"/>
        </w:rPr>
      </w:pPr>
      <w:r w:rsidRPr="00AD6B14">
        <w:t xml:space="preserve">Администрациям Государств – Членов МСЭ, Членам Сектора радиосвязи, </w:t>
      </w:r>
      <w:r w:rsidRPr="00AD6B14">
        <w:br/>
        <w:t xml:space="preserve">Ассоциированным членам МСЭ-R, </w:t>
      </w:r>
      <w:r w:rsidR="00E1009F" w:rsidRPr="00AD6B14">
        <w:t>принимающим участие</w:t>
      </w:r>
      <w:r w:rsidRPr="00AD6B14">
        <w:t xml:space="preserve"> в работе </w:t>
      </w:r>
      <w:r w:rsidRPr="00AD6B14">
        <w:br/>
      </w:r>
      <w:r w:rsidR="00DC3B94">
        <w:t>5</w:t>
      </w:r>
      <w:r w:rsidRPr="00AD6B14">
        <w:t>-й Исследова</w:t>
      </w:r>
      <w:r w:rsidR="00677437" w:rsidRPr="00AD6B14">
        <w:t>тельской комиссии по радиосвязи</w:t>
      </w:r>
      <w:r w:rsidR="00491614" w:rsidRPr="00AD6B14">
        <w:t>,</w:t>
      </w:r>
      <w:r w:rsidRPr="00AD6B14">
        <w:t xml:space="preserve"> и </w:t>
      </w:r>
      <w:r w:rsidR="005E7976">
        <w:t>Академическим</w:t>
      </w:r>
      <w:r w:rsidR="00677437" w:rsidRPr="00AD6B14">
        <w:t xml:space="preserve"> </w:t>
      </w:r>
      <w:r w:rsidR="00677437" w:rsidRPr="00AD6B14">
        <w:br/>
      </w:r>
      <w:r w:rsidR="005E7976">
        <w:t>организациям – Членам МСЭ-</w:t>
      </w:r>
      <w:r w:rsidR="005E7976">
        <w:rPr>
          <w:rFonts w:eastAsiaTheme="minorEastAsia"/>
          <w:lang w:val="en-US" w:eastAsia="zh-CN"/>
        </w:rPr>
        <w:t>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9B0DE0">
        <w:tc>
          <w:tcPr>
            <w:tcW w:w="1242" w:type="dxa"/>
          </w:tcPr>
          <w:p w:rsidR="004B2FC0" w:rsidRPr="008F1930" w:rsidRDefault="004B2FC0" w:rsidP="003847D0">
            <w:bookmarkStart w:id="3" w:name="_GoBack" w:colFirst="1" w:colLast="1"/>
            <w:r w:rsidRPr="00AD6B14">
              <w:rPr>
                <w:b/>
                <w:bCs/>
              </w:rPr>
              <w:t>Предмет</w:t>
            </w:r>
            <w:r w:rsidRPr="008F1930">
              <w:t>:</w:t>
            </w:r>
          </w:p>
        </w:tc>
        <w:tc>
          <w:tcPr>
            <w:tcW w:w="9025" w:type="dxa"/>
          </w:tcPr>
          <w:p w:rsidR="004B2FC0" w:rsidRPr="00A57DB1" w:rsidRDefault="00DC3B94" w:rsidP="003847D0">
            <w:pPr>
              <w:rPr>
                <w:b/>
                <w:bCs/>
              </w:rPr>
            </w:pPr>
            <w:r w:rsidRPr="00A57DB1">
              <w:rPr>
                <w:b/>
                <w:bCs/>
              </w:rPr>
              <w:t>5</w:t>
            </w:r>
            <w:r w:rsidR="00824214" w:rsidRPr="00A57DB1">
              <w:rPr>
                <w:b/>
                <w:bCs/>
              </w:rPr>
              <w:t>-я</w:t>
            </w:r>
            <w:r w:rsidR="004B2FC0" w:rsidRPr="00A57DB1">
              <w:rPr>
                <w:b/>
                <w:bCs/>
              </w:rPr>
              <w:t xml:space="preserve"> Исследовательская комиссия по радиосвязи</w:t>
            </w:r>
          </w:p>
          <w:p w:rsidR="000B10C8" w:rsidRPr="00A57DB1" w:rsidRDefault="004B2FC0" w:rsidP="007C5209">
            <w:pPr>
              <w:pStyle w:val="enumlev1"/>
              <w:spacing w:before="120"/>
              <w:ind w:left="284" w:hanging="284"/>
              <w:rPr>
                <w:b/>
                <w:bCs/>
              </w:rPr>
            </w:pPr>
            <w:r w:rsidRPr="00A57DB1">
              <w:rPr>
                <w:b/>
                <w:bCs/>
              </w:rPr>
              <w:t>–</w:t>
            </w:r>
            <w:r w:rsidRPr="00A57DB1">
              <w:rPr>
                <w:b/>
                <w:bCs/>
              </w:rPr>
              <w:tab/>
              <w:t xml:space="preserve">Утверждение </w:t>
            </w:r>
            <w:r w:rsidR="00DC3B94" w:rsidRPr="00A57DB1">
              <w:rPr>
                <w:b/>
                <w:bCs/>
              </w:rPr>
              <w:t>одной новой и четырех</w:t>
            </w:r>
            <w:r w:rsidR="00677437" w:rsidRPr="00A57DB1">
              <w:rPr>
                <w:b/>
                <w:bCs/>
              </w:rPr>
              <w:t xml:space="preserve"> пересмотренных Рекомендаций</w:t>
            </w:r>
          </w:p>
        </w:tc>
      </w:tr>
    </w:tbl>
    <w:p w:rsidR="004B2FC0" w:rsidRPr="008441B9" w:rsidRDefault="00DC3B94" w:rsidP="007C5209">
      <w:pPr>
        <w:pStyle w:val="Title4"/>
        <w:spacing w:before="600" w:after="0"/>
        <w:rPr>
          <w:szCs w:val="22"/>
        </w:rPr>
      </w:pPr>
      <w:bookmarkStart w:id="4" w:name="dtitle1"/>
      <w:bookmarkEnd w:id="4"/>
      <w:bookmarkEnd w:id="3"/>
      <w:r>
        <w:rPr>
          <w:bCs/>
        </w:rPr>
        <w:t xml:space="preserve">Наземные </w:t>
      </w:r>
      <w:r w:rsidR="00DD4F64" w:rsidRPr="00260917">
        <w:rPr>
          <w:bCs/>
        </w:rPr>
        <w:t>служб</w:t>
      </w:r>
      <w:r w:rsidR="00D131C9">
        <w:rPr>
          <w:bCs/>
        </w:rPr>
        <w:t>ы</w:t>
      </w:r>
    </w:p>
    <w:p w:rsidR="00DC3B94" w:rsidRDefault="004B2FC0" w:rsidP="007C5209">
      <w:pPr>
        <w:pStyle w:val="Normalaftertitle0"/>
        <w:overflowPunct w:val="0"/>
        <w:autoSpaceDE w:val="0"/>
        <w:autoSpaceDN w:val="0"/>
        <w:adjustRightInd w:val="0"/>
        <w:spacing w:before="480"/>
        <w:textAlignment w:val="baseline"/>
        <w:rPr>
          <w:lang w:val="ru-RU"/>
        </w:rPr>
      </w:pPr>
      <w:r w:rsidRPr="00AD6B14">
        <w:rPr>
          <w:lang w:val="ru-RU"/>
        </w:rPr>
        <w:t xml:space="preserve">В Административном циркуляре </w:t>
      </w:r>
      <w:r w:rsidRPr="008F1930">
        <w:t>CAR</w:t>
      </w:r>
      <w:r w:rsidRPr="00AD6B14">
        <w:rPr>
          <w:lang w:val="ru-RU"/>
        </w:rPr>
        <w:t>/</w:t>
      </w:r>
      <w:r w:rsidR="00746342">
        <w:rPr>
          <w:lang w:val="ru-RU"/>
        </w:rPr>
        <w:t>3</w:t>
      </w:r>
      <w:r w:rsidR="00DC3B94">
        <w:rPr>
          <w:lang w:val="ru-RU"/>
        </w:rPr>
        <w:t>11</w:t>
      </w:r>
      <w:r w:rsidRPr="00AD6B14">
        <w:rPr>
          <w:lang w:val="ru-RU"/>
        </w:rPr>
        <w:t xml:space="preserve"> от </w:t>
      </w:r>
      <w:r w:rsidR="00DC3B94">
        <w:rPr>
          <w:lang w:val="ru-RU"/>
        </w:rPr>
        <w:t>4</w:t>
      </w:r>
      <w:r w:rsidR="00746342">
        <w:rPr>
          <w:lang w:val="ru-RU"/>
        </w:rPr>
        <w:t xml:space="preserve"> </w:t>
      </w:r>
      <w:r w:rsidR="00DC3B94">
        <w:rPr>
          <w:lang w:val="ru-RU"/>
        </w:rPr>
        <w:t>февраля</w:t>
      </w:r>
      <w:r w:rsidR="00746342">
        <w:rPr>
          <w:lang w:val="ru-RU"/>
        </w:rPr>
        <w:t xml:space="preserve"> </w:t>
      </w:r>
      <w:r w:rsidRPr="00AD6B14">
        <w:rPr>
          <w:lang w:val="ru-RU"/>
        </w:rPr>
        <w:t>20</w:t>
      </w:r>
      <w:r w:rsidR="00DC3B94">
        <w:rPr>
          <w:lang w:val="ru-RU"/>
        </w:rPr>
        <w:t>11</w:t>
      </w:r>
      <w:r w:rsidRPr="008F1930">
        <w:t> </w:t>
      </w:r>
      <w:r w:rsidRPr="00AD6B14">
        <w:rPr>
          <w:lang w:val="ru-RU"/>
        </w:rPr>
        <w:t>года был</w:t>
      </w:r>
      <w:r w:rsidR="00677437" w:rsidRPr="00AD6B14">
        <w:rPr>
          <w:lang w:val="ru-RU"/>
        </w:rPr>
        <w:t>и</w:t>
      </w:r>
      <w:r w:rsidRPr="00AD6B14">
        <w:rPr>
          <w:lang w:val="ru-RU"/>
        </w:rPr>
        <w:t xml:space="preserve"> представлен</w:t>
      </w:r>
      <w:r w:rsidR="00677437" w:rsidRPr="00AD6B14">
        <w:rPr>
          <w:lang w:val="ru-RU"/>
        </w:rPr>
        <w:t>ы</w:t>
      </w:r>
      <w:r w:rsidRPr="00AD6B14">
        <w:rPr>
          <w:lang w:val="ru-RU"/>
        </w:rPr>
        <w:t xml:space="preserve"> проект </w:t>
      </w:r>
      <w:r w:rsidR="00DC3B94">
        <w:rPr>
          <w:lang w:val="ru-RU"/>
        </w:rPr>
        <w:t xml:space="preserve">одной новой и проекты четырех </w:t>
      </w:r>
      <w:r w:rsidR="00677437" w:rsidRPr="00AD6B14">
        <w:rPr>
          <w:lang w:val="ru-RU"/>
        </w:rPr>
        <w:t xml:space="preserve">пересмотренных Рекомендаций </w:t>
      </w:r>
      <w:r w:rsidRPr="00AD6B14">
        <w:rPr>
          <w:lang w:val="ru-RU"/>
        </w:rPr>
        <w:t>для утверждения согласно процедуре, предусмотренной в Резолюции</w:t>
      </w:r>
      <w:r w:rsidRPr="008F1930">
        <w:t> </w:t>
      </w:r>
      <w:r w:rsidRPr="00AD6B14">
        <w:rPr>
          <w:lang w:val="ru-RU"/>
        </w:rPr>
        <w:t>МСЭ-</w:t>
      </w:r>
      <w:r w:rsidRPr="008F1930">
        <w:t>R</w:t>
      </w:r>
      <w:r w:rsidRPr="00AD6B14">
        <w:rPr>
          <w:lang w:val="ru-RU"/>
        </w:rPr>
        <w:t xml:space="preserve"> 1-5 (п.</w:t>
      </w:r>
      <w:r w:rsidRPr="008F1930">
        <w:t> </w:t>
      </w:r>
      <w:r w:rsidRPr="00AD6B14">
        <w:rPr>
          <w:lang w:val="ru-RU"/>
        </w:rPr>
        <w:t>10.4.5).</w:t>
      </w:r>
      <w:r w:rsidR="000B10C8">
        <w:rPr>
          <w:lang w:val="ru-RU"/>
        </w:rPr>
        <w:t xml:space="preserve"> </w:t>
      </w:r>
    </w:p>
    <w:p w:rsidR="004B2FC0" w:rsidRDefault="004B2FC0" w:rsidP="007C5209">
      <w:pPr>
        <w:pStyle w:val="Normalaftertitle0"/>
        <w:spacing w:before="120"/>
        <w:rPr>
          <w:lang w:val="ru-RU"/>
        </w:rPr>
      </w:pPr>
      <w:r w:rsidRPr="00DC3B94">
        <w:rPr>
          <w:lang w:val="ru-RU"/>
        </w:rPr>
        <w:t xml:space="preserve">Условия, регулирующие эту процедуру, были выполнены </w:t>
      </w:r>
      <w:r w:rsidR="00DC3B94">
        <w:rPr>
          <w:lang w:val="ru-RU"/>
        </w:rPr>
        <w:t>4</w:t>
      </w:r>
      <w:r w:rsidR="00BE6BBC" w:rsidRPr="00DC3B94">
        <w:rPr>
          <w:lang w:val="ru-RU"/>
        </w:rPr>
        <w:t xml:space="preserve"> </w:t>
      </w:r>
      <w:r w:rsidR="00DC3B94">
        <w:rPr>
          <w:lang w:val="ru-RU"/>
        </w:rPr>
        <w:t>мая</w:t>
      </w:r>
      <w:r w:rsidR="00BE6BBC" w:rsidRPr="00DC3B94">
        <w:rPr>
          <w:lang w:val="ru-RU"/>
        </w:rPr>
        <w:t xml:space="preserve"> </w:t>
      </w:r>
      <w:r w:rsidR="008441B9" w:rsidRPr="00DC3B94">
        <w:rPr>
          <w:lang w:val="ru-RU"/>
        </w:rPr>
        <w:t>2011</w:t>
      </w:r>
      <w:r w:rsidR="00677437" w:rsidRPr="008F1930">
        <w:t> </w:t>
      </w:r>
      <w:r w:rsidRPr="00DC3B94">
        <w:rPr>
          <w:lang w:val="ru-RU"/>
        </w:rPr>
        <w:t>года.</w:t>
      </w:r>
    </w:p>
    <w:p w:rsidR="00DC3B94" w:rsidRDefault="00677437" w:rsidP="007C5209">
      <w:pPr>
        <w:tabs>
          <w:tab w:val="left" w:pos="7513"/>
        </w:tabs>
      </w:pPr>
      <w:r w:rsidRPr="008F1930">
        <w:t>Утвержденные</w:t>
      </w:r>
      <w:r w:rsidR="004B2FC0" w:rsidRPr="008F1930">
        <w:t xml:space="preserve"> Рекомендац</w:t>
      </w:r>
      <w:r w:rsidRPr="008F1930">
        <w:t>ии будут о</w:t>
      </w:r>
      <w:r w:rsidR="00DC3B94">
        <w:t>публикованы МСЭ, и в Приложении</w:t>
      </w:r>
      <w:r w:rsidR="00997A21">
        <w:t xml:space="preserve"> </w:t>
      </w:r>
      <w:r w:rsidRPr="008F1930">
        <w:t>к настоящему Циркуляру указаны</w:t>
      </w:r>
      <w:r w:rsidR="004B2FC0" w:rsidRPr="008F1930">
        <w:t xml:space="preserve"> </w:t>
      </w:r>
      <w:r w:rsidRPr="008F1930">
        <w:t>их названия</w:t>
      </w:r>
      <w:r w:rsidR="004B2FC0" w:rsidRPr="008F1930">
        <w:t xml:space="preserve"> с присвоенным</w:t>
      </w:r>
      <w:r w:rsidRPr="008F1930">
        <w:t>и им номера</w:t>
      </w:r>
      <w:r w:rsidR="004B2FC0" w:rsidRPr="008F1930">
        <w:t>м</w:t>
      </w:r>
      <w:r w:rsidRPr="008F1930">
        <w:t>и</w:t>
      </w:r>
      <w:r w:rsidR="004B2FC0" w:rsidRPr="008F1930">
        <w:t>.</w:t>
      </w:r>
      <w:r w:rsidR="00997A21" w:rsidRPr="00997A21">
        <w:t xml:space="preserve"> </w:t>
      </w:r>
    </w:p>
    <w:p w:rsidR="004B2FC0" w:rsidRPr="0096730C" w:rsidRDefault="00DC3B94" w:rsidP="00A57DB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</w:pPr>
      <w:r>
        <w:tab/>
      </w:r>
      <w:r w:rsidR="008441B9" w:rsidRPr="00AD6B14">
        <w:t>Франсуа</w:t>
      </w:r>
      <w:r w:rsidR="008441B9" w:rsidRPr="0096730C">
        <w:t xml:space="preserve"> </w:t>
      </w:r>
      <w:proofErr w:type="spellStart"/>
      <w:r w:rsidR="008441B9" w:rsidRPr="00AD6B14">
        <w:t>Ранси</w:t>
      </w:r>
      <w:proofErr w:type="spellEnd"/>
      <w:r w:rsidR="007C5209">
        <w:br/>
      </w:r>
      <w:r>
        <w:tab/>
      </w:r>
      <w:r w:rsidR="004B2FC0" w:rsidRPr="00AD6B14">
        <w:t>Директор</w:t>
      </w:r>
      <w:r w:rsidR="004B2FC0" w:rsidRPr="0096730C">
        <w:t xml:space="preserve"> </w:t>
      </w:r>
      <w:r w:rsidR="004B2FC0" w:rsidRPr="00AD6B14">
        <w:t>Бюро</w:t>
      </w:r>
      <w:r w:rsidR="004B2FC0" w:rsidRPr="0096730C">
        <w:t xml:space="preserve"> </w:t>
      </w:r>
      <w:r w:rsidR="004B2FC0" w:rsidRPr="00AD6B14">
        <w:t>радиосвязи</w:t>
      </w:r>
    </w:p>
    <w:p w:rsidR="004B2FC0" w:rsidRPr="000D6834" w:rsidRDefault="004B2FC0" w:rsidP="00DC3B94">
      <w:pPr>
        <w:spacing w:before="480"/>
      </w:pPr>
      <w:r w:rsidRPr="000D6834">
        <w:rPr>
          <w:b/>
          <w:bCs/>
        </w:rPr>
        <w:t>Приложение</w:t>
      </w:r>
      <w:r w:rsidR="00997A21">
        <w:t xml:space="preserve">: </w:t>
      </w:r>
      <w:r w:rsidR="00DC3B94">
        <w:t>1</w:t>
      </w:r>
    </w:p>
    <w:p w:rsidR="004B2FC0" w:rsidRPr="008F1930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8F1930">
        <w:rPr>
          <w:sz w:val="20"/>
          <w:u w:val="single"/>
        </w:rPr>
        <w:t>Рассылка</w:t>
      </w:r>
      <w:r w:rsidRPr="008F1930">
        <w:rPr>
          <w:sz w:val="20"/>
        </w:rPr>
        <w:t>: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Администрациям Государств-Членов и Членам Сектора радиосвязи</w:t>
      </w:r>
    </w:p>
    <w:p w:rsidR="004B2FC0" w:rsidRPr="005E7976" w:rsidRDefault="004B2FC0" w:rsidP="00DC3B94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 xml:space="preserve">Ассоциированным членам МСЭ-R, </w:t>
      </w:r>
      <w:r w:rsidR="00E1009F" w:rsidRPr="008F1930">
        <w:rPr>
          <w:sz w:val="20"/>
        </w:rPr>
        <w:t>принимающим участие</w:t>
      </w:r>
      <w:r w:rsidR="008441B9">
        <w:rPr>
          <w:sz w:val="20"/>
        </w:rPr>
        <w:t xml:space="preserve"> в работе </w:t>
      </w:r>
      <w:r w:rsidR="00DC3B94">
        <w:rPr>
          <w:sz w:val="20"/>
        </w:rPr>
        <w:t>5</w:t>
      </w:r>
      <w:r w:rsidRPr="008F1930">
        <w:rPr>
          <w:sz w:val="20"/>
        </w:rPr>
        <w:t>-й Исследовательской комиссии по радиосвязи</w:t>
      </w:r>
    </w:p>
    <w:p w:rsidR="005E7976" w:rsidRPr="008F1930" w:rsidRDefault="005E7976" w:rsidP="00DC3B94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>
        <w:rPr>
          <w:sz w:val="20"/>
        </w:rPr>
        <w:t xml:space="preserve">Академическим организациям </w:t>
      </w:r>
      <w:r w:rsidRPr="005E7976">
        <w:rPr>
          <w:sz w:val="20"/>
        </w:rPr>
        <w:t>–</w:t>
      </w:r>
      <w:r>
        <w:rPr>
          <w:sz w:val="20"/>
        </w:rPr>
        <w:t xml:space="preserve"> Членам МСЭ-</w:t>
      </w:r>
      <w:r>
        <w:rPr>
          <w:rFonts w:eastAsiaTheme="minorEastAsia"/>
          <w:sz w:val="20"/>
          <w:lang w:val="en-US" w:eastAsia="zh-CN"/>
        </w:rPr>
        <w:t>R</w:t>
      </w:r>
    </w:p>
    <w:p w:rsidR="004B2FC0" w:rsidRPr="008F1930" w:rsidRDefault="004B2FC0" w:rsidP="00A57DB1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Председателям и заместителям председателей исследова</w:t>
      </w:r>
      <w:r w:rsidR="00A57DB1">
        <w:rPr>
          <w:sz w:val="20"/>
        </w:rPr>
        <w:t>тельских комиссий по радиосвязи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 xml:space="preserve">Членам </w:t>
      </w:r>
      <w:proofErr w:type="spellStart"/>
      <w:r w:rsidRPr="008F1930">
        <w:rPr>
          <w:sz w:val="20"/>
        </w:rPr>
        <w:t>Радиорегламентарного</w:t>
      </w:r>
      <w:proofErr w:type="spellEnd"/>
      <w:r w:rsidRPr="008F1930">
        <w:rPr>
          <w:sz w:val="20"/>
        </w:rPr>
        <w:t xml:space="preserve"> комитета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8F1930" w:rsidRDefault="004B2FC0" w:rsidP="00E85D26">
      <w:pPr>
        <w:pStyle w:val="AnnexNo"/>
        <w:rPr>
          <w:lang w:val="ru-RU"/>
        </w:rPr>
      </w:pPr>
      <w:r w:rsidRPr="008F1930">
        <w:rPr>
          <w:sz w:val="20"/>
          <w:lang w:val="ru-RU"/>
        </w:rPr>
        <w:br w:type="page"/>
      </w:r>
      <w:r w:rsidR="009D4316" w:rsidRPr="008F1930">
        <w:rPr>
          <w:lang w:val="ru-RU"/>
        </w:rPr>
        <w:lastRenderedPageBreak/>
        <w:t>Приложение</w:t>
      </w:r>
    </w:p>
    <w:p w:rsidR="004B2FC0" w:rsidRPr="00B25BA3" w:rsidRDefault="009D4316" w:rsidP="00B25BA3">
      <w:pPr>
        <w:pStyle w:val="AnnexNotitle"/>
        <w:spacing w:before="240"/>
        <w:rPr>
          <w:rFonts w:asciiTheme="majorBidi" w:hAnsiTheme="majorBidi" w:cstheme="majorBidi"/>
        </w:rPr>
      </w:pPr>
      <w:r w:rsidRPr="00B25BA3">
        <w:rPr>
          <w:rFonts w:asciiTheme="majorBidi" w:hAnsiTheme="majorBidi" w:cstheme="majorBidi"/>
        </w:rPr>
        <w:t>Названия утвержденных Рекомендаций</w:t>
      </w:r>
    </w:p>
    <w:p w:rsidR="003D73A3" w:rsidRPr="00355368" w:rsidRDefault="003D73A3" w:rsidP="0087516E">
      <w:pPr>
        <w:pStyle w:val="Normalaftertitle"/>
        <w:tabs>
          <w:tab w:val="right" w:pos="9639"/>
        </w:tabs>
        <w:spacing w:before="480"/>
      </w:pPr>
      <w:r>
        <w:rPr>
          <w:u w:val="single"/>
          <w:lang w:eastAsia="ru-RU"/>
        </w:rPr>
        <w:t>Рекомендаци</w:t>
      </w:r>
      <w:r w:rsidR="00EE0406">
        <w:rPr>
          <w:u w:val="single"/>
          <w:lang w:eastAsia="ru-RU"/>
        </w:rPr>
        <w:t>я</w:t>
      </w:r>
      <w:r>
        <w:rPr>
          <w:u w:val="single"/>
          <w:lang w:eastAsia="ru-RU"/>
        </w:rPr>
        <w:t xml:space="preserve"> МСЭ</w:t>
      </w:r>
      <w:r>
        <w:rPr>
          <w:u w:val="single"/>
        </w:rPr>
        <w:t xml:space="preserve">-R </w:t>
      </w:r>
      <w:r w:rsidR="00355368">
        <w:rPr>
          <w:u w:val="single"/>
          <w:lang w:val="fr-CA"/>
        </w:rPr>
        <w:t>F</w:t>
      </w:r>
      <w:r w:rsidR="00355368" w:rsidRPr="00355368">
        <w:rPr>
          <w:u w:val="single"/>
        </w:rPr>
        <w:t>.</w:t>
      </w:r>
      <w:r w:rsidR="00355368">
        <w:rPr>
          <w:u w:val="single"/>
        </w:rPr>
        <w:t>1891</w:t>
      </w:r>
      <w:r>
        <w:tab/>
        <w:t xml:space="preserve">Док. </w:t>
      </w:r>
      <w:r w:rsidR="00355368" w:rsidRPr="00355368">
        <w:t>5/</w:t>
      </w:r>
      <w:r w:rsidR="00355368" w:rsidRPr="00183239">
        <w:rPr>
          <w:lang w:val="fr-CH"/>
        </w:rPr>
        <w:t>BL</w:t>
      </w:r>
      <w:r w:rsidR="00355368" w:rsidRPr="00355368">
        <w:t>/6</w:t>
      </w:r>
    </w:p>
    <w:p w:rsidR="003D73A3" w:rsidRDefault="00355368" w:rsidP="007C5209">
      <w:pPr>
        <w:pStyle w:val="Rectitle"/>
        <w:rPr>
          <w:rFonts w:asciiTheme="minorHAnsi" w:hAnsiTheme="minorHAnsi"/>
        </w:rPr>
      </w:pPr>
      <w:r w:rsidRPr="00DA3425">
        <w:rPr>
          <w:szCs w:val="26"/>
        </w:rPr>
        <w:t xml:space="preserve">Технические и эксплуатационные характеристики линий сопряжения </w:t>
      </w:r>
      <w:r w:rsidR="007C5209" w:rsidRPr="00DA3425">
        <w:rPr>
          <w:szCs w:val="26"/>
        </w:rPr>
        <w:t xml:space="preserve">станций </w:t>
      </w:r>
      <w:r w:rsidRPr="00DA3425">
        <w:rPr>
          <w:szCs w:val="26"/>
        </w:rPr>
        <w:t>на высотной платформе фиксированной службы, применяемые в исследованиях совместного использования частот в полосе 5850–7075 МГц</w:t>
      </w:r>
    </w:p>
    <w:p w:rsidR="00FE6464" w:rsidRDefault="00FE6464" w:rsidP="00A57DB1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 xml:space="preserve">Рекомендация МСЭ-R </w:t>
      </w:r>
      <w:r w:rsidR="00355368">
        <w:rPr>
          <w:u w:val="single"/>
          <w:lang w:val="fr-CA"/>
        </w:rPr>
        <w:t>M</w:t>
      </w:r>
      <w:r w:rsidR="00355368" w:rsidRPr="00355368">
        <w:rPr>
          <w:u w:val="single"/>
        </w:rPr>
        <w:t>.</w:t>
      </w:r>
      <w:r w:rsidR="00355368">
        <w:rPr>
          <w:u w:val="single"/>
        </w:rPr>
        <w:t>1652-1</w:t>
      </w:r>
      <w:r>
        <w:tab/>
        <w:t xml:space="preserve">Док. </w:t>
      </w:r>
      <w:r w:rsidR="00355368" w:rsidRPr="00355368">
        <w:t>5/</w:t>
      </w:r>
      <w:r w:rsidR="00355368" w:rsidRPr="005F5880">
        <w:rPr>
          <w:lang w:val="fr-CH"/>
        </w:rPr>
        <w:t>BL</w:t>
      </w:r>
      <w:r w:rsidR="00355368" w:rsidRPr="00355368">
        <w:t>/7</w:t>
      </w:r>
    </w:p>
    <w:p w:rsidR="00355368" w:rsidRDefault="00355368" w:rsidP="00355368">
      <w:pPr>
        <w:jc w:val="center"/>
        <w:rPr>
          <w:b/>
          <w:bCs/>
          <w:sz w:val="26"/>
          <w:szCs w:val="26"/>
        </w:rPr>
      </w:pPr>
      <w:r w:rsidRPr="00355368">
        <w:rPr>
          <w:b/>
          <w:bCs/>
          <w:sz w:val="26"/>
          <w:szCs w:val="26"/>
        </w:rPr>
        <w:t xml:space="preserve">Динамическая частотная селекция в системах беспроводного </w:t>
      </w:r>
      <w:r w:rsidRPr="00355368">
        <w:rPr>
          <w:b/>
          <w:bCs/>
          <w:sz w:val="26"/>
          <w:szCs w:val="26"/>
        </w:rPr>
        <w:br/>
        <w:t xml:space="preserve">доступа, включая локальные радиосети, в целях защиты </w:t>
      </w:r>
      <w:r w:rsidRPr="00355368">
        <w:rPr>
          <w:b/>
          <w:bCs/>
          <w:sz w:val="26"/>
          <w:szCs w:val="26"/>
        </w:rPr>
        <w:br/>
        <w:t xml:space="preserve">службы </w:t>
      </w:r>
      <w:proofErr w:type="spellStart"/>
      <w:r w:rsidRPr="00355368">
        <w:rPr>
          <w:b/>
          <w:bCs/>
          <w:sz w:val="26"/>
          <w:szCs w:val="26"/>
        </w:rPr>
        <w:t>радиоопределения</w:t>
      </w:r>
      <w:proofErr w:type="spellEnd"/>
      <w:r w:rsidRPr="00355368">
        <w:rPr>
          <w:b/>
          <w:bCs/>
          <w:sz w:val="26"/>
          <w:szCs w:val="26"/>
        </w:rPr>
        <w:t xml:space="preserve"> в диапазоне 5 ГГц</w:t>
      </w:r>
    </w:p>
    <w:p w:rsidR="00355368" w:rsidRPr="00E85D26" w:rsidRDefault="00355368" w:rsidP="00A57DB1">
      <w:pPr>
        <w:tabs>
          <w:tab w:val="left" w:pos="2835"/>
          <w:tab w:val="left" w:pos="8505"/>
        </w:tabs>
        <w:spacing w:before="480"/>
      </w:pPr>
      <w:r>
        <w:rPr>
          <w:u w:val="single"/>
        </w:rPr>
        <w:t>Рекомендация МСЭ-R</w:t>
      </w:r>
      <w:r w:rsidRPr="00355368">
        <w:rPr>
          <w:u w:val="single"/>
        </w:rPr>
        <w:t xml:space="preserve"> </w:t>
      </w:r>
      <w:r>
        <w:rPr>
          <w:u w:val="single"/>
          <w:lang w:val="fr-CA"/>
        </w:rPr>
        <w:t>F</w:t>
      </w:r>
      <w:r w:rsidR="00E85D26">
        <w:rPr>
          <w:u w:val="single"/>
        </w:rPr>
        <w:t>.</w:t>
      </w:r>
      <w:r w:rsidRPr="00355368">
        <w:rPr>
          <w:u w:val="single"/>
        </w:rPr>
        <w:t>1107-2</w:t>
      </w:r>
      <w:r w:rsidRPr="00355368">
        <w:tab/>
      </w:r>
      <w:r>
        <w:t xml:space="preserve">Док. </w:t>
      </w:r>
      <w:r w:rsidRPr="00355368">
        <w:t>5/</w:t>
      </w:r>
      <w:r w:rsidRPr="005F5880">
        <w:rPr>
          <w:lang w:val="fr-CH"/>
        </w:rPr>
        <w:t>BL</w:t>
      </w:r>
      <w:r w:rsidRPr="00355368">
        <w:t>/8</w:t>
      </w:r>
    </w:p>
    <w:p w:rsidR="00355368" w:rsidRPr="00DA3425" w:rsidRDefault="00355368" w:rsidP="00355368">
      <w:pPr>
        <w:pStyle w:val="Rectitle"/>
        <w:rPr>
          <w:szCs w:val="26"/>
        </w:rPr>
      </w:pPr>
      <w:r w:rsidRPr="00DA3425">
        <w:rPr>
          <w:szCs w:val="26"/>
        </w:rPr>
        <w:t xml:space="preserve">Вероятностный анализ для </w:t>
      </w:r>
      <w:r>
        <w:rPr>
          <w:szCs w:val="26"/>
        </w:rPr>
        <w:t>оценки</w:t>
      </w:r>
      <w:r w:rsidRPr="00DA3425">
        <w:rPr>
          <w:szCs w:val="26"/>
        </w:rPr>
        <w:t xml:space="preserve"> помех фиксированной службе со стороны</w:t>
      </w:r>
      <w:r w:rsidRPr="00DA3425">
        <w:rPr>
          <w:szCs w:val="26"/>
        </w:rPr>
        <w:br/>
        <w:t xml:space="preserve">спутников, </w:t>
      </w:r>
      <w:r>
        <w:rPr>
          <w:szCs w:val="26"/>
        </w:rPr>
        <w:t>использующих</w:t>
      </w:r>
      <w:r w:rsidRPr="00DA3425">
        <w:rPr>
          <w:szCs w:val="26"/>
        </w:rPr>
        <w:t xml:space="preserve"> геостационарную орбиту</w:t>
      </w:r>
    </w:p>
    <w:p w:rsidR="00355368" w:rsidRPr="00355368" w:rsidRDefault="00355368" w:rsidP="00A57DB1">
      <w:pPr>
        <w:tabs>
          <w:tab w:val="left" w:pos="2835"/>
          <w:tab w:val="left" w:pos="8505"/>
        </w:tabs>
        <w:spacing w:before="480"/>
      </w:pPr>
      <w:r>
        <w:rPr>
          <w:u w:val="single"/>
        </w:rPr>
        <w:t>Рекомендация МСЭ-R</w:t>
      </w:r>
      <w:r w:rsidRPr="00355368">
        <w:rPr>
          <w:u w:val="single"/>
        </w:rPr>
        <w:t xml:space="preserve"> </w:t>
      </w:r>
      <w:r>
        <w:rPr>
          <w:u w:val="single"/>
          <w:lang w:val="fr-CA"/>
        </w:rPr>
        <w:t>F</w:t>
      </w:r>
      <w:r w:rsidR="00E85D26">
        <w:rPr>
          <w:u w:val="single"/>
        </w:rPr>
        <w:t>.</w:t>
      </w:r>
      <w:r w:rsidRPr="00355368">
        <w:rPr>
          <w:u w:val="single"/>
        </w:rPr>
        <w:t>1191-3</w:t>
      </w:r>
      <w:r w:rsidRPr="00355368">
        <w:tab/>
      </w:r>
      <w:r>
        <w:t xml:space="preserve">Док. </w:t>
      </w:r>
      <w:r w:rsidRPr="00355368">
        <w:t>5/</w:t>
      </w:r>
      <w:r w:rsidRPr="005F5880">
        <w:rPr>
          <w:lang w:val="fr-CH"/>
        </w:rPr>
        <w:t>BL</w:t>
      </w:r>
      <w:r w:rsidRPr="00355368">
        <w:t>/9</w:t>
      </w:r>
    </w:p>
    <w:p w:rsidR="00355368" w:rsidRPr="00DA3425" w:rsidRDefault="00355368" w:rsidP="00B25BA3">
      <w:pPr>
        <w:pStyle w:val="Rectitle"/>
        <w:rPr>
          <w:szCs w:val="26"/>
        </w:rPr>
      </w:pPr>
      <w:r w:rsidRPr="00DA3425">
        <w:rPr>
          <w:szCs w:val="26"/>
        </w:rPr>
        <w:t xml:space="preserve">Значения ширины </w:t>
      </w:r>
      <w:r>
        <w:rPr>
          <w:szCs w:val="26"/>
        </w:rPr>
        <w:t xml:space="preserve">необходимой и </w:t>
      </w:r>
      <w:r w:rsidR="00B25BA3">
        <w:rPr>
          <w:szCs w:val="26"/>
        </w:rPr>
        <w:t xml:space="preserve">занимаемой </w:t>
      </w:r>
      <w:r w:rsidRPr="00DA3425">
        <w:rPr>
          <w:szCs w:val="26"/>
        </w:rPr>
        <w:t>полосы и нежелательные излучения цифровых систем фиксированной службы</w:t>
      </w:r>
    </w:p>
    <w:p w:rsidR="00B25BA3" w:rsidRPr="00355368" w:rsidRDefault="00B25BA3" w:rsidP="00A57DB1">
      <w:pPr>
        <w:tabs>
          <w:tab w:val="left" w:pos="2835"/>
          <w:tab w:val="left" w:pos="8505"/>
        </w:tabs>
        <w:spacing w:before="480"/>
      </w:pPr>
      <w:r>
        <w:rPr>
          <w:u w:val="single"/>
        </w:rPr>
        <w:t>Рекомендация МСЭ-R</w:t>
      </w:r>
      <w:r w:rsidRPr="00355368">
        <w:rPr>
          <w:u w:val="single"/>
        </w:rPr>
        <w:t xml:space="preserve"> </w:t>
      </w:r>
      <w:r>
        <w:rPr>
          <w:u w:val="single"/>
          <w:lang w:val="fr-CA"/>
        </w:rPr>
        <w:t>F</w:t>
      </w:r>
      <w:r w:rsidR="00E85D26">
        <w:rPr>
          <w:u w:val="single"/>
        </w:rPr>
        <w:t>.</w:t>
      </w:r>
      <w:r w:rsidRPr="00355368">
        <w:rPr>
          <w:u w:val="single"/>
        </w:rPr>
        <w:t>1</w:t>
      </w:r>
      <w:r>
        <w:rPr>
          <w:u w:val="single"/>
        </w:rPr>
        <w:t>764</w:t>
      </w:r>
      <w:r w:rsidRPr="00355368">
        <w:rPr>
          <w:u w:val="single"/>
        </w:rPr>
        <w:t>-</w:t>
      </w:r>
      <w:r>
        <w:rPr>
          <w:u w:val="single"/>
        </w:rPr>
        <w:t>1</w:t>
      </w:r>
      <w:r w:rsidRPr="00355368">
        <w:tab/>
      </w:r>
      <w:r>
        <w:t xml:space="preserve">Док. </w:t>
      </w:r>
      <w:r w:rsidRPr="00355368">
        <w:t>5/</w:t>
      </w:r>
      <w:r w:rsidRPr="005F5880">
        <w:rPr>
          <w:lang w:val="fr-CH"/>
        </w:rPr>
        <w:t>BL</w:t>
      </w:r>
      <w:r w:rsidRPr="00355368">
        <w:t>/</w:t>
      </w:r>
      <w:r>
        <w:t>10</w:t>
      </w:r>
    </w:p>
    <w:p w:rsidR="00B25BA3" w:rsidRPr="00DA3425" w:rsidRDefault="00B25BA3" w:rsidP="007C5209">
      <w:pPr>
        <w:pStyle w:val="Rectitle"/>
        <w:rPr>
          <w:bCs/>
          <w:szCs w:val="26"/>
        </w:rPr>
      </w:pPr>
      <w:r w:rsidRPr="00DA3425">
        <w:rPr>
          <w:bCs/>
          <w:szCs w:val="26"/>
        </w:rPr>
        <w:t xml:space="preserve">Методика оценки помех, создаваемых </w:t>
      </w:r>
      <w:r>
        <w:rPr>
          <w:bCs/>
          <w:szCs w:val="26"/>
        </w:rPr>
        <w:t xml:space="preserve">пользовательскими линиями в </w:t>
      </w:r>
      <w:r w:rsidRPr="00DA3425">
        <w:rPr>
          <w:bCs/>
          <w:szCs w:val="26"/>
        </w:rPr>
        <w:t>система</w:t>
      </w:r>
      <w:r>
        <w:rPr>
          <w:bCs/>
          <w:szCs w:val="26"/>
        </w:rPr>
        <w:t>х</w:t>
      </w:r>
      <w:r w:rsidRPr="00DA3425">
        <w:rPr>
          <w:bCs/>
          <w:szCs w:val="26"/>
        </w:rPr>
        <w:t xml:space="preserve"> фиксированной службы, использующи</w:t>
      </w:r>
      <w:r w:rsidR="007C5209">
        <w:rPr>
          <w:bCs/>
          <w:szCs w:val="26"/>
        </w:rPr>
        <w:t>х</w:t>
      </w:r>
      <w:r w:rsidRPr="00DA3425">
        <w:rPr>
          <w:bCs/>
          <w:szCs w:val="26"/>
        </w:rPr>
        <w:t xml:space="preserve"> станции на высотных платформах, системам фиксированной беспроводной связи</w:t>
      </w:r>
      <w:r w:rsidRPr="00DA3425">
        <w:rPr>
          <w:rFonts w:cs="Times New Roman Bold"/>
          <w:bCs/>
          <w:szCs w:val="26"/>
        </w:rPr>
        <w:t>,</w:t>
      </w:r>
      <w:r w:rsidRPr="00DA3425">
        <w:rPr>
          <w:bCs/>
          <w:szCs w:val="26"/>
        </w:rPr>
        <w:t xml:space="preserve"> действующим </w:t>
      </w:r>
      <w:r w:rsidR="00E85D26">
        <w:rPr>
          <w:bCs/>
          <w:szCs w:val="26"/>
        </w:rPr>
        <w:br/>
      </w:r>
      <w:r w:rsidRPr="00DA3425">
        <w:rPr>
          <w:bCs/>
          <w:szCs w:val="26"/>
        </w:rPr>
        <w:t>в диапазонах частот выше 3 ГГц</w:t>
      </w:r>
    </w:p>
    <w:p w:rsidR="00355368" w:rsidRDefault="00355368" w:rsidP="00355368">
      <w:pPr>
        <w:tabs>
          <w:tab w:val="left" w:pos="2835"/>
          <w:tab w:val="left" w:pos="8505"/>
        </w:tabs>
        <w:spacing w:before="360"/>
        <w:rPr>
          <w:szCs w:val="22"/>
          <w:lang w:val="en-US"/>
        </w:rPr>
      </w:pPr>
    </w:p>
    <w:p w:rsidR="00A57DB1" w:rsidRPr="00A57DB1" w:rsidRDefault="00A57DB1" w:rsidP="00355368">
      <w:pPr>
        <w:tabs>
          <w:tab w:val="left" w:pos="2835"/>
          <w:tab w:val="left" w:pos="8505"/>
        </w:tabs>
        <w:spacing w:before="360"/>
        <w:rPr>
          <w:szCs w:val="22"/>
          <w:lang w:val="en-US"/>
        </w:rPr>
      </w:pPr>
    </w:p>
    <w:p w:rsidR="004B2FC0" w:rsidRPr="00355368" w:rsidRDefault="00713C81" w:rsidP="00DC3B94">
      <w:pPr>
        <w:pStyle w:val="AnnexNo"/>
        <w:rPr>
          <w:lang w:val="ru-RU"/>
        </w:rPr>
      </w:pPr>
      <w:r w:rsidRPr="00355368">
        <w:rPr>
          <w:lang w:val="ru-RU"/>
        </w:rPr>
        <w:t>_</w:t>
      </w:r>
      <w:r w:rsidR="004B2FC0" w:rsidRPr="00355368">
        <w:rPr>
          <w:lang w:val="ru-RU"/>
        </w:rPr>
        <w:t>______________</w:t>
      </w:r>
    </w:p>
    <w:sectPr w:rsidR="004B2FC0" w:rsidRPr="00355368" w:rsidSect="00B25BA3">
      <w:headerReference w:type="default" r:id="rId10"/>
      <w:footerReference w:type="default" r:id="rId11"/>
      <w:footerReference w:type="first" r:id="rId12"/>
      <w:pgSz w:w="11907" w:h="16834" w:code="9"/>
      <w:pgMar w:top="1418" w:right="992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09" w:rsidRDefault="007C5209">
      <w:r>
        <w:separator/>
      </w:r>
    </w:p>
  </w:endnote>
  <w:endnote w:type="continuationSeparator" w:id="0">
    <w:p w:rsidR="007C5209" w:rsidRDefault="007C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09" w:rsidRPr="00A57DB1" w:rsidRDefault="00A57DB1" w:rsidP="00A57DB1">
    <w:pPr>
      <w:pStyle w:val="Footer"/>
      <w:rPr>
        <w:lang w:val="fr-CH"/>
      </w:rPr>
    </w:pPr>
    <w:r>
      <w:fldChar w:fldCharType="begin"/>
    </w:r>
    <w:r w:rsidRPr="00A57DB1">
      <w:rPr>
        <w:lang w:val="fr-CH"/>
      </w:rPr>
      <w:instrText xml:space="preserve"> FILENAME  \p  \* MERGEFORMAT </w:instrText>
    </w:r>
    <w:r>
      <w:fldChar w:fldCharType="separate"/>
    </w:r>
    <w:r w:rsidR="00640A8D">
      <w:rPr>
        <w:lang w:val="fr-CH"/>
      </w:rPr>
      <w:t>Y:\APP\BR\CIRCS_DMS\CACE\500\538\538v2r.docx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4"/>
      <w:gridCol w:w="2437"/>
      <w:gridCol w:w="2292"/>
    </w:tblGrid>
    <w:tr w:rsidR="007C520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C5209" w:rsidRDefault="007C5209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C5209" w:rsidRDefault="007C5209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C5209" w:rsidRDefault="007C5209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C5209" w:rsidRDefault="007C5209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7C5209">
      <w:trPr>
        <w:cantSplit/>
      </w:trPr>
      <w:tc>
        <w:tcPr>
          <w:tcW w:w="1062" w:type="pct"/>
        </w:tcPr>
        <w:p w:rsidR="007C5209" w:rsidRDefault="007C5209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7C5209" w:rsidRDefault="007C5209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C5209" w:rsidRDefault="007C5209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7C5209" w:rsidRDefault="007C520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C5209">
      <w:trPr>
        <w:cantSplit/>
      </w:trPr>
      <w:tc>
        <w:tcPr>
          <w:tcW w:w="1062" w:type="pct"/>
        </w:tcPr>
        <w:p w:rsidR="007C5209" w:rsidRDefault="007C5209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7C5209" w:rsidRDefault="007C520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C5209" w:rsidRDefault="007C5209">
          <w:pPr>
            <w:pStyle w:val="itu"/>
          </w:pPr>
        </w:p>
      </w:tc>
      <w:tc>
        <w:tcPr>
          <w:tcW w:w="1131" w:type="pct"/>
        </w:tcPr>
        <w:p w:rsidR="007C5209" w:rsidRDefault="007C5209">
          <w:pPr>
            <w:pStyle w:val="itu"/>
          </w:pPr>
        </w:p>
      </w:tc>
    </w:tr>
  </w:tbl>
  <w:p w:rsidR="007C5209" w:rsidRPr="00677437" w:rsidRDefault="007C5209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09" w:rsidRDefault="007C5209">
      <w:r>
        <w:t>____________________</w:t>
      </w:r>
    </w:p>
  </w:footnote>
  <w:footnote w:type="continuationSeparator" w:id="0">
    <w:p w:rsidR="007C5209" w:rsidRDefault="007C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09" w:rsidRPr="00A57DB1" w:rsidRDefault="0087516E" w:rsidP="00A57DB1">
    <w:pPr>
      <w:pStyle w:val="Header"/>
      <w:rPr>
        <w:lang w:val="en-US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7DB1">
      <w:rPr>
        <w:rStyle w:val="PageNumber"/>
        <w:noProof/>
      </w:rPr>
      <w:t>2</w:t>
    </w:r>
    <w:r>
      <w:rPr>
        <w:rStyle w:val="PageNumber"/>
      </w:rPr>
      <w:fldChar w:fldCharType="end"/>
    </w:r>
    <w:r w:rsidR="00A57DB1">
      <w:t xml:space="preserve"> </w:t>
    </w:r>
    <w:r w:rsidR="00A57DB1"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96425"/>
    <w:rsid w:val="000B10C8"/>
    <w:rsid w:val="000D5B62"/>
    <w:rsid w:val="000D6834"/>
    <w:rsid w:val="00110191"/>
    <w:rsid w:val="0013022B"/>
    <w:rsid w:val="00133BB7"/>
    <w:rsid w:val="00144BCE"/>
    <w:rsid w:val="001A0399"/>
    <w:rsid w:val="001D470B"/>
    <w:rsid w:val="00203D5A"/>
    <w:rsid w:val="00284811"/>
    <w:rsid w:val="002B0E01"/>
    <w:rsid w:val="00331892"/>
    <w:rsid w:val="00355368"/>
    <w:rsid w:val="00363199"/>
    <w:rsid w:val="003847D0"/>
    <w:rsid w:val="003871FD"/>
    <w:rsid w:val="003D73A3"/>
    <w:rsid w:val="004560C0"/>
    <w:rsid w:val="004766D6"/>
    <w:rsid w:val="00491614"/>
    <w:rsid w:val="004B2FC0"/>
    <w:rsid w:val="004C6711"/>
    <w:rsid w:val="004F2963"/>
    <w:rsid w:val="00581B12"/>
    <w:rsid w:val="0058238C"/>
    <w:rsid w:val="005B0E4B"/>
    <w:rsid w:val="005E7976"/>
    <w:rsid w:val="005F312C"/>
    <w:rsid w:val="00640A8D"/>
    <w:rsid w:val="00676E49"/>
    <w:rsid w:val="00677437"/>
    <w:rsid w:val="006C2522"/>
    <w:rsid w:val="006C391F"/>
    <w:rsid w:val="006D242F"/>
    <w:rsid w:val="00713C81"/>
    <w:rsid w:val="00746342"/>
    <w:rsid w:val="007C5209"/>
    <w:rsid w:val="00824214"/>
    <w:rsid w:val="00843333"/>
    <w:rsid w:val="008441B9"/>
    <w:rsid w:val="00845023"/>
    <w:rsid w:val="00866CF9"/>
    <w:rsid w:val="0087516E"/>
    <w:rsid w:val="008A1E0D"/>
    <w:rsid w:val="008F1930"/>
    <w:rsid w:val="00946974"/>
    <w:rsid w:val="0096730C"/>
    <w:rsid w:val="00976781"/>
    <w:rsid w:val="00997A21"/>
    <w:rsid w:val="009B0DE0"/>
    <w:rsid w:val="009D4316"/>
    <w:rsid w:val="00A57DB1"/>
    <w:rsid w:val="00AD6B14"/>
    <w:rsid w:val="00AF44F0"/>
    <w:rsid w:val="00B25BA3"/>
    <w:rsid w:val="00B477A0"/>
    <w:rsid w:val="00B57F9F"/>
    <w:rsid w:val="00B84155"/>
    <w:rsid w:val="00BA0623"/>
    <w:rsid w:val="00BB4971"/>
    <w:rsid w:val="00BC05DF"/>
    <w:rsid w:val="00BE6BBC"/>
    <w:rsid w:val="00C30644"/>
    <w:rsid w:val="00C307CB"/>
    <w:rsid w:val="00C4123B"/>
    <w:rsid w:val="00C87401"/>
    <w:rsid w:val="00C90599"/>
    <w:rsid w:val="00C907D8"/>
    <w:rsid w:val="00CA209C"/>
    <w:rsid w:val="00CC0BF5"/>
    <w:rsid w:val="00CD2225"/>
    <w:rsid w:val="00CF1596"/>
    <w:rsid w:val="00D131C9"/>
    <w:rsid w:val="00D17AD7"/>
    <w:rsid w:val="00DA4001"/>
    <w:rsid w:val="00DC3B94"/>
    <w:rsid w:val="00DD4F64"/>
    <w:rsid w:val="00E1009F"/>
    <w:rsid w:val="00E4088C"/>
    <w:rsid w:val="00E67DC3"/>
    <w:rsid w:val="00E85D26"/>
    <w:rsid w:val="00E923D0"/>
    <w:rsid w:val="00EA799C"/>
    <w:rsid w:val="00EC72B7"/>
    <w:rsid w:val="00EE0406"/>
    <w:rsid w:val="00F0216D"/>
    <w:rsid w:val="00F36E7F"/>
    <w:rsid w:val="00F92A98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403C-58F5-4152-AA4B-329587FA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2574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4</cp:revision>
  <cp:lastPrinted>2011-05-16T12:12:00Z</cp:lastPrinted>
  <dcterms:created xsi:type="dcterms:W3CDTF">2011-05-16T12:08:00Z</dcterms:created>
  <dcterms:modified xsi:type="dcterms:W3CDTF">2011-05-16T12:12:00Z</dcterms:modified>
</cp:coreProperties>
</file>