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B81E26" w:rsidTr="003561A4">
        <w:tc>
          <w:tcPr>
            <w:tcW w:w="8188" w:type="dxa"/>
            <w:vAlign w:val="center"/>
          </w:tcPr>
          <w:p w:rsidR="00E90A0C" w:rsidRPr="008A6161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61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B81E26" w:rsidRDefault="00E81F66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B81E26" w:rsidRDefault="00B87E04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B81E26" w:rsidTr="003561A4">
        <w:trPr>
          <w:cantSplit/>
        </w:trPr>
        <w:tc>
          <w:tcPr>
            <w:tcW w:w="3369" w:type="dxa"/>
          </w:tcPr>
          <w:p w:rsidR="0071106C" w:rsidRPr="00761CFA" w:rsidRDefault="00415574" w:rsidP="00761CF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Start w:id="1" w:name="_GoBack"/>
            <w:bookmarkEnd w:id="0"/>
            <w:r w:rsidRPr="00483EEC">
              <w:rPr>
                <w:b/>
                <w:bCs/>
                <w:szCs w:val="22"/>
              </w:rPr>
              <w:t>Административный циркуляр</w:t>
            </w:r>
            <w:bookmarkStart w:id="2" w:name="dnum"/>
            <w:bookmarkEnd w:id="2"/>
            <w:bookmarkEnd w:id="1"/>
            <w:r w:rsidR="00C0390F" w:rsidRPr="00B81E26">
              <w:rPr>
                <w:szCs w:val="22"/>
              </w:rPr>
              <w:br/>
            </w:r>
            <w:r w:rsidR="00A613BB" w:rsidRPr="00B81E26">
              <w:rPr>
                <w:b/>
                <w:bCs/>
                <w:szCs w:val="22"/>
              </w:rPr>
              <w:t>САСЕ/</w:t>
            </w:r>
            <w:r w:rsidR="00031D3A">
              <w:rPr>
                <w:b/>
                <w:bCs/>
                <w:szCs w:val="22"/>
              </w:rPr>
              <w:t>52</w:t>
            </w:r>
            <w:r w:rsidR="00761CFA" w:rsidRPr="00572156">
              <w:rPr>
                <w:b/>
                <w:bCs/>
                <w:szCs w:val="22"/>
              </w:rPr>
              <w:t>8</w:t>
            </w:r>
          </w:p>
        </w:tc>
        <w:tc>
          <w:tcPr>
            <w:tcW w:w="6520" w:type="dxa"/>
          </w:tcPr>
          <w:p w:rsidR="00B87E04" w:rsidRPr="00B81E26" w:rsidRDefault="00032705" w:rsidP="00761CFA">
            <w:pPr>
              <w:jc w:val="right"/>
              <w:rPr>
                <w:szCs w:val="22"/>
              </w:rPr>
            </w:pPr>
            <w:bookmarkStart w:id="3" w:name="ddate"/>
            <w:bookmarkEnd w:id="3"/>
            <w:r>
              <w:rPr>
                <w:szCs w:val="22"/>
                <w:lang w:val="en-US"/>
              </w:rPr>
              <w:t>16</w:t>
            </w:r>
            <w:r w:rsidR="00031D3A">
              <w:rPr>
                <w:szCs w:val="22"/>
              </w:rPr>
              <w:t xml:space="preserve"> </w:t>
            </w:r>
            <w:r w:rsidR="00761CFA">
              <w:rPr>
                <w:szCs w:val="22"/>
              </w:rPr>
              <w:t>февраля</w:t>
            </w:r>
            <w:r w:rsidR="00A613BB" w:rsidRPr="00B81E26">
              <w:rPr>
                <w:szCs w:val="22"/>
              </w:rPr>
              <w:t xml:space="preserve"> 20</w:t>
            </w:r>
            <w:r w:rsidR="003D2D10" w:rsidRPr="00B81E26">
              <w:rPr>
                <w:szCs w:val="22"/>
              </w:rPr>
              <w:t>10</w:t>
            </w:r>
            <w:r w:rsidR="00A613BB" w:rsidRPr="00B81E26">
              <w:rPr>
                <w:szCs w:val="22"/>
              </w:rPr>
              <w:t xml:space="preserve"> года</w:t>
            </w:r>
          </w:p>
        </w:tc>
      </w:tr>
    </w:tbl>
    <w:p w:rsidR="006E3FFE" w:rsidRPr="00B81E26" w:rsidRDefault="006E3FFE" w:rsidP="00761CFA">
      <w:pPr>
        <w:pStyle w:val="TableTitle"/>
        <w:keepNext w:val="0"/>
        <w:keepLines w:val="0"/>
        <w:tabs>
          <w:tab w:val="center" w:pos="1701"/>
        </w:tabs>
        <w:spacing w:before="360" w:after="240"/>
        <w:rPr>
          <w:szCs w:val="22"/>
        </w:rPr>
      </w:pPr>
      <w:r w:rsidRPr="00B81E26">
        <w:rPr>
          <w:szCs w:val="22"/>
        </w:rPr>
        <w:t>Администрациям Государств – Членов МСЭ</w:t>
      </w:r>
      <w:r w:rsidR="00562328" w:rsidRPr="00B81E26">
        <w:rPr>
          <w:szCs w:val="22"/>
        </w:rPr>
        <w:t xml:space="preserve">, </w:t>
      </w:r>
      <w:r w:rsidR="00A613BB" w:rsidRPr="00B81E26">
        <w:rPr>
          <w:szCs w:val="22"/>
        </w:rPr>
        <w:t>Членам Сектора радиосвязи,</w:t>
      </w:r>
      <w:r w:rsidR="00562328" w:rsidRPr="00B81E26">
        <w:rPr>
          <w:szCs w:val="22"/>
        </w:rPr>
        <w:t xml:space="preserve"> </w:t>
      </w:r>
      <w:r w:rsidR="00A83443" w:rsidRPr="00B81E26">
        <w:rPr>
          <w:szCs w:val="22"/>
        </w:rPr>
        <w:br/>
      </w:r>
      <w:r w:rsidR="00361F22" w:rsidRPr="00B81E26">
        <w:rPr>
          <w:szCs w:val="22"/>
        </w:rPr>
        <w:t xml:space="preserve">Ассоциированным </w:t>
      </w:r>
      <w:r w:rsidR="00562328" w:rsidRPr="00B81E26">
        <w:rPr>
          <w:szCs w:val="22"/>
        </w:rPr>
        <w:t>членам МСЭ-R</w:t>
      </w:r>
      <w:r w:rsidR="009F5B29" w:rsidRPr="00B81E26">
        <w:rPr>
          <w:szCs w:val="22"/>
        </w:rPr>
        <w:t>,</w:t>
      </w:r>
      <w:r w:rsidR="00361F22" w:rsidRPr="00B81E26">
        <w:rPr>
          <w:szCs w:val="22"/>
        </w:rPr>
        <w:t xml:space="preserve"> </w:t>
      </w:r>
      <w:r w:rsidR="003D2D10" w:rsidRPr="00B81E26">
        <w:rPr>
          <w:szCs w:val="22"/>
        </w:rPr>
        <w:t>принимающим участие</w:t>
      </w:r>
      <w:r w:rsidR="00B527F1" w:rsidRPr="00B81E26">
        <w:rPr>
          <w:szCs w:val="22"/>
        </w:rPr>
        <w:t xml:space="preserve"> в работе </w:t>
      </w:r>
      <w:r w:rsidR="00A83443" w:rsidRPr="00B81E26">
        <w:rPr>
          <w:szCs w:val="22"/>
        </w:rPr>
        <w:br/>
      </w:r>
      <w:r w:rsidR="00761CFA">
        <w:rPr>
          <w:szCs w:val="22"/>
        </w:rPr>
        <w:t>1</w:t>
      </w:r>
      <w:r w:rsidR="00562328" w:rsidRPr="00B81E26">
        <w:rPr>
          <w:szCs w:val="22"/>
        </w:rPr>
        <w:t xml:space="preserve">-й </w:t>
      </w:r>
      <w:r w:rsidR="00DC6223" w:rsidRPr="00B81E26">
        <w:rPr>
          <w:szCs w:val="22"/>
        </w:rPr>
        <w:t>И</w:t>
      </w:r>
      <w:r w:rsidR="00A613BB" w:rsidRPr="00B81E26">
        <w:rPr>
          <w:szCs w:val="22"/>
        </w:rPr>
        <w:t>сследовательск</w:t>
      </w:r>
      <w:r w:rsidR="00562328" w:rsidRPr="00B81E26">
        <w:rPr>
          <w:szCs w:val="22"/>
        </w:rPr>
        <w:t>ой</w:t>
      </w:r>
      <w:r w:rsidR="00A613BB" w:rsidRPr="00B81E26">
        <w:rPr>
          <w:szCs w:val="22"/>
        </w:rPr>
        <w:t xml:space="preserve"> коми</w:t>
      </w:r>
      <w:r w:rsidR="00B527F1" w:rsidRPr="00B81E26">
        <w:rPr>
          <w:szCs w:val="22"/>
        </w:rPr>
        <w:t>сси</w:t>
      </w:r>
      <w:r w:rsidR="00562328" w:rsidRPr="00B81E26">
        <w:rPr>
          <w:szCs w:val="22"/>
        </w:rPr>
        <w:t>и</w:t>
      </w:r>
      <w:r w:rsidR="00B527F1" w:rsidRPr="00B81E26">
        <w:rPr>
          <w:szCs w:val="22"/>
        </w:rPr>
        <w:t xml:space="preserve"> по радиосвязи</w:t>
      </w:r>
      <w:r w:rsidR="009F5B29" w:rsidRPr="00B81E26">
        <w:rPr>
          <w:szCs w:val="22"/>
        </w:rPr>
        <w:t>,</w:t>
      </w:r>
      <w:r w:rsidR="00B527F1" w:rsidRPr="00B81E26">
        <w:rPr>
          <w:szCs w:val="22"/>
        </w:rPr>
        <w:t xml:space="preserve"> </w:t>
      </w:r>
      <w:r w:rsidR="00361F22" w:rsidRPr="00B81E26">
        <w:rPr>
          <w:szCs w:val="22"/>
        </w:rPr>
        <w:t>и </w:t>
      </w:r>
      <w:r w:rsidR="00A613BB" w:rsidRPr="00B81E26">
        <w:rPr>
          <w:szCs w:val="22"/>
        </w:rPr>
        <w:t>Специально</w:t>
      </w:r>
      <w:r w:rsidR="009F5B29" w:rsidRPr="00B81E26">
        <w:rPr>
          <w:szCs w:val="22"/>
        </w:rPr>
        <w:t>му</w:t>
      </w:r>
      <w:r w:rsidR="00B527F1" w:rsidRPr="00B81E26">
        <w:rPr>
          <w:szCs w:val="22"/>
        </w:rPr>
        <w:t xml:space="preserve"> </w:t>
      </w:r>
      <w:r w:rsidR="00A83443" w:rsidRPr="00B81E26">
        <w:rPr>
          <w:szCs w:val="22"/>
        </w:rPr>
        <w:br/>
      </w:r>
      <w:r w:rsidR="00B527F1" w:rsidRPr="00B81E26">
        <w:rPr>
          <w:szCs w:val="22"/>
        </w:rPr>
        <w:t>комитет</w:t>
      </w:r>
      <w:r w:rsidR="009F5B29" w:rsidRPr="00B81E26">
        <w:rPr>
          <w:szCs w:val="22"/>
        </w:rPr>
        <w:t>у</w:t>
      </w:r>
      <w:r w:rsidR="00B527F1" w:rsidRPr="00B81E26">
        <w:rPr>
          <w:szCs w:val="22"/>
        </w:rPr>
        <w:t xml:space="preserve"> по регламентарно-</w:t>
      </w:r>
      <w:r w:rsidR="00A613BB" w:rsidRPr="00B81E26">
        <w:rPr>
          <w:szCs w:val="22"/>
        </w:rPr>
        <w:t>процедурным вопросам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8A6161" w:rsidTr="003561A4">
        <w:tc>
          <w:tcPr>
            <w:tcW w:w="1526" w:type="dxa"/>
          </w:tcPr>
          <w:p w:rsidR="00A613BB" w:rsidRPr="008A6161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A6161">
              <w:rPr>
                <w:b/>
                <w:bCs/>
                <w:szCs w:val="22"/>
              </w:rPr>
              <w:t>Предмет</w:t>
            </w:r>
            <w:r w:rsidRPr="008A616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822558" w:rsidRDefault="00761CFA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822558">
              <w:rPr>
                <w:bCs/>
                <w:szCs w:val="22"/>
              </w:rPr>
              <w:t>1</w:t>
            </w:r>
            <w:r w:rsidR="00577D20" w:rsidRPr="00822558">
              <w:rPr>
                <w:bCs/>
                <w:szCs w:val="22"/>
              </w:rPr>
              <w:t>-я Исследовательская комиссия по радиосвязи</w:t>
            </w:r>
          </w:p>
          <w:p w:rsidR="00A613BB" w:rsidRPr="00822558" w:rsidRDefault="00A613BB" w:rsidP="00031D3A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Cs/>
              </w:rPr>
            </w:pPr>
            <w:r w:rsidRPr="00822558">
              <w:rPr>
                <w:bCs/>
                <w:szCs w:val="22"/>
              </w:rPr>
              <w:t>–</w:t>
            </w:r>
            <w:r w:rsidRPr="00822558">
              <w:rPr>
                <w:bCs/>
                <w:szCs w:val="22"/>
              </w:rPr>
              <w:tab/>
            </w:r>
            <w:r w:rsidRPr="00822558">
              <w:rPr>
                <w:bCs/>
              </w:rPr>
              <w:t xml:space="preserve">Принятие </w:t>
            </w:r>
            <w:r w:rsidR="00031D3A" w:rsidRPr="00822558">
              <w:rPr>
                <w:bCs/>
              </w:rPr>
              <w:t>одной</w:t>
            </w:r>
            <w:r w:rsidR="00084396" w:rsidRPr="00822558">
              <w:rPr>
                <w:bCs/>
              </w:rPr>
              <w:t xml:space="preserve"> нов</w:t>
            </w:r>
            <w:r w:rsidR="00031D3A" w:rsidRPr="00822558">
              <w:rPr>
                <w:bCs/>
              </w:rPr>
              <w:t>ой</w:t>
            </w:r>
            <w:r w:rsidR="00084396" w:rsidRPr="00822558">
              <w:rPr>
                <w:bCs/>
              </w:rPr>
              <w:t xml:space="preserve"> Рекомендаци</w:t>
            </w:r>
            <w:r w:rsidR="00031D3A" w:rsidRPr="00822558">
              <w:rPr>
                <w:bCs/>
              </w:rPr>
              <w:t>и</w:t>
            </w:r>
            <w:r w:rsidR="00084396" w:rsidRPr="00822558">
              <w:rPr>
                <w:bCs/>
              </w:rPr>
              <w:t xml:space="preserve"> и </w:t>
            </w:r>
            <w:r w:rsidR="00031D3A" w:rsidRPr="00822558">
              <w:rPr>
                <w:bCs/>
              </w:rPr>
              <w:t>двух</w:t>
            </w:r>
            <w:r w:rsidR="00577D20" w:rsidRPr="00822558">
              <w:rPr>
                <w:bCs/>
              </w:rPr>
              <w:t xml:space="preserve"> пересмотренн</w:t>
            </w:r>
            <w:r w:rsidR="009F5B29" w:rsidRPr="00822558">
              <w:rPr>
                <w:bCs/>
              </w:rPr>
              <w:t>ых</w:t>
            </w:r>
            <w:r w:rsidR="00577D20" w:rsidRPr="00822558">
              <w:rPr>
                <w:bCs/>
              </w:rPr>
              <w:t xml:space="preserve"> Рекомендаци</w:t>
            </w:r>
            <w:r w:rsidR="009F5B29" w:rsidRPr="00822558">
              <w:rPr>
                <w:bCs/>
              </w:rPr>
              <w:t>й</w:t>
            </w:r>
            <w:r w:rsidR="00577D20" w:rsidRPr="00822558">
              <w:rPr>
                <w:bCs/>
              </w:rPr>
              <w:t xml:space="preserve"> </w:t>
            </w:r>
            <w:r w:rsidR="00822558">
              <w:rPr>
                <w:bCs/>
              </w:rPr>
              <w:t>по</w:t>
            </w:r>
            <w:r w:rsidR="00822558">
              <w:rPr>
                <w:bCs/>
                <w:lang w:val="en-US"/>
              </w:rPr>
              <w:t> </w:t>
            </w:r>
            <w:r w:rsidRPr="00822558">
              <w:rPr>
                <w:bCs/>
              </w:rPr>
              <w:t xml:space="preserve">переписке и </w:t>
            </w:r>
            <w:r w:rsidR="00577D20" w:rsidRPr="00822558">
              <w:rPr>
                <w:bCs/>
              </w:rPr>
              <w:t>их</w:t>
            </w:r>
            <w:r w:rsidRPr="00822558">
              <w:rPr>
                <w:bCs/>
              </w:rPr>
              <w:t xml:space="preserve"> одновременное утверждение в соответствии с п. 10.3 Резолюции</w:t>
            </w:r>
            <w:r w:rsidR="00577D20" w:rsidRPr="00822558">
              <w:rPr>
                <w:bCs/>
              </w:rPr>
              <w:t> </w:t>
            </w:r>
            <w:r w:rsidRPr="00822558">
              <w:rPr>
                <w:bCs/>
              </w:rPr>
              <w:t>МСЭ-R</w:t>
            </w:r>
            <w:r w:rsidR="00AC1C12" w:rsidRPr="00822558">
              <w:rPr>
                <w:bCs/>
              </w:rPr>
              <w:t> </w:t>
            </w:r>
            <w:r w:rsidRPr="00822558">
              <w:rPr>
                <w:bCs/>
              </w:rPr>
              <w:t>1</w:t>
            </w:r>
            <w:r w:rsidR="00AC1C12" w:rsidRPr="00822558">
              <w:rPr>
                <w:bCs/>
              </w:rPr>
              <w:noBreakHyphen/>
            </w:r>
            <w:r w:rsidR="009D04E1" w:rsidRPr="00822558">
              <w:rPr>
                <w:bCs/>
              </w:rPr>
              <w:t>5</w:t>
            </w:r>
            <w:r w:rsidRPr="00822558">
              <w:rPr>
                <w:bCs/>
              </w:rPr>
              <w:t xml:space="preserve"> (Процедура одновреме</w:t>
            </w:r>
            <w:r w:rsidR="00822558">
              <w:rPr>
                <w:bCs/>
              </w:rPr>
              <w:t>нного принятия и утверждения по</w:t>
            </w:r>
            <w:r w:rsidR="00822558">
              <w:rPr>
                <w:bCs/>
                <w:lang w:val="en-US"/>
              </w:rPr>
              <w:t> </w:t>
            </w:r>
            <w:r w:rsidRPr="00822558">
              <w:rPr>
                <w:bCs/>
              </w:rPr>
              <w:t>переписке)</w:t>
            </w:r>
          </w:p>
          <w:p w:rsidR="00577D20" w:rsidRPr="00FA359F" w:rsidRDefault="00577D20" w:rsidP="00761CFA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/>
              </w:rPr>
            </w:pPr>
            <w:r w:rsidRPr="00822558">
              <w:rPr>
                <w:bCs/>
              </w:rPr>
              <w:t>–</w:t>
            </w:r>
            <w:r w:rsidRPr="00822558">
              <w:rPr>
                <w:bCs/>
              </w:rPr>
              <w:tab/>
            </w:r>
            <w:r w:rsidR="00843C8E" w:rsidRPr="00822558">
              <w:rPr>
                <w:bCs/>
                <w:szCs w:val="22"/>
              </w:rPr>
              <w:t>И</w:t>
            </w:r>
            <w:r w:rsidR="00B03DEA" w:rsidRPr="00822558">
              <w:rPr>
                <w:bCs/>
                <w:szCs w:val="22"/>
              </w:rPr>
              <w:t xml:space="preserve">сключение </w:t>
            </w:r>
            <w:r w:rsidR="00761CFA" w:rsidRPr="00822558">
              <w:rPr>
                <w:bCs/>
                <w:szCs w:val="22"/>
              </w:rPr>
              <w:t xml:space="preserve">трех </w:t>
            </w:r>
            <w:r w:rsidR="00B03DEA" w:rsidRPr="00822558">
              <w:rPr>
                <w:bCs/>
                <w:szCs w:val="22"/>
              </w:rPr>
              <w:t>Рекомендаци</w:t>
            </w:r>
            <w:r w:rsidR="00031D3A" w:rsidRPr="00822558">
              <w:rPr>
                <w:bCs/>
                <w:szCs w:val="22"/>
              </w:rPr>
              <w:t>й</w:t>
            </w:r>
          </w:p>
        </w:tc>
      </w:tr>
    </w:tbl>
    <w:p w:rsidR="00A613BB" w:rsidRPr="00B81E26" w:rsidRDefault="008F14A7" w:rsidP="007B704E">
      <w:pPr>
        <w:pStyle w:val="Headingb"/>
        <w:spacing w:before="480"/>
        <w:jc w:val="center"/>
        <w:rPr>
          <w:szCs w:val="22"/>
        </w:rPr>
      </w:pPr>
      <w:bookmarkStart w:id="4" w:name="dtitle1"/>
      <w:bookmarkEnd w:id="4"/>
      <w:r>
        <w:rPr>
          <w:szCs w:val="22"/>
        </w:rPr>
        <w:t>Управление использованием спектра</w:t>
      </w:r>
    </w:p>
    <w:p w:rsidR="00A613BB" w:rsidRPr="00B81E26" w:rsidRDefault="00A613BB" w:rsidP="008F14A7">
      <w:pPr>
        <w:tabs>
          <w:tab w:val="left" w:pos="7513"/>
        </w:tabs>
        <w:spacing w:before="240"/>
      </w:pPr>
      <w:r w:rsidRPr="00B81E26">
        <w:t>В Административном циркуляре CAR/</w:t>
      </w:r>
      <w:r w:rsidR="00761CFA">
        <w:t>302</w:t>
      </w:r>
      <w:r w:rsidRPr="00B81E26">
        <w:t xml:space="preserve"> от </w:t>
      </w:r>
      <w:r w:rsidR="00031D3A">
        <w:t>1</w:t>
      </w:r>
      <w:r w:rsidRPr="00B81E26">
        <w:t> </w:t>
      </w:r>
      <w:r w:rsidR="00761CFA">
        <w:t>ноября</w:t>
      </w:r>
      <w:r w:rsidR="00031D3A">
        <w:t xml:space="preserve"> 2010 </w:t>
      </w:r>
      <w:r w:rsidRPr="00B81E26">
        <w:t xml:space="preserve">года был представлен </w:t>
      </w:r>
      <w:r w:rsidR="00850D64" w:rsidRPr="00B81E26">
        <w:t xml:space="preserve">проект </w:t>
      </w:r>
      <w:r w:rsidR="00031D3A">
        <w:t>одной</w:t>
      </w:r>
      <w:r w:rsidR="00084396" w:rsidRPr="00B81E26">
        <w:t xml:space="preserve"> нов</w:t>
      </w:r>
      <w:r w:rsidR="00031D3A">
        <w:t xml:space="preserve">ой </w:t>
      </w:r>
      <w:r w:rsidR="00084396" w:rsidRPr="00B81E26">
        <w:t>Рекомендаци</w:t>
      </w:r>
      <w:r w:rsidR="00031D3A">
        <w:t>и и проекты двух</w:t>
      </w:r>
      <w:r w:rsidR="00577D20" w:rsidRPr="00B81E26">
        <w:t xml:space="preserve"> пересмотренн</w:t>
      </w:r>
      <w:r w:rsidR="006275FE" w:rsidRPr="00B81E26">
        <w:t>ых</w:t>
      </w:r>
      <w:r w:rsidR="00577D20" w:rsidRPr="00B81E26">
        <w:t xml:space="preserve"> Рекомендаци</w:t>
      </w:r>
      <w:r w:rsidR="006275FE" w:rsidRPr="00B81E26">
        <w:t>й</w:t>
      </w:r>
      <w:r w:rsidR="00577D20" w:rsidRPr="00B81E26">
        <w:t xml:space="preserve"> </w:t>
      </w:r>
      <w:r w:rsidR="00032705">
        <w:t>для одновременного принятия и</w:t>
      </w:r>
      <w:r w:rsidR="00032705">
        <w:rPr>
          <w:lang w:val="en-US"/>
        </w:rPr>
        <w:t> </w:t>
      </w:r>
      <w:r w:rsidRPr="00B81E26">
        <w:t>утверждения по переписке (PSAA) согласно процедуре, пр</w:t>
      </w:r>
      <w:r w:rsidR="00EE067D">
        <w:t>едусмотренной в Резолюции МСЭ-R</w:t>
      </w:r>
      <w:r w:rsidR="00EE067D">
        <w:rPr>
          <w:lang w:val="en-US"/>
        </w:rPr>
        <w:t> </w:t>
      </w:r>
      <w:r w:rsidRPr="00B81E26">
        <w:t>1-</w:t>
      </w:r>
      <w:r w:rsidR="00951262" w:rsidRPr="00B81E26">
        <w:t>5</w:t>
      </w:r>
      <w:r w:rsidR="00E90A0C" w:rsidRPr="00B81E26">
        <w:t xml:space="preserve"> (п. </w:t>
      </w:r>
      <w:r w:rsidRPr="00B81E26">
        <w:t>10.3).</w:t>
      </w:r>
      <w:r w:rsidR="00850D64" w:rsidRPr="00B81E26">
        <w:t xml:space="preserve"> Кроме того, </w:t>
      </w:r>
      <w:r w:rsidR="00E5740D">
        <w:t>данная И</w:t>
      </w:r>
      <w:r w:rsidR="0006536F" w:rsidRPr="00B81E26">
        <w:t xml:space="preserve">сследовательская </w:t>
      </w:r>
      <w:r w:rsidR="00850D64" w:rsidRPr="00B81E26">
        <w:t xml:space="preserve">комиссия предложила исключить </w:t>
      </w:r>
      <w:r w:rsidR="00761CFA">
        <w:t xml:space="preserve">три </w:t>
      </w:r>
      <w:r w:rsidR="00E90A0C" w:rsidRPr="00B81E26">
        <w:t>Рекомендаци</w:t>
      </w:r>
      <w:r w:rsidR="00761CFA">
        <w:t>и</w:t>
      </w:r>
      <w:r w:rsidR="00850D64" w:rsidRPr="00B81E26">
        <w:t>.</w:t>
      </w:r>
    </w:p>
    <w:p w:rsidR="00A613BB" w:rsidRPr="00B81E26" w:rsidRDefault="00A613BB" w:rsidP="00761CFA">
      <w:r w:rsidRPr="00B81E26">
        <w:t>Условия, регулирующие эту процедуру, были выполнены</w:t>
      </w:r>
      <w:r w:rsidR="00562328" w:rsidRPr="00B81E26">
        <w:t xml:space="preserve"> </w:t>
      </w:r>
      <w:r w:rsidR="00761CFA">
        <w:t>1</w:t>
      </w:r>
      <w:r w:rsidR="00E90A0C" w:rsidRPr="00B81E26">
        <w:t> </w:t>
      </w:r>
      <w:r w:rsidR="00761CFA">
        <w:t>февраля</w:t>
      </w:r>
      <w:r w:rsidR="00447855" w:rsidRPr="00B81E26">
        <w:t xml:space="preserve"> 20</w:t>
      </w:r>
      <w:r w:rsidR="00084396" w:rsidRPr="00B81E26">
        <w:t>1</w:t>
      </w:r>
      <w:r w:rsidR="00761CFA">
        <w:t>1</w:t>
      </w:r>
      <w:r w:rsidR="00E90A0C" w:rsidRPr="00B81E26">
        <w:t> </w:t>
      </w:r>
      <w:r w:rsidR="00447855" w:rsidRPr="00B81E26">
        <w:t>года.</w:t>
      </w:r>
    </w:p>
    <w:p w:rsidR="00850D64" w:rsidRPr="00B81E26" w:rsidRDefault="006262BE" w:rsidP="00EE067D">
      <w:r>
        <w:t>У</w:t>
      </w:r>
      <w:r w:rsidRPr="00B81E26">
        <w:t xml:space="preserve">твержденные Рекомендации </w:t>
      </w:r>
      <w:r>
        <w:t xml:space="preserve">будут опубликованы </w:t>
      </w:r>
      <w:r w:rsidR="00951262" w:rsidRPr="00B81E26">
        <w:t>МСЭ</w:t>
      </w:r>
      <w:r w:rsidR="00A613BB" w:rsidRPr="00B81E26">
        <w:t xml:space="preserve">, </w:t>
      </w:r>
      <w:r w:rsidR="00951262" w:rsidRPr="00B81E26">
        <w:t>а</w:t>
      </w:r>
      <w:r w:rsidR="00843C8E" w:rsidRPr="00B81E26">
        <w:t xml:space="preserve"> в </w:t>
      </w:r>
      <w:r w:rsidR="00032705">
        <w:t>Приложении</w:t>
      </w:r>
      <w:r w:rsidR="00032705">
        <w:rPr>
          <w:lang w:val="en-US"/>
        </w:rPr>
        <w:t> </w:t>
      </w:r>
      <w:r w:rsidR="00A613BB" w:rsidRPr="00B81E26">
        <w:t xml:space="preserve">1 к настоящему </w:t>
      </w:r>
      <w:r w:rsidR="00DC6223" w:rsidRPr="00B81E26">
        <w:t>Ц</w:t>
      </w:r>
      <w:r w:rsidR="00A613BB" w:rsidRPr="00B81E26">
        <w:t>иркуляру указан</w:t>
      </w:r>
      <w:r w:rsidR="00CC2F67" w:rsidRPr="00B81E26">
        <w:t>ы</w:t>
      </w:r>
      <w:r w:rsidR="00A613BB" w:rsidRPr="00B81E26">
        <w:t xml:space="preserve"> </w:t>
      </w:r>
      <w:r w:rsidR="00CC2F67" w:rsidRPr="00B81E26">
        <w:t>их</w:t>
      </w:r>
      <w:r w:rsidR="00A613BB" w:rsidRPr="00B81E26">
        <w:t xml:space="preserve"> названи</w:t>
      </w:r>
      <w:r w:rsidR="00CC2F67" w:rsidRPr="00B81E26">
        <w:t>я</w:t>
      </w:r>
      <w:r w:rsidR="00A613BB" w:rsidRPr="00B81E26">
        <w:t xml:space="preserve"> с присвоенным</w:t>
      </w:r>
      <w:r w:rsidR="00CC2F67" w:rsidRPr="00B81E26">
        <w:t>и</w:t>
      </w:r>
      <w:r w:rsidR="00A613BB" w:rsidRPr="00B81E26">
        <w:t xml:space="preserve"> </w:t>
      </w:r>
      <w:r w:rsidR="00CC2F67" w:rsidRPr="00B81E26">
        <w:t>им</w:t>
      </w:r>
      <w:r w:rsidR="00A613BB" w:rsidRPr="00B81E26">
        <w:t xml:space="preserve"> номер</w:t>
      </w:r>
      <w:r w:rsidR="00CC2F67" w:rsidRPr="00B81E26">
        <w:t>ами</w:t>
      </w:r>
      <w:r w:rsidR="00A613BB" w:rsidRPr="00B81E26">
        <w:t>.</w:t>
      </w:r>
      <w:r w:rsidR="00850D64" w:rsidRPr="00B81E26">
        <w:t xml:space="preserve"> </w:t>
      </w:r>
      <w:r w:rsidR="008F14A7">
        <w:t xml:space="preserve">Утверждение новой Рекомендации </w:t>
      </w:r>
      <w:r w:rsidR="00032705">
        <w:t>привело к</w:t>
      </w:r>
      <w:r w:rsidR="00032705">
        <w:rPr>
          <w:lang w:val="en-US"/>
        </w:rPr>
        <w:t> </w:t>
      </w:r>
      <w:r w:rsidR="008F14A7" w:rsidRPr="009019F4">
        <w:t xml:space="preserve">последовательному исключению существующих Рекомендаций, и эти </w:t>
      </w:r>
      <w:r w:rsidR="00EE067D">
        <w:t>Рекомендации перечислены в</w:t>
      </w:r>
      <w:r w:rsidR="00EE067D">
        <w:rPr>
          <w:lang w:val="en-US"/>
        </w:rPr>
        <w:t> </w:t>
      </w:r>
      <w:r w:rsidR="008F14A7" w:rsidRPr="009019F4">
        <w:t>Приложении</w:t>
      </w:r>
      <w:r w:rsidR="008F14A7">
        <w:t xml:space="preserve"> 2.</w:t>
      </w:r>
    </w:p>
    <w:p w:rsidR="00D057A1" w:rsidRPr="00B81E26" w:rsidRDefault="00D057A1" w:rsidP="00761CF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szCs w:val="22"/>
        </w:rPr>
      </w:pPr>
      <w:r w:rsidRPr="00B81E26">
        <w:rPr>
          <w:szCs w:val="22"/>
        </w:rPr>
        <w:tab/>
      </w:r>
      <w:r w:rsidR="008F14A7">
        <w:rPr>
          <w:szCs w:val="22"/>
        </w:rPr>
        <w:t>Франсуа Ранси</w:t>
      </w:r>
    </w:p>
    <w:p w:rsidR="00D057A1" w:rsidRPr="00B81E26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B81E26">
        <w:rPr>
          <w:szCs w:val="22"/>
        </w:rPr>
        <w:tab/>
        <w:t>Директор Бюро радиосвязи</w:t>
      </w:r>
    </w:p>
    <w:p w:rsidR="00F523F8" w:rsidRPr="00B81E26" w:rsidRDefault="00F523F8" w:rsidP="005A5B0C">
      <w:pPr>
        <w:tabs>
          <w:tab w:val="left" w:pos="4820"/>
        </w:tabs>
        <w:spacing w:before="240"/>
        <w:rPr>
          <w:szCs w:val="22"/>
          <w:u w:val="single"/>
        </w:rPr>
      </w:pPr>
      <w:bookmarkStart w:id="5" w:name="ddistribution"/>
      <w:bookmarkEnd w:id="5"/>
      <w:r w:rsidRPr="00B81E26">
        <w:rPr>
          <w:b/>
          <w:szCs w:val="22"/>
        </w:rPr>
        <w:t>Приложени</w:t>
      </w:r>
      <w:r w:rsidR="002D4286" w:rsidRPr="00B81E26">
        <w:rPr>
          <w:b/>
          <w:szCs w:val="22"/>
        </w:rPr>
        <w:t>я</w:t>
      </w:r>
      <w:r w:rsidRPr="00B81E26">
        <w:rPr>
          <w:bCs/>
          <w:szCs w:val="22"/>
        </w:rPr>
        <w:t>:</w:t>
      </w:r>
      <w:r w:rsidR="00A613BB" w:rsidRPr="00B81E26">
        <w:rPr>
          <w:szCs w:val="22"/>
        </w:rPr>
        <w:t xml:space="preserve"> </w:t>
      </w:r>
      <w:r w:rsidR="00577D20" w:rsidRPr="00B81E26">
        <w:rPr>
          <w:szCs w:val="22"/>
        </w:rPr>
        <w:t>2</w:t>
      </w:r>
    </w:p>
    <w:p w:rsidR="00F523F8" w:rsidRPr="00B81E26" w:rsidRDefault="00F523F8" w:rsidP="00F523F8">
      <w:pPr>
        <w:tabs>
          <w:tab w:val="left" w:pos="6237"/>
        </w:tabs>
        <w:rPr>
          <w:sz w:val="20"/>
        </w:rPr>
      </w:pPr>
      <w:r w:rsidRPr="00B81E26">
        <w:rPr>
          <w:sz w:val="20"/>
          <w:u w:val="single"/>
        </w:rPr>
        <w:t>Рассылка</w:t>
      </w:r>
      <w:r w:rsidRPr="00B81E26">
        <w:rPr>
          <w:sz w:val="20"/>
        </w:rPr>
        <w:t>:</w:t>
      </w:r>
    </w:p>
    <w:p w:rsidR="00F523F8" w:rsidRPr="00B81E26" w:rsidRDefault="00F523F8" w:rsidP="00EC442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B81E26" w:rsidRDefault="00117157" w:rsidP="008F14A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Ассоциированным членам МСЭ-R, </w:t>
      </w:r>
      <w:r w:rsidR="003D2D10" w:rsidRPr="00B81E26">
        <w:rPr>
          <w:sz w:val="20"/>
        </w:rPr>
        <w:t>принимающим участие</w:t>
      </w:r>
      <w:r w:rsidRPr="00B81E26">
        <w:rPr>
          <w:sz w:val="20"/>
        </w:rPr>
        <w:t xml:space="preserve"> в работе </w:t>
      </w:r>
      <w:r w:rsidR="008F14A7">
        <w:rPr>
          <w:sz w:val="20"/>
        </w:rPr>
        <w:t>1</w:t>
      </w:r>
      <w:r w:rsidRPr="00B81E26">
        <w:rPr>
          <w:sz w:val="20"/>
        </w:rPr>
        <w:t>-</w:t>
      </w:r>
      <w:r w:rsidR="00EE067D">
        <w:rPr>
          <w:sz w:val="20"/>
        </w:rPr>
        <w:t>й Исследовательской комиссии по</w:t>
      </w:r>
      <w:r w:rsidR="00EE067D">
        <w:rPr>
          <w:sz w:val="20"/>
          <w:lang w:val="en-US"/>
        </w:rPr>
        <w:t> </w:t>
      </w:r>
      <w:r w:rsidRPr="00B81E26">
        <w:rPr>
          <w:sz w:val="20"/>
        </w:rPr>
        <w:t>радиосвязи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Председателям и заместителям председателей </w:t>
      </w:r>
      <w:r w:rsidR="00843C8E" w:rsidRPr="00B81E26">
        <w:rPr>
          <w:sz w:val="20"/>
        </w:rPr>
        <w:t xml:space="preserve">исследовательских </w:t>
      </w:r>
      <w:r w:rsidRPr="00B81E26">
        <w:rPr>
          <w:sz w:val="20"/>
        </w:rPr>
        <w:t>комиссий по радиосвязи и Специально</w:t>
      </w:r>
      <w:r w:rsidR="00B527F1" w:rsidRPr="00B81E26">
        <w:rPr>
          <w:sz w:val="20"/>
        </w:rPr>
        <w:t>го комитета по регламентарно-</w:t>
      </w:r>
      <w:r w:rsidRPr="00B81E26">
        <w:rPr>
          <w:sz w:val="20"/>
        </w:rPr>
        <w:t>процедурным вопросам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Председателю и заместителям </w:t>
      </w:r>
      <w:r w:rsidR="00843C8E" w:rsidRPr="00B81E26">
        <w:rPr>
          <w:sz w:val="20"/>
        </w:rPr>
        <w:t xml:space="preserve">председателя </w:t>
      </w:r>
      <w:r w:rsidRPr="00B81E26">
        <w:rPr>
          <w:sz w:val="20"/>
        </w:rPr>
        <w:t>Подготовительного собрания к конференции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Членам Радиорегламентарного комитета</w:t>
      </w:r>
    </w:p>
    <w:p w:rsidR="00F523F8" w:rsidRPr="00B81E26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B81E26">
        <w:rPr>
          <w:sz w:val="20"/>
          <w:lang w:val="ru-RU"/>
        </w:rPr>
        <w:t>–</w:t>
      </w:r>
      <w:r w:rsidRPr="00B81E2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B81E26" w:rsidRDefault="00F523F8" w:rsidP="00AF1ECB">
      <w:pPr>
        <w:pStyle w:val="AnnexNo"/>
        <w:rPr>
          <w:b/>
          <w:bCs/>
        </w:rPr>
      </w:pPr>
      <w:r w:rsidRPr="00483EEC">
        <w:rPr>
          <w:lang w:val="ru-RU"/>
        </w:rPr>
        <w:br w:type="page"/>
      </w:r>
      <w:r w:rsidR="005A5B0C" w:rsidRPr="00AF1ECB">
        <w:rPr>
          <w:lang w:val="ru-RU"/>
        </w:rPr>
        <w:lastRenderedPageBreak/>
        <w:t>ПРИЛОЖЕНИЕ 1</w:t>
      </w:r>
    </w:p>
    <w:p w:rsidR="008F14A7" w:rsidRPr="00032705" w:rsidRDefault="00F523F8" w:rsidP="00AF1ECB">
      <w:pPr>
        <w:pStyle w:val="AnnexNotitle"/>
        <w:spacing w:before="240"/>
      </w:pPr>
      <w:r w:rsidRPr="00AF1ECB">
        <w:rPr>
          <w:rFonts w:ascii="Times New Roman Bold" w:hAnsi="Times New Roman Bold"/>
        </w:rPr>
        <w:t>Названи</w:t>
      </w:r>
      <w:r w:rsidR="004E34A8" w:rsidRPr="00AF1ECB">
        <w:rPr>
          <w:rFonts w:ascii="Times New Roman Bold" w:hAnsi="Times New Roman Bold"/>
        </w:rPr>
        <w:t>я</w:t>
      </w:r>
      <w:r w:rsidRPr="00AF1ECB">
        <w:rPr>
          <w:rFonts w:ascii="Times New Roman Bold" w:hAnsi="Times New Roman Bold"/>
        </w:rPr>
        <w:t xml:space="preserve"> утвержденн</w:t>
      </w:r>
      <w:r w:rsidR="00CC2F67" w:rsidRPr="00AF1ECB">
        <w:rPr>
          <w:rFonts w:ascii="Times New Roman Bold" w:hAnsi="Times New Roman Bold"/>
        </w:rPr>
        <w:t>ых</w:t>
      </w:r>
      <w:r w:rsidRPr="00AF1ECB">
        <w:rPr>
          <w:rFonts w:ascii="Times New Roman Bold" w:hAnsi="Times New Roman Bold"/>
        </w:rPr>
        <w:t xml:space="preserve"> </w:t>
      </w:r>
      <w:r w:rsidR="00E01EF9" w:rsidRPr="00AF1ECB">
        <w:rPr>
          <w:rFonts w:ascii="Times New Roman Bold" w:hAnsi="Times New Roman Bold"/>
        </w:rPr>
        <w:t>Р</w:t>
      </w:r>
      <w:r w:rsidRPr="00AF1ECB">
        <w:rPr>
          <w:rFonts w:ascii="Times New Roman Bold" w:hAnsi="Times New Roman Bold"/>
        </w:rPr>
        <w:t>екомендаци</w:t>
      </w:r>
      <w:r w:rsidR="00CC2F67" w:rsidRPr="00AF1ECB">
        <w:rPr>
          <w:rFonts w:ascii="Times New Roman Bold" w:hAnsi="Times New Roman Bold"/>
        </w:rPr>
        <w:t>й</w:t>
      </w:r>
    </w:p>
    <w:p w:rsidR="008F14A7" w:rsidRPr="00032705" w:rsidRDefault="008F14A7" w:rsidP="008F14A7"/>
    <w:p w:rsidR="008F14A7" w:rsidRPr="00032705" w:rsidRDefault="008F14A7" w:rsidP="008F14A7"/>
    <w:p w:rsidR="008F14A7" w:rsidRPr="00242081" w:rsidRDefault="008F14A7" w:rsidP="00242081">
      <w:pPr>
        <w:tabs>
          <w:tab w:val="right" w:pos="9639"/>
        </w:tabs>
      </w:pPr>
      <w:r>
        <w:rPr>
          <w:u w:val="single"/>
        </w:rPr>
        <w:t>Рекомендация</w:t>
      </w:r>
      <w:r w:rsidRPr="00242081">
        <w:rPr>
          <w:u w:val="single"/>
        </w:rPr>
        <w:t xml:space="preserve"> </w:t>
      </w:r>
      <w:r>
        <w:rPr>
          <w:u w:val="single"/>
        </w:rPr>
        <w:t>МСЭ</w:t>
      </w:r>
      <w:r w:rsidRPr="00242081">
        <w:rPr>
          <w:u w:val="single"/>
        </w:rPr>
        <w:t>-</w:t>
      </w:r>
      <w:r w:rsidRPr="008F14A7">
        <w:rPr>
          <w:u w:val="single"/>
          <w:lang w:val="en-US"/>
        </w:rPr>
        <w:t>R</w:t>
      </w:r>
      <w:r w:rsidRPr="00242081">
        <w:rPr>
          <w:u w:val="single"/>
        </w:rPr>
        <w:t xml:space="preserve"> </w:t>
      </w:r>
      <w:r w:rsidRPr="008F14A7">
        <w:rPr>
          <w:u w:val="single"/>
          <w:lang w:val="en-US"/>
        </w:rPr>
        <w:t>SM</w:t>
      </w:r>
      <w:r w:rsidRPr="00242081">
        <w:rPr>
          <w:u w:val="single"/>
        </w:rPr>
        <w:t>.1880</w:t>
      </w:r>
      <w:r w:rsidRPr="00242081">
        <w:tab/>
      </w:r>
      <w:r>
        <w:t>Док</w:t>
      </w:r>
      <w:r w:rsidRPr="00242081">
        <w:t>. 1/132(</w:t>
      </w:r>
      <w:r w:rsidRPr="008F14A7">
        <w:rPr>
          <w:lang w:val="en-US"/>
        </w:rPr>
        <w:t>Rev</w:t>
      </w:r>
      <w:r w:rsidRPr="00242081">
        <w:t>.1)</w:t>
      </w:r>
    </w:p>
    <w:p w:rsidR="008F14A7" w:rsidRPr="00242081" w:rsidRDefault="00242081" w:rsidP="00AF1ECB">
      <w:pPr>
        <w:pStyle w:val="Rectitle"/>
      </w:pPr>
      <w:r w:rsidRPr="00695969">
        <w:t>Измерения занятости спектра</w:t>
      </w:r>
    </w:p>
    <w:p w:rsidR="008F14A7" w:rsidRPr="00242081" w:rsidRDefault="008F14A7" w:rsidP="008F14A7">
      <w:pPr>
        <w:tabs>
          <w:tab w:val="right" w:pos="9639"/>
        </w:tabs>
      </w:pPr>
    </w:p>
    <w:p w:rsidR="008F14A7" w:rsidRPr="00242081" w:rsidRDefault="008F14A7" w:rsidP="008F14A7">
      <w:pPr>
        <w:tabs>
          <w:tab w:val="right" w:pos="9639"/>
        </w:tabs>
      </w:pPr>
    </w:p>
    <w:p w:rsidR="008F14A7" w:rsidRPr="00242081" w:rsidRDefault="00242081" w:rsidP="00242081">
      <w:pPr>
        <w:tabs>
          <w:tab w:val="right" w:pos="9639"/>
        </w:tabs>
      </w:pPr>
      <w:r>
        <w:rPr>
          <w:u w:val="single"/>
        </w:rPr>
        <w:t>Рекомендация</w:t>
      </w:r>
      <w:r w:rsidRPr="00242081">
        <w:rPr>
          <w:u w:val="single"/>
        </w:rPr>
        <w:t xml:space="preserve"> </w:t>
      </w:r>
      <w:r>
        <w:rPr>
          <w:u w:val="single"/>
        </w:rPr>
        <w:t>МСЭ</w:t>
      </w:r>
      <w:r w:rsidR="008F14A7" w:rsidRPr="00242081">
        <w:rPr>
          <w:u w:val="single"/>
        </w:rPr>
        <w:t>-</w:t>
      </w:r>
      <w:r w:rsidR="008F14A7" w:rsidRPr="008F14A7">
        <w:rPr>
          <w:u w:val="single"/>
          <w:lang w:val="en-US"/>
        </w:rPr>
        <w:t>R</w:t>
      </w:r>
      <w:r w:rsidR="008F14A7" w:rsidRPr="00242081">
        <w:rPr>
          <w:u w:val="single"/>
        </w:rPr>
        <w:t xml:space="preserve"> </w:t>
      </w:r>
      <w:r w:rsidR="008F14A7" w:rsidRPr="008F14A7">
        <w:rPr>
          <w:u w:val="single"/>
          <w:lang w:val="en-US"/>
        </w:rPr>
        <w:t>SM</w:t>
      </w:r>
      <w:r w:rsidR="008F14A7" w:rsidRPr="00242081">
        <w:rPr>
          <w:u w:val="single"/>
        </w:rPr>
        <w:t>.1392-2</w:t>
      </w:r>
      <w:r w:rsidR="008F14A7" w:rsidRPr="00242081">
        <w:tab/>
      </w:r>
      <w:r>
        <w:t>Док</w:t>
      </w:r>
      <w:r w:rsidR="008F14A7" w:rsidRPr="00242081">
        <w:t>. 1/127(</w:t>
      </w:r>
      <w:r w:rsidR="008F14A7" w:rsidRPr="008F14A7">
        <w:rPr>
          <w:lang w:val="en-US"/>
        </w:rPr>
        <w:t>Rev</w:t>
      </w:r>
      <w:r w:rsidR="008F14A7" w:rsidRPr="00242081">
        <w:t>.1)</w:t>
      </w:r>
    </w:p>
    <w:p w:rsidR="008F14A7" w:rsidRPr="00242081" w:rsidRDefault="00242081" w:rsidP="00AF1ECB">
      <w:pPr>
        <w:pStyle w:val="Rectitle"/>
      </w:pPr>
      <w:r w:rsidRPr="00695969">
        <w:t>Основные</w:t>
      </w:r>
      <w:r w:rsidRPr="00242081">
        <w:t xml:space="preserve"> </w:t>
      </w:r>
      <w:r w:rsidRPr="00695969">
        <w:t>требования</w:t>
      </w:r>
      <w:r w:rsidRPr="00242081">
        <w:t xml:space="preserve">, </w:t>
      </w:r>
      <w:r w:rsidRPr="00695969">
        <w:t>предъявляемые</w:t>
      </w:r>
      <w:r w:rsidRPr="00242081">
        <w:t xml:space="preserve"> </w:t>
      </w:r>
      <w:r w:rsidRPr="00695969">
        <w:t>к</w:t>
      </w:r>
      <w:r w:rsidRPr="00242081">
        <w:t xml:space="preserve"> </w:t>
      </w:r>
      <w:r w:rsidRPr="00695969">
        <w:t>системам</w:t>
      </w:r>
      <w:r w:rsidRPr="00242081">
        <w:t xml:space="preserve"> </w:t>
      </w:r>
      <w:r w:rsidRPr="00695969">
        <w:t>контроля</w:t>
      </w:r>
      <w:r w:rsidRPr="00242081">
        <w:t xml:space="preserve"> </w:t>
      </w:r>
      <w:r w:rsidRPr="00695969">
        <w:t>использования</w:t>
      </w:r>
      <w:r w:rsidRPr="00242081">
        <w:t xml:space="preserve"> </w:t>
      </w:r>
      <w:r w:rsidRPr="00695969">
        <w:t>спектра</w:t>
      </w:r>
      <w:r w:rsidRPr="00242081">
        <w:t xml:space="preserve"> </w:t>
      </w:r>
      <w:r w:rsidRPr="00695969">
        <w:t>для</w:t>
      </w:r>
      <w:r w:rsidRPr="00242081">
        <w:t xml:space="preserve"> </w:t>
      </w:r>
      <w:r w:rsidRPr="00695969">
        <w:t>развивающихся</w:t>
      </w:r>
      <w:r w:rsidRPr="00242081">
        <w:t xml:space="preserve"> </w:t>
      </w:r>
      <w:r w:rsidRPr="00695969">
        <w:t>стран</w:t>
      </w:r>
    </w:p>
    <w:p w:rsidR="008F14A7" w:rsidRPr="00242081" w:rsidRDefault="008F14A7" w:rsidP="008F14A7">
      <w:pPr>
        <w:tabs>
          <w:tab w:val="right" w:pos="9639"/>
        </w:tabs>
      </w:pPr>
    </w:p>
    <w:p w:rsidR="008F14A7" w:rsidRPr="00242081" w:rsidRDefault="008F14A7" w:rsidP="008F14A7">
      <w:pPr>
        <w:tabs>
          <w:tab w:val="right" w:pos="9639"/>
        </w:tabs>
      </w:pPr>
    </w:p>
    <w:p w:rsidR="008F14A7" w:rsidRPr="00242081" w:rsidRDefault="00242081" w:rsidP="00242081">
      <w:pPr>
        <w:tabs>
          <w:tab w:val="right" w:pos="9639"/>
        </w:tabs>
      </w:pPr>
      <w:r>
        <w:rPr>
          <w:u w:val="single"/>
        </w:rPr>
        <w:t>Рекомендация</w:t>
      </w:r>
      <w:r w:rsidRPr="00242081">
        <w:rPr>
          <w:u w:val="single"/>
        </w:rPr>
        <w:t xml:space="preserve"> </w:t>
      </w:r>
      <w:r>
        <w:rPr>
          <w:u w:val="single"/>
        </w:rPr>
        <w:t>МСЭ</w:t>
      </w:r>
      <w:r w:rsidR="008F14A7" w:rsidRPr="00242081">
        <w:rPr>
          <w:u w:val="single"/>
        </w:rPr>
        <w:t>-</w:t>
      </w:r>
      <w:r w:rsidR="008F14A7" w:rsidRPr="008F14A7">
        <w:rPr>
          <w:u w:val="single"/>
          <w:lang w:val="en-US"/>
        </w:rPr>
        <w:t>R</w:t>
      </w:r>
      <w:r w:rsidR="008F14A7" w:rsidRPr="00242081">
        <w:rPr>
          <w:u w:val="single"/>
        </w:rPr>
        <w:t xml:space="preserve"> </w:t>
      </w:r>
      <w:r w:rsidR="008F14A7" w:rsidRPr="008F14A7">
        <w:rPr>
          <w:u w:val="single"/>
          <w:lang w:val="en-US"/>
        </w:rPr>
        <w:t>SM</w:t>
      </w:r>
      <w:r w:rsidR="008F14A7" w:rsidRPr="00242081">
        <w:rPr>
          <w:u w:val="single"/>
        </w:rPr>
        <w:t>.1268-2</w:t>
      </w:r>
      <w:r w:rsidR="008F14A7" w:rsidRPr="00242081">
        <w:tab/>
      </w:r>
      <w:r>
        <w:t>Док</w:t>
      </w:r>
      <w:r w:rsidR="008F14A7" w:rsidRPr="00242081">
        <w:t>. 1/129(</w:t>
      </w:r>
      <w:r w:rsidR="008F14A7" w:rsidRPr="008F14A7">
        <w:rPr>
          <w:lang w:val="en-US"/>
        </w:rPr>
        <w:t>Rev</w:t>
      </w:r>
      <w:r w:rsidR="008F14A7" w:rsidRPr="00242081">
        <w:t>.1)</w:t>
      </w:r>
    </w:p>
    <w:p w:rsidR="00031D3A" w:rsidRPr="0091260E" w:rsidRDefault="00242081" w:rsidP="00AF1ECB">
      <w:pPr>
        <w:pStyle w:val="Rectitle"/>
      </w:pPr>
      <w:r w:rsidRPr="00695969">
        <w:t>Метод</w:t>
      </w:r>
      <w:r w:rsidRPr="00242081">
        <w:t xml:space="preserve"> </w:t>
      </w:r>
      <w:r w:rsidRPr="00695969">
        <w:t>измерения</w:t>
      </w:r>
      <w:r w:rsidRPr="00242081">
        <w:t xml:space="preserve"> </w:t>
      </w:r>
      <w:r w:rsidRPr="00695969">
        <w:t>максимальной</w:t>
      </w:r>
      <w:r w:rsidRPr="00242081">
        <w:t xml:space="preserve"> </w:t>
      </w:r>
      <w:r w:rsidRPr="00695969">
        <w:t>девиации</w:t>
      </w:r>
      <w:r w:rsidRPr="00242081">
        <w:t xml:space="preserve"> </w:t>
      </w:r>
      <w:r w:rsidRPr="00695969">
        <w:t>частоты</w:t>
      </w:r>
      <w:r w:rsidRPr="00242081">
        <w:t xml:space="preserve"> </w:t>
      </w:r>
      <w:r>
        <w:t>излучений</w:t>
      </w:r>
      <w:r w:rsidRPr="00242081">
        <w:br/>
      </w:r>
      <w:r w:rsidRPr="00695969">
        <w:t>ЧМ</w:t>
      </w:r>
      <w:r w:rsidRPr="00242081">
        <w:t>-</w:t>
      </w:r>
      <w:r w:rsidRPr="00AF1ECB">
        <w:t>радиовещания</w:t>
      </w:r>
      <w:r w:rsidRPr="00242081">
        <w:t xml:space="preserve"> </w:t>
      </w:r>
      <w:r w:rsidRPr="00695969">
        <w:t>на</w:t>
      </w:r>
      <w:r w:rsidRPr="00242081">
        <w:t xml:space="preserve"> </w:t>
      </w:r>
      <w:r w:rsidRPr="00695969">
        <w:t>станциях</w:t>
      </w:r>
      <w:r w:rsidRPr="00242081">
        <w:t xml:space="preserve"> </w:t>
      </w:r>
      <w:r w:rsidRPr="00695969">
        <w:t>контроля</w:t>
      </w:r>
    </w:p>
    <w:p w:rsidR="004E34A8" w:rsidRPr="00B81E26" w:rsidRDefault="004E34A8" w:rsidP="00AF1ECB">
      <w:pPr>
        <w:pStyle w:val="AnnexNo"/>
      </w:pPr>
      <w:r w:rsidRPr="00483EEC">
        <w:rPr>
          <w:lang w:val="ru-RU"/>
        </w:rPr>
        <w:br w:type="page"/>
      </w:r>
      <w:r w:rsidRPr="00B81E26">
        <w:lastRenderedPageBreak/>
        <w:t>ПРИЛОЖЕНИЕ 2</w:t>
      </w:r>
    </w:p>
    <w:p w:rsidR="004E34A8" w:rsidRPr="00B81E26" w:rsidRDefault="00302913" w:rsidP="00AF1ECB">
      <w:pPr>
        <w:pStyle w:val="AnnexTitle"/>
      </w:pPr>
      <w:r>
        <w:t>Список и</w:t>
      </w:r>
      <w:r w:rsidR="004E34A8" w:rsidRPr="00B81E26">
        <w:t>сключенн</w:t>
      </w:r>
      <w:r w:rsidR="00031D3A">
        <w:t>ы</w:t>
      </w:r>
      <w:r>
        <w:t>х</w:t>
      </w:r>
      <w:r w:rsidR="00031D3A">
        <w:t xml:space="preserve"> Рекомендаци</w:t>
      </w:r>
      <w:r>
        <w:t>й</w:t>
      </w: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7903"/>
      </w:tblGrid>
      <w:tr w:rsidR="004E34A8" w:rsidRPr="00FC3A9F" w:rsidTr="006C0EF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8" w:rsidRPr="00FC3A9F" w:rsidRDefault="004E34A8" w:rsidP="003561A4">
            <w:pPr>
              <w:pStyle w:val="Tablehead"/>
              <w:spacing w:before="40" w:after="40"/>
              <w:rPr>
                <w:sz w:val="20"/>
                <w:lang w:eastAsia="ja-JP"/>
              </w:rPr>
            </w:pPr>
            <w:r w:rsidRPr="00FC3A9F">
              <w:rPr>
                <w:sz w:val="20"/>
                <w:lang w:eastAsia="ja-JP"/>
              </w:rPr>
              <w:t>Рекомендация МСЭ-R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A8" w:rsidRPr="00FC3A9F" w:rsidRDefault="004E34A8" w:rsidP="003561A4">
            <w:pPr>
              <w:pStyle w:val="Tablehead"/>
              <w:spacing w:before="40" w:after="40"/>
              <w:rPr>
                <w:sz w:val="20"/>
              </w:rPr>
            </w:pPr>
            <w:r w:rsidRPr="00FC3A9F">
              <w:rPr>
                <w:sz w:val="20"/>
              </w:rPr>
              <w:t>Название</w:t>
            </w:r>
          </w:p>
        </w:tc>
      </w:tr>
      <w:tr w:rsidR="00EA5E75" w:rsidRPr="00240F7A" w:rsidTr="00032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EA5E75" w:rsidRPr="0045455F" w:rsidRDefault="00EA5E75" w:rsidP="00032705">
            <w:pPr>
              <w:spacing w:before="40" w:after="40"/>
              <w:jc w:val="center"/>
              <w:rPr>
                <w:szCs w:val="22"/>
              </w:rPr>
            </w:pPr>
            <w:r w:rsidRPr="0045455F">
              <w:rPr>
                <w:szCs w:val="22"/>
              </w:rPr>
              <w:t>SM.182-5</w:t>
            </w:r>
          </w:p>
        </w:tc>
        <w:tc>
          <w:tcPr>
            <w:tcW w:w="7903" w:type="dxa"/>
            <w:vAlign w:val="center"/>
          </w:tcPr>
          <w:p w:rsidR="00EA5E75" w:rsidRPr="00695969" w:rsidRDefault="00EA5E75" w:rsidP="00032705">
            <w:pPr>
              <w:pStyle w:val="Tabletext"/>
            </w:pPr>
            <w:r w:rsidRPr="00695969">
              <w:t>Автоматический контроль занятости радиочастотного спектра</w:t>
            </w:r>
          </w:p>
        </w:tc>
      </w:tr>
      <w:tr w:rsidR="00EA5E75" w:rsidRPr="00FC3A9F" w:rsidTr="00032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EA5E75" w:rsidRPr="0045455F" w:rsidRDefault="00EA5E75" w:rsidP="00032705">
            <w:pPr>
              <w:spacing w:before="40" w:after="40"/>
              <w:jc w:val="center"/>
              <w:rPr>
                <w:szCs w:val="22"/>
              </w:rPr>
            </w:pPr>
            <w:r w:rsidRPr="0045455F">
              <w:rPr>
                <w:szCs w:val="22"/>
              </w:rPr>
              <w:t>SM.1536</w:t>
            </w:r>
          </w:p>
        </w:tc>
        <w:tc>
          <w:tcPr>
            <w:tcW w:w="7903" w:type="dxa"/>
            <w:vAlign w:val="center"/>
          </w:tcPr>
          <w:p w:rsidR="00EA5E75" w:rsidRPr="00695969" w:rsidRDefault="00EA5E75" w:rsidP="00032705">
            <w:pPr>
              <w:pStyle w:val="Tabletext"/>
            </w:pPr>
            <w:r w:rsidRPr="00695969">
              <w:t>Измерения занятости частотного канала</w:t>
            </w:r>
          </w:p>
        </w:tc>
      </w:tr>
      <w:tr w:rsidR="00EA5E75" w:rsidRPr="00FC3A9F" w:rsidTr="00032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EA5E75" w:rsidRPr="0045455F" w:rsidRDefault="00EA5E75" w:rsidP="00032705">
            <w:pPr>
              <w:spacing w:before="40" w:after="40"/>
              <w:jc w:val="center"/>
              <w:rPr>
                <w:szCs w:val="22"/>
              </w:rPr>
            </w:pPr>
            <w:r w:rsidRPr="0045455F">
              <w:rPr>
                <w:szCs w:val="22"/>
              </w:rPr>
              <w:t>SM.1793</w:t>
            </w:r>
          </w:p>
        </w:tc>
        <w:tc>
          <w:tcPr>
            <w:tcW w:w="7903" w:type="dxa"/>
            <w:vAlign w:val="center"/>
          </w:tcPr>
          <w:p w:rsidR="00EA5E75" w:rsidRPr="00695969" w:rsidRDefault="00EA5E75" w:rsidP="00032705">
            <w:pPr>
              <w:pStyle w:val="Tabletext"/>
            </w:pPr>
            <w:r w:rsidRPr="00695969">
              <w:t>Измерение занятости частотного канала с помощью метода,</w:t>
            </w:r>
            <w:r w:rsidRPr="00695969">
              <w:br/>
              <w:t>предназначенного для измерения полосы частот</w:t>
            </w:r>
          </w:p>
        </w:tc>
      </w:tr>
    </w:tbl>
    <w:p w:rsidR="004E34A8" w:rsidRPr="00B81E26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81E26">
        <w:t>_______________</w:t>
      </w:r>
    </w:p>
    <w:sectPr w:rsidR="004E34A8" w:rsidRPr="00B81E26" w:rsidSect="00AF1EC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05" w:rsidRDefault="00032705">
      <w:r>
        <w:separator/>
      </w:r>
    </w:p>
  </w:endnote>
  <w:endnote w:type="continuationSeparator" w:id="0">
    <w:p w:rsidR="00032705" w:rsidRDefault="000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05" w:rsidRPr="00572156" w:rsidRDefault="00572156" w:rsidP="00572156">
    <w:pPr>
      <w:pStyle w:val="Footer"/>
      <w:rPr>
        <w:lang w:val="fr-CH"/>
      </w:rPr>
    </w:pPr>
    <w:r>
      <w:rPr>
        <w:szCs w:val="16"/>
      </w:rPr>
      <w:fldChar w:fldCharType="begin"/>
    </w:r>
    <w:r w:rsidRPr="00572156">
      <w:rPr>
        <w:szCs w:val="16"/>
        <w:lang w:val="fr-CH"/>
      </w:rPr>
      <w:instrText xml:space="preserve"> FILENAME  \p  \* MERGEFORMAT </w:instrText>
    </w:r>
    <w:r>
      <w:rPr>
        <w:szCs w:val="16"/>
      </w:rPr>
      <w:fldChar w:fldCharType="separate"/>
    </w:r>
    <w:r>
      <w:rPr>
        <w:szCs w:val="16"/>
        <w:lang w:val="fr-CH"/>
      </w:rPr>
      <w:t>Y:\APP\BR\CIRCS_DMS\CACE\500\528\528R.docx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3270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32705">
      <w:trPr>
        <w:cantSplit/>
      </w:trPr>
      <w:tc>
        <w:tcPr>
          <w:tcW w:w="1062" w:type="pct"/>
        </w:tcPr>
        <w:p w:rsidR="00032705" w:rsidRDefault="0003270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32705" w:rsidRDefault="0003270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32705" w:rsidRDefault="0003270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32705" w:rsidRDefault="0003270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32705">
      <w:trPr>
        <w:cantSplit/>
      </w:trPr>
      <w:tc>
        <w:tcPr>
          <w:tcW w:w="1062" w:type="pct"/>
        </w:tcPr>
        <w:p w:rsidR="00032705" w:rsidRDefault="0003270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32705" w:rsidRDefault="0003270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32705" w:rsidRDefault="00032705">
          <w:pPr>
            <w:pStyle w:val="itu"/>
          </w:pPr>
        </w:p>
      </w:tc>
      <w:tc>
        <w:tcPr>
          <w:tcW w:w="1131" w:type="pct"/>
        </w:tcPr>
        <w:p w:rsidR="00032705" w:rsidRDefault="00032705">
          <w:pPr>
            <w:pStyle w:val="itu"/>
          </w:pPr>
        </w:p>
      </w:tc>
    </w:tr>
  </w:tbl>
  <w:p w:rsidR="00032705" w:rsidRPr="00577D20" w:rsidRDefault="00032705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05" w:rsidRDefault="00032705">
      <w:r>
        <w:t>____________________</w:t>
      </w:r>
    </w:p>
  </w:footnote>
  <w:footnote w:type="continuationSeparator" w:id="0">
    <w:p w:rsidR="00032705" w:rsidRDefault="0003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18" w:rsidRPr="00490818" w:rsidRDefault="00032705" w:rsidP="00483EEC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572156">
      <w:rPr>
        <w:noProof/>
        <w:lang w:val="en-GB"/>
      </w:rPr>
      <w:t>3</w:t>
    </w:r>
    <w:r w:rsidRPr="00131BD1">
      <w:rPr>
        <w:lang w:val="en-US"/>
      </w:rPr>
      <w:fldChar w:fldCharType="end"/>
    </w:r>
    <w:r w:rsidRPr="00131BD1">
      <w:t xml:space="preserve"> </w:t>
    </w:r>
    <w:r w:rsidR="00AF1ECB"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D0DF6"/>
    <w:rsid w:val="000E15C1"/>
    <w:rsid w:val="000E64DA"/>
    <w:rsid w:val="000F3370"/>
    <w:rsid w:val="000F527D"/>
    <w:rsid w:val="00106496"/>
    <w:rsid w:val="001074F4"/>
    <w:rsid w:val="00117157"/>
    <w:rsid w:val="001314F5"/>
    <w:rsid w:val="00131BD1"/>
    <w:rsid w:val="00132CB9"/>
    <w:rsid w:val="00140C47"/>
    <w:rsid w:val="00150F11"/>
    <w:rsid w:val="00157D53"/>
    <w:rsid w:val="0016253B"/>
    <w:rsid w:val="00181386"/>
    <w:rsid w:val="001818EC"/>
    <w:rsid w:val="001877E8"/>
    <w:rsid w:val="00195D57"/>
    <w:rsid w:val="001964A0"/>
    <w:rsid w:val="001B19CD"/>
    <w:rsid w:val="001B4104"/>
    <w:rsid w:val="001B4203"/>
    <w:rsid w:val="001E15AA"/>
    <w:rsid w:val="001F3AC4"/>
    <w:rsid w:val="00210B45"/>
    <w:rsid w:val="002259B2"/>
    <w:rsid w:val="00227F65"/>
    <w:rsid w:val="00240F7A"/>
    <w:rsid w:val="00242081"/>
    <w:rsid w:val="00273E98"/>
    <w:rsid w:val="002C36A0"/>
    <w:rsid w:val="002D4286"/>
    <w:rsid w:val="00302913"/>
    <w:rsid w:val="003228FB"/>
    <w:rsid w:val="00332A72"/>
    <w:rsid w:val="0034078E"/>
    <w:rsid w:val="003561A4"/>
    <w:rsid w:val="00361F22"/>
    <w:rsid w:val="0038250F"/>
    <w:rsid w:val="0038792A"/>
    <w:rsid w:val="003A1798"/>
    <w:rsid w:val="003C239D"/>
    <w:rsid w:val="003C2CE5"/>
    <w:rsid w:val="003D2D10"/>
    <w:rsid w:val="003D3993"/>
    <w:rsid w:val="003E2E92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83EEC"/>
    <w:rsid w:val="00490818"/>
    <w:rsid w:val="00491391"/>
    <w:rsid w:val="004A3200"/>
    <w:rsid w:val="004A3AC4"/>
    <w:rsid w:val="004A5AB1"/>
    <w:rsid w:val="004B49F7"/>
    <w:rsid w:val="004C1881"/>
    <w:rsid w:val="004E34A8"/>
    <w:rsid w:val="004E58B6"/>
    <w:rsid w:val="004F26AE"/>
    <w:rsid w:val="005129F7"/>
    <w:rsid w:val="00525A76"/>
    <w:rsid w:val="005358F3"/>
    <w:rsid w:val="005521BC"/>
    <w:rsid w:val="00562328"/>
    <w:rsid w:val="00572156"/>
    <w:rsid w:val="00577D20"/>
    <w:rsid w:val="00591752"/>
    <w:rsid w:val="00595800"/>
    <w:rsid w:val="005A363E"/>
    <w:rsid w:val="005A5B0C"/>
    <w:rsid w:val="005D44C4"/>
    <w:rsid w:val="005E37AD"/>
    <w:rsid w:val="005F130D"/>
    <w:rsid w:val="005F7F4C"/>
    <w:rsid w:val="006136BC"/>
    <w:rsid w:val="00620F21"/>
    <w:rsid w:val="006262BE"/>
    <w:rsid w:val="006275FE"/>
    <w:rsid w:val="006342B7"/>
    <w:rsid w:val="0066769C"/>
    <w:rsid w:val="00687A41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23397"/>
    <w:rsid w:val="0072796D"/>
    <w:rsid w:val="00746900"/>
    <w:rsid w:val="00747CE1"/>
    <w:rsid w:val="00754EB9"/>
    <w:rsid w:val="00761CFA"/>
    <w:rsid w:val="007B31F2"/>
    <w:rsid w:val="007B47F2"/>
    <w:rsid w:val="007B704E"/>
    <w:rsid w:val="007C26EE"/>
    <w:rsid w:val="007E2276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A0D25"/>
    <w:rsid w:val="00AA302B"/>
    <w:rsid w:val="00AB07C5"/>
    <w:rsid w:val="00AC1C12"/>
    <w:rsid w:val="00AE7EC1"/>
    <w:rsid w:val="00AF1ECB"/>
    <w:rsid w:val="00B03DEA"/>
    <w:rsid w:val="00B05817"/>
    <w:rsid w:val="00B22CE2"/>
    <w:rsid w:val="00B36D2D"/>
    <w:rsid w:val="00B527F1"/>
    <w:rsid w:val="00B57344"/>
    <w:rsid w:val="00B71B19"/>
    <w:rsid w:val="00B81E26"/>
    <w:rsid w:val="00B87E04"/>
    <w:rsid w:val="00B96B1A"/>
    <w:rsid w:val="00BA52EC"/>
    <w:rsid w:val="00BE2B32"/>
    <w:rsid w:val="00C01DAC"/>
    <w:rsid w:val="00C0390F"/>
    <w:rsid w:val="00C228D1"/>
    <w:rsid w:val="00C70274"/>
    <w:rsid w:val="00C92FBB"/>
    <w:rsid w:val="00C96760"/>
    <w:rsid w:val="00CC2F67"/>
    <w:rsid w:val="00CD00EE"/>
    <w:rsid w:val="00D04963"/>
    <w:rsid w:val="00D057A1"/>
    <w:rsid w:val="00D12826"/>
    <w:rsid w:val="00D35752"/>
    <w:rsid w:val="00D44DE6"/>
    <w:rsid w:val="00D463D0"/>
    <w:rsid w:val="00D61395"/>
    <w:rsid w:val="00D744B4"/>
    <w:rsid w:val="00D8195D"/>
    <w:rsid w:val="00D96A65"/>
    <w:rsid w:val="00DC058D"/>
    <w:rsid w:val="00DC287A"/>
    <w:rsid w:val="00DC6223"/>
    <w:rsid w:val="00E01EF9"/>
    <w:rsid w:val="00E5740D"/>
    <w:rsid w:val="00E81F66"/>
    <w:rsid w:val="00E90A0C"/>
    <w:rsid w:val="00EA5E75"/>
    <w:rsid w:val="00EC442C"/>
    <w:rsid w:val="00EC710F"/>
    <w:rsid w:val="00ED2815"/>
    <w:rsid w:val="00EE067D"/>
    <w:rsid w:val="00F0282A"/>
    <w:rsid w:val="00F04386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F1E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F1E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E5C7-3F98-4788-88D6-977BA257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2788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3</cp:revision>
  <cp:lastPrinted>2011-02-14T15:55:00Z</cp:lastPrinted>
  <dcterms:created xsi:type="dcterms:W3CDTF">2011-02-14T15:55:00Z</dcterms:created>
  <dcterms:modified xsi:type="dcterms:W3CDTF">2011-02-14T15:55:00Z</dcterms:modified>
</cp:coreProperties>
</file>