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AE050F" w:rsidRPr="00D35752" w:rsidTr="00234177">
        <w:tc>
          <w:tcPr>
            <w:tcW w:w="8188" w:type="dxa"/>
            <w:vAlign w:val="center"/>
          </w:tcPr>
          <w:p w:rsidR="00AE050F" w:rsidRPr="00054872" w:rsidRDefault="00AE050F" w:rsidP="00234177">
            <w:pPr>
              <w:spacing w:before="0"/>
              <w:rPr>
                <w:lang w:bidi="ar-EG"/>
              </w:rPr>
            </w:pPr>
            <w:bookmarkStart w:id="0" w:name="_GoBack"/>
            <w:bookmarkEnd w:id="0"/>
            <w:r w:rsidRPr="00234177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E050F" w:rsidRPr="00D35752" w:rsidRDefault="00E55B49" w:rsidP="00234177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0100" cy="933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E050F">
        <w:trPr>
          <w:cantSplit/>
        </w:trPr>
        <w:tc>
          <w:tcPr>
            <w:tcW w:w="5075" w:type="dxa"/>
          </w:tcPr>
          <w:p w:rsidR="00AE050F" w:rsidRDefault="00AE050F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AE050F" w:rsidRPr="00054872" w:rsidRDefault="00AE050F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AE050F" w:rsidRPr="00054872">
        <w:trPr>
          <w:cantSplit/>
        </w:trPr>
        <w:tc>
          <w:tcPr>
            <w:tcW w:w="2518" w:type="dxa"/>
          </w:tcPr>
          <w:p w:rsidR="00AE050F" w:rsidRPr="0004070C" w:rsidRDefault="00AE050F" w:rsidP="00235224">
            <w:pPr>
              <w:spacing w:before="80" w:after="80" w:line="280" w:lineRule="exact"/>
              <w:jc w:val="center"/>
              <w:rPr>
                <w:b/>
                <w:bCs/>
                <w:lang w:val="en-US" w:bidi="ar-EG"/>
              </w:rPr>
            </w:pPr>
            <w:bookmarkStart w:id="1" w:name="dletter"/>
            <w:bookmarkStart w:id="2" w:name="dnum"/>
            <w:bookmarkEnd w:id="1"/>
            <w:bookmarkEnd w:id="2"/>
            <w:r w:rsidRPr="0004070C">
              <w:rPr>
                <w:b/>
                <w:bCs/>
                <w:rtl/>
                <w:lang w:val="en-US" w:bidi="ar-EG"/>
              </w:rPr>
              <w:t>النشرة الإدارية</w:t>
            </w:r>
            <w:r w:rsidRPr="0004070C">
              <w:rPr>
                <w:b/>
                <w:bCs/>
                <w:rtl/>
                <w:lang w:val="en-US" w:bidi="ar-EG"/>
              </w:rPr>
              <w:br/>
            </w:r>
            <w:r w:rsidRPr="0004070C">
              <w:rPr>
                <w:b/>
                <w:bCs/>
                <w:lang w:bidi="ar-EG"/>
              </w:rPr>
              <w:t>CACE/</w:t>
            </w:r>
            <w:r w:rsidR="0093664B">
              <w:rPr>
                <w:b/>
                <w:bCs/>
                <w:lang w:val="en-US" w:bidi="ar-EG"/>
              </w:rPr>
              <w:t>52</w:t>
            </w:r>
            <w:r w:rsidR="00235224">
              <w:rPr>
                <w:b/>
                <w:bCs/>
                <w:lang w:val="en-US" w:bidi="ar-EG"/>
              </w:rPr>
              <w:t>8</w:t>
            </w:r>
          </w:p>
        </w:tc>
        <w:tc>
          <w:tcPr>
            <w:tcW w:w="7502" w:type="dxa"/>
          </w:tcPr>
          <w:p w:rsidR="00AE050F" w:rsidRPr="00206E2B" w:rsidRDefault="00235224" w:rsidP="00235224">
            <w:pPr>
              <w:spacing w:before="80" w:after="80" w:line="280" w:lineRule="exact"/>
              <w:jc w:val="right"/>
              <w:rPr>
                <w:lang w:val="en-US" w:bidi="ar-EG"/>
              </w:rPr>
            </w:pPr>
            <w:bookmarkStart w:id="3" w:name="ddate"/>
            <w:bookmarkEnd w:id="3"/>
            <w:r>
              <w:rPr>
                <w:lang w:val="en-US" w:bidi="ar-EG"/>
              </w:rPr>
              <w:t>16</w:t>
            </w:r>
            <w:r w:rsidR="00AE050F">
              <w:rPr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فبراير</w:t>
            </w:r>
            <w:r w:rsidR="00AE050F">
              <w:rPr>
                <w:rtl/>
                <w:lang w:val="en-US" w:bidi="ar-EG"/>
              </w:rPr>
              <w:t xml:space="preserve"> </w:t>
            </w:r>
            <w:r>
              <w:rPr>
                <w:lang w:val="en-US" w:bidi="ar-EG"/>
              </w:rPr>
              <w:t>2011</w:t>
            </w:r>
          </w:p>
        </w:tc>
      </w:tr>
    </w:tbl>
    <w:p w:rsidR="00AE050F" w:rsidRPr="006075B8" w:rsidRDefault="00AE050F" w:rsidP="00235224">
      <w:pPr>
        <w:spacing w:before="360"/>
        <w:jc w:val="center"/>
        <w:rPr>
          <w:b/>
          <w:bCs/>
          <w:sz w:val="26"/>
          <w:szCs w:val="36"/>
          <w:rtl/>
          <w:lang w:val="en-US" w:bidi="ar-EG"/>
        </w:rPr>
      </w:pPr>
      <w:r w:rsidRPr="006075B8">
        <w:rPr>
          <w:b/>
          <w:bCs/>
          <w:sz w:val="26"/>
          <w:szCs w:val="36"/>
          <w:rtl/>
          <w:lang w:bidi="ar-EG"/>
        </w:rPr>
        <w:t>إلى إدارات الدول الأعضاء في الاتحاد وأعضاء قطاع الاتصالات الراديوية والمنتسبين إليه</w:t>
      </w:r>
      <w:r>
        <w:rPr>
          <w:b/>
          <w:bCs/>
          <w:sz w:val="26"/>
          <w:szCs w:val="36"/>
          <w:rtl/>
          <w:lang w:bidi="ar-EG"/>
        </w:rPr>
        <w:t>،</w:t>
      </w:r>
      <w:r w:rsidRPr="006075B8">
        <w:rPr>
          <w:b/>
          <w:bCs/>
          <w:sz w:val="26"/>
          <w:szCs w:val="36"/>
          <w:rtl/>
          <w:lang w:bidi="ar-EG"/>
        </w:rPr>
        <w:br/>
        <w:t xml:space="preserve">المشاركين في أعمال لجنة الدراسات </w:t>
      </w:r>
      <w:r w:rsidR="00235224">
        <w:rPr>
          <w:rFonts w:ascii="Times New Roman Bold" w:hAnsi="Times New Roman Bold"/>
          <w:b/>
          <w:bCs/>
          <w:sz w:val="26"/>
          <w:szCs w:val="36"/>
          <w:lang w:val="en-US" w:bidi="ar-EG"/>
        </w:rPr>
        <w:t>1</w:t>
      </w:r>
      <w:r w:rsidRPr="006075B8">
        <w:rPr>
          <w:b/>
          <w:bCs/>
          <w:sz w:val="26"/>
          <w:szCs w:val="36"/>
          <w:rtl/>
          <w:lang w:bidi="ar-EG"/>
        </w:rPr>
        <w:t xml:space="preserve"> للاتصالات الراديوية</w:t>
      </w:r>
      <w:r w:rsidRPr="006075B8">
        <w:rPr>
          <w:b/>
          <w:bCs/>
          <w:sz w:val="26"/>
          <w:szCs w:val="36"/>
          <w:rtl/>
          <w:lang w:bidi="ar-EG"/>
        </w:rPr>
        <w:br/>
        <w:t>واللجنة الخاصة المعنية بالمسائل التنظيمية والإجرائية</w:t>
      </w:r>
    </w:p>
    <w:p w:rsidR="00AE050F" w:rsidRPr="001E5AB0" w:rsidRDefault="00AE050F" w:rsidP="00235224">
      <w:pPr>
        <w:tabs>
          <w:tab w:val="clear" w:pos="794"/>
        </w:tabs>
        <w:spacing w:before="240"/>
        <w:ind w:left="1191" w:hanging="1191"/>
        <w:rPr>
          <w:rFonts w:ascii="Times New Roman Bold" w:hAnsi="Times New Roman Bold"/>
          <w:b/>
          <w:bCs/>
          <w:spacing w:val="-4"/>
          <w:rtl/>
          <w:lang w:val="en-US" w:bidi="ar-EG"/>
        </w:rPr>
      </w:pPr>
      <w:r>
        <w:rPr>
          <w:rFonts w:ascii="Times New Roman Bold" w:hAnsi="Times New Roman Bold" w:hint="eastAsia"/>
          <w:b/>
          <w:bCs/>
          <w:spacing w:val="-4"/>
          <w:rtl/>
          <w:lang w:bidi="ar-EG"/>
        </w:rPr>
        <w:t>الموضوع</w:t>
      </w:r>
      <w:r>
        <w:rPr>
          <w:rFonts w:ascii="Times New Roman Bold" w:hAnsi="Times New Roman Bold"/>
          <w:b/>
          <w:bCs/>
          <w:spacing w:val="-4"/>
          <w:rtl/>
          <w:lang w:bidi="ar-EG"/>
        </w:rPr>
        <w:t>:</w:t>
      </w:r>
      <w:r>
        <w:rPr>
          <w:rFonts w:ascii="Times New Roman Bold" w:hAnsi="Times New Roman Bold"/>
          <w:b/>
          <w:bCs/>
          <w:spacing w:val="-4"/>
          <w:rtl/>
          <w:lang w:bidi="ar-EG"/>
        </w:rPr>
        <w:tab/>
      </w:r>
      <w:r w:rsidRPr="001E5AB0">
        <w:rPr>
          <w:b/>
          <w:bCs/>
          <w:spacing w:val="-4"/>
          <w:rtl/>
          <w:lang w:bidi="ar-EG"/>
        </w:rPr>
        <w:t xml:space="preserve">لجنة الدراسات </w:t>
      </w:r>
      <w:r w:rsidR="00235224">
        <w:rPr>
          <w:rFonts w:hAnsi="Times New Roman Bold"/>
          <w:b/>
          <w:bCs/>
          <w:spacing w:val="-4"/>
          <w:lang w:val="en-US" w:bidi="ar-EG"/>
        </w:rPr>
        <w:t>1</w:t>
      </w:r>
      <w:r w:rsidRPr="001E5AB0">
        <w:rPr>
          <w:b/>
          <w:bCs/>
          <w:spacing w:val="-4"/>
          <w:rtl/>
          <w:lang w:val="en-US" w:bidi="ar-EG"/>
        </w:rPr>
        <w:t xml:space="preserve"> للاتصالات الراديوية</w:t>
      </w:r>
    </w:p>
    <w:p w:rsidR="00AE050F" w:rsidRPr="001E5AB0" w:rsidRDefault="00AE050F" w:rsidP="0093664B">
      <w:pPr>
        <w:tabs>
          <w:tab w:val="clear" w:pos="794"/>
          <w:tab w:val="clear" w:pos="1191"/>
          <w:tab w:val="clear" w:pos="1588"/>
          <w:tab w:val="clear" w:pos="1985"/>
        </w:tabs>
        <w:ind w:left="1701" w:hanging="488"/>
        <w:rPr>
          <w:b/>
          <w:bCs/>
          <w:spacing w:val="-2"/>
          <w:rtl/>
          <w:lang w:val="fr-FR" w:bidi="ar-EG"/>
        </w:rPr>
      </w:pPr>
      <w:r w:rsidRPr="001E5AB0">
        <w:rPr>
          <w:b/>
          <w:bCs/>
          <w:rtl/>
          <w:lang w:bidi="ar-EG"/>
        </w:rPr>
        <w:t>-</w:t>
      </w:r>
      <w:r w:rsidRPr="001E5AB0">
        <w:rPr>
          <w:b/>
          <w:bCs/>
          <w:rtl/>
          <w:lang w:bidi="ar-EG"/>
        </w:rPr>
        <w:tab/>
      </w:r>
      <w:r w:rsidRPr="001E5AB0">
        <w:rPr>
          <w:b/>
          <w:bCs/>
          <w:spacing w:val="-2"/>
          <w:rtl/>
          <w:lang w:bidi="ar-EG"/>
        </w:rPr>
        <w:t xml:space="preserve">اعتماد </w:t>
      </w:r>
      <w:r w:rsidR="0093664B">
        <w:rPr>
          <w:rFonts w:hint="cs"/>
          <w:b/>
          <w:bCs/>
          <w:spacing w:val="-2"/>
          <w:rtl/>
          <w:lang w:val="en-US" w:bidi="ar-EG"/>
        </w:rPr>
        <w:t>توصية</w:t>
      </w:r>
      <w:r w:rsidRPr="001E5AB0">
        <w:rPr>
          <w:b/>
          <w:bCs/>
          <w:spacing w:val="-2"/>
          <w:rtl/>
          <w:lang w:val="fr-FR" w:bidi="ar-EG"/>
        </w:rPr>
        <w:t xml:space="preserve"> جديدة </w:t>
      </w:r>
      <w:r w:rsidR="003D4BAC">
        <w:rPr>
          <w:rFonts w:hint="cs"/>
          <w:b/>
          <w:bCs/>
          <w:spacing w:val="-2"/>
          <w:rtl/>
          <w:lang w:val="fr-FR" w:bidi="ar-EG"/>
        </w:rPr>
        <w:t xml:space="preserve">واحدة </w:t>
      </w:r>
      <w:r w:rsidRPr="001E5AB0">
        <w:rPr>
          <w:b/>
          <w:bCs/>
          <w:spacing w:val="-2"/>
          <w:rtl/>
          <w:lang w:val="fr-FR" w:bidi="ar-EG"/>
        </w:rPr>
        <w:t xml:space="preserve">ومراجعة </w:t>
      </w:r>
      <w:r w:rsidR="0093664B">
        <w:rPr>
          <w:rFonts w:hint="cs"/>
          <w:b/>
          <w:bCs/>
          <w:spacing w:val="-2"/>
          <w:rtl/>
          <w:lang w:val="en-US" w:bidi="ar-EG"/>
        </w:rPr>
        <w:t>توصيتين</w:t>
      </w:r>
      <w:r w:rsidRPr="001E5AB0">
        <w:rPr>
          <w:b/>
          <w:bCs/>
          <w:spacing w:val="-2"/>
          <w:rtl/>
          <w:lang w:val="fr-FR" w:bidi="ar-EG"/>
        </w:rPr>
        <w:t xml:space="preserve"> عن طريق المراسلة والموافقة عليها في نفس الوقت وفقاً للفقرة </w:t>
      </w:r>
      <w:r w:rsidRPr="001E5AB0">
        <w:rPr>
          <w:b/>
          <w:bCs/>
          <w:spacing w:val="-2"/>
          <w:lang w:val="fr-FR" w:bidi="ar-EG"/>
        </w:rPr>
        <w:t>3.10</w:t>
      </w:r>
      <w:r w:rsidRPr="001E5AB0">
        <w:rPr>
          <w:b/>
          <w:bCs/>
          <w:spacing w:val="-2"/>
          <w:rtl/>
          <w:lang w:val="fr-FR" w:bidi="ar-EG"/>
        </w:rPr>
        <w:t xml:space="preserve"> من القرار </w:t>
      </w:r>
      <w:r w:rsidRPr="001E5AB0">
        <w:rPr>
          <w:b/>
          <w:bCs/>
          <w:spacing w:val="-2"/>
          <w:lang w:val="fr-FR" w:bidi="ar-EG"/>
        </w:rPr>
        <w:t>ITU-R 1-5</w:t>
      </w:r>
      <w:r w:rsidRPr="001E5AB0">
        <w:rPr>
          <w:b/>
          <w:bCs/>
          <w:spacing w:val="-2"/>
          <w:rtl/>
          <w:lang w:val="fr-FR" w:bidi="ar-EG"/>
        </w:rPr>
        <w:t xml:space="preserve"> (إجراء الاعتماد والموافقة في نفس الوقت بالمراسلة)</w:t>
      </w:r>
    </w:p>
    <w:p w:rsidR="00AE050F" w:rsidRPr="001E5AB0" w:rsidRDefault="00AE050F" w:rsidP="00235224">
      <w:pPr>
        <w:tabs>
          <w:tab w:val="clear" w:pos="794"/>
          <w:tab w:val="clear" w:pos="1191"/>
          <w:tab w:val="clear" w:pos="1588"/>
          <w:tab w:val="clear" w:pos="1985"/>
        </w:tabs>
        <w:ind w:left="1701" w:hanging="489"/>
        <w:rPr>
          <w:b/>
          <w:bCs/>
          <w:spacing w:val="-2"/>
          <w:rtl/>
          <w:lang w:val="en-US" w:bidi="ar-EG"/>
        </w:rPr>
      </w:pPr>
      <w:r w:rsidRPr="001E5AB0">
        <w:rPr>
          <w:b/>
          <w:bCs/>
          <w:spacing w:val="-2"/>
          <w:rtl/>
          <w:lang w:val="fr-FR" w:bidi="ar-EG"/>
        </w:rPr>
        <w:t>-</w:t>
      </w:r>
      <w:r w:rsidRPr="001E5AB0">
        <w:rPr>
          <w:b/>
          <w:bCs/>
          <w:spacing w:val="-2"/>
          <w:rtl/>
          <w:lang w:val="fr-FR" w:bidi="ar-EG"/>
        </w:rPr>
        <w:tab/>
        <w:t xml:space="preserve">إلغاء </w:t>
      </w:r>
      <w:r w:rsidR="00235224">
        <w:rPr>
          <w:b/>
          <w:bCs/>
          <w:spacing w:val="-2"/>
          <w:lang w:val="en-US" w:bidi="ar-EG"/>
        </w:rPr>
        <w:t>3</w:t>
      </w:r>
      <w:r w:rsidR="00DA4D2D">
        <w:rPr>
          <w:rFonts w:hint="cs"/>
          <w:b/>
          <w:bCs/>
          <w:spacing w:val="-2"/>
          <w:rtl/>
          <w:lang w:val="en-US" w:bidi="ar-EG"/>
        </w:rPr>
        <w:t xml:space="preserve"> توصيات</w:t>
      </w:r>
    </w:p>
    <w:p w:rsidR="00AE050F" w:rsidRPr="002750E2" w:rsidRDefault="00235224" w:rsidP="002D5FFC">
      <w:pPr>
        <w:jc w:val="center"/>
        <w:rPr>
          <w:b/>
          <w:bCs/>
          <w:sz w:val="26"/>
          <w:szCs w:val="24"/>
          <w:rtl/>
        </w:rPr>
      </w:pPr>
      <w:r>
        <w:rPr>
          <w:rFonts w:hint="cs"/>
          <w:b/>
          <w:bCs/>
          <w:sz w:val="24"/>
          <w:szCs w:val="32"/>
          <w:rtl/>
          <w:lang w:val="en-US" w:bidi="ar-EG"/>
        </w:rPr>
        <w:t>إدارة الطيف</w:t>
      </w:r>
    </w:p>
    <w:p w:rsidR="00AE050F" w:rsidRPr="0001410A" w:rsidRDefault="00AE050F" w:rsidP="00894239">
      <w:pPr>
        <w:spacing w:before="240"/>
        <w:rPr>
          <w:rtl/>
          <w:lang w:val="en-US" w:bidi="ar-EG"/>
        </w:rPr>
      </w:pPr>
      <w:r w:rsidRPr="0001410A">
        <w:rPr>
          <w:rtl/>
          <w:lang w:val="en-US" w:bidi="ar-EG"/>
        </w:rPr>
        <w:t xml:space="preserve">تم بموجب النشرة الإدارية </w:t>
      </w:r>
      <w:r w:rsidRPr="0001410A">
        <w:rPr>
          <w:lang w:val="en-US" w:bidi="ar-EG"/>
        </w:rPr>
        <w:t>CAR/</w:t>
      </w:r>
      <w:r w:rsidR="00235224">
        <w:rPr>
          <w:lang w:val="en-US" w:bidi="ar-EG"/>
        </w:rPr>
        <w:t>302</w:t>
      </w:r>
      <w:r w:rsidRPr="0001410A">
        <w:rPr>
          <w:rtl/>
          <w:lang w:val="en-US" w:bidi="ar-EG"/>
        </w:rPr>
        <w:t xml:space="preserve"> المؤرخة </w:t>
      </w:r>
      <w:r w:rsidR="00235224">
        <w:rPr>
          <w:lang w:val="en-US" w:bidi="ar-EG"/>
        </w:rPr>
        <w:t>1</w:t>
      </w:r>
      <w:r w:rsidRPr="0001410A">
        <w:rPr>
          <w:rtl/>
          <w:lang w:val="en-US" w:bidi="ar-EG"/>
        </w:rPr>
        <w:t xml:space="preserve"> </w:t>
      </w:r>
      <w:r w:rsidR="00894239">
        <w:rPr>
          <w:rFonts w:hint="cs"/>
          <w:rtl/>
          <w:lang w:val="en-US" w:bidi="ar-EG"/>
        </w:rPr>
        <w:t>نوفمبر</w:t>
      </w:r>
      <w:r w:rsidRPr="0001410A">
        <w:rPr>
          <w:rtl/>
          <w:lang w:val="en-US" w:bidi="ar-EG"/>
        </w:rPr>
        <w:t xml:space="preserve"> </w:t>
      </w:r>
      <w:r w:rsidR="00E938F4">
        <w:rPr>
          <w:lang w:val="en-US" w:bidi="ar-EG"/>
        </w:rPr>
        <w:t>2010</w:t>
      </w:r>
      <w:r w:rsidRPr="0001410A">
        <w:rPr>
          <w:rtl/>
          <w:lang w:val="en-US" w:bidi="ar-EG"/>
        </w:rPr>
        <w:t xml:space="preserve">، تقديم </w:t>
      </w:r>
      <w:r w:rsidR="00E938F4">
        <w:rPr>
          <w:rFonts w:hint="cs"/>
          <w:rtl/>
          <w:lang w:val="en-US" w:bidi="ar-EG"/>
        </w:rPr>
        <w:t>مشروع توصية جديدة</w:t>
      </w:r>
      <w:r w:rsidR="003D4BAC">
        <w:rPr>
          <w:rFonts w:hint="cs"/>
          <w:rtl/>
          <w:lang w:val="en-US" w:bidi="ar-EG"/>
        </w:rPr>
        <w:t xml:space="preserve"> واحدة</w:t>
      </w:r>
      <w:r>
        <w:rPr>
          <w:rtl/>
          <w:lang w:val="en-US" w:bidi="ar-EG"/>
        </w:rPr>
        <w:t xml:space="preserve"> </w:t>
      </w:r>
      <w:r w:rsidR="00E938F4">
        <w:rPr>
          <w:rFonts w:hint="cs"/>
          <w:rtl/>
          <w:lang w:val="en-US" w:bidi="ar-EG"/>
        </w:rPr>
        <w:t>ومشروعي مراجعة توصيتين</w:t>
      </w:r>
      <w:r>
        <w:rPr>
          <w:rtl/>
          <w:lang w:val="fr-FR" w:bidi="ar-EG"/>
        </w:rPr>
        <w:t xml:space="preserve"> لاعتمادها</w:t>
      </w:r>
      <w:r w:rsidRPr="0001410A">
        <w:rPr>
          <w:rtl/>
          <w:lang w:val="fr-FR" w:bidi="ar-EG"/>
        </w:rPr>
        <w:t xml:space="preserve"> والموافقة عليها في نفس الوقت عن طريق المراسلة وفقاً للإجراء المنصوص عليه في القرار </w:t>
      </w:r>
      <w:r w:rsidRPr="0001410A">
        <w:rPr>
          <w:lang w:val="en-US" w:bidi="ar-EG"/>
        </w:rPr>
        <w:t>ITU-R 1-5</w:t>
      </w:r>
      <w:r>
        <w:rPr>
          <w:rtl/>
          <w:lang w:val="en-US" w:bidi="ar-EG"/>
        </w:rPr>
        <w:t xml:space="preserve"> (الفقرة </w:t>
      </w:r>
      <w:r>
        <w:rPr>
          <w:lang w:val="en-US" w:bidi="ar-EG"/>
        </w:rPr>
        <w:t>3.10</w:t>
      </w:r>
      <w:r>
        <w:rPr>
          <w:rtl/>
          <w:lang w:val="en-US" w:bidi="ar-EG"/>
        </w:rPr>
        <w:t xml:space="preserve">). كما اقترحت لجنة الدراسات </w:t>
      </w:r>
      <w:r>
        <w:rPr>
          <w:spacing w:val="-2"/>
          <w:rtl/>
          <w:lang w:val="fr-FR" w:bidi="ar-EG"/>
        </w:rPr>
        <w:t xml:space="preserve">إلغاء </w:t>
      </w:r>
      <w:r w:rsidR="00235224">
        <w:rPr>
          <w:spacing w:val="-2"/>
          <w:lang w:val="en-US" w:bidi="ar-EG"/>
        </w:rPr>
        <w:t>3</w:t>
      </w:r>
      <w:r w:rsidR="00E938F4">
        <w:rPr>
          <w:rFonts w:hint="cs"/>
          <w:rtl/>
          <w:lang w:val="en-US" w:bidi="ar-EG"/>
        </w:rPr>
        <w:t xml:space="preserve"> توصيات</w:t>
      </w:r>
      <w:r>
        <w:rPr>
          <w:rtl/>
          <w:lang w:val="en-US" w:bidi="ar-EG"/>
        </w:rPr>
        <w:t>.</w:t>
      </w:r>
    </w:p>
    <w:p w:rsidR="00AE050F" w:rsidRPr="00B55E68" w:rsidRDefault="00AE050F" w:rsidP="005E044D">
      <w:pPr>
        <w:rPr>
          <w:rtl/>
          <w:lang w:val="en-US" w:bidi="ar-EG"/>
        </w:rPr>
      </w:pPr>
      <w:r w:rsidRPr="007E0116">
        <w:rPr>
          <w:spacing w:val="-6"/>
          <w:rtl/>
          <w:lang w:val="en-US" w:bidi="ar-EG"/>
        </w:rPr>
        <w:t xml:space="preserve">وقد استوفيت الشروط التي ينص عليها هذا الإجراء في </w:t>
      </w:r>
      <w:r w:rsidR="005E044D">
        <w:rPr>
          <w:spacing w:val="-6"/>
          <w:lang w:val="en-US" w:bidi="ar-EG"/>
        </w:rPr>
        <w:t>1</w:t>
      </w:r>
      <w:r w:rsidRPr="007E0116">
        <w:rPr>
          <w:spacing w:val="-6"/>
          <w:rtl/>
          <w:lang w:val="en-US" w:bidi="ar-EG"/>
        </w:rPr>
        <w:t xml:space="preserve"> </w:t>
      </w:r>
      <w:r w:rsidR="00235224">
        <w:rPr>
          <w:rFonts w:hint="cs"/>
          <w:spacing w:val="-6"/>
          <w:rtl/>
          <w:lang w:val="en-US" w:bidi="ar-EG"/>
        </w:rPr>
        <w:t>فبراير</w:t>
      </w:r>
      <w:r w:rsidRPr="007E0116">
        <w:rPr>
          <w:spacing w:val="-6"/>
          <w:rtl/>
          <w:lang w:val="en-US" w:bidi="ar-EG"/>
        </w:rPr>
        <w:t xml:space="preserve"> </w:t>
      </w:r>
      <w:r w:rsidR="00235224">
        <w:rPr>
          <w:spacing w:val="-6"/>
          <w:lang w:val="en-US" w:bidi="ar-EG"/>
        </w:rPr>
        <w:t>2011</w:t>
      </w:r>
      <w:r w:rsidR="00235224">
        <w:rPr>
          <w:rFonts w:hint="cs"/>
          <w:spacing w:val="-6"/>
          <w:rtl/>
          <w:lang w:val="en-US" w:bidi="ar-EG"/>
        </w:rPr>
        <w:t>.</w:t>
      </w:r>
    </w:p>
    <w:p w:rsidR="00AE050F" w:rsidRPr="00506F48" w:rsidRDefault="00AE050F" w:rsidP="005807A0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وسينشر الاتحاد التوصيات الموافق عليها، ويتضمن الملحق </w:t>
      </w:r>
      <w:r>
        <w:rPr>
          <w:lang w:val="en-US" w:bidi="ar-EG"/>
        </w:rPr>
        <w:t>1</w:t>
      </w:r>
      <w:r>
        <w:rPr>
          <w:rtl/>
          <w:lang w:val="en-US" w:bidi="ar-EG"/>
        </w:rPr>
        <w:t xml:space="preserve"> لهذه النشرة عناوين التوصيات والأرقام المخصصة لها. ويتضمن الملحق </w:t>
      </w:r>
      <w:r>
        <w:rPr>
          <w:lang w:val="en-US" w:bidi="ar-EG"/>
        </w:rPr>
        <w:t>2</w:t>
      </w:r>
      <w:r>
        <w:rPr>
          <w:rtl/>
          <w:lang w:val="en-US" w:bidi="ar-EG"/>
        </w:rPr>
        <w:t xml:space="preserve"> </w:t>
      </w:r>
      <w:r w:rsidR="005807A0">
        <w:rPr>
          <w:rFonts w:hint="cs"/>
          <w:rtl/>
          <w:lang w:val="en-US" w:bidi="ar-EG"/>
        </w:rPr>
        <w:t>قائمة ب</w:t>
      </w:r>
      <w:r>
        <w:rPr>
          <w:rtl/>
          <w:lang w:val="en-US" w:bidi="ar-EG"/>
        </w:rPr>
        <w:t>التوصي</w:t>
      </w:r>
      <w:r w:rsidR="005807A0">
        <w:rPr>
          <w:rFonts w:hint="cs"/>
          <w:rtl/>
          <w:lang w:val="en-US" w:bidi="ar-EG"/>
        </w:rPr>
        <w:t>ات</w:t>
      </w:r>
      <w:r w:rsidR="00235224">
        <w:rPr>
          <w:rtl/>
          <w:lang w:val="en-US" w:bidi="ar-EG"/>
        </w:rPr>
        <w:t xml:space="preserve"> الملغاة</w:t>
      </w:r>
      <w:r w:rsidR="00235224">
        <w:rPr>
          <w:rFonts w:hint="cs"/>
          <w:rtl/>
          <w:lang w:val="en-US" w:bidi="ar-EG"/>
        </w:rPr>
        <w:t xml:space="preserve"> نتيجةً للموافقة على التوصية الجديدة.</w:t>
      </w:r>
    </w:p>
    <w:p w:rsidR="00AE050F" w:rsidRDefault="00235224" w:rsidP="00582519">
      <w:pPr>
        <w:spacing w:before="1320"/>
        <w:ind w:left="6390"/>
        <w:jc w:val="center"/>
        <w:rPr>
          <w:sz w:val="30"/>
          <w:rtl/>
          <w:lang w:val="en-US" w:bidi="ar-EG"/>
        </w:rPr>
      </w:pPr>
      <w:r>
        <w:rPr>
          <w:rFonts w:hint="cs"/>
          <w:sz w:val="30"/>
          <w:rtl/>
          <w:lang w:val="en-US" w:bidi="ar-EG"/>
        </w:rPr>
        <w:t>فرانسوا رانسي</w:t>
      </w:r>
      <w:r w:rsidR="00AE050F"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AE050F" w:rsidRDefault="00AE050F" w:rsidP="001879A0">
      <w:pPr>
        <w:tabs>
          <w:tab w:val="clear" w:pos="1191"/>
          <w:tab w:val="left" w:pos="1134"/>
        </w:tabs>
        <w:spacing w:before="0"/>
        <w:rPr>
          <w:sz w:val="30"/>
          <w:rtl/>
          <w:lang w:val="en-US" w:bidi="ar-EG"/>
        </w:rPr>
      </w:pPr>
      <w:r w:rsidRPr="00740E51">
        <w:rPr>
          <w:b/>
          <w:bCs/>
          <w:sz w:val="30"/>
          <w:rtl/>
          <w:lang w:val="en-US" w:bidi="ar-EG"/>
        </w:rPr>
        <w:t>الملحقات</w:t>
      </w:r>
      <w:r>
        <w:rPr>
          <w:sz w:val="30"/>
          <w:rtl/>
          <w:lang w:val="en-US" w:bidi="ar-EG"/>
        </w:rPr>
        <w:t xml:space="preserve">: </w:t>
      </w:r>
      <w:r>
        <w:rPr>
          <w:szCs w:val="22"/>
          <w:lang w:val="en-US" w:bidi="ar-EG"/>
        </w:rPr>
        <w:t>2</w:t>
      </w:r>
    </w:p>
    <w:p w:rsidR="00AE050F" w:rsidRDefault="00AE050F" w:rsidP="00AB19FA">
      <w:pPr>
        <w:spacing w:before="0" w:line="168" w:lineRule="auto"/>
        <w:rPr>
          <w:sz w:val="18"/>
          <w:szCs w:val="24"/>
          <w:rtl/>
          <w:lang w:val="en-US" w:bidi="ar-EG"/>
        </w:rPr>
      </w:pPr>
      <w:bookmarkStart w:id="4" w:name="ddistribution"/>
      <w:bookmarkEnd w:id="4"/>
      <w:r w:rsidRPr="00DC68DE">
        <w:rPr>
          <w:b/>
          <w:bCs/>
          <w:sz w:val="18"/>
          <w:szCs w:val="24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AE050F" w:rsidRDefault="00AE050F" w:rsidP="00AB19FA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إدارات الدول الأعضاء وأعضاء قطاع الاتصالات الراديوية</w:t>
      </w:r>
    </w:p>
    <w:p w:rsidR="00AE050F" w:rsidRDefault="00AE050F" w:rsidP="00235224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235224">
        <w:rPr>
          <w:sz w:val="18"/>
          <w:szCs w:val="24"/>
          <w:lang w:val="en-US" w:bidi="ar-EG"/>
        </w:rPr>
        <w:t>1</w:t>
      </w:r>
      <w:r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AE050F" w:rsidRDefault="00AE050F" w:rsidP="003F67A8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AE050F" w:rsidRDefault="00AE050F" w:rsidP="00D9532B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AE050F" w:rsidRDefault="00AE050F" w:rsidP="00106760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AE050F" w:rsidRDefault="00AE050F" w:rsidP="000F38A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AE050F" w:rsidRPr="007E5305" w:rsidRDefault="00AE050F" w:rsidP="00BD3B66">
      <w:pPr>
        <w:pStyle w:val="AnnexNo"/>
        <w:spacing w:before="0"/>
        <w:rPr>
          <w:rtl/>
        </w:rPr>
      </w:pPr>
      <w:r>
        <w:rPr>
          <w:rtl/>
        </w:rPr>
        <w:br w:type="page"/>
      </w:r>
      <w:r w:rsidRPr="007E5305">
        <w:rPr>
          <w:rFonts w:hint="eastAsia"/>
          <w:rtl/>
        </w:rPr>
        <w:lastRenderedPageBreak/>
        <w:t>الملحـق</w:t>
      </w:r>
      <w:r w:rsidRPr="007E5305">
        <w:rPr>
          <w:rtl/>
        </w:rPr>
        <w:t xml:space="preserve"> </w:t>
      </w:r>
      <w:r w:rsidRPr="007E5305">
        <w:rPr>
          <w:szCs w:val="40"/>
        </w:rPr>
        <w:t>1</w:t>
      </w:r>
    </w:p>
    <w:p w:rsidR="00AE050F" w:rsidRPr="000F38AE" w:rsidRDefault="00AE050F" w:rsidP="007E5305">
      <w:pPr>
        <w:pStyle w:val="Annextitle"/>
        <w:rPr>
          <w:rtl/>
        </w:rPr>
      </w:pPr>
      <w:r>
        <w:rPr>
          <w:rFonts w:hint="eastAsia"/>
          <w:rtl/>
        </w:rPr>
        <w:t>عناوين</w:t>
      </w:r>
      <w:r w:rsidRPr="000F38AE">
        <w:rPr>
          <w:rtl/>
        </w:rPr>
        <w:t xml:space="preserve"> </w:t>
      </w:r>
      <w:r>
        <w:rPr>
          <w:rFonts w:hint="eastAsia"/>
          <w:rtl/>
        </w:rPr>
        <w:t>التوصيات</w:t>
      </w:r>
      <w:r>
        <w:rPr>
          <w:rtl/>
        </w:rPr>
        <w:t xml:space="preserve"> </w:t>
      </w:r>
      <w:r>
        <w:rPr>
          <w:rFonts w:hint="eastAsia"/>
          <w:rtl/>
        </w:rPr>
        <w:t>الموافق</w:t>
      </w:r>
      <w:r>
        <w:rPr>
          <w:rtl/>
        </w:rPr>
        <w:t xml:space="preserve"> </w:t>
      </w:r>
      <w:r>
        <w:rPr>
          <w:rFonts w:hint="eastAsia"/>
          <w:rtl/>
        </w:rPr>
        <w:t>عليها</w:t>
      </w:r>
    </w:p>
    <w:p w:rsidR="00AE050F" w:rsidRPr="00416965" w:rsidRDefault="00AE050F" w:rsidP="007D13C8">
      <w:pPr>
        <w:keepNext/>
        <w:keepLines/>
        <w:tabs>
          <w:tab w:val="right" w:pos="9639"/>
        </w:tabs>
        <w:spacing w:before="240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>ITU-R</w:t>
      </w:r>
      <w:r w:rsidR="00536301">
        <w:rPr>
          <w:u w:val="single"/>
        </w:rPr>
        <w:t> </w:t>
      </w:r>
      <w:r w:rsidR="007D7C2D">
        <w:rPr>
          <w:u w:val="single"/>
        </w:rPr>
        <w:t>S</w:t>
      </w:r>
      <w:r w:rsidR="008149D1">
        <w:rPr>
          <w:u w:val="single"/>
          <w:lang w:val="en-US"/>
        </w:rPr>
        <w:t>M</w:t>
      </w:r>
      <w:r w:rsidR="007D7C2D">
        <w:rPr>
          <w:u w:val="single"/>
        </w:rPr>
        <w:t>.18</w:t>
      </w:r>
      <w:r w:rsidR="008149D1">
        <w:rPr>
          <w:u w:val="single"/>
        </w:rPr>
        <w:t>80</w:t>
      </w:r>
      <w:r>
        <w:rPr>
          <w:rtl/>
          <w:lang w:val="en-US" w:bidi="ar-EG"/>
        </w:rPr>
        <w:tab/>
        <w:t>الوثي</w:t>
      </w:r>
      <w:r w:rsidRPr="00416965">
        <w:rPr>
          <w:rtl/>
          <w:lang w:val="en-US" w:bidi="ar-EG"/>
        </w:rPr>
        <w:t>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 w:rsidR="0001724F">
        <w:rPr>
          <w:lang w:val="en-US" w:bidi="ar-EG"/>
        </w:rPr>
        <w:t>1</w:t>
      </w:r>
      <w:r>
        <w:rPr>
          <w:lang w:val="en-US" w:bidi="ar-EG"/>
        </w:rPr>
        <w:t>/</w:t>
      </w:r>
      <w:r w:rsidR="007D7C2D">
        <w:rPr>
          <w:lang w:val="en-US" w:bidi="ar-EG"/>
        </w:rPr>
        <w:t>13</w:t>
      </w:r>
      <w:r w:rsidR="008149D1">
        <w:rPr>
          <w:lang w:val="en-US" w:bidi="ar-EG"/>
        </w:rPr>
        <w:t>2</w:t>
      </w:r>
      <w:r w:rsidRPr="00416965">
        <w:rPr>
          <w:lang w:val="en-US" w:bidi="ar-EG"/>
        </w:rPr>
        <w:t>(Rev.1)</w:t>
      </w:r>
    </w:p>
    <w:p w:rsidR="00AE050F" w:rsidRPr="00235224" w:rsidRDefault="00235224" w:rsidP="00F45E6E">
      <w:pPr>
        <w:pStyle w:val="Rectitle"/>
        <w:tabs>
          <w:tab w:val="center" w:pos="4819"/>
        </w:tabs>
        <w:rPr>
          <w:rFonts w:ascii="Times New Roman Bold" w:hAnsi="Times New Roman Bold"/>
          <w:bCs/>
          <w:sz w:val="26"/>
          <w:szCs w:val="36"/>
          <w:rtl/>
          <w:lang w:val="en-US" w:bidi="ar-EG"/>
        </w:rPr>
      </w:pPr>
      <w:r>
        <w:rPr>
          <w:rFonts w:hint="cs"/>
          <w:b w:val="0"/>
          <w:bCs/>
          <w:sz w:val="36"/>
          <w:szCs w:val="36"/>
          <w:rtl/>
          <w:lang w:val="en-US" w:bidi="ar-EG"/>
        </w:rPr>
        <w:t>قياسات انشغال الطيف</w:t>
      </w:r>
    </w:p>
    <w:p w:rsidR="00AE050F" w:rsidRPr="008A6806" w:rsidRDefault="00AE050F" w:rsidP="00A3798B">
      <w:pPr>
        <w:tabs>
          <w:tab w:val="clear" w:pos="794"/>
          <w:tab w:val="clear" w:pos="1191"/>
          <w:tab w:val="clear" w:pos="1588"/>
          <w:tab w:val="clear" w:pos="1985"/>
          <w:tab w:val="left" w:pos="5636"/>
        </w:tabs>
        <w:spacing w:before="0"/>
        <w:rPr>
          <w:rtl/>
          <w:lang w:val="en-US" w:bidi="ar-EG"/>
        </w:rPr>
      </w:pPr>
    </w:p>
    <w:p w:rsidR="00AE050F" w:rsidRPr="00416965" w:rsidRDefault="00AE050F" w:rsidP="007D13C8">
      <w:pPr>
        <w:keepNext/>
        <w:keepLines/>
        <w:tabs>
          <w:tab w:val="right" w:pos="9639"/>
        </w:tabs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>ITU-R</w:t>
      </w:r>
      <w:r w:rsidR="00536301">
        <w:rPr>
          <w:u w:val="single"/>
        </w:rPr>
        <w:t> </w:t>
      </w:r>
      <w:r w:rsidR="008149D1">
        <w:rPr>
          <w:u w:val="single"/>
          <w:lang w:val="en-US"/>
        </w:rPr>
        <w:t>S</w:t>
      </w:r>
      <w:r w:rsidR="00A3798B">
        <w:rPr>
          <w:u w:val="single"/>
        </w:rPr>
        <w:t>M.</w:t>
      </w:r>
      <w:r w:rsidR="0001724F">
        <w:rPr>
          <w:u w:val="single"/>
        </w:rPr>
        <w:t>1392</w:t>
      </w:r>
      <w:r w:rsidR="00A3798B">
        <w:rPr>
          <w:u w:val="single"/>
        </w:rPr>
        <w:t>-</w:t>
      </w:r>
      <w:r w:rsidR="0001724F">
        <w:rPr>
          <w:u w:val="single"/>
        </w:rPr>
        <w:t>2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 w:rsidR="0001724F">
        <w:rPr>
          <w:lang w:val="en-US" w:bidi="ar-EG"/>
        </w:rPr>
        <w:t>1</w:t>
      </w:r>
      <w:r>
        <w:rPr>
          <w:lang w:val="en-US" w:bidi="ar-EG"/>
        </w:rPr>
        <w:t>/</w:t>
      </w:r>
      <w:r w:rsidR="0001724F">
        <w:rPr>
          <w:lang w:val="en-US" w:bidi="ar-EG"/>
        </w:rPr>
        <w:t>127</w:t>
      </w:r>
      <w:r w:rsidRPr="00416965">
        <w:rPr>
          <w:lang w:val="en-US" w:bidi="ar-EG"/>
        </w:rPr>
        <w:t>(Rev.1)</w:t>
      </w:r>
    </w:p>
    <w:p w:rsidR="00AE050F" w:rsidRPr="00707421" w:rsidRDefault="00235224" w:rsidP="00947C2E">
      <w:pPr>
        <w:pStyle w:val="Rectitle"/>
        <w:rPr>
          <w:rFonts w:ascii="Times New Roman Bold" w:hAnsi="Times New Roman Bold"/>
          <w:bCs/>
          <w:sz w:val="26"/>
          <w:szCs w:val="36"/>
          <w:rtl/>
          <w:lang w:bidi="ar-EG"/>
        </w:rPr>
      </w:pPr>
      <w:r>
        <w:rPr>
          <w:rFonts w:ascii="Times New Roman Bold" w:hAnsi="Times New Roman Bold" w:hint="cs"/>
          <w:bCs/>
          <w:sz w:val="26"/>
          <w:szCs w:val="36"/>
          <w:rtl/>
          <w:lang w:bidi="ar-EG"/>
        </w:rPr>
        <w:t>المتطلبات الأساسية لنظام مراقبة الطيف فيما يتعلق بالبلدان النامية</w:t>
      </w:r>
    </w:p>
    <w:p w:rsidR="00AE050F" w:rsidRPr="00C53DD3" w:rsidRDefault="00AE050F" w:rsidP="00F45E6E">
      <w:pPr>
        <w:spacing w:before="0"/>
        <w:rPr>
          <w:rtl/>
          <w:lang w:val="en-US" w:bidi="ar-EG"/>
        </w:rPr>
      </w:pPr>
    </w:p>
    <w:p w:rsidR="00AE050F" w:rsidRPr="00416965" w:rsidRDefault="00AE050F" w:rsidP="007D13C8">
      <w:pPr>
        <w:keepNext/>
        <w:keepLines/>
        <w:tabs>
          <w:tab w:val="right" w:pos="9639"/>
        </w:tabs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>ITU-R</w:t>
      </w:r>
      <w:r w:rsidR="00536301">
        <w:rPr>
          <w:u w:val="single"/>
        </w:rPr>
        <w:t> </w:t>
      </w:r>
      <w:r w:rsidR="0001724F">
        <w:rPr>
          <w:u w:val="single"/>
        </w:rPr>
        <w:t>S</w:t>
      </w:r>
      <w:r w:rsidR="001E6AAE">
        <w:rPr>
          <w:u w:val="single"/>
        </w:rPr>
        <w:t>M.</w:t>
      </w:r>
      <w:r w:rsidR="0001724F">
        <w:rPr>
          <w:u w:val="single"/>
        </w:rPr>
        <w:t>1268</w:t>
      </w:r>
      <w:r w:rsidR="001E6AAE">
        <w:rPr>
          <w:u w:val="single"/>
        </w:rPr>
        <w:t>-</w:t>
      </w:r>
      <w:r w:rsidR="0001724F">
        <w:rPr>
          <w:u w:val="single"/>
        </w:rPr>
        <w:t>2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 w:rsidR="0001724F">
        <w:rPr>
          <w:lang w:val="en-US" w:bidi="ar-EG"/>
        </w:rPr>
        <w:t>1</w:t>
      </w:r>
      <w:r>
        <w:rPr>
          <w:lang w:val="en-US" w:bidi="ar-EG"/>
        </w:rPr>
        <w:t>/</w:t>
      </w:r>
      <w:r w:rsidR="0001724F">
        <w:rPr>
          <w:lang w:val="en-US" w:bidi="ar-EG"/>
        </w:rPr>
        <w:t>129</w:t>
      </w:r>
      <w:r w:rsidRPr="00416965">
        <w:rPr>
          <w:lang w:val="en-US" w:bidi="ar-EG"/>
        </w:rPr>
        <w:t>(Rev.</w:t>
      </w:r>
      <w:r w:rsidR="001E6AAE">
        <w:rPr>
          <w:lang w:val="en-US" w:bidi="ar-EG"/>
        </w:rPr>
        <w:t>1</w:t>
      </w:r>
      <w:r w:rsidRPr="00416965">
        <w:rPr>
          <w:lang w:val="en-US" w:bidi="ar-EG"/>
        </w:rPr>
        <w:t>)</w:t>
      </w:r>
    </w:p>
    <w:p w:rsidR="00EF73B1" w:rsidRPr="000A1D78" w:rsidRDefault="000A1D78" w:rsidP="00865255">
      <w:pPr>
        <w:pStyle w:val="Rectitle"/>
        <w:rPr>
          <w:rFonts w:ascii="Times New Roman Bold" w:hAnsi="Times New Roman Bold"/>
          <w:bCs/>
          <w:sz w:val="26"/>
          <w:szCs w:val="36"/>
          <w:lang w:val="en-US"/>
        </w:rPr>
      </w:pPr>
      <w:r>
        <w:rPr>
          <w:rFonts w:ascii="Times New Roman Bold" w:hAnsi="Times New Roman Bold" w:hint="cs"/>
          <w:bCs/>
          <w:sz w:val="26"/>
          <w:szCs w:val="36"/>
          <w:rtl/>
        </w:rPr>
        <w:t xml:space="preserve">الأسلوب الذي ينبغي أن تستعمله محطات المراقبة لقياس الانحراف الأقصى للتردد </w:t>
      </w:r>
      <w:r>
        <w:rPr>
          <w:rFonts w:ascii="Times New Roman Bold" w:hAnsi="Times New Roman Bold"/>
          <w:bCs/>
          <w:sz w:val="26"/>
          <w:szCs w:val="36"/>
          <w:rtl/>
        </w:rPr>
        <w:br/>
      </w:r>
      <w:r>
        <w:rPr>
          <w:rFonts w:ascii="Times New Roman Bold" w:hAnsi="Times New Roman Bold" w:hint="cs"/>
          <w:bCs/>
          <w:sz w:val="26"/>
          <w:szCs w:val="36"/>
          <w:rtl/>
        </w:rPr>
        <w:t xml:space="preserve">في البث الإذاعي </w:t>
      </w:r>
      <w:r>
        <w:rPr>
          <w:rFonts w:ascii="Times New Roman Bold" w:hAnsi="Times New Roman Bold"/>
          <w:bCs/>
          <w:sz w:val="26"/>
          <w:szCs w:val="36"/>
          <w:lang w:val="en-US"/>
        </w:rPr>
        <w:t>FM</w:t>
      </w:r>
    </w:p>
    <w:p w:rsidR="00EF73B1" w:rsidRPr="007B1D6E" w:rsidRDefault="00EF73B1" w:rsidP="00EF73B1">
      <w:pPr>
        <w:pStyle w:val="Normalaftertitle"/>
        <w:bidi w:val="0"/>
        <w:rPr>
          <w:lang w:val="en-US"/>
        </w:rPr>
      </w:pPr>
      <w:r>
        <w:rPr>
          <w:rtl/>
        </w:rPr>
        <w:br w:type="page"/>
      </w:r>
    </w:p>
    <w:p w:rsidR="00AE050F" w:rsidRPr="007B1D6E" w:rsidRDefault="00AE050F" w:rsidP="007B1D6E">
      <w:pPr>
        <w:pStyle w:val="AnnexNo"/>
        <w:rPr>
          <w:rtl/>
        </w:rPr>
      </w:pPr>
      <w:r w:rsidRPr="007B1D6E">
        <w:rPr>
          <w:rFonts w:hint="eastAsia"/>
          <w:rtl/>
        </w:rPr>
        <w:lastRenderedPageBreak/>
        <w:t>الملحـق</w:t>
      </w:r>
      <w:r w:rsidRPr="007B1D6E">
        <w:rPr>
          <w:rtl/>
        </w:rPr>
        <w:t xml:space="preserve"> </w:t>
      </w:r>
      <w:r w:rsidRPr="007B1D6E">
        <w:rPr>
          <w:szCs w:val="28"/>
        </w:rPr>
        <w:t>2</w:t>
      </w:r>
    </w:p>
    <w:p w:rsidR="00AE050F" w:rsidRDefault="001B33F8" w:rsidP="007D13C8">
      <w:pPr>
        <w:pStyle w:val="Annextitle"/>
        <w:rPr>
          <w:rtl/>
        </w:rPr>
      </w:pPr>
      <w:r>
        <w:rPr>
          <w:rFonts w:hint="cs"/>
          <w:rtl/>
        </w:rPr>
        <w:t>قائمة ب</w:t>
      </w:r>
      <w:r w:rsidR="00AE050F" w:rsidRPr="008753C7">
        <w:rPr>
          <w:rFonts w:hint="eastAsia"/>
          <w:rtl/>
        </w:rPr>
        <w:t>التوصي</w:t>
      </w:r>
      <w:r>
        <w:rPr>
          <w:rFonts w:hint="cs"/>
          <w:rtl/>
        </w:rPr>
        <w:t>ات</w:t>
      </w:r>
      <w:r w:rsidR="00AE050F" w:rsidRPr="008753C7">
        <w:rPr>
          <w:rtl/>
        </w:rPr>
        <w:t xml:space="preserve"> </w:t>
      </w:r>
      <w:r w:rsidR="00AE050F">
        <w:rPr>
          <w:rFonts w:hint="eastAsia"/>
          <w:rtl/>
        </w:rPr>
        <w:t>الملغاة</w:t>
      </w:r>
    </w:p>
    <w:tbl>
      <w:tblPr>
        <w:bidiVisual/>
        <w:tblW w:w="982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8091"/>
      </w:tblGrid>
      <w:tr w:rsidR="00FE639E" w:rsidTr="00FE639E">
        <w:trPr>
          <w:cantSplit/>
          <w:tblHeader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9E" w:rsidRDefault="00FE639E">
            <w:pPr>
              <w:pStyle w:val="Tablehead"/>
              <w:spacing w:before="60" w:after="60" w:line="300" w:lineRule="exact"/>
              <w:rPr>
                <w:rFonts w:ascii="Times New Roman Bold" w:hAnsi="Times New Roman Bold"/>
                <w:bCs/>
                <w:lang w:eastAsia="zh-CN" w:bidi="ar-EG"/>
              </w:rPr>
            </w:pPr>
            <w:r>
              <w:rPr>
                <w:rFonts w:ascii="Times New Roman Bold" w:hAnsi="Times New Roman Bold" w:hint="cs"/>
                <w:bCs/>
                <w:rtl/>
              </w:rPr>
              <w:t>توصيات</w:t>
            </w:r>
            <w:r>
              <w:rPr>
                <w:rFonts w:ascii="Times New Roman Bold" w:hAnsi="Times New Roman Bold" w:hint="cs"/>
                <w:bCs/>
                <w:rtl/>
              </w:rPr>
              <w:br/>
            </w:r>
            <w:r>
              <w:rPr>
                <w:rFonts w:ascii="Times New Roman Bold" w:hAnsi="Times New Roman Bold"/>
                <w:bCs/>
                <w:lang w:eastAsia="zh-CN"/>
              </w:rPr>
              <w:t>ITU-R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9E" w:rsidRDefault="00FE639E">
            <w:pPr>
              <w:pStyle w:val="Tablehead"/>
              <w:spacing w:before="60" w:after="60" w:line="300" w:lineRule="exact"/>
              <w:rPr>
                <w:rFonts w:ascii="Times New Roman Bold" w:hAnsi="Times New Roman Bold"/>
                <w:bCs/>
              </w:rPr>
            </w:pPr>
            <w:r>
              <w:rPr>
                <w:rFonts w:ascii="Times New Roman Bold" w:hAnsi="Times New Roman Bold" w:hint="cs"/>
                <w:bCs/>
                <w:rtl/>
              </w:rPr>
              <w:t>العنـوان</w:t>
            </w:r>
          </w:p>
        </w:tc>
      </w:tr>
      <w:tr w:rsidR="00FE639E" w:rsidTr="00FE639E">
        <w:trPr>
          <w:cantSplit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9E" w:rsidRDefault="00FE639E">
            <w:pPr>
              <w:pStyle w:val="Tabletext"/>
              <w:spacing w:before="60" w:after="60" w:line="300" w:lineRule="exact"/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SM.182-5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9E" w:rsidRDefault="00FE639E">
            <w:pPr>
              <w:pStyle w:val="Tabletext"/>
              <w:spacing w:before="60" w:after="60" w:line="300" w:lineRule="exact"/>
              <w:rPr>
                <w:rFonts w:eastAsia="Arial Unicode MS"/>
                <w:lang w:bidi="ar-EG"/>
              </w:rPr>
            </w:pPr>
            <w:r>
              <w:rPr>
                <w:rFonts w:hint="cs"/>
                <w:rtl/>
              </w:rPr>
              <w:t xml:space="preserve">المراقبة الأوتوماتية </w:t>
            </w:r>
            <w:r>
              <w:rPr>
                <w:rFonts w:hint="cs"/>
                <w:rtl/>
                <w:lang w:val="en-US"/>
              </w:rPr>
              <w:t>لانشغال طيف التردد الراديوي</w:t>
            </w:r>
          </w:p>
        </w:tc>
      </w:tr>
      <w:tr w:rsidR="00FE639E" w:rsidTr="00FE639E">
        <w:trPr>
          <w:cantSplit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9E" w:rsidRDefault="00FE639E">
            <w:pPr>
              <w:pStyle w:val="Tabletext"/>
              <w:spacing w:before="60" w:after="60" w:line="300" w:lineRule="exact"/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SM.1536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9E" w:rsidRDefault="00FE639E">
            <w:pPr>
              <w:pStyle w:val="Tabletext"/>
              <w:spacing w:before="60" w:after="60" w:line="300" w:lineRule="exac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قياس درجة انشغال قناة التردد</w:t>
            </w:r>
          </w:p>
        </w:tc>
      </w:tr>
      <w:tr w:rsidR="00FE639E" w:rsidTr="00FE639E">
        <w:trPr>
          <w:cantSplit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9E" w:rsidRDefault="00FE639E">
            <w:pPr>
              <w:pStyle w:val="Tabletext"/>
              <w:spacing w:before="60" w:after="60" w:line="300" w:lineRule="exact"/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SM.1793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9E" w:rsidRDefault="00FE639E">
            <w:pPr>
              <w:pStyle w:val="Tabletext"/>
              <w:spacing w:before="60" w:after="60" w:line="300" w:lineRule="exact"/>
            </w:pPr>
            <w:r>
              <w:rPr>
                <w:rFonts w:hint="cs"/>
                <w:rtl/>
              </w:rPr>
              <w:t>قياس درجة انشغال قنوات التردد باستعمال أسلوب قياس نطاق التردد</w:t>
            </w:r>
          </w:p>
        </w:tc>
      </w:tr>
    </w:tbl>
    <w:p w:rsidR="00AE050F" w:rsidRDefault="00AE050F" w:rsidP="001307AE">
      <w:pPr>
        <w:spacing w:before="840"/>
        <w:jc w:val="center"/>
        <w:rPr>
          <w:rtl/>
          <w:lang w:eastAsia="zh-CN" w:bidi="ar-EG"/>
        </w:rPr>
      </w:pPr>
      <w:r>
        <w:rPr>
          <w:rtl/>
          <w:lang w:eastAsia="zh-CN" w:bidi="ar-EG"/>
        </w:rPr>
        <w:t>ــــــــــ</w:t>
      </w:r>
    </w:p>
    <w:sectPr w:rsidR="00AE050F" w:rsidSect="00582519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10" w:rsidRDefault="00EC3110">
      <w:r>
        <w:separator/>
      </w:r>
    </w:p>
  </w:endnote>
  <w:endnote w:type="continuationSeparator" w:id="0">
    <w:p w:rsidR="00EC3110" w:rsidRDefault="00EC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10" w:rsidRPr="00EC3110" w:rsidRDefault="00EC3110" w:rsidP="00EC3110">
    <w:pPr>
      <w:pStyle w:val="Footer"/>
    </w:pPr>
    <w:r>
      <w:rPr>
        <w:szCs w:val="16"/>
      </w:rPr>
      <w:fldChar w:fldCharType="begin"/>
    </w:r>
    <w:r>
      <w:rPr>
        <w:szCs w:val="16"/>
      </w:rPr>
      <w:instrText xml:space="preserve"> FILENAME  \p  \* MERGEFORMAT </w:instrText>
    </w:r>
    <w:r>
      <w:rPr>
        <w:szCs w:val="16"/>
      </w:rPr>
      <w:fldChar w:fldCharType="separate"/>
    </w:r>
    <w:r>
      <w:rPr>
        <w:szCs w:val="16"/>
      </w:rPr>
      <w:t>Y:\APP\BR\CIRCS_DMS\CACE\500\528\528A.docx</w:t>
    </w:r>
    <w:r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EC3110" w:rsidRPr="007D13C8" w:rsidTr="009A22F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C3110" w:rsidRPr="007D13C8" w:rsidRDefault="00EC3110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7D13C8">
            <w:rPr>
              <w:sz w:val="16"/>
              <w:szCs w:val="16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C3110" w:rsidRPr="007D13C8" w:rsidRDefault="00EC3110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7D13C8">
            <w:rPr>
              <w:sz w:val="16"/>
              <w:szCs w:val="16"/>
            </w:rPr>
            <w:t>Telephone</w:t>
          </w:r>
          <w:r w:rsidRPr="007D13C8">
            <w:rPr>
              <w:sz w:val="16"/>
              <w:szCs w:val="16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C3110" w:rsidRPr="007D13C8" w:rsidRDefault="00EC3110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7D13C8">
            <w:rPr>
              <w:sz w:val="16"/>
              <w:szCs w:val="16"/>
            </w:rPr>
            <w:t xml:space="preserve">Telex 421 000 </w:t>
          </w:r>
          <w:proofErr w:type="spellStart"/>
          <w:r w:rsidRPr="007D13C8">
            <w:rPr>
              <w:sz w:val="16"/>
              <w:szCs w:val="16"/>
            </w:rPr>
            <w:t>uit</w:t>
          </w:r>
          <w:proofErr w:type="spellEnd"/>
          <w:r w:rsidRPr="007D13C8">
            <w:rPr>
              <w:sz w:val="16"/>
              <w:szCs w:val="16"/>
            </w:rPr>
            <w:t xml:space="preserve"> </w:t>
          </w:r>
          <w:proofErr w:type="spellStart"/>
          <w:r w:rsidRPr="007D13C8">
            <w:rPr>
              <w:sz w:val="16"/>
              <w:szCs w:val="16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C3110" w:rsidRPr="007D13C8" w:rsidRDefault="00EC3110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7D13C8">
            <w:rPr>
              <w:sz w:val="16"/>
              <w:szCs w:val="16"/>
            </w:rPr>
            <w:t>E-mail:</w:t>
          </w:r>
          <w:r w:rsidRPr="007D13C8">
            <w:rPr>
              <w:sz w:val="16"/>
              <w:szCs w:val="16"/>
            </w:rPr>
            <w:tab/>
            <w:t>itumail@itu.int</w:t>
          </w:r>
        </w:p>
      </w:tc>
    </w:tr>
    <w:tr w:rsidR="00EC3110" w:rsidRPr="007D13C8" w:rsidTr="009A22FA">
      <w:trPr>
        <w:cantSplit/>
      </w:trPr>
      <w:tc>
        <w:tcPr>
          <w:tcW w:w="1062" w:type="pct"/>
        </w:tcPr>
        <w:p w:rsidR="00EC3110" w:rsidRPr="007D13C8" w:rsidRDefault="00EC3110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7D13C8">
            <w:rPr>
              <w:sz w:val="16"/>
              <w:szCs w:val="16"/>
            </w:rPr>
            <w:t>CH-1211 Geneva 20</w:t>
          </w:r>
        </w:p>
      </w:tc>
      <w:tc>
        <w:tcPr>
          <w:tcW w:w="1583" w:type="pct"/>
        </w:tcPr>
        <w:p w:rsidR="00EC3110" w:rsidRPr="007D13C8" w:rsidRDefault="00EC3110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7D13C8">
            <w:rPr>
              <w:sz w:val="16"/>
              <w:szCs w:val="16"/>
            </w:rPr>
            <w:t>Telefax</w:t>
          </w:r>
          <w:r w:rsidRPr="007D13C8">
            <w:rPr>
              <w:sz w:val="16"/>
              <w:szCs w:val="16"/>
            </w:rPr>
            <w:tab/>
            <w:t>Gr3:</w:t>
          </w:r>
          <w:r w:rsidRPr="007D13C8">
            <w:rPr>
              <w:sz w:val="16"/>
              <w:szCs w:val="16"/>
            </w:rPr>
            <w:tab/>
            <w:t>+41 22 733 72 56</w:t>
          </w:r>
        </w:p>
      </w:tc>
      <w:tc>
        <w:tcPr>
          <w:tcW w:w="1224" w:type="pct"/>
        </w:tcPr>
        <w:p w:rsidR="00EC3110" w:rsidRPr="007D13C8" w:rsidRDefault="00EC3110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7D13C8">
            <w:rPr>
              <w:sz w:val="16"/>
              <w:szCs w:val="16"/>
            </w:rPr>
            <w:t>Telegram ITU GENEVE</w:t>
          </w:r>
        </w:p>
      </w:tc>
      <w:tc>
        <w:tcPr>
          <w:tcW w:w="1131" w:type="pct"/>
        </w:tcPr>
        <w:p w:rsidR="00EC3110" w:rsidRPr="007D13C8" w:rsidRDefault="00EC3110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7D13C8">
            <w:rPr>
              <w:sz w:val="16"/>
              <w:szCs w:val="16"/>
            </w:rPr>
            <w:tab/>
          </w:r>
          <w:hyperlink r:id="rId1" w:history="1">
            <w:r w:rsidRPr="007D13C8">
              <w:rPr>
                <w:sz w:val="16"/>
                <w:szCs w:val="16"/>
              </w:rPr>
              <w:t>http://www.itu.int/</w:t>
            </w:r>
          </w:hyperlink>
        </w:p>
      </w:tc>
    </w:tr>
    <w:tr w:rsidR="00EC3110" w:rsidRPr="007D13C8" w:rsidTr="009A22FA">
      <w:trPr>
        <w:cantSplit/>
      </w:trPr>
      <w:tc>
        <w:tcPr>
          <w:tcW w:w="1062" w:type="pct"/>
        </w:tcPr>
        <w:p w:rsidR="00EC3110" w:rsidRPr="007D13C8" w:rsidRDefault="00EC3110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7D13C8">
            <w:rPr>
              <w:sz w:val="16"/>
              <w:szCs w:val="16"/>
            </w:rPr>
            <w:t>Switzerland</w:t>
          </w:r>
        </w:p>
      </w:tc>
      <w:tc>
        <w:tcPr>
          <w:tcW w:w="1583" w:type="pct"/>
        </w:tcPr>
        <w:p w:rsidR="00EC3110" w:rsidRPr="007D13C8" w:rsidRDefault="00EC3110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7D13C8">
            <w:rPr>
              <w:sz w:val="16"/>
              <w:szCs w:val="16"/>
            </w:rPr>
            <w:tab/>
            <w:t>Gr4:</w:t>
          </w:r>
          <w:r w:rsidRPr="007D13C8">
            <w:rPr>
              <w:sz w:val="16"/>
              <w:szCs w:val="16"/>
            </w:rPr>
            <w:tab/>
            <w:t>+41 22 730 65 00</w:t>
          </w:r>
        </w:p>
      </w:tc>
      <w:tc>
        <w:tcPr>
          <w:tcW w:w="1224" w:type="pct"/>
        </w:tcPr>
        <w:p w:rsidR="00EC3110" w:rsidRPr="007D13C8" w:rsidRDefault="00EC3110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</w:p>
      </w:tc>
      <w:tc>
        <w:tcPr>
          <w:tcW w:w="1131" w:type="pct"/>
        </w:tcPr>
        <w:p w:rsidR="00EC3110" w:rsidRPr="007D13C8" w:rsidRDefault="00EC3110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</w:p>
      </w:tc>
    </w:tr>
  </w:tbl>
  <w:p w:rsidR="00EC3110" w:rsidRPr="005D7A94" w:rsidRDefault="00EC3110" w:rsidP="00AB19FA">
    <w:pPr>
      <w:bidi w:val="0"/>
      <w:spacing w:before="0" w:line="120" w:lineRule="auto"/>
      <w:rPr>
        <w:lang w:val="en-U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10" w:rsidRDefault="00EC3110">
      <w:r>
        <w:t>____________________</w:t>
      </w:r>
    </w:p>
  </w:footnote>
  <w:footnote w:type="continuationSeparator" w:id="0">
    <w:p w:rsidR="00EC3110" w:rsidRDefault="00EC3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10" w:rsidRPr="007E5305" w:rsidRDefault="00EC3110" w:rsidP="005D7A94">
    <w:pPr>
      <w:pStyle w:val="Header"/>
      <w:bidi w:val="0"/>
      <w:rPr>
        <w:rStyle w:val="PageNumber"/>
        <w:rFonts w:cs="Traditional Arabic"/>
        <w:sz w:val="22"/>
        <w:szCs w:val="22"/>
      </w:rPr>
    </w:pPr>
    <w:r w:rsidRPr="007E5305">
      <w:rPr>
        <w:sz w:val="22"/>
        <w:szCs w:val="22"/>
        <w:lang w:val="en-US"/>
      </w:rPr>
      <w:t xml:space="preserve">- </w:t>
    </w:r>
    <w:r w:rsidRPr="007E5305">
      <w:rPr>
        <w:rStyle w:val="PageNumber"/>
        <w:rFonts w:cs="Traditional Arabic"/>
        <w:sz w:val="22"/>
        <w:szCs w:val="22"/>
      </w:rPr>
      <w:fldChar w:fldCharType="begin"/>
    </w:r>
    <w:r w:rsidRPr="007E5305">
      <w:rPr>
        <w:rStyle w:val="PageNumber"/>
        <w:rFonts w:cs="Traditional Arabic"/>
        <w:sz w:val="22"/>
        <w:szCs w:val="22"/>
      </w:rPr>
      <w:instrText xml:space="preserve"> PAGE </w:instrText>
    </w:r>
    <w:r w:rsidRPr="007E5305">
      <w:rPr>
        <w:rStyle w:val="PageNumber"/>
        <w:rFonts w:cs="Traditional Arabic"/>
        <w:sz w:val="22"/>
        <w:szCs w:val="22"/>
      </w:rPr>
      <w:fldChar w:fldCharType="separate"/>
    </w:r>
    <w:r>
      <w:rPr>
        <w:rStyle w:val="PageNumber"/>
        <w:rFonts w:cs="Traditional Arabic"/>
        <w:noProof/>
        <w:sz w:val="22"/>
        <w:szCs w:val="22"/>
      </w:rPr>
      <w:t>2</w:t>
    </w:r>
    <w:r w:rsidRPr="007E5305">
      <w:rPr>
        <w:rStyle w:val="PageNumber"/>
        <w:rFonts w:cs="Traditional Arabic"/>
        <w:sz w:val="22"/>
        <w:szCs w:val="22"/>
      </w:rPr>
      <w:fldChar w:fldCharType="end"/>
    </w:r>
    <w:r w:rsidRPr="007E5305">
      <w:rPr>
        <w:rStyle w:val="PageNumber"/>
        <w:rFonts w:cs="Traditional Arabic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F61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F69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049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42F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DC4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60E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A48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C1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82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78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2"/>
    <w:rsid w:val="00003C28"/>
    <w:rsid w:val="00006348"/>
    <w:rsid w:val="0001410A"/>
    <w:rsid w:val="00016557"/>
    <w:rsid w:val="0001724F"/>
    <w:rsid w:val="00017CFE"/>
    <w:rsid w:val="000347DE"/>
    <w:rsid w:val="0004070C"/>
    <w:rsid w:val="00051EEA"/>
    <w:rsid w:val="00054872"/>
    <w:rsid w:val="00076078"/>
    <w:rsid w:val="00082D29"/>
    <w:rsid w:val="000A1D78"/>
    <w:rsid w:val="000B5C3B"/>
    <w:rsid w:val="000B6E18"/>
    <w:rsid w:val="000C6738"/>
    <w:rsid w:val="000E0EEB"/>
    <w:rsid w:val="000E15C1"/>
    <w:rsid w:val="000E64DA"/>
    <w:rsid w:val="000F181D"/>
    <w:rsid w:val="000F38AE"/>
    <w:rsid w:val="000F527D"/>
    <w:rsid w:val="00106760"/>
    <w:rsid w:val="001145CA"/>
    <w:rsid w:val="00120B72"/>
    <w:rsid w:val="001214B1"/>
    <w:rsid w:val="00122CE1"/>
    <w:rsid w:val="00125F99"/>
    <w:rsid w:val="001262AF"/>
    <w:rsid w:val="001307AE"/>
    <w:rsid w:val="0014668A"/>
    <w:rsid w:val="001541D8"/>
    <w:rsid w:val="001708DB"/>
    <w:rsid w:val="001879A0"/>
    <w:rsid w:val="001B0C6D"/>
    <w:rsid w:val="001B33F8"/>
    <w:rsid w:val="001C02EC"/>
    <w:rsid w:val="001C2DF4"/>
    <w:rsid w:val="001D0B93"/>
    <w:rsid w:val="001E0782"/>
    <w:rsid w:val="001E15AA"/>
    <w:rsid w:val="001E5AB0"/>
    <w:rsid w:val="001E6AAE"/>
    <w:rsid w:val="001F3B2A"/>
    <w:rsid w:val="00206A4D"/>
    <w:rsid w:val="00206E2B"/>
    <w:rsid w:val="00210B45"/>
    <w:rsid w:val="00227F65"/>
    <w:rsid w:val="00234177"/>
    <w:rsid w:val="00235224"/>
    <w:rsid w:val="00244139"/>
    <w:rsid w:val="00251013"/>
    <w:rsid w:val="00253405"/>
    <w:rsid w:val="002620C2"/>
    <w:rsid w:val="00266C81"/>
    <w:rsid w:val="0027032C"/>
    <w:rsid w:val="00274377"/>
    <w:rsid w:val="00274EA6"/>
    <w:rsid w:val="002750E2"/>
    <w:rsid w:val="00282A09"/>
    <w:rsid w:val="002966D5"/>
    <w:rsid w:val="002A4340"/>
    <w:rsid w:val="002C3F64"/>
    <w:rsid w:val="002C7607"/>
    <w:rsid w:val="002D5FFC"/>
    <w:rsid w:val="002E43E0"/>
    <w:rsid w:val="00307384"/>
    <w:rsid w:val="00310232"/>
    <w:rsid w:val="003250B5"/>
    <w:rsid w:val="00327BB4"/>
    <w:rsid w:val="00330B20"/>
    <w:rsid w:val="00340B5E"/>
    <w:rsid w:val="00343581"/>
    <w:rsid w:val="00344931"/>
    <w:rsid w:val="00352DE6"/>
    <w:rsid w:val="0036292F"/>
    <w:rsid w:val="00376A60"/>
    <w:rsid w:val="003B1840"/>
    <w:rsid w:val="003B2AF6"/>
    <w:rsid w:val="003B3F9E"/>
    <w:rsid w:val="003C51CD"/>
    <w:rsid w:val="003C5F59"/>
    <w:rsid w:val="003D3993"/>
    <w:rsid w:val="003D4BAC"/>
    <w:rsid w:val="003E03B0"/>
    <w:rsid w:val="003E64E5"/>
    <w:rsid w:val="003F18DA"/>
    <w:rsid w:val="003F67A8"/>
    <w:rsid w:val="0040383D"/>
    <w:rsid w:val="00411C73"/>
    <w:rsid w:val="004140EA"/>
    <w:rsid w:val="00416965"/>
    <w:rsid w:val="004406E3"/>
    <w:rsid w:val="00441904"/>
    <w:rsid w:val="0044634B"/>
    <w:rsid w:val="004463F5"/>
    <w:rsid w:val="00471F5C"/>
    <w:rsid w:val="004826EC"/>
    <w:rsid w:val="004843CC"/>
    <w:rsid w:val="004A5AB1"/>
    <w:rsid w:val="004B1157"/>
    <w:rsid w:val="004C1881"/>
    <w:rsid w:val="004C7217"/>
    <w:rsid w:val="004E5232"/>
    <w:rsid w:val="004E7028"/>
    <w:rsid w:val="004F26AE"/>
    <w:rsid w:val="00506F48"/>
    <w:rsid w:val="005078C6"/>
    <w:rsid w:val="0052066D"/>
    <w:rsid w:val="00533BA0"/>
    <w:rsid w:val="00536301"/>
    <w:rsid w:val="0056345F"/>
    <w:rsid w:val="005807A0"/>
    <w:rsid w:val="005818D3"/>
    <w:rsid w:val="00582519"/>
    <w:rsid w:val="00587A96"/>
    <w:rsid w:val="00592E00"/>
    <w:rsid w:val="005933D1"/>
    <w:rsid w:val="00595800"/>
    <w:rsid w:val="005B589A"/>
    <w:rsid w:val="005C2F59"/>
    <w:rsid w:val="005C7A2B"/>
    <w:rsid w:val="005D7A94"/>
    <w:rsid w:val="005E044D"/>
    <w:rsid w:val="005F130D"/>
    <w:rsid w:val="005F1D97"/>
    <w:rsid w:val="005F424A"/>
    <w:rsid w:val="005F7F4C"/>
    <w:rsid w:val="00602FD1"/>
    <w:rsid w:val="00604CDC"/>
    <w:rsid w:val="006075B8"/>
    <w:rsid w:val="006108D7"/>
    <w:rsid w:val="00611E07"/>
    <w:rsid w:val="006136BC"/>
    <w:rsid w:val="00621F46"/>
    <w:rsid w:val="00624358"/>
    <w:rsid w:val="00630BAE"/>
    <w:rsid w:val="00631B5F"/>
    <w:rsid w:val="00636C9E"/>
    <w:rsid w:val="00637C9D"/>
    <w:rsid w:val="00640E54"/>
    <w:rsid w:val="00671439"/>
    <w:rsid w:val="00691FF0"/>
    <w:rsid w:val="006B3F95"/>
    <w:rsid w:val="006D323A"/>
    <w:rsid w:val="006D44F6"/>
    <w:rsid w:val="00702A71"/>
    <w:rsid w:val="0070484E"/>
    <w:rsid w:val="0070638A"/>
    <w:rsid w:val="00707421"/>
    <w:rsid w:val="0071106C"/>
    <w:rsid w:val="0072288B"/>
    <w:rsid w:val="00734796"/>
    <w:rsid w:val="00740E51"/>
    <w:rsid w:val="00746900"/>
    <w:rsid w:val="00747BF3"/>
    <w:rsid w:val="00750B39"/>
    <w:rsid w:val="00751BD8"/>
    <w:rsid w:val="00757481"/>
    <w:rsid w:val="0076553E"/>
    <w:rsid w:val="00767F28"/>
    <w:rsid w:val="00771005"/>
    <w:rsid w:val="0077439C"/>
    <w:rsid w:val="007854C2"/>
    <w:rsid w:val="007953DC"/>
    <w:rsid w:val="007B1D6E"/>
    <w:rsid w:val="007D13C8"/>
    <w:rsid w:val="007D7C2D"/>
    <w:rsid w:val="007E0116"/>
    <w:rsid w:val="007E5305"/>
    <w:rsid w:val="00811467"/>
    <w:rsid w:val="008149D1"/>
    <w:rsid w:val="00827AF6"/>
    <w:rsid w:val="008320D7"/>
    <w:rsid w:val="008355FD"/>
    <w:rsid w:val="008372B0"/>
    <w:rsid w:val="00847B1A"/>
    <w:rsid w:val="00865255"/>
    <w:rsid w:val="008753C7"/>
    <w:rsid w:val="008753E4"/>
    <w:rsid w:val="00881D43"/>
    <w:rsid w:val="00893245"/>
    <w:rsid w:val="00894239"/>
    <w:rsid w:val="008A34FA"/>
    <w:rsid w:val="008A36C0"/>
    <w:rsid w:val="008A5DF1"/>
    <w:rsid w:val="008A6806"/>
    <w:rsid w:val="008B4DCA"/>
    <w:rsid w:val="008C5635"/>
    <w:rsid w:val="008D4874"/>
    <w:rsid w:val="008E2159"/>
    <w:rsid w:val="00905178"/>
    <w:rsid w:val="009129EA"/>
    <w:rsid w:val="0093664B"/>
    <w:rsid w:val="0093776F"/>
    <w:rsid w:val="00947214"/>
    <w:rsid w:val="00947C2E"/>
    <w:rsid w:val="00952FB0"/>
    <w:rsid w:val="00956E30"/>
    <w:rsid w:val="009676DC"/>
    <w:rsid w:val="00970EFC"/>
    <w:rsid w:val="009746CA"/>
    <w:rsid w:val="00980D6F"/>
    <w:rsid w:val="00981A82"/>
    <w:rsid w:val="009846D5"/>
    <w:rsid w:val="009A22FA"/>
    <w:rsid w:val="009A28D0"/>
    <w:rsid w:val="009B6AEF"/>
    <w:rsid w:val="009C7D03"/>
    <w:rsid w:val="009D3645"/>
    <w:rsid w:val="009E14F3"/>
    <w:rsid w:val="009E1957"/>
    <w:rsid w:val="009F72D8"/>
    <w:rsid w:val="00A01D89"/>
    <w:rsid w:val="00A03B83"/>
    <w:rsid w:val="00A06093"/>
    <w:rsid w:val="00A06F64"/>
    <w:rsid w:val="00A12083"/>
    <w:rsid w:val="00A33BD6"/>
    <w:rsid w:val="00A341B6"/>
    <w:rsid w:val="00A3798B"/>
    <w:rsid w:val="00A46325"/>
    <w:rsid w:val="00A52902"/>
    <w:rsid w:val="00A55AA3"/>
    <w:rsid w:val="00A609F8"/>
    <w:rsid w:val="00A674C8"/>
    <w:rsid w:val="00A67D30"/>
    <w:rsid w:val="00A7788E"/>
    <w:rsid w:val="00A81588"/>
    <w:rsid w:val="00A82282"/>
    <w:rsid w:val="00AB07C5"/>
    <w:rsid w:val="00AB19FA"/>
    <w:rsid w:val="00AC47DF"/>
    <w:rsid w:val="00AD6E16"/>
    <w:rsid w:val="00AE050F"/>
    <w:rsid w:val="00AE7E78"/>
    <w:rsid w:val="00AF5B54"/>
    <w:rsid w:val="00B01711"/>
    <w:rsid w:val="00B01D3A"/>
    <w:rsid w:val="00B06335"/>
    <w:rsid w:val="00B1030C"/>
    <w:rsid w:val="00B21CD3"/>
    <w:rsid w:val="00B21CDA"/>
    <w:rsid w:val="00B31898"/>
    <w:rsid w:val="00B55E68"/>
    <w:rsid w:val="00B57344"/>
    <w:rsid w:val="00B74977"/>
    <w:rsid w:val="00B758DB"/>
    <w:rsid w:val="00B76590"/>
    <w:rsid w:val="00B76B61"/>
    <w:rsid w:val="00B87E04"/>
    <w:rsid w:val="00BA08FD"/>
    <w:rsid w:val="00BA1358"/>
    <w:rsid w:val="00BA53CC"/>
    <w:rsid w:val="00BB5F44"/>
    <w:rsid w:val="00BC23AD"/>
    <w:rsid w:val="00BD3B66"/>
    <w:rsid w:val="00BD6FF5"/>
    <w:rsid w:val="00BE4430"/>
    <w:rsid w:val="00C00246"/>
    <w:rsid w:val="00C021C9"/>
    <w:rsid w:val="00C11C9A"/>
    <w:rsid w:val="00C22686"/>
    <w:rsid w:val="00C35132"/>
    <w:rsid w:val="00C42255"/>
    <w:rsid w:val="00C44A3C"/>
    <w:rsid w:val="00C53DD3"/>
    <w:rsid w:val="00C57D87"/>
    <w:rsid w:val="00C60966"/>
    <w:rsid w:val="00C60F9A"/>
    <w:rsid w:val="00C72584"/>
    <w:rsid w:val="00C90BC5"/>
    <w:rsid w:val="00CA1979"/>
    <w:rsid w:val="00CA4464"/>
    <w:rsid w:val="00CB4CC7"/>
    <w:rsid w:val="00CB73C8"/>
    <w:rsid w:val="00CC2143"/>
    <w:rsid w:val="00CD49E0"/>
    <w:rsid w:val="00CE7DDC"/>
    <w:rsid w:val="00CF523A"/>
    <w:rsid w:val="00D02208"/>
    <w:rsid w:val="00D02FA2"/>
    <w:rsid w:val="00D15681"/>
    <w:rsid w:val="00D17A80"/>
    <w:rsid w:val="00D231C7"/>
    <w:rsid w:val="00D35752"/>
    <w:rsid w:val="00D45DA3"/>
    <w:rsid w:val="00D463D0"/>
    <w:rsid w:val="00D61395"/>
    <w:rsid w:val="00D61661"/>
    <w:rsid w:val="00D744B4"/>
    <w:rsid w:val="00D835B9"/>
    <w:rsid w:val="00D9532B"/>
    <w:rsid w:val="00DA2FBF"/>
    <w:rsid w:val="00DA4D2D"/>
    <w:rsid w:val="00DA51CA"/>
    <w:rsid w:val="00DA5883"/>
    <w:rsid w:val="00DC68DE"/>
    <w:rsid w:val="00DE6042"/>
    <w:rsid w:val="00E22745"/>
    <w:rsid w:val="00E25F9F"/>
    <w:rsid w:val="00E43B86"/>
    <w:rsid w:val="00E55B49"/>
    <w:rsid w:val="00E642EB"/>
    <w:rsid w:val="00E66D15"/>
    <w:rsid w:val="00E67237"/>
    <w:rsid w:val="00E75C8D"/>
    <w:rsid w:val="00E85333"/>
    <w:rsid w:val="00E86407"/>
    <w:rsid w:val="00E931DD"/>
    <w:rsid w:val="00E938F4"/>
    <w:rsid w:val="00EA1FA3"/>
    <w:rsid w:val="00EA3EC1"/>
    <w:rsid w:val="00EA65A3"/>
    <w:rsid w:val="00EC3110"/>
    <w:rsid w:val="00EC710F"/>
    <w:rsid w:val="00EC75FD"/>
    <w:rsid w:val="00EE3858"/>
    <w:rsid w:val="00EE4CC4"/>
    <w:rsid w:val="00EF73B1"/>
    <w:rsid w:val="00F0314A"/>
    <w:rsid w:val="00F1170C"/>
    <w:rsid w:val="00F42740"/>
    <w:rsid w:val="00F45E6E"/>
    <w:rsid w:val="00F73F2C"/>
    <w:rsid w:val="00F838F2"/>
    <w:rsid w:val="00F9140A"/>
    <w:rsid w:val="00F931BB"/>
    <w:rsid w:val="00FA74ED"/>
    <w:rsid w:val="00FC6453"/>
    <w:rsid w:val="00FD2EF8"/>
    <w:rsid w:val="00FE2BC6"/>
    <w:rsid w:val="00FE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uiPriority w:val="99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2288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uiPriority w:val="99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ctitle"/>
    <w:next w:val="Resref"/>
    <w:uiPriority w:val="99"/>
    <w:rsid w:val="0072288B"/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7B1D6E"/>
    <w:rPr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uiPriority w:val="99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2288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uiPriority w:val="99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ctitle"/>
    <w:next w:val="Resref"/>
    <w:uiPriority w:val="99"/>
    <w:rsid w:val="0072288B"/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7B1D6E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any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F88D3-F4AA-4B44-AA0A-D2E2744D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27</TotalTime>
  <Pages>3</Pages>
  <Words>316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wardany</dc:creator>
  <cp:keywords/>
  <dc:description/>
  <cp:lastModifiedBy>Fernandez Virginia</cp:lastModifiedBy>
  <cp:revision>3</cp:revision>
  <cp:lastPrinted>2011-02-15T07:21:00Z</cp:lastPrinted>
  <dcterms:created xsi:type="dcterms:W3CDTF">2011-02-15T07:21:00Z</dcterms:created>
  <dcterms:modified xsi:type="dcterms:W3CDTF">2011-02-15T07:48:00Z</dcterms:modified>
</cp:coreProperties>
</file>