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314" w:type="dxa"/>
        <w:tblLook w:val="01E0" w:firstRow="1" w:lastRow="1" w:firstColumn="1" w:lastColumn="1" w:noHBand="0" w:noVBand="0"/>
      </w:tblPr>
      <w:tblGrid>
        <w:gridCol w:w="8748"/>
        <w:gridCol w:w="1566"/>
      </w:tblGrid>
      <w:tr w:rsidR="00FA7B4D" w:rsidRPr="00D35752" w:rsidTr="00491C25">
        <w:tc>
          <w:tcPr>
            <w:tcW w:w="8755" w:type="dxa"/>
            <w:vAlign w:val="center"/>
          </w:tcPr>
          <w:p w:rsidR="00FA7B4D" w:rsidRPr="00D35752" w:rsidRDefault="00FA7B4D" w:rsidP="00491C25">
            <w:pPr>
              <w:spacing w:before="0"/>
            </w:pPr>
            <w:bookmarkStart w:id="0" w:name="_GoBack"/>
            <w:bookmarkEnd w:id="0"/>
            <w:r w:rsidRPr="00491C25">
              <w:rPr>
                <w:rFonts w:ascii="Futura Lt BT" w:hAnsi="Futura Lt BT"/>
                <w:sz w:val="42"/>
                <w:szCs w:val="42"/>
              </w:rPr>
              <w:t>U</w:t>
            </w:r>
            <w:r w:rsidRPr="00491C25">
              <w:rPr>
                <w:rFonts w:ascii="Futura Lt BT" w:hAnsi="Futura Lt BT"/>
                <w:sz w:val="34"/>
                <w:szCs w:val="34"/>
              </w:rPr>
              <w:t xml:space="preserve">NION </w:t>
            </w:r>
            <w:r w:rsidRPr="00491C25">
              <w:rPr>
                <w:rFonts w:ascii="Futura Lt BT" w:hAnsi="Futura Lt BT"/>
                <w:caps/>
                <w:sz w:val="42"/>
                <w:szCs w:val="42"/>
              </w:rPr>
              <w:t>I</w:t>
            </w:r>
            <w:r w:rsidRPr="00491C25">
              <w:rPr>
                <w:rFonts w:ascii="Futura Lt BT" w:hAnsi="Futura Lt BT"/>
                <w:sz w:val="34"/>
                <w:szCs w:val="34"/>
              </w:rPr>
              <w:t xml:space="preserve">NTERNATIONALE DES </w:t>
            </w:r>
            <w:r w:rsidRPr="00491C25">
              <w:rPr>
                <w:rFonts w:ascii="Futura Lt BT" w:hAnsi="Futura Lt BT"/>
                <w:sz w:val="42"/>
                <w:szCs w:val="42"/>
              </w:rPr>
              <w:t>T</w:t>
            </w:r>
            <w:r w:rsidRPr="00491C25">
              <w:rPr>
                <w:rFonts w:ascii="Futura Lt BT" w:hAnsi="Futura Lt BT"/>
                <w:sz w:val="34"/>
                <w:szCs w:val="34"/>
              </w:rPr>
              <w:t>ÉLÉCOMMUNICATIONS</w:t>
            </w:r>
          </w:p>
        </w:tc>
        <w:tc>
          <w:tcPr>
            <w:tcW w:w="1559" w:type="dxa"/>
          </w:tcPr>
          <w:p w:rsidR="00FA7B4D" w:rsidRPr="00D35752" w:rsidRDefault="00360D2D" w:rsidP="00491C25">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trPr>
          <w:cantSplit/>
        </w:trPr>
        <w:tc>
          <w:tcPr>
            <w:tcW w:w="2943" w:type="dxa"/>
          </w:tcPr>
          <w:p w:rsidR="00FA7B4D" w:rsidRPr="00E9091B" w:rsidRDefault="00714720" w:rsidP="00E25073">
            <w:pPr>
              <w:tabs>
                <w:tab w:val="left" w:pos="7513"/>
              </w:tabs>
              <w:jc w:val="center"/>
              <w:rPr>
                <w:b/>
                <w:bCs/>
              </w:rPr>
            </w:pPr>
            <w:bookmarkStart w:id="1" w:name="dletter"/>
            <w:bookmarkEnd w:id="1"/>
            <w:r w:rsidRPr="00E9091B">
              <w:rPr>
                <w:b/>
                <w:bCs/>
              </w:rPr>
              <w:t>Circulaire administrative</w:t>
            </w:r>
          </w:p>
          <w:p w:rsidR="00FA7B4D" w:rsidRPr="00714720" w:rsidRDefault="0075014B" w:rsidP="0046038F">
            <w:pPr>
              <w:tabs>
                <w:tab w:val="clear" w:pos="794"/>
                <w:tab w:val="clear" w:pos="1191"/>
              </w:tabs>
              <w:spacing w:before="0"/>
              <w:jc w:val="center"/>
              <w:rPr>
                <w:b/>
                <w:bCs/>
              </w:rPr>
            </w:pPr>
            <w:bookmarkStart w:id="2" w:name="dnum"/>
            <w:bookmarkEnd w:id="2"/>
            <w:r>
              <w:rPr>
                <w:b/>
                <w:bCs/>
              </w:rPr>
              <w:t>CACE/5</w:t>
            </w:r>
            <w:r w:rsidR="0046038F">
              <w:rPr>
                <w:b/>
                <w:bCs/>
              </w:rPr>
              <w:t>27</w:t>
            </w:r>
          </w:p>
        </w:tc>
        <w:tc>
          <w:tcPr>
            <w:tcW w:w="7077" w:type="dxa"/>
          </w:tcPr>
          <w:p w:rsidR="00FA7B4D" w:rsidRPr="005F7F4C" w:rsidRDefault="00714720" w:rsidP="0046038F">
            <w:pPr>
              <w:tabs>
                <w:tab w:val="left" w:pos="7513"/>
              </w:tabs>
              <w:jc w:val="right"/>
              <w:rPr>
                <w:b/>
                <w:bCs/>
              </w:rPr>
            </w:pPr>
            <w:bookmarkStart w:id="3" w:name="ddate"/>
            <w:bookmarkEnd w:id="3"/>
            <w:r w:rsidRPr="00714720">
              <w:t>L</w:t>
            </w:r>
            <w:r w:rsidR="00CB743B" w:rsidRPr="00714720">
              <w:t>e</w:t>
            </w:r>
            <w:r w:rsidR="00CB743B">
              <w:rPr>
                <w:b/>
                <w:bCs/>
              </w:rPr>
              <w:t xml:space="preserve"> </w:t>
            </w:r>
            <w:r w:rsidR="0046038F">
              <w:rPr>
                <w:bCs/>
              </w:rPr>
              <w:t>18 février 2011</w:t>
            </w:r>
          </w:p>
        </w:tc>
      </w:tr>
    </w:tbl>
    <w:p w:rsidR="00714720" w:rsidRPr="00C460E3" w:rsidRDefault="00714720" w:rsidP="001259E0">
      <w:pPr>
        <w:tabs>
          <w:tab w:val="left" w:pos="7513"/>
        </w:tabs>
        <w:spacing w:before="480"/>
        <w:jc w:val="center"/>
        <w:rPr>
          <w:b/>
        </w:rPr>
      </w:pPr>
      <w:r w:rsidRPr="00C460E3">
        <w:rPr>
          <w:b/>
        </w:rPr>
        <w:t>Aux administrations des Etats Membres de l'UIT</w:t>
      </w:r>
      <w:r w:rsidR="001259E0">
        <w:rPr>
          <w:b/>
        </w:rPr>
        <w:t>,</w:t>
      </w:r>
      <w:r w:rsidRPr="00C460E3">
        <w:rPr>
          <w:b/>
        </w:rPr>
        <w:t xml:space="preserve"> aux Membres du Secteur des</w:t>
      </w:r>
      <w:r w:rsidRPr="00C460E3">
        <w:rPr>
          <w:b/>
        </w:rPr>
        <w:br/>
        <w:t>radiocommunications</w:t>
      </w:r>
      <w:r w:rsidR="001259E0">
        <w:rPr>
          <w:b/>
        </w:rPr>
        <w:t xml:space="preserve">, aux Associés de l’UIT-R </w:t>
      </w:r>
      <w:r w:rsidRPr="00C460E3">
        <w:rPr>
          <w:b/>
        </w:rPr>
        <w:t xml:space="preserve">participant aux travaux de </w:t>
      </w:r>
      <w:r w:rsidR="001259E0">
        <w:rPr>
          <w:b/>
        </w:rPr>
        <w:t>la</w:t>
      </w:r>
      <w:r w:rsidR="001259E0">
        <w:rPr>
          <w:b/>
        </w:rPr>
        <w:br/>
      </w:r>
      <w:r w:rsidRPr="00C460E3">
        <w:rPr>
          <w:b/>
        </w:rPr>
        <w:t xml:space="preserve">Commission d'études </w:t>
      </w:r>
      <w:r w:rsidR="0046038F">
        <w:rPr>
          <w:b/>
        </w:rPr>
        <w:t>7</w:t>
      </w:r>
      <w:r w:rsidR="001259E0">
        <w:rPr>
          <w:b/>
        </w:rPr>
        <w:t xml:space="preserve"> des radiocommunications et à la Commission spéciale</w:t>
      </w:r>
      <w:r w:rsidR="001259E0">
        <w:rPr>
          <w:b/>
        </w:rPr>
        <w:br/>
      </w:r>
      <w:r w:rsidRPr="00C460E3">
        <w:rPr>
          <w:b/>
        </w:rPr>
        <w:t>chargée d'examiner les questions réglementaires et de procédure</w:t>
      </w:r>
    </w:p>
    <w:p w:rsidR="00714720" w:rsidRPr="00F3620C" w:rsidRDefault="00714720" w:rsidP="001259E0">
      <w:pPr>
        <w:tabs>
          <w:tab w:val="clear" w:pos="794"/>
          <w:tab w:val="clear" w:pos="1191"/>
          <w:tab w:val="clear" w:pos="1588"/>
          <w:tab w:val="clear" w:pos="1985"/>
          <w:tab w:val="left" w:pos="709"/>
          <w:tab w:val="left" w:pos="1134"/>
        </w:tabs>
        <w:spacing w:before="480"/>
        <w:ind w:left="1134" w:hanging="1134"/>
        <w:rPr>
          <w:b/>
          <w:bCs/>
        </w:rPr>
      </w:pPr>
      <w:r w:rsidRPr="00C460E3">
        <w:rPr>
          <w:b/>
        </w:rPr>
        <w:t>Objet</w:t>
      </w:r>
      <w:r w:rsidRPr="00C460E3">
        <w:t>:</w:t>
      </w:r>
      <w:r w:rsidRPr="00C460E3">
        <w:tab/>
      </w:r>
      <w:bookmarkStart w:id="4" w:name="body"/>
      <w:bookmarkStart w:id="5" w:name="objet"/>
      <w:bookmarkEnd w:id="4"/>
      <w:bookmarkEnd w:id="5"/>
      <w:r w:rsidRPr="00C460E3">
        <w:tab/>
      </w:r>
      <w:r w:rsidR="0046038F">
        <w:rPr>
          <w:b/>
          <w:bCs/>
        </w:rPr>
        <w:t>Commission d'études 7</w:t>
      </w:r>
      <w:r w:rsidRPr="00F3620C">
        <w:rPr>
          <w:b/>
          <w:bCs/>
        </w:rPr>
        <w:t xml:space="preserve"> des radiocommunications</w:t>
      </w:r>
    </w:p>
    <w:p w:rsidR="00714720" w:rsidRPr="00867BE7" w:rsidRDefault="00867BE7" w:rsidP="00867BE7">
      <w:pPr>
        <w:rPr>
          <w:b/>
          <w:bCs/>
        </w:rPr>
      </w:pPr>
      <w:r w:rsidRPr="00867BE7">
        <w:rPr>
          <w:b/>
          <w:bCs/>
        </w:rPr>
        <w:tab/>
      </w:r>
      <w:r w:rsidRPr="00867BE7">
        <w:rPr>
          <w:b/>
          <w:bCs/>
        </w:rPr>
        <w:tab/>
        <w:t>–</w:t>
      </w:r>
      <w:r w:rsidRPr="00867BE7">
        <w:rPr>
          <w:b/>
          <w:bCs/>
        </w:rPr>
        <w:tab/>
      </w:r>
      <w:r w:rsidR="0046038F">
        <w:rPr>
          <w:b/>
          <w:bCs/>
        </w:rPr>
        <w:t>Approbation de 2</w:t>
      </w:r>
      <w:r w:rsidR="00714720" w:rsidRPr="00867BE7">
        <w:rPr>
          <w:b/>
          <w:bCs/>
        </w:rPr>
        <w:t xml:space="preserve"> nouvelles Questions UIT-R et </w:t>
      </w:r>
      <w:r w:rsidR="0075014B">
        <w:rPr>
          <w:b/>
          <w:bCs/>
        </w:rPr>
        <w:t>3</w:t>
      </w:r>
      <w:r w:rsidR="00714720" w:rsidRPr="00867BE7">
        <w:rPr>
          <w:b/>
          <w:bCs/>
        </w:rPr>
        <w:t xml:space="preserve"> Questions UIT-R révisées</w:t>
      </w:r>
    </w:p>
    <w:p w:rsidR="00714720" w:rsidRPr="00867BE7" w:rsidRDefault="00867BE7" w:rsidP="00867BE7">
      <w:pPr>
        <w:rPr>
          <w:b/>
          <w:bCs/>
        </w:rPr>
      </w:pPr>
      <w:r w:rsidRPr="00867BE7">
        <w:rPr>
          <w:b/>
          <w:bCs/>
        </w:rPr>
        <w:tab/>
      </w:r>
      <w:r w:rsidRPr="00867BE7">
        <w:rPr>
          <w:b/>
          <w:bCs/>
        </w:rPr>
        <w:tab/>
        <w:t>–</w:t>
      </w:r>
      <w:r w:rsidRPr="00867BE7">
        <w:rPr>
          <w:b/>
          <w:bCs/>
        </w:rPr>
        <w:tab/>
      </w:r>
      <w:r w:rsidR="0046038F">
        <w:rPr>
          <w:b/>
          <w:bCs/>
        </w:rPr>
        <w:t>Suppression de 3</w:t>
      </w:r>
      <w:r w:rsidR="00714720" w:rsidRPr="00867BE7">
        <w:rPr>
          <w:b/>
          <w:bCs/>
        </w:rPr>
        <w:t xml:space="preserve"> Questions UIT-R</w:t>
      </w:r>
    </w:p>
    <w:p w:rsidR="00714720" w:rsidRDefault="00714720" w:rsidP="00714720"/>
    <w:p w:rsidR="00714720" w:rsidRPr="00C460E3" w:rsidRDefault="00714720" w:rsidP="00F62EC1">
      <w:pPr>
        <w:tabs>
          <w:tab w:val="left" w:pos="851"/>
        </w:tabs>
        <w:spacing w:before="360"/>
      </w:pPr>
      <w:r w:rsidRPr="00C460E3">
        <w:t>Conformément à la Circulaire administrative CAR/</w:t>
      </w:r>
      <w:r w:rsidR="0046038F">
        <w:t>303</w:t>
      </w:r>
      <w:r w:rsidRPr="00C460E3">
        <w:t xml:space="preserve"> du </w:t>
      </w:r>
      <w:r w:rsidR="001D1CB2">
        <w:t>28 octobre 2010</w:t>
      </w:r>
      <w:r w:rsidRPr="00C460E3">
        <w:t xml:space="preserve">, </w:t>
      </w:r>
      <w:r w:rsidR="0046038F">
        <w:t>2</w:t>
      </w:r>
      <w:r w:rsidRPr="00C460E3">
        <w:t> </w:t>
      </w:r>
      <w:r w:rsidRPr="00C460E3">
        <w:rPr>
          <w:bCs/>
        </w:rPr>
        <w:t xml:space="preserve">projets de </w:t>
      </w:r>
      <w:r>
        <w:rPr>
          <w:bCs/>
        </w:rPr>
        <w:t xml:space="preserve">nouvelle </w:t>
      </w:r>
      <w:r w:rsidRPr="00C460E3">
        <w:rPr>
          <w:bCs/>
        </w:rPr>
        <w:t xml:space="preserve">Question UIT-R </w:t>
      </w:r>
      <w:r>
        <w:rPr>
          <w:bCs/>
        </w:rPr>
        <w:t xml:space="preserve">et </w:t>
      </w:r>
      <w:r w:rsidR="0075014B">
        <w:rPr>
          <w:bCs/>
        </w:rPr>
        <w:t>3</w:t>
      </w:r>
      <w:r>
        <w:rPr>
          <w:bCs/>
        </w:rPr>
        <w:t xml:space="preserve"> projets de Question </w:t>
      </w:r>
      <w:r w:rsidR="00F62EC1">
        <w:rPr>
          <w:bCs/>
        </w:rPr>
        <w:t xml:space="preserve">UIT-R </w:t>
      </w:r>
      <w:r w:rsidRPr="00C460E3">
        <w:rPr>
          <w:bCs/>
        </w:rPr>
        <w:t xml:space="preserve">révisée </w:t>
      </w:r>
      <w:r w:rsidRPr="00C460E3">
        <w:t>ont été soumis pour approbation par correspondance, en application de la procédure de la Résolution UIT</w:t>
      </w:r>
      <w:r w:rsidRPr="00C460E3">
        <w:noBreakHyphen/>
        <w:t>R 1</w:t>
      </w:r>
      <w:r w:rsidRPr="00C460E3">
        <w:noBreakHyphen/>
      </w:r>
      <w:r>
        <w:t>5</w:t>
      </w:r>
      <w:r w:rsidRPr="00C460E3">
        <w:t xml:space="preserve"> (§ 3.4). </w:t>
      </w:r>
      <w:r>
        <w:t>De plus, la</w:t>
      </w:r>
      <w:r w:rsidR="00F62EC1">
        <w:t> </w:t>
      </w:r>
      <w:r>
        <w:t>Commission d'étud</w:t>
      </w:r>
      <w:r w:rsidR="0046038F">
        <w:t>es a proposé la suppression de 3</w:t>
      </w:r>
      <w:r>
        <w:t xml:space="preserve"> Questions UIT-R.</w:t>
      </w:r>
    </w:p>
    <w:p w:rsidR="00714720" w:rsidRPr="00C460E3" w:rsidRDefault="00714720" w:rsidP="0075014B">
      <w:pPr>
        <w:tabs>
          <w:tab w:val="left" w:pos="851"/>
        </w:tabs>
      </w:pPr>
      <w:r w:rsidRPr="00C460E3">
        <w:t>Les condition</w:t>
      </w:r>
      <w:r>
        <w:t>s régissant ces procédures ont</w:t>
      </w:r>
      <w:r w:rsidRPr="00C460E3">
        <w:t xml:space="preserve"> été satisfaites au </w:t>
      </w:r>
      <w:r w:rsidR="0046038F">
        <w:t>28 janvier 2011</w:t>
      </w:r>
      <w:r w:rsidRPr="00C460E3">
        <w:t>.</w:t>
      </w:r>
    </w:p>
    <w:p w:rsidR="00714720" w:rsidRPr="00C460E3" w:rsidRDefault="00714720" w:rsidP="0046038F">
      <w:r w:rsidRPr="00C460E3">
        <w:t>Les textes de</w:t>
      </w:r>
      <w:r>
        <w:t>s</w:t>
      </w:r>
      <w:r w:rsidRPr="00C460E3">
        <w:t xml:space="preserve"> Questions </w:t>
      </w:r>
      <w:r>
        <w:t xml:space="preserve">approuvées </w:t>
      </w:r>
      <w:r w:rsidRPr="00C460E3">
        <w:t>sont joints pour votre information</w:t>
      </w:r>
      <w:r>
        <w:t xml:space="preserve"> (Annexes 1 à </w:t>
      </w:r>
      <w:r w:rsidR="00495BFB">
        <w:t>5</w:t>
      </w:r>
      <w:r>
        <w:t>)</w:t>
      </w:r>
      <w:r w:rsidRPr="00C460E3">
        <w:t xml:space="preserve"> et se trouvent dans </w:t>
      </w:r>
      <w:r w:rsidR="0075014B">
        <w:t xml:space="preserve">la Révision </w:t>
      </w:r>
      <w:r w:rsidR="0046038F">
        <w:t>2</w:t>
      </w:r>
      <w:r>
        <w:t xml:space="preserve"> du</w:t>
      </w:r>
      <w:r w:rsidRPr="00C460E3">
        <w:t xml:space="preserve"> </w:t>
      </w:r>
      <w:hyperlink r:id="rId10" w:history="1">
        <w:r w:rsidR="001259E0" w:rsidRPr="001259E0">
          <w:rPr>
            <w:rStyle w:val="Hyperlink"/>
          </w:rPr>
          <w:t xml:space="preserve">Document </w:t>
        </w:r>
        <w:r w:rsidR="0046038F">
          <w:rPr>
            <w:rStyle w:val="Hyperlink"/>
          </w:rPr>
          <w:t>7</w:t>
        </w:r>
        <w:r w:rsidR="001259E0" w:rsidRPr="001259E0">
          <w:rPr>
            <w:rStyle w:val="Hyperlink"/>
          </w:rPr>
          <w:t>/1</w:t>
        </w:r>
      </w:hyperlink>
      <w:r w:rsidR="001259E0">
        <w:t xml:space="preserve"> </w:t>
      </w:r>
      <w:r w:rsidRPr="00C460E3">
        <w:t>qui contient les Questions UIT-R approuvées par l'Assemblée</w:t>
      </w:r>
      <w:r>
        <w:t xml:space="preserve"> des radiocommunications de 2007</w:t>
      </w:r>
      <w:r w:rsidRPr="00C460E3">
        <w:t xml:space="preserve"> et attribuées à la Commission d'études </w:t>
      </w:r>
      <w:r w:rsidR="0046038F">
        <w:t>7</w:t>
      </w:r>
      <w:r w:rsidRPr="00C460E3">
        <w:t xml:space="preserve"> des radiocommunications.</w:t>
      </w:r>
      <w:r w:rsidRPr="00000058">
        <w:t xml:space="preserve"> </w:t>
      </w:r>
      <w:r>
        <w:t>Les Question</w:t>
      </w:r>
      <w:r w:rsidR="00867BE7">
        <w:t>s</w:t>
      </w:r>
      <w:r>
        <w:t xml:space="preserve"> UIT-R supprimées se trouvent dans l'Annexe </w:t>
      </w:r>
      <w:r w:rsidR="0046038F">
        <w:t>6</w:t>
      </w:r>
      <w:r>
        <w:t>.</w:t>
      </w:r>
    </w:p>
    <w:p w:rsidR="00714720" w:rsidRPr="00C460E3" w:rsidRDefault="0046038F" w:rsidP="00714720">
      <w:pPr>
        <w:pStyle w:val="BodyTextIndent"/>
        <w:spacing w:before="1200"/>
        <w:ind w:left="4321"/>
      </w:pPr>
      <w:r>
        <w:t>François Rancy</w:t>
      </w:r>
      <w:r w:rsidR="00714720" w:rsidRPr="00C460E3">
        <w:br/>
        <w:t>Directeur du Bureau des radiocommunications</w:t>
      </w:r>
    </w:p>
    <w:p w:rsidR="00714720" w:rsidRPr="00C460E3" w:rsidRDefault="00714720" w:rsidP="001259E0">
      <w:pPr>
        <w:pStyle w:val="toc0"/>
        <w:tabs>
          <w:tab w:val="left" w:pos="794"/>
          <w:tab w:val="left" w:pos="851"/>
          <w:tab w:val="left" w:pos="1191"/>
          <w:tab w:val="left" w:pos="1588"/>
          <w:tab w:val="left" w:pos="1985"/>
          <w:tab w:val="center" w:pos="6804"/>
        </w:tabs>
        <w:rPr>
          <w:b w:val="0"/>
        </w:rPr>
      </w:pPr>
      <w:r w:rsidRPr="00C460E3">
        <w:rPr>
          <w:bCs/>
        </w:rPr>
        <w:t>Annexes:</w:t>
      </w:r>
      <w:r w:rsidRPr="00C460E3">
        <w:rPr>
          <w:bCs/>
        </w:rPr>
        <w:tab/>
      </w:r>
      <w:r w:rsidR="0046038F">
        <w:rPr>
          <w:b w:val="0"/>
        </w:rPr>
        <w:t>6</w:t>
      </w:r>
    </w:p>
    <w:p w:rsidR="00714720" w:rsidRPr="00C460E3" w:rsidRDefault="00714720" w:rsidP="00714720">
      <w:pPr>
        <w:tabs>
          <w:tab w:val="left" w:pos="284"/>
          <w:tab w:val="left" w:pos="568"/>
        </w:tabs>
        <w:spacing w:before="360" w:after="180"/>
        <w:rPr>
          <w:sz w:val="16"/>
          <w:u w:val="single"/>
        </w:rPr>
      </w:pPr>
      <w:r w:rsidRPr="00C460E3">
        <w:rPr>
          <w:sz w:val="16"/>
          <w:u w:val="single"/>
        </w:rPr>
        <w:t>Distribution:</w:t>
      </w:r>
    </w:p>
    <w:p w:rsidR="00714720" w:rsidRPr="00C460E3" w:rsidRDefault="00714720" w:rsidP="00714720">
      <w:pPr>
        <w:tabs>
          <w:tab w:val="left" w:pos="284"/>
        </w:tabs>
        <w:spacing w:before="0"/>
        <w:ind w:left="284" w:hanging="284"/>
        <w:rPr>
          <w:sz w:val="16"/>
        </w:rPr>
      </w:pPr>
      <w:r w:rsidRPr="00C460E3">
        <w:rPr>
          <w:sz w:val="16"/>
        </w:rPr>
        <w:t>–</w:t>
      </w:r>
      <w:r w:rsidRPr="00C460E3">
        <w:rPr>
          <w:sz w:val="16"/>
        </w:rPr>
        <w:tab/>
        <w:t xml:space="preserve">Administrations des </w:t>
      </w:r>
      <w:r>
        <w:rPr>
          <w:sz w:val="16"/>
        </w:rPr>
        <w:t>E</w:t>
      </w:r>
      <w:r w:rsidRPr="00C460E3">
        <w:rPr>
          <w:sz w:val="16"/>
        </w:rPr>
        <w:t>tats Membres de l'UIT et Membres du Secteur des radiocommu</w:t>
      </w:r>
      <w:smartTag w:uri="urn:schemas-microsoft-com:office:smarttags" w:element="PersonName">
        <w:r w:rsidRPr="00C460E3">
          <w:rPr>
            <w:sz w:val="16"/>
          </w:rPr>
          <w:t>nic</w:t>
        </w:r>
      </w:smartTag>
      <w:r w:rsidRPr="00C460E3">
        <w:rPr>
          <w:sz w:val="16"/>
        </w:rPr>
        <w:t>ations</w:t>
      </w:r>
    </w:p>
    <w:p w:rsidR="00714720" w:rsidRPr="00C460E3" w:rsidRDefault="00714720" w:rsidP="001259E0">
      <w:pPr>
        <w:tabs>
          <w:tab w:val="left" w:pos="284"/>
        </w:tabs>
        <w:spacing w:before="0"/>
        <w:ind w:left="284" w:hanging="284"/>
        <w:rPr>
          <w:sz w:val="16"/>
        </w:rPr>
      </w:pPr>
      <w:r w:rsidRPr="00C460E3">
        <w:rPr>
          <w:sz w:val="16"/>
        </w:rPr>
        <w:t>–</w:t>
      </w:r>
      <w:r w:rsidRPr="00C460E3">
        <w:rPr>
          <w:sz w:val="16"/>
        </w:rPr>
        <w:tab/>
        <w:t xml:space="preserve">Associés de l'UIT-R participant aux travaux de la Commission d'études </w:t>
      </w:r>
      <w:r w:rsidR="0046038F">
        <w:rPr>
          <w:sz w:val="16"/>
        </w:rPr>
        <w:t>7</w:t>
      </w:r>
      <w:r w:rsidRPr="00C460E3">
        <w:rPr>
          <w:sz w:val="16"/>
        </w:rPr>
        <w:t xml:space="preserve"> des radiocommunications</w:t>
      </w:r>
    </w:p>
    <w:p w:rsidR="00714720" w:rsidRPr="00C460E3" w:rsidRDefault="00714720" w:rsidP="00714720">
      <w:pPr>
        <w:tabs>
          <w:tab w:val="left" w:pos="284"/>
        </w:tabs>
        <w:spacing w:before="0"/>
        <w:ind w:left="284" w:hanging="284"/>
        <w:rPr>
          <w:sz w:val="16"/>
        </w:rPr>
      </w:pPr>
      <w:r w:rsidRPr="00C460E3">
        <w:rPr>
          <w:sz w:val="16"/>
        </w:rPr>
        <w:t>–</w:t>
      </w:r>
      <w:r w:rsidRPr="00C460E3">
        <w:rPr>
          <w:sz w:val="16"/>
        </w:rPr>
        <w:tab/>
        <w:t>Présidents et Vice-Présidents des Commissions d'études des radiocommunications et de la Commission spéciale chargée d'examiner les questions réglementaires et de procédure</w:t>
      </w:r>
    </w:p>
    <w:p w:rsidR="00714720" w:rsidRPr="00C460E3" w:rsidRDefault="00714720" w:rsidP="00714720">
      <w:pPr>
        <w:tabs>
          <w:tab w:val="left" w:pos="284"/>
        </w:tabs>
        <w:spacing w:before="0"/>
        <w:ind w:left="284" w:hanging="284"/>
        <w:rPr>
          <w:sz w:val="16"/>
        </w:rPr>
      </w:pPr>
      <w:r w:rsidRPr="00C460E3">
        <w:rPr>
          <w:sz w:val="16"/>
        </w:rPr>
        <w:t>–</w:t>
      </w:r>
      <w:r w:rsidRPr="00C460E3">
        <w:rPr>
          <w:sz w:val="16"/>
        </w:rPr>
        <w:tab/>
        <w:t>Président et Vice-Présidents de la Réunion de préparation à la Conférence</w:t>
      </w:r>
    </w:p>
    <w:p w:rsidR="00714720" w:rsidRPr="00C460E3" w:rsidRDefault="00714720" w:rsidP="00714720">
      <w:pPr>
        <w:tabs>
          <w:tab w:val="left" w:pos="284"/>
        </w:tabs>
        <w:spacing w:before="0"/>
        <w:ind w:left="284" w:hanging="284"/>
        <w:rPr>
          <w:sz w:val="16"/>
        </w:rPr>
      </w:pPr>
      <w:r w:rsidRPr="00C460E3">
        <w:rPr>
          <w:sz w:val="16"/>
        </w:rPr>
        <w:t>–</w:t>
      </w:r>
      <w:r w:rsidRPr="00C460E3">
        <w:rPr>
          <w:sz w:val="16"/>
        </w:rPr>
        <w:tab/>
        <w:t>Membres du Comité du Règlement des radiocommunications</w:t>
      </w:r>
    </w:p>
    <w:p w:rsidR="00714720" w:rsidRDefault="00714720" w:rsidP="00714720">
      <w:pPr>
        <w:tabs>
          <w:tab w:val="left" w:pos="284"/>
        </w:tabs>
        <w:spacing w:before="0"/>
        <w:rPr>
          <w:sz w:val="16"/>
        </w:rPr>
      </w:pPr>
      <w:r w:rsidRPr="00C460E3">
        <w:rPr>
          <w:sz w:val="16"/>
        </w:rPr>
        <w:t>–</w:t>
      </w:r>
      <w:r w:rsidRPr="00C460E3">
        <w:rPr>
          <w:sz w:val="16"/>
        </w:rPr>
        <w:tab/>
        <w:t xml:space="preserve">Secrétaire général de l'UIT, Directeur du Bureau de la normalisation des télécommunications, Directeur du Bureau de développement des </w:t>
      </w:r>
      <w:r w:rsidRPr="00C460E3">
        <w:rPr>
          <w:sz w:val="16"/>
        </w:rPr>
        <w:tab/>
        <w:t>télécommunications</w:t>
      </w:r>
    </w:p>
    <w:p w:rsidR="001259E0" w:rsidRPr="00C460E3" w:rsidRDefault="001259E0" w:rsidP="00714720">
      <w:pPr>
        <w:tabs>
          <w:tab w:val="left" w:pos="284"/>
        </w:tabs>
        <w:spacing w:before="0"/>
        <w:rPr>
          <w:sz w:val="16"/>
        </w:rPr>
        <w:sectPr w:rsidR="001259E0" w:rsidRPr="00C460E3">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pPr>
    </w:p>
    <w:p w:rsidR="0046038F" w:rsidRPr="00467156" w:rsidRDefault="0046038F" w:rsidP="0046038F">
      <w:pPr>
        <w:pStyle w:val="AnnexNoTitle0"/>
        <w:spacing w:before="0"/>
      </w:pPr>
      <w:r w:rsidRPr="00467156">
        <w:lastRenderedPageBreak/>
        <w:t>Annexe 1</w:t>
      </w:r>
    </w:p>
    <w:p w:rsidR="0046038F" w:rsidRPr="00EE1054" w:rsidRDefault="0046038F" w:rsidP="0046038F">
      <w:pPr>
        <w:pStyle w:val="RecNoBR"/>
        <w:rPr>
          <w:lang w:val="fr-CH"/>
        </w:rPr>
      </w:pPr>
      <w:bookmarkStart w:id="6" w:name="drec" w:colFirst="0" w:colLast="0"/>
      <w:r w:rsidRPr="00EE1054">
        <w:rPr>
          <w:lang w:val="fr-CH"/>
        </w:rPr>
        <w:t xml:space="preserve">question UIT-R </w:t>
      </w:r>
      <w:r>
        <w:rPr>
          <w:lang w:val="fr-CH"/>
        </w:rPr>
        <w:t>252</w:t>
      </w:r>
      <w:r w:rsidRPr="00EE1054">
        <w:rPr>
          <w:lang w:val="fr-CH"/>
        </w:rPr>
        <w:t>/7</w:t>
      </w:r>
    </w:p>
    <w:p w:rsidR="0046038F" w:rsidRPr="00EE1054" w:rsidRDefault="0046038F" w:rsidP="0046038F">
      <w:pPr>
        <w:pStyle w:val="Rectitle"/>
        <w:rPr>
          <w:lang w:val="fr-CH" w:eastAsia="zh-CN"/>
        </w:rPr>
      </w:pPr>
      <w:bookmarkStart w:id="7" w:name="dtitle1" w:colFirst="0" w:colLast="0"/>
      <w:bookmarkEnd w:id="6"/>
      <w:r w:rsidRPr="00EE1054">
        <w:rPr>
          <w:lang w:val="fr-CH"/>
        </w:rPr>
        <w:t>Paramètres nécessaires pour l'enregistrement des systèmes de radioastronomie répartis</w:t>
      </w:r>
    </w:p>
    <w:p w:rsidR="0046038F" w:rsidRPr="0046038F" w:rsidRDefault="0046038F" w:rsidP="0046038F">
      <w:pPr>
        <w:pStyle w:val="Questiondate"/>
      </w:pPr>
      <w:bookmarkStart w:id="8" w:name="dbreak"/>
      <w:bookmarkEnd w:id="7"/>
      <w:bookmarkEnd w:id="8"/>
      <w:r w:rsidRPr="0046038F">
        <w:t>(2011)</w:t>
      </w:r>
    </w:p>
    <w:p w:rsidR="0046038F" w:rsidRPr="00EE1054" w:rsidRDefault="0046038F" w:rsidP="0046038F">
      <w:pPr>
        <w:pStyle w:val="Normalaftertitle0"/>
        <w:rPr>
          <w:lang w:val="fr-CH"/>
        </w:rPr>
      </w:pPr>
      <w:r w:rsidRPr="00EE1054">
        <w:rPr>
          <w:lang w:val="fr-CH"/>
        </w:rPr>
        <w:t>L'Assemblée des radiocommunications de l'UIT,</w:t>
      </w:r>
    </w:p>
    <w:p w:rsidR="0046038F" w:rsidRPr="00EE1054" w:rsidRDefault="0046038F" w:rsidP="0046038F">
      <w:pPr>
        <w:pStyle w:val="Call"/>
        <w:rPr>
          <w:lang w:val="fr-CH"/>
        </w:rPr>
      </w:pPr>
      <w:r>
        <w:rPr>
          <w:lang w:val="fr-CH"/>
        </w:rPr>
        <w:tab/>
      </w:r>
      <w:r w:rsidRPr="00EE1054">
        <w:rPr>
          <w:lang w:val="fr-CH"/>
        </w:rPr>
        <w:t>considérant</w:t>
      </w:r>
    </w:p>
    <w:p w:rsidR="0046038F" w:rsidRPr="00EE1054" w:rsidRDefault="0046038F" w:rsidP="0046038F">
      <w:pPr>
        <w:tabs>
          <w:tab w:val="clear" w:pos="794"/>
          <w:tab w:val="clear" w:pos="1191"/>
          <w:tab w:val="left" w:pos="1134"/>
        </w:tabs>
        <w:rPr>
          <w:lang w:val="fr-CH"/>
        </w:rPr>
      </w:pPr>
      <w:r w:rsidRPr="005576ED">
        <w:rPr>
          <w:lang w:val="fr-CH"/>
        </w:rPr>
        <w:t>a)</w:t>
      </w:r>
      <w:r w:rsidRPr="00EE1054">
        <w:rPr>
          <w:lang w:val="fr-CH"/>
        </w:rPr>
        <w:tab/>
        <w:t>que la résolution angulaire des radiotélescopes monoparabole est proportionnelle à leur diamètre et que le diamètre d'une antenne parabolique, en particulier si elle est orientable, est limité par des facteurs techniques;</w:t>
      </w:r>
    </w:p>
    <w:p w:rsidR="0046038F" w:rsidRPr="00EE1054" w:rsidRDefault="0046038F" w:rsidP="0046038F">
      <w:pPr>
        <w:tabs>
          <w:tab w:val="clear" w:pos="794"/>
          <w:tab w:val="clear" w:pos="1191"/>
          <w:tab w:val="left" w:pos="1134"/>
        </w:tabs>
        <w:rPr>
          <w:lang w:val="fr-CH"/>
        </w:rPr>
      </w:pPr>
      <w:r w:rsidRPr="005576ED">
        <w:rPr>
          <w:lang w:val="fr-CH"/>
        </w:rPr>
        <w:t>b)</w:t>
      </w:r>
      <w:r w:rsidRPr="00EE1054">
        <w:rPr>
          <w:lang w:val="fr-CH"/>
        </w:rPr>
        <w:tab/>
        <w:t>qu'il est possible d'obtenir de meilleures résolutions angulaires si l'on utilise des antennes - réseaux fonctionnant conjointement comme un interféromètre et que ces antennes -réseaux peuvent être dispersées sur des zones étendues;</w:t>
      </w:r>
    </w:p>
    <w:p w:rsidR="0046038F" w:rsidRPr="00EE1054" w:rsidRDefault="0046038F" w:rsidP="0046038F">
      <w:pPr>
        <w:tabs>
          <w:tab w:val="clear" w:pos="794"/>
          <w:tab w:val="clear" w:pos="1191"/>
          <w:tab w:val="left" w:pos="1134"/>
        </w:tabs>
        <w:rPr>
          <w:lang w:val="fr-CH"/>
        </w:rPr>
      </w:pPr>
      <w:r w:rsidRPr="005576ED">
        <w:rPr>
          <w:lang w:val="fr-CH"/>
        </w:rPr>
        <w:t>c)</w:t>
      </w:r>
      <w:r w:rsidRPr="00EE1054">
        <w:rPr>
          <w:lang w:val="fr-CH"/>
        </w:rPr>
        <w:tab/>
        <w:t>que la plupart des radiotélescopes actuellement en construction ou qu'il est prévu de construire sont des systèmes d'interférométrie et que, dans certains cas, les éléments de l'interféromètre devraient être dispersés sur des centaines, voire des milliers de kilomètres;</w:t>
      </w:r>
    </w:p>
    <w:p w:rsidR="0046038F" w:rsidRPr="00EE1054" w:rsidRDefault="0046038F" w:rsidP="0046038F">
      <w:pPr>
        <w:tabs>
          <w:tab w:val="clear" w:pos="794"/>
          <w:tab w:val="clear" w:pos="1191"/>
          <w:tab w:val="left" w:pos="1134"/>
        </w:tabs>
        <w:rPr>
          <w:lang w:val="fr-CH"/>
        </w:rPr>
      </w:pPr>
      <w:r w:rsidRPr="005576ED">
        <w:rPr>
          <w:lang w:val="fr-CH"/>
        </w:rPr>
        <w:t>d)</w:t>
      </w:r>
      <w:r w:rsidRPr="00EE1054">
        <w:rPr>
          <w:lang w:val="fr-CH"/>
        </w:rPr>
        <w:tab/>
        <w:t>que les interféromètres sont moins sensibles au brouillage que les télescopes monoparabole;</w:t>
      </w:r>
    </w:p>
    <w:p w:rsidR="0046038F" w:rsidRPr="00EE1054" w:rsidRDefault="0046038F" w:rsidP="0046038F">
      <w:pPr>
        <w:tabs>
          <w:tab w:val="clear" w:pos="794"/>
          <w:tab w:val="clear" w:pos="1191"/>
          <w:tab w:val="left" w:pos="1134"/>
        </w:tabs>
        <w:rPr>
          <w:lang w:val="fr-CH"/>
        </w:rPr>
      </w:pPr>
      <w:r w:rsidRPr="005576ED">
        <w:rPr>
          <w:lang w:val="fr-CH"/>
        </w:rPr>
        <w:t>e)</w:t>
      </w:r>
      <w:r w:rsidRPr="00EE1054">
        <w:rPr>
          <w:lang w:val="fr-CH"/>
        </w:rPr>
        <w:tab/>
        <w:t>que les systèmes de radioastronomie répartis peuvent également être utilisés en mode non interférométrique,</w:t>
      </w:r>
    </w:p>
    <w:p w:rsidR="0046038F" w:rsidRPr="00EE1054" w:rsidRDefault="0046038F" w:rsidP="0046038F">
      <w:pPr>
        <w:pStyle w:val="Call"/>
        <w:rPr>
          <w:lang w:val="fr-CH"/>
        </w:rPr>
      </w:pPr>
      <w:r>
        <w:rPr>
          <w:lang w:val="fr-CH"/>
        </w:rPr>
        <w:tab/>
      </w:r>
      <w:r w:rsidRPr="00EE1054">
        <w:rPr>
          <w:lang w:val="fr-CH"/>
        </w:rPr>
        <w:t>notant</w:t>
      </w:r>
    </w:p>
    <w:p w:rsidR="0046038F" w:rsidRPr="00EE1054" w:rsidRDefault="0046038F" w:rsidP="0046038F">
      <w:pPr>
        <w:tabs>
          <w:tab w:val="clear" w:pos="794"/>
          <w:tab w:val="left" w:pos="1134"/>
        </w:tabs>
        <w:rPr>
          <w:lang w:val="fr-CH"/>
        </w:rPr>
      </w:pPr>
      <w:r w:rsidRPr="00EE1054">
        <w:rPr>
          <w:lang w:val="fr-CH"/>
        </w:rPr>
        <w:t xml:space="preserve">que les caractéristiques nécessaires pour enregistrer les stations de radioastronomie, énumérés dans les tableaux de l'Annexe 2 de l'Appendice 4 du Règlement des radiocommunications semblent avoir été déterminées pour des télescopes monoparabole et que ces caractéristiques ne sont peut être pas être suffisantes pour décrire de façon adéquate des stations de radioastronomie réparties, telles que celles visées au point </w:t>
      </w:r>
      <w:r w:rsidRPr="00F62EC1">
        <w:rPr>
          <w:lang w:val="fr-CH"/>
        </w:rPr>
        <w:t>c)</w:t>
      </w:r>
      <w:r w:rsidRPr="00EE1054">
        <w:rPr>
          <w:lang w:val="fr-CH"/>
        </w:rPr>
        <w:t xml:space="preserve"> du </w:t>
      </w:r>
      <w:r w:rsidRPr="00EE1054">
        <w:rPr>
          <w:i/>
          <w:iCs/>
          <w:lang w:val="fr-CH"/>
        </w:rPr>
        <w:t>considérant</w:t>
      </w:r>
      <w:r w:rsidRPr="00EE1054">
        <w:rPr>
          <w:lang w:val="fr-CH"/>
        </w:rPr>
        <w:t xml:space="preserve"> et, par voie de conséquence, pour assurer leur protection conformément au Rè</w:t>
      </w:r>
      <w:r>
        <w:rPr>
          <w:lang w:val="fr-CH"/>
        </w:rPr>
        <w:t>glement des radiocommunications,</w:t>
      </w:r>
    </w:p>
    <w:p w:rsidR="0046038F" w:rsidRPr="00EE1054" w:rsidRDefault="0046038F" w:rsidP="0046038F">
      <w:pPr>
        <w:pStyle w:val="Call"/>
        <w:rPr>
          <w:lang w:val="fr-CH"/>
        </w:rPr>
      </w:pPr>
      <w:r>
        <w:rPr>
          <w:lang w:val="fr-CH"/>
        </w:rPr>
        <w:tab/>
      </w:r>
      <w:r w:rsidRPr="00EE1054">
        <w:rPr>
          <w:lang w:val="fr-CH"/>
        </w:rPr>
        <w:t xml:space="preserve">décide </w:t>
      </w:r>
      <w:r w:rsidRPr="00EE1054">
        <w:rPr>
          <w:i w:val="0"/>
          <w:iCs/>
          <w:lang w:val="fr-CH"/>
        </w:rPr>
        <w:t>de mettre à l'étude la Question suivante</w:t>
      </w:r>
    </w:p>
    <w:p w:rsidR="0046038F" w:rsidRPr="00EE1054" w:rsidRDefault="0046038F" w:rsidP="0046038F">
      <w:pPr>
        <w:tabs>
          <w:tab w:val="clear" w:pos="794"/>
          <w:tab w:val="left" w:pos="1134"/>
        </w:tabs>
        <w:rPr>
          <w:lang w:val="fr-CH"/>
        </w:rPr>
      </w:pPr>
      <w:r w:rsidRPr="00EE1054">
        <w:rPr>
          <w:b/>
          <w:lang w:val="fr-CH"/>
        </w:rPr>
        <w:t>1</w:t>
      </w:r>
      <w:r w:rsidRPr="00EE1054">
        <w:rPr>
          <w:lang w:val="fr-CH"/>
        </w:rPr>
        <w:tab/>
        <w:t>Quels paramètres convient-il de spécifier en plus ou en remplacement de ceux figurant dans l'Appendice 4 du Règlement des radiocommunications pour enregistrer des systèmes de radioastronomie répartis susceptibles de couvrir des zones étendues, afin de protéger efficacement ces systèmes?</w:t>
      </w:r>
    </w:p>
    <w:p w:rsidR="0046038F" w:rsidRPr="00EE1054" w:rsidRDefault="0046038F" w:rsidP="0046038F">
      <w:pPr>
        <w:pStyle w:val="Call"/>
        <w:rPr>
          <w:lang w:val="fr-CH"/>
        </w:rPr>
      </w:pPr>
      <w:r>
        <w:rPr>
          <w:lang w:val="fr-CH"/>
        </w:rPr>
        <w:tab/>
      </w:r>
      <w:r w:rsidRPr="00EE1054">
        <w:rPr>
          <w:lang w:val="fr-CH"/>
        </w:rPr>
        <w:t>décide en outre</w:t>
      </w:r>
    </w:p>
    <w:p w:rsidR="0046038F" w:rsidRPr="00EE1054" w:rsidRDefault="0046038F" w:rsidP="0046038F">
      <w:pPr>
        <w:tabs>
          <w:tab w:val="clear" w:pos="794"/>
          <w:tab w:val="left" w:pos="-720"/>
          <w:tab w:val="left" w:pos="1134"/>
        </w:tabs>
        <w:suppressAutoHyphens/>
        <w:rPr>
          <w:lang w:val="fr-CH"/>
        </w:rPr>
      </w:pPr>
      <w:r w:rsidRPr="00EE1054">
        <w:rPr>
          <w:b/>
          <w:lang w:val="fr-CH"/>
        </w:rPr>
        <w:t>1</w:t>
      </w:r>
      <w:r w:rsidRPr="00EE1054">
        <w:rPr>
          <w:lang w:val="fr-CH"/>
        </w:rPr>
        <w:tab/>
        <w:t xml:space="preserve">que les résultats des études susmentionnées devraient être inclus dans une ou plusieurs </w:t>
      </w:r>
      <w:r w:rsidR="00177FBD" w:rsidRPr="00EE1054">
        <w:rPr>
          <w:lang w:val="fr-CH"/>
        </w:rPr>
        <w:t xml:space="preserve">recommandations </w:t>
      </w:r>
      <w:r w:rsidRPr="00EE1054">
        <w:rPr>
          <w:lang w:val="fr-CH"/>
        </w:rPr>
        <w:t xml:space="preserve">et/ou </w:t>
      </w:r>
      <w:r w:rsidR="00177FBD" w:rsidRPr="00EE1054">
        <w:rPr>
          <w:lang w:val="fr-CH"/>
        </w:rPr>
        <w:t>rapports</w:t>
      </w:r>
      <w:r w:rsidRPr="00EE1054">
        <w:rPr>
          <w:lang w:val="fr-CH"/>
        </w:rPr>
        <w:t>;</w:t>
      </w:r>
    </w:p>
    <w:p w:rsidR="0046038F" w:rsidRPr="00EE1054" w:rsidRDefault="0046038F" w:rsidP="0046038F">
      <w:pPr>
        <w:tabs>
          <w:tab w:val="clear" w:pos="794"/>
          <w:tab w:val="left" w:pos="1134"/>
        </w:tabs>
        <w:rPr>
          <w:lang w:val="fr-CH"/>
        </w:rPr>
      </w:pPr>
      <w:r w:rsidRPr="00EE1054">
        <w:rPr>
          <w:b/>
          <w:lang w:val="fr-CH"/>
        </w:rPr>
        <w:t>2</w:t>
      </w:r>
      <w:r w:rsidRPr="00EE1054">
        <w:rPr>
          <w:lang w:val="fr-CH"/>
        </w:rPr>
        <w:tab/>
        <w:t>que les études susmentionnées devraient être achevées d'ici à 2015.</w:t>
      </w:r>
    </w:p>
    <w:p w:rsidR="0046038F" w:rsidRPr="00EE1054" w:rsidRDefault="0046038F" w:rsidP="0046038F">
      <w:pPr>
        <w:tabs>
          <w:tab w:val="clear" w:pos="794"/>
          <w:tab w:val="left" w:pos="1134"/>
        </w:tabs>
        <w:rPr>
          <w:lang w:val="fr-CH"/>
        </w:rPr>
      </w:pPr>
    </w:p>
    <w:p w:rsidR="0046038F" w:rsidRPr="00EE1054" w:rsidRDefault="0046038F" w:rsidP="0046038F">
      <w:pPr>
        <w:tabs>
          <w:tab w:val="left" w:pos="1134"/>
        </w:tabs>
        <w:rPr>
          <w:lang w:val="fr-CH"/>
        </w:rPr>
      </w:pPr>
      <w:r w:rsidRPr="00EE1054">
        <w:rPr>
          <w:lang w:val="fr-CH"/>
        </w:rPr>
        <w:t>Catégorie: S2</w:t>
      </w:r>
    </w:p>
    <w:p w:rsidR="0046038F" w:rsidRPr="00EE1054" w:rsidRDefault="0046038F" w:rsidP="0046038F">
      <w:pPr>
        <w:pStyle w:val="AnnexNoTitle0"/>
        <w:rPr>
          <w:lang w:val="fr-CH"/>
        </w:rPr>
      </w:pPr>
      <w:r w:rsidRPr="00EE1054">
        <w:rPr>
          <w:lang w:val="fr-CH"/>
        </w:rPr>
        <w:lastRenderedPageBreak/>
        <w:t>Annexe 2</w:t>
      </w:r>
    </w:p>
    <w:p w:rsidR="0046038F" w:rsidRPr="00EE1054" w:rsidRDefault="0046038F" w:rsidP="0046038F">
      <w:pPr>
        <w:pStyle w:val="RecNoBR"/>
        <w:rPr>
          <w:lang w:val="fr-CH"/>
        </w:rPr>
      </w:pPr>
      <w:r w:rsidRPr="00EE1054">
        <w:rPr>
          <w:lang w:val="fr-CH"/>
        </w:rPr>
        <w:t xml:space="preserve">question UIt-R </w:t>
      </w:r>
      <w:r>
        <w:rPr>
          <w:lang w:val="fr-CH"/>
        </w:rPr>
        <w:t>253</w:t>
      </w:r>
      <w:r w:rsidRPr="00EE1054">
        <w:rPr>
          <w:lang w:val="fr-CH"/>
        </w:rPr>
        <w:t>/7</w:t>
      </w:r>
    </w:p>
    <w:p w:rsidR="0046038F" w:rsidRDefault="0046038F" w:rsidP="0046038F">
      <w:pPr>
        <w:pStyle w:val="Questiontitle"/>
        <w:rPr>
          <w:lang w:val="fr-CH"/>
        </w:rPr>
      </w:pPr>
      <w:r w:rsidRPr="00EE1054">
        <w:rPr>
          <w:lang w:val="fr-CH"/>
        </w:rPr>
        <w:t xml:space="preserve">Effets de la relativité dans le transfert du temps et des fréquences </w:t>
      </w:r>
      <w:r w:rsidRPr="00EE1054">
        <w:rPr>
          <w:lang w:val="fr-CH"/>
        </w:rPr>
        <w:br/>
        <w:t>à proximité de la Terre et dans le système solaire</w:t>
      </w:r>
    </w:p>
    <w:p w:rsidR="0046038F" w:rsidRPr="0046038F" w:rsidRDefault="0046038F" w:rsidP="0046038F">
      <w:pPr>
        <w:pStyle w:val="Questiondate"/>
      </w:pPr>
      <w:r w:rsidRPr="0046038F">
        <w:t>(2011)</w:t>
      </w:r>
    </w:p>
    <w:p w:rsidR="0046038F" w:rsidRPr="006200C1" w:rsidRDefault="0046038F" w:rsidP="0046038F">
      <w:pPr>
        <w:pStyle w:val="Normalaftertitle0"/>
        <w:rPr>
          <w:lang w:val="fr-CH"/>
        </w:rPr>
      </w:pPr>
      <w:r w:rsidRPr="006200C1">
        <w:rPr>
          <w:lang w:val="fr-CH"/>
        </w:rPr>
        <w:t>L'Assemblée des radiocommunications de l'UIT,</w:t>
      </w:r>
    </w:p>
    <w:p w:rsidR="0046038F" w:rsidRPr="00EE1054" w:rsidRDefault="0046038F" w:rsidP="0046038F">
      <w:pPr>
        <w:pStyle w:val="Call"/>
        <w:rPr>
          <w:lang w:val="fr-CH"/>
        </w:rPr>
      </w:pPr>
      <w:r w:rsidRPr="00EE1054">
        <w:rPr>
          <w:lang w:val="fr-CH"/>
        </w:rPr>
        <w:t>considérant</w:t>
      </w:r>
    </w:p>
    <w:p w:rsidR="0046038F" w:rsidRPr="00EE1054" w:rsidRDefault="0046038F" w:rsidP="0046038F">
      <w:pPr>
        <w:tabs>
          <w:tab w:val="clear" w:pos="794"/>
          <w:tab w:val="clear" w:pos="1191"/>
          <w:tab w:val="left" w:pos="851"/>
          <w:tab w:val="left" w:pos="1134"/>
        </w:tabs>
        <w:rPr>
          <w:lang w:val="fr-CH"/>
        </w:rPr>
      </w:pPr>
      <w:r w:rsidRPr="006200C1">
        <w:rPr>
          <w:iCs/>
          <w:lang w:val="fr-CH"/>
        </w:rPr>
        <w:t>a)</w:t>
      </w:r>
      <w:r w:rsidRPr="00EE1054">
        <w:rPr>
          <w:lang w:val="fr-CH"/>
        </w:rPr>
        <w:tab/>
        <w:t>qu'il est souhaitable de maintenir la coordination des signaux horaires et des fréquences étalon sur les plates-formes exploitées à proximité de la Terre et dans le système solaire;</w:t>
      </w:r>
    </w:p>
    <w:p w:rsidR="0046038F" w:rsidRPr="00EE1054" w:rsidRDefault="0046038F" w:rsidP="0046038F">
      <w:pPr>
        <w:tabs>
          <w:tab w:val="clear" w:pos="794"/>
          <w:tab w:val="clear" w:pos="1191"/>
          <w:tab w:val="left" w:pos="851"/>
          <w:tab w:val="left" w:pos="1134"/>
        </w:tabs>
        <w:rPr>
          <w:lang w:val="fr-CH"/>
        </w:rPr>
      </w:pPr>
      <w:r w:rsidRPr="006200C1">
        <w:rPr>
          <w:iCs/>
          <w:lang w:val="fr-CH"/>
        </w:rPr>
        <w:t>b)</w:t>
      </w:r>
      <w:r w:rsidRPr="00EE1054">
        <w:rPr>
          <w:lang w:val="fr-CH"/>
        </w:rPr>
        <w:tab/>
        <w:t>que l'on a besoin de moyens précis de transfert du temps et des fréquences pour répondre aux besoins futurs des services de communication ,de navigation et scientifiques, à proximité de la Terre et dans le système solaire;</w:t>
      </w:r>
    </w:p>
    <w:p w:rsidR="0046038F" w:rsidRPr="00EE1054" w:rsidRDefault="0046038F" w:rsidP="0046038F">
      <w:pPr>
        <w:tabs>
          <w:tab w:val="clear" w:pos="794"/>
          <w:tab w:val="clear" w:pos="1191"/>
          <w:tab w:val="left" w:pos="851"/>
          <w:tab w:val="left" w:pos="1134"/>
        </w:tabs>
        <w:rPr>
          <w:lang w:val="fr-CH"/>
        </w:rPr>
      </w:pPr>
      <w:r w:rsidRPr="006200C1">
        <w:rPr>
          <w:iCs/>
          <w:lang w:val="fr-CH"/>
        </w:rPr>
        <w:t>c)</w:t>
      </w:r>
      <w:r w:rsidRPr="00EE1054">
        <w:rPr>
          <w:lang w:val="fr-CH"/>
        </w:rPr>
        <w:tab/>
        <w:t>que les horloges atomiques subissent des variations de temps et de fréquence en fonction du trajet, en raison de leur mouvement et des forces gravitationnelles qu'elles sont susceptibles de subir dans l'environ</w:t>
      </w:r>
      <w:r w:rsidR="00F62EC1">
        <w:rPr>
          <w:lang w:val="fr-CH"/>
        </w:rPr>
        <w:t>nement où elles sont exploitées</w:t>
      </w:r>
      <w:r w:rsidRPr="00EE1054">
        <w:rPr>
          <w:lang w:val="fr-CH"/>
        </w:rPr>
        <w:t>;</w:t>
      </w:r>
    </w:p>
    <w:p w:rsidR="0046038F" w:rsidRPr="00EE1054" w:rsidRDefault="0046038F" w:rsidP="0046038F">
      <w:pPr>
        <w:tabs>
          <w:tab w:val="clear" w:pos="794"/>
          <w:tab w:val="clear" w:pos="1191"/>
          <w:tab w:val="left" w:pos="851"/>
          <w:tab w:val="left" w:pos="1134"/>
        </w:tabs>
        <w:rPr>
          <w:lang w:val="fr-CH"/>
        </w:rPr>
      </w:pPr>
      <w:r w:rsidRPr="006200C1">
        <w:rPr>
          <w:iCs/>
          <w:lang w:val="fr-CH"/>
        </w:rPr>
        <w:t>d)</w:t>
      </w:r>
      <w:r w:rsidRPr="00EE1054">
        <w:rPr>
          <w:lang w:val="fr-CH"/>
        </w:rPr>
        <w:tab/>
        <w:t>que les fondements théoriques du transfert du temps et des fréquences devraient être clairement définis;</w:t>
      </w:r>
    </w:p>
    <w:p w:rsidR="0046038F" w:rsidRPr="00EE1054" w:rsidRDefault="0046038F" w:rsidP="0046038F">
      <w:pPr>
        <w:tabs>
          <w:tab w:val="clear" w:pos="794"/>
          <w:tab w:val="clear" w:pos="1191"/>
          <w:tab w:val="left" w:pos="851"/>
          <w:tab w:val="left" w:pos="1134"/>
        </w:tabs>
        <w:rPr>
          <w:lang w:val="fr-CH"/>
        </w:rPr>
      </w:pPr>
      <w:r w:rsidRPr="006200C1">
        <w:rPr>
          <w:iCs/>
          <w:lang w:val="fr-CH"/>
        </w:rPr>
        <w:t>e)</w:t>
      </w:r>
      <w:r w:rsidRPr="00EE1054">
        <w:rPr>
          <w:lang w:val="fr-CH"/>
        </w:rPr>
        <w:tab/>
        <w:t>que les procédures de transfert du temps et des fréquences à proximité de la Terre et entre corps célestes et engins spatiaux dans le système solaire nécessitent l'utilisation d'algorithmes mathématiques qui tiennent com</w:t>
      </w:r>
      <w:r>
        <w:rPr>
          <w:lang w:val="fr-CH"/>
        </w:rPr>
        <w:t>pte des effets de la relativité,</w:t>
      </w:r>
    </w:p>
    <w:p w:rsidR="0046038F" w:rsidRPr="00EE1054" w:rsidRDefault="0046038F" w:rsidP="0046038F">
      <w:pPr>
        <w:pStyle w:val="call0"/>
        <w:tabs>
          <w:tab w:val="clear" w:pos="794"/>
          <w:tab w:val="left" w:pos="851"/>
        </w:tabs>
        <w:rPr>
          <w:lang w:val="fr-CH"/>
        </w:rPr>
      </w:pPr>
      <w:r w:rsidRPr="00EE1054">
        <w:rPr>
          <w:lang w:val="fr-CH"/>
        </w:rPr>
        <w:t xml:space="preserve">décide </w:t>
      </w:r>
      <w:r w:rsidRPr="00EE1054">
        <w:rPr>
          <w:i w:val="0"/>
          <w:iCs/>
          <w:lang w:val="fr-CH"/>
        </w:rPr>
        <w:t>de mettre à l'étude les Questions suivantes</w:t>
      </w:r>
    </w:p>
    <w:p w:rsidR="0046038F" w:rsidRPr="00EE1054" w:rsidRDefault="0046038F" w:rsidP="0046038F">
      <w:pPr>
        <w:tabs>
          <w:tab w:val="clear" w:pos="794"/>
          <w:tab w:val="clear" w:pos="1191"/>
          <w:tab w:val="left" w:pos="851"/>
          <w:tab w:val="left" w:pos="1134"/>
        </w:tabs>
        <w:rPr>
          <w:lang w:val="fr-CH"/>
        </w:rPr>
      </w:pPr>
      <w:r w:rsidRPr="00EE1054">
        <w:rPr>
          <w:b/>
          <w:lang w:val="fr-CH"/>
        </w:rPr>
        <w:t>1</w:t>
      </w:r>
      <w:r w:rsidRPr="00EE1054">
        <w:rPr>
          <w:lang w:val="fr-CH"/>
        </w:rPr>
        <w:tab/>
        <w:t>Quels sont les fondements théoriques et les algorithmes mathématiques appropriés qui tiennent compte des effets de la relativité dans le transfert du temps et des fréquences à proximité de la Terre et dans le système solaire?</w:t>
      </w:r>
      <w:r w:rsidRPr="00EE1054" w:rsidDel="00166CD3">
        <w:rPr>
          <w:lang w:val="fr-CH"/>
        </w:rPr>
        <w:t xml:space="preserve"> </w:t>
      </w:r>
    </w:p>
    <w:p w:rsidR="0046038F" w:rsidRPr="00EE1054" w:rsidRDefault="0046038F" w:rsidP="0046038F">
      <w:pPr>
        <w:tabs>
          <w:tab w:val="clear" w:pos="794"/>
          <w:tab w:val="clear" w:pos="1191"/>
          <w:tab w:val="left" w:pos="851"/>
          <w:tab w:val="left" w:pos="1134"/>
        </w:tabs>
        <w:rPr>
          <w:lang w:val="fr-CH"/>
        </w:rPr>
      </w:pPr>
      <w:r w:rsidRPr="00EE1054">
        <w:rPr>
          <w:b/>
          <w:lang w:val="fr-CH"/>
        </w:rPr>
        <w:t>2</w:t>
      </w:r>
      <w:r w:rsidRPr="00EE1054">
        <w:rPr>
          <w:lang w:val="fr-CH"/>
        </w:rPr>
        <w:tab/>
        <w:t>Quels degrés de précision et d'exactitude sont nécessaires pour le transfert du temps et des fréquences à proximité de la Terre et dans le système solaire?</w:t>
      </w:r>
    </w:p>
    <w:p w:rsidR="0046038F" w:rsidRPr="00EE1054" w:rsidRDefault="0046038F" w:rsidP="0046038F">
      <w:pPr>
        <w:tabs>
          <w:tab w:val="clear" w:pos="794"/>
          <w:tab w:val="clear" w:pos="1191"/>
          <w:tab w:val="left" w:pos="851"/>
          <w:tab w:val="left" w:pos="1134"/>
        </w:tabs>
        <w:rPr>
          <w:lang w:val="fr-CH"/>
        </w:rPr>
      </w:pPr>
      <w:r w:rsidRPr="00EE1054">
        <w:rPr>
          <w:b/>
          <w:lang w:val="fr-CH"/>
        </w:rPr>
        <w:t>3</w:t>
      </w:r>
      <w:r w:rsidRPr="00EE1054">
        <w:rPr>
          <w:lang w:val="fr-CH"/>
        </w:rPr>
        <w:tab/>
        <w:t xml:space="preserve">Quelles procédures normalisées devraient être adoptées pour parvenir aux niveaux requis de précision et d'exactitude? </w:t>
      </w:r>
    </w:p>
    <w:p w:rsidR="0046038F" w:rsidRPr="00EE1054" w:rsidRDefault="0046038F" w:rsidP="0046038F">
      <w:pPr>
        <w:pStyle w:val="Call"/>
        <w:rPr>
          <w:lang w:val="fr-CH"/>
        </w:rPr>
      </w:pPr>
      <w:r w:rsidRPr="005405BB">
        <w:rPr>
          <w:lang w:val="fr-CH"/>
        </w:rPr>
        <w:t>e</w:t>
      </w:r>
      <w:r w:rsidRPr="00EE1054">
        <w:rPr>
          <w:lang w:val="fr-CH"/>
        </w:rPr>
        <w:t>t décide en outre</w:t>
      </w:r>
    </w:p>
    <w:p w:rsidR="0046038F" w:rsidRPr="00EE1054" w:rsidRDefault="0046038F" w:rsidP="0046038F">
      <w:pPr>
        <w:rPr>
          <w:lang w:val="fr-CH"/>
        </w:rPr>
      </w:pPr>
      <w:r w:rsidRPr="00EE1054">
        <w:rPr>
          <w:b/>
          <w:lang w:val="fr-CH"/>
        </w:rPr>
        <w:t>1</w:t>
      </w:r>
      <w:r w:rsidRPr="00EE1054">
        <w:rPr>
          <w:lang w:val="fr-CH"/>
        </w:rPr>
        <w:tab/>
        <w:t>que les résultats des études de susmentionné devraient être inclus dans une ou plusieurs Recommandations et/ou Rapports futurs relatifs au transfert du temps et des fréquences à proximité de la Terre et dans le système solaire;</w:t>
      </w:r>
    </w:p>
    <w:p w:rsidR="0046038F" w:rsidRPr="00EE1054" w:rsidRDefault="0046038F" w:rsidP="0046038F">
      <w:pPr>
        <w:rPr>
          <w:lang w:val="fr-CH"/>
        </w:rPr>
      </w:pPr>
      <w:r w:rsidRPr="00EE1054">
        <w:rPr>
          <w:b/>
          <w:lang w:val="fr-CH"/>
        </w:rPr>
        <w:t>2</w:t>
      </w:r>
      <w:r w:rsidRPr="00EE1054">
        <w:rPr>
          <w:lang w:val="fr-CH"/>
        </w:rPr>
        <w:tab/>
        <w:t>que les études devraient être achevées d'ici à 2015.</w:t>
      </w:r>
    </w:p>
    <w:p w:rsidR="0046038F" w:rsidRPr="00EE1054" w:rsidRDefault="0046038F" w:rsidP="0046038F">
      <w:pPr>
        <w:tabs>
          <w:tab w:val="clear" w:pos="794"/>
          <w:tab w:val="clear" w:pos="1191"/>
          <w:tab w:val="left" w:pos="1134"/>
        </w:tabs>
        <w:rPr>
          <w:lang w:val="fr-CH"/>
        </w:rPr>
      </w:pPr>
    </w:p>
    <w:p w:rsidR="0046038F" w:rsidRPr="00EE1054" w:rsidRDefault="0046038F" w:rsidP="0046038F">
      <w:pPr>
        <w:tabs>
          <w:tab w:val="clear" w:pos="794"/>
          <w:tab w:val="clear" w:pos="1191"/>
          <w:tab w:val="left" w:pos="1134"/>
        </w:tabs>
        <w:rPr>
          <w:lang w:val="fr-CH"/>
        </w:rPr>
      </w:pPr>
      <w:r w:rsidRPr="00EE1054">
        <w:rPr>
          <w:lang w:val="fr-CH"/>
        </w:rPr>
        <w:t>Catégorie: S2</w:t>
      </w:r>
    </w:p>
    <w:p w:rsidR="0046038F" w:rsidRPr="00EE1054" w:rsidRDefault="0046038F" w:rsidP="0046038F">
      <w:pPr>
        <w:tabs>
          <w:tab w:val="clear" w:pos="794"/>
          <w:tab w:val="clear" w:pos="1191"/>
          <w:tab w:val="clear" w:pos="1588"/>
          <w:tab w:val="clear" w:pos="1985"/>
          <w:tab w:val="left" w:pos="1134"/>
        </w:tabs>
        <w:spacing w:before="0"/>
        <w:rPr>
          <w:lang w:val="fr-CH"/>
        </w:rPr>
      </w:pPr>
    </w:p>
    <w:p w:rsidR="0046038F" w:rsidRPr="00EE1054" w:rsidRDefault="0046038F" w:rsidP="0046038F">
      <w:pPr>
        <w:pStyle w:val="AnnexNoTitle0"/>
        <w:rPr>
          <w:lang w:val="fr-CH"/>
        </w:rPr>
      </w:pPr>
      <w:r w:rsidRPr="00EE1054">
        <w:rPr>
          <w:lang w:val="fr-CH"/>
        </w:rPr>
        <w:lastRenderedPageBreak/>
        <w:t>Annexe 3</w:t>
      </w:r>
    </w:p>
    <w:p w:rsidR="0046038F" w:rsidRPr="00EE1054" w:rsidRDefault="0046038F" w:rsidP="0046038F">
      <w:pPr>
        <w:pStyle w:val="QuestionNoBR"/>
        <w:rPr>
          <w:lang w:val="fr-CH"/>
        </w:rPr>
      </w:pPr>
      <w:r w:rsidRPr="00EE1054">
        <w:rPr>
          <w:lang w:val="fr-CH"/>
        </w:rPr>
        <w:t>QUESTION UIT-R 139-</w:t>
      </w:r>
      <w:r>
        <w:rPr>
          <w:lang w:val="fr-CH"/>
        </w:rPr>
        <w:t>4</w:t>
      </w:r>
      <w:r w:rsidRPr="00EE1054">
        <w:rPr>
          <w:lang w:val="fr-CH"/>
        </w:rPr>
        <w:t>/7</w:t>
      </w:r>
    </w:p>
    <w:p w:rsidR="0046038F" w:rsidRPr="005616D8" w:rsidRDefault="0046038F" w:rsidP="0046038F">
      <w:pPr>
        <w:pStyle w:val="Questiontitle"/>
        <w:rPr>
          <w:lang w:val="fr-CH"/>
        </w:rPr>
      </w:pPr>
      <w:r w:rsidRPr="005616D8">
        <w:rPr>
          <w:lang w:val="fr-CH"/>
        </w:rPr>
        <w:t>Transmission de données pour les systèmes à satellites</w:t>
      </w:r>
      <w:r w:rsidRPr="005616D8">
        <w:rPr>
          <w:lang w:val="fr-CH"/>
        </w:rPr>
        <w:br/>
        <w:t>d'exploration de la Terre</w:t>
      </w:r>
    </w:p>
    <w:p w:rsidR="0046038F" w:rsidRPr="0046038F" w:rsidRDefault="0046038F" w:rsidP="0046038F">
      <w:pPr>
        <w:pStyle w:val="Questiondate"/>
      </w:pPr>
      <w:r w:rsidRPr="0046038F">
        <w:t>(1990-1993-1995-2000-2011)</w:t>
      </w:r>
    </w:p>
    <w:p w:rsidR="0046038F" w:rsidRPr="005616D8" w:rsidRDefault="0046038F" w:rsidP="0046038F">
      <w:pPr>
        <w:pStyle w:val="Normalaftertitle0"/>
        <w:rPr>
          <w:lang w:val="fr-CH"/>
        </w:rPr>
      </w:pPr>
      <w:r w:rsidRPr="005616D8">
        <w:rPr>
          <w:lang w:val="fr-CH"/>
        </w:rPr>
        <w:t>L'Assemblée des radiocommunications de l'UIT,</w:t>
      </w:r>
    </w:p>
    <w:p w:rsidR="0046038F" w:rsidRPr="00DC1636" w:rsidRDefault="0046038F" w:rsidP="0046038F">
      <w:pPr>
        <w:pStyle w:val="call0"/>
        <w:rPr>
          <w:lang w:val="fr-CH"/>
        </w:rPr>
      </w:pPr>
      <w:r w:rsidRPr="00DC1636">
        <w:rPr>
          <w:lang w:val="fr-CH"/>
        </w:rPr>
        <w:t>considérant</w:t>
      </w:r>
    </w:p>
    <w:p w:rsidR="0046038F" w:rsidRDefault="0046038F" w:rsidP="0046038F">
      <w:pPr>
        <w:spacing w:line="260" w:lineRule="atLeast"/>
        <w:rPr>
          <w:lang w:val="fr-CH"/>
        </w:rPr>
      </w:pPr>
      <w:r w:rsidRPr="005616D8">
        <w:rPr>
          <w:lang w:val="fr-CH"/>
        </w:rPr>
        <w:t>a)</w:t>
      </w:r>
      <w:r w:rsidRPr="005616D8">
        <w:rPr>
          <w:lang w:val="fr-CH"/>
        </w:rPr>
        <w:tab/>
        <w:t>que les caractéristiques de transmission de données des systèmes à satellite d'exploration de la Terre, les fréquences et largeurs de bande, les critères de qualité de fonctionnement, de brouillage et de partage des fréquences sont fixés par les Recommandations UIT-R SA.514, UIT-R SA.102</w:t>
      </w:r>
      <w:r>
        <w:rPr>
          <w:lang w:val="fr-CH"/>
        </w:rPr>
        <w:t xml:space="preserve">4, UIT-R SA.1025, UIT-R SA.1026, </w:t>
      </w:r>
      <w:r w:rsidRPr="005616D8">
        <w:rPr>
          <w:lang w:val="fr-CH"/>
        </w:rPr>
        <w:t>UIT-R SA.1027</w:t>
      </w:r>
      <w:r w:rsidRPr="00EE1054">
        <w:rPr>
          <w:bCs/>
          <w:lang w:val="fr-CH"/>
        </w:rPr>
        <w:t>, UIT</w:t>
      </w:r>
      <w:r w:rsidRPr="00EE1054">
        <w:rPr>
          <w:bCs/>
          <w:lang w:val="fr-CH"/>
        </w:rPr>
        <w:noBreakHyphen/>
        <w:t>R SA.1159, UIT-R SA.1160 et UIT</w:t>
      </w:r>
      <w:r w:rsidRPr="00EE1054">
        <w:rPr>
          <w:bCs/>
          <w:lang w:val="fr-CH"/>
        </w:rPr>
        <w:noBreakHyphen/>
        <w:t>R SA.1161</w:t>
      </w:r>
      <w:r w:rsidRPr="005616D8">
        <w:rPr>
          <w:lang w:val="fr-CH"/>
        </w:rPr>
        <w:t>;</w:t>
      </w:r>
    </w:p>
    <w:p w:rsidR="0046038F" w:rsidRDefault="0046038F" w:rsidP="0046038F">
      <w:pPr>
        <w:spacing w:line="260" w:lineRule="atLeast"/>
        <w:rPr>
          <w:lang w:val="fr-CH"/>
        </w:rPr>
      </w:pPr>
      <w:r w:rsidRPr="005616D8">
        <w:rPr>
          <w:lang w:val="fr-CH"/>
        </w:rPr>
        <w:t>b)</w:t>
      </w:r>
      <w:r w:rsidRPr="005616D8">
        <w:rPr>
          <w:lang w:val="fr-CH"/>
        </w:rPr>
        <w:tab/>
      </w:r>
      <w:r w:rsidRPr="00EE1054">
        <w:rPr>
          <w:lang w:val="fr-CH"/>
        </w:rPr>
        <w:t xml:space="preserve">que </w:t>
      </w:r>
      <w:r>
        <w:rPr>
          <w:lang w:val="fr-CH"/>
        </w:rPr>
        <w:t>la bande 2 025</w:t>
      </w:r>
      <w:r>
        <w:rPr>
          <w:lang w:val="fr-CH"/>
        </w:rPr>
        <w:noBreakHyphen/>
        <w:t>2 110 MHz utilisée pour le SETS (Terre vers espace) est de plus en plus encombrée</w:t>
      </w:r>
      <w:r w:rsidRPr="005616D8">
        <w:rPr>
          <w:lang w:val="fr-CH"/>
        </w:rPr>
        <w:t>,</w:t>
      </w:r>
    </w:p>
    <w:p w:rsidR="0046038F" w:rsidRDefault="0046038F" w:rsidP="0046038F">
      <w:pPr>
        <w:pStyle w:val="call0"/>
        <w:rPr>
          <w:i w:val="0"/>
          <w:iCs/>
          <w:lang w:val="fr-CH"/>
        </w:rPr>
      </w:pPr>
      <w:r w:rsidRPr="005616D8">
        <w:rPr>
          <w:lang w:val="fr-CH"/>
        </w:rPr>
        <w:t>décide</w:t>
      </w:r>
      <w:r>
        <w:rPr>
          <w:i w:val="0"/>
          <w:iCs/>
          <w:lang w:val="fr-CH"/>
        </w:rPr>
        <w:t xml:space="preserve"> de mettre à l'étude les </w:t>
      </w:r>
      <w:r w:rsidRPr="005616D8">
        <w:rPr>
          <w:i w:val="0"/>
          <w:iCs/>
          <w:lang w:val="fr-CH"/>
        </w:rPr>
        <w:t>Question</w:t>
      </w:r>
      <w:r>
        <w:rPr>
          <w:i w:val="0"/>
          <w:iCs/>
          <w:lang w:val="fr-CH"/>
        </w:rPr>
        <w:t>s</w:t>
      </w:r>
      <w:r w:rsidRPr="005616D8">
        <w:rPr>
          <w:i w:val="0"/>
          <w:iCs/>
          <w:lang w:val="fr-CH"/>
        </w:rPr>
        <w:t xml:space="preserve"> suivante</w:t>
      </w:r>
      <w:r>
        <w:rPr>
          <w:i w:val="0"/>
          <w:iCs/>
          <w:lang w:val="fr-CH"/>
        </w:rPr>
        <w:t>s</w:t>
      </w:r>
    </w:p>
    <w:p w:rsidR="0046038F" w:rsidRPr="00CB543A" w:rsidRDefault="0046038F" w:rsidP="0046038F">
      <w:pPr>
        <w:rPr>
          <w:lang w:val="fr-CH"/>
        </w:rPr>
      </w:pPr>
      <w:r>
        <w:rPr>
          <w:b/>
          <w:bCs/>
          <w:lang w:val="fr-CH"/>
        </w:rPr>
        <w:t>1</w:t>
      </w:r>
      <w:r>
        <w:rPr>
          <w:b/>
          <w:bCs/>
          <w:lang w:val="fr-CH"/>
        </w:rPr>
        <w:tab/>
      </w:r>
      <w:r w:rsidRPr="005C7EA5">
        <w:rPr>
          <w:lang w:val="fr-CH"/>
        </w:rPr>
        <w:t>Quels sont les critères de qualité de fonctionnement, de brouillage, de partage et de coordination et quelles sont les caractéristiques d'exploitation des</w:t>
      </w:r>
      <w:r>
        <w:rPr>
          <w:lang w:val="fr-CH"/>
        </w:rPr>
        <w:t xml:space="preserve"> </w:t>
      </w:r>
      <w:r w:rsidRPr="005C7EA5">
        <w:rPr>
          <w:lang w:val="fr-CH"/>
        </w:rPr>
        <w:t xml:space="preserve">différents systèmes de transmission de données du service </w:t>
      </w:r>
      <w:r w:rsidRPr="00EE1054">
        <w:rPr>
          <w:lang w:val="fr-CH"/>
        </w:rPr>
        <w:t>d'exploration de la Terre par satellite?</w:t>
      </w:r>
    </w:p>
    <w:p w:rsidR="0046038F" w:rsidRPr="005C7EA5" w:rsidRDefault="0046038F" w:rsidP="0046038F">
      <w:pPr>
        <w:rPr>
          <w:lang w:val="fr-CH"/>
        </w:rPr>
      </w:pPr>
      <w:r w:rsidRPr="0024029C">
        <w:rPr>
          <w:b/>
          <w:bCs/>
          <w:lang w:val="fr-CH"/>
        </w:rPr>
        <w:t>2</w:t>
      </w:r>
      <w:r>
        <w:rPr>
          <w:lang w:val="fr-CH"/>
        </w:rPr>
        <w:tab/>
        <w:t>Quelles autres bandes de fréquences conviendraient pour les liaisons espace vers Terre du SETS?</w:t>
      </w:r>
    </w:p>
    <w:p w:rsidR="0046038F" w:rsidRPr="005616D8" w:rsidRDefault="0046038F" w:rsidP="0046038F">
      <w:pPr>
        <w:pStyle w:val="call0"/>
        <w:rPr>
          <w:lang w:val="fr-CH"/>
        </w:rPr>
      </w:pPr>
      <w:r w:rsidRPr="005616D8">
        <w:rPr>
          <w:lang w:val="fr-CH"/>
        </w:rPr>
        <w:t>décide en outre</w:t>
      </w:r>
    </w:p>
    <w:p w:rsidR="0046038F" w:rsidRDefault="0046038F" w:rsidP="0046038F">
      <w:pPr>
        <w:ind w:right="-142"/>
        <w:rPr>
          <w:lang w:val="fr-CH"/>
        </w:rPr>
      </w:pPr>
      <w:r w:rsidRPr="005616D8">
        <w:rPr>
          <w:b/>
          <w:lang w:val="fr-CH"/>
        </w:rPr>
        <w:t>1</w:t>
      </w:r>
      <w:r w:rsidRPr="005616D8">
        <w:rPr>
          <w:lang w:val="fr-CH"/>
        </w:rPr>
        <w:tab/>
        <w:t xml:space="preserve">que les résultats de ces études devraient être inclus dans une ou plusieurs </w:t>
      </w:r>
      <w:r w:rsidR="00177FBD" w:rsidRPr="005616D8">
        <w:rPr>
          <w:lang w:val="fr-CH"/>
        </w:rPr>
        <w:t>recommandations</w:t>
      </w:r>
      <w:r w:rsidR="00177FBD" w:rsidRPr="00CB543A">
        <w:rPr>
          <w:lang w:val="fr-CH"/>
        </w:rPr>
        <w:t xml:space="preserve"> </w:t>
      </w:r>
      <w:r>
        <w:rPr>
          <w:lang w:val="fr-CH"/>
        </w:rPr>
        <w:t xml:space="preserve">et/ou </w:t>
      </w:r>
      <w:r w:rsidR="00177FBD">
        <w:rPr>
          <w:lang w:val="fr-CH"/>
        </w:rPr>
        <w:t>rapports</w:t>
      </w:r>
      <w:r w:rsidRPr="005616D8">
        <w:rPr>
          <w:lang w:val="fr-CH"/>
        </w:rPr>
        <w:t>;</w:t>
      </w:r>
    </w:p>
    <w:p w:rsidR="0046038F" w:rsidRDefault="0046038F" w:rsidP="0046038F">
      <w:pPr>
        <w:rPr>
          <w:lang w:val="fr-CH"/>
        </w:rPr>
      </w:pPr>
      <w:r w:rsidRPr="005616D8">
        <w:rPr>
          <w:b/>
          <w:lang w:val="fr-CH"/>
        </w:rPr>
        <w:t>2</w:t>
      </w:r>
      <w:r w:rsidRPr="005616D8">
        <w:rPr>
          <w:lang w:val="fr-CH"/>
        </w:rPr>
        <w:tab/>
        <w:t>que ces études devr</w:t>
      </w:r>
      <w:r>
        <w:rPr>
          <w:lang w:val="fr-CH"/>
        </w:rPr>
        <w:t>aient être achevées d'ici à 2015</w:t>
      </w:r>
      <w:r w:rsidRPr="005616D8">
        <w:rPr>
          <w:lang w:val="fr-CH"/>
        </w:rPr>
        <w:t>.</w:t>
      </w:r>
    </w:p>
    <w:p w:rsidR="0046038F" w:rsidRDefault="0046038F" w:rsidP="0046038F">
      <w:pPr>
        <w:rPr>
          <w:lang w:val="fr-CH"/>
        </w:rPr>
      </w:pPr>
    </w:p>
    <w:p w:rsidR="0046038F" w:rsidRDefault="0046038F" w:rsidP="0046038F">
      <w:pPr>
        <w:rPr>
          <w:lang w:val="fr-CH"/>
        </w:rPr>
      </w:pPr>
    </w:p>
    <w:p w:rsidR="0046038F" w:rsidRDefault="0046038F" w:rsidP="0046038F">
      <w:pPr>
        <w:rPr>
          <w:lang w:val="fr-CH"/>
        </w:rPr>
      </w:pPr>
      <w:r>
        <w:rPr>
          <w:lang w:val="fr-CH"/>
        </w:rPr>
        <w:t>Catégorie: S2</w:t>
      </w:r>
    </w:p>
    <w:p w:rsidR="0046038F" w:rsidRPr="005616D8" w:rsidRDefault="0046038F" w:rsidP="0046038F">
      <w:pPr>
        <w:rPr>
          <w:lang w:val="fr-CH"/>
        </w:rPr>
      </w:pPr>
    </w:p>
    <w:p w:rsidR="0046038F" w:rsidRPr="00EE1054" w:rsidRDefault="0046038F" w:rsidP="0046038F">
      <w:pPr>
        <w:pStyle w:val="AnnexNotitle"/>
        <w:rPr>
          <w:lang w:val="fr-CH"/>
        </w:rPr>
      </w:pPr>
      <w:r>
        <w:rPr>
          <w:lang w:val="fr-CH"/>
        </w:rPr>
        <w:br w:type="page"/>
      </w:r>
      <w:r w:rsidRPr="00EE1054">
        <w:rPr>
          <w:lang w:val="fr-CH"/>
        </w:rPr>
        <w:lastRenderedPageBreak/>
        <w:t>Annexe 4</w:t>
      </w:r>
    </w:p>
    <w:p w:rsidR="0046038F" w:rsidRPr="005723F3" w:rsidRDefault="0046038F" w:rsidP="00AD4FFA">
      <w:pPr>
        <w:pStyle w:val="QuestionNoBR"/>
        <w:rPr>
          <w:lang w:val="fr-CH"/>
        </w:rPr>
      </w:pPr>
      <w:r w:rsidRPr="005616D8">
        <w:rPr>
          <w:lang w:val="fr-CH"/>
        </w:rPr>
        <w:t>qUESTION UIT-R 207-</w:t>
      </w:r>
      <w:r w:rsidR="00AD4FFA">
        <w:rPr>
          <w:lang w:val="fr-CH"/>
        </w:rPr>
        <w:t>3</w:t>
      </w:r>
      <w:r w:rsidRPr="005616D8">
        <w:rPr>
          <w:lang w:val="fr-CH"/>
        </w:rPr>
        <w:t>/7</w:t>
      </w:r>
      <w:r w:rsidRPr="005723F3">
        <w:rPr>
          <w:rStyle w:val="FootnoteReference"/>
          <w:lang w:val="fr-CH"/>
        </w:rPr>
        <w:footnoteReference w:customMarkFollows="1" w:id="1"/>
        <w:t>*</w:t>
      </w:r>
    </w:p>
    <w:p w:rsidR="0046038F" w:rsidRPr="005616D8" w:rsidRDefault="0046038F" w:rsidP="0046038F">
      <w:pPr>
        <w:pStyle w:val="Questiontitle"/>
        <w:rPr>
          <w:lang w:val="fr-CH"/>
        </w:rPr>
      </w:pPr>
      <w:r w:rsidRPr="005616D8">
        <w:rPr>
          <w:lang w:val="fr-CH"/>
        </w:rPr>
        <w:t>Transfert du temps et des fréquences sur des liaisons</w:t>
      </w:r>
      <w:r w:rsidRPr="005616D8">
        <w:rPr>
          <w:lang w:val="fr-CH"/>
        </w:rPr>
        <w:br/>
        <w:t>de communication numériques</w:t>
      </w:r>
    </w:p>
    <w:p w:rsidR="0046038F" w:rsidRPr="00AD4FFA" w:rsidRDefault="00AD4FFA" w:rsidP="00AD4FFA">
      <w:pPr>
        <w:pStyle w:val="Questiondate"/>
      </w:pPr>
      <w:r>
        <w:t>(1993-1997-</w:t>
      </w:r>
      <w:r w:rsidR="00F62EC1">
        <w:t>2001-</w:t>
      </w:r>
      <w:r>
        <w:t>201</w:t>
      </w:r>
      <w:r w:rsidR="0046038F" w:rsidRPr="00AD4FFA">
        <w:t>1)</w:t>
      </w:r>
    </w:p>
    <w:p w:rsidR="0046038F" w:rsidRPr="005616D8" w:rsidRDefault="0046038F" w:rsidP="0046038F">
      <w:pPr>
        <w:pStyle w:val="Normalaftertitle0"/>
        <w:rPr>
          <w:lang w:val="fr-CH"/>
        </w:rPr>
      </w:pPr>
      <w:r w:rsidRPr="005616D8">
        <w:rPr>
          <w:lang w:val="fr-CH"/>
        </w:rPr>
        <w:t>L'Assemblée des radiocommunications de l'UIT,</w:t>
      </w:r>
    </w:p>
    <w:p w:rsidR="0046038F" w:rsidRPr="005616D8" w:rsidRDefault="0046038F" w:rsidP="0046038F">
      <w:pPr>
        <w:pStyle w:val="call0"/>
        <w:rPr>
          <w:lang w:val="fr-CH"/>
        </w:rPr>
      </w:pPr>
      <w:r w:rsidRPr="005616D8">
        <w:rPr>
          <w:lang w:val="fr-CH"/>
        </w:rPr>
        <w:t>considérant</w:t>
      </w:r>
    </w:p>
    <w:p w:rsidR="0046038F" w:rsidRPr="005616D8" w:rsidRDefault="0046038F" w:rsidP="0046038F">
      <w:pPr>
        <w:rPr>
          <w:lang w:val="fr-CH"/>
        </w:rPr>
      </w:pPr>
      <w:r w:rsidRPr="005576ED">
        <w:rPr>
          <w:lang w:val="fr-CH"/>
        </w:rPr>
        <w:t>a)</w:t>
      </w:r>
      <w:r w:rsidRPr="005616D8">
        <w:rPr>
          <w:lang w:val="fr-CH"/>
        </w:rPr>
        <w:tab/>
        <w:t>que la qualité du transfert du temps et des fréquences sur des liaisons de communication numériques s'est améliorée et offre de nouvelles possibilités en matière de diffusion normalisée du temps et des fréquences;</w:t>
      </w:r>
    </w:p>
    <w:p w:rsidR="0046038F" w:rsidRPr="005616D8" w:rsidRDefault="0046038F" w:rsidP="0046038F">
      <w:pPr>
        <w:rPr>
          <w:lang w:val="fr-CH"/>
        </w:rPr>
      </w:pPr>
      <w:r w:rsidRPr="005576ED">
        <w:rPr>
          <w:lang w:val="fr-CH"/>
        </w:rPr>
        <w:t>b)</w:t>
      </w:r>
      <w:r w:rsidRPr="005576ED">
        <w:rPr>
          <w:lang w:val="fr-CH"/>
        </w:rPr>
        <w:tab/>
      </w:r>
      <w:r w:rsidRPr="005616D8">
        <w:rPr>
          <w:lang w:val="fr-CH"/>
        </w:rPr>
        <w:t>qu'il existe divers systèmes de communication numériques, fondés sur les technologies optiques ou radioélectriques, qui permettent des communications longue distance, utilisent des interfaces normalisées et présentent une faible gigue de rythme;</w:t>
      </w:r>
    </w:p>
    <w:p w:rsidR="0046038F" w:rsidRPr="005616D8" w:rsidRDefault="0046038F" w:rsidP="0046038F">
      <w:pPr>
        <w:rPr>
          <w:lang w:val="fr-CH"/>
        </w:rPr>
      </w:pPr>
      <w:r w:rsidRPr="005576ED">
        <w:rPr>
          <w:lang w:val="fr-CH"/>
        </w:rPr>
        <w:t>c)</w:t>
      </w:r>
      <w:r w:rsidRPr="005616D8">
        <w:rPr>
          <w:lang w:val="fr-CH"/>
        </w:rPr>
        <w:tab/>
        <w:t>que l'utilisation de systèmes de communication numériques pour le transfert du temps et des fréquences est une technique prometteuse dans le cas du transfert national et international du temps et des fréquences;</w:t>
      </w:r>
    </w:p>
    <w:p w:rsidR="0046038F" w:rsidRPr="005616D8" w:rsidRDefault="0046038F" w:rsidP="0046038F">
      <w:pPr>
        <w:rPr>
          <w:lang w:val="fr-CH"/>
        </w:rPr>
      </w:pPr>
      <w:r w:rsidRPr="005576ED">
        <w:rPr>
          <w:lang w:val="fr-CH"/>
        </w:rPr>
        <w:t>d)</w:t>
      </w:r>
      <w:r w:rsidRPr="005616D8">
        <w:rPr>
          <w:lang w:val="fr-CH"/>
        </w:rPr>
        <w:tab/>
        <w:t>que l'évolution des applications des signaux horaires et des fréquences étalon suppose l'existence de services de diffusion du temps et des fréquences assurant une meilleure couverture et offrant une précision et une fiabilité de réception plus grandes;</w:t>
      </w:r>
    </w:p>
    <w:p w:rsidR="0046038F" w:rsidRPr="005616D8" w:rsidRDefault="0046038F" w:rsidP="0046038F">
      <w:pPr>
        <w:rPr>
          <w:lang w:val="fr-CH"/>
        </w:rPr>
      </w:pPr>
      <w:r w:rsidRPr="005576ED">
        <w:rPr>
          <w:lang w:val="fr-CH"/>
        </w:rPr>
        <w:t>e)</w:t>
      </w:r>
      <w:r w:rsidRPr="005616D8">
        <w:rPr>
          <w:lang w:val="fr-CH"/>
        </w:rPr>
        <w:tab/>
        <w:t>qu'il est possible de réaliser simultanément le transfert du temps et des fréquences sans amoindrir la capacité d'acheminement de données des services de communication numérique,</w:t>
      </w:r>
    </w:p>
    <w:p w:rsidR="0046038F" w:rsidRPr="005616D8" w:rsidRDefault="0046038F" w:rsidP="0046038F">
      <w:pPr>
        <w:pStyle w:val="call0"/>
        <w:rPr>
          <w:i w:val="0"/>
          <w:lang w:val="fr-CH"/>
        </w:rPr>
      </w:pPr>
      <w:r w:rsidRPr="005616D8">
        <w:rPr>
          <w:lang w:val="fr-CH"/>
        </w:rPr>
        <w:t>décide</w:t>
      </w:r>
      <w:r>
        <w:rPr>
          <w:i w:val="0"/>
          <w:lang w:val="fr-CH"/>
        </w:rPr>
        <w:t xml:space="preserve"> de mettre à l'étude les</w:t>
      </w:r>
      <w:r w:rsidRPr="005616D8">
        <w:rPr>
          <w:i w:val="0"/>
          <w:lang w:val="fr-CH"/>
        </w:rPr>
        <w:t xml:space="preserve"> Question</w:t>
      </w:r>
      <w:r>
        <w:rPr>
          <w:i w:val="0"/>
          <w:lang w:val="fr-CH"/>
        </w:rPr>
        <w:t>s</w:t>
      </w:r>
      <w:r w:rsidRPr="005616D8">
        <w:rPr>
          <w:i w:val="0"/>
          <w:lang w:val="fr-CH"/>
        </w:rPr>
        <w:t xml:space="preserve"> suivante</w:t>
      </w:r>
      <w:r>
        <w:rPr>
          <w:i w:val="0"/>
          <w:lang w:val="fr-CH"/>
        </w:rPr>
        <w:t>s</w:t>
      </w:r>
    </w:p>
    <w:p w:rsidR="0046038F" w:rsidRPr="005616D8" w:rsidRDefault="0046038F" w:rsidP="0046038F">
      <w:pPr>
        <w:rPr>
          <w:lang w:val="fr-CH"/>
        </w:rPr>
      </w:pPr>
      <w:r w:rsidRPr="005616D8">
        <w:rPr>
          <w:b/>
          <w:bCs/>
          <w:lang w:val="fr-CH"/>
        </w:rPr>
        <w:t>1</w:t>
      </w:r>
      <w:r w:rsidRPr="005616D8">
        <w:rPr>
          <w:lang w:val="fr-CH"/>
        </w:rPr>
        <w:tab/>
        <w:t>Quelles sont les caractéristiques requises des technologies de communication numérique permettant la prise en charge d'applications spécifiques de transfert du temps et des fréquences?</w:t>
      </w:r>
    </w:p>
    <w:p w:rsidR="0046038F" w:rsidRPr="005616D8" w:rsidRDefault="0046038F" w:rsidP="0046038F">
      <w:pPr>
        <w:rPr>
          <w:lang w:val="fr-CH"/>
        </w:rPr>
      </w:pPr>
      <w:r w:rsidRPr="005616D8">
        <w:rPr>
          <w:b/>
          <w:bCs/>
          <w:lang w:val="fr-CH"/>
        </w:rPr>
        <w:t>2</w:t>
      </w:r>
      <w:r w:rsidRPr="005616D8">
        <w:rPr>
          <w:lang w:val="fr-CH"/>
        </w:rPr>
        <w:tab/>
        <w:t>Quelles sont les méthodes de communication numérique, les interfaces et les formats normalisés qui répondent aux conditions à satisfaire pour les technologies de transmission tout en étant compatibles avec le transfert du temps et des fréquences?</w:t>
      </w:r>
    </w:p>
    <w:p w:rsidR="0046038F" w:rsidRPr="0046038F" w:rsidRDefault="0046038F" w:rsidP="0046038F">
      <w:pPr>
        <w:rPr>
          <w:lang w:val="fr-CH"/>
        </w:rPr>
      </w:pPr>
      <w:r w:rsidRPr="005616D8">
        <w:rPr>
          <w:b/>
          <w:bCs/>
          <w:lang w:val="fr-CH"/>
        </w:rPr>
        <w:t>3</w:t>
      </w:r>
      <w:r w:rsidRPr="005616D8">
        <w:rPr>
          <w:lang w:val="fr-CH"/>
        </w:rPr>
        <w:tab/>
        <w:t>Quelles sont les systèmes et les configurations optimaux des systèmes de communication numériques dont on dispose pour prendre en charge les applications de transfert de temps bidirectionnel et comparatif, national et international, entre centres étalon?</w:t>
      </w:r>
    </w:p>
    <w:p w:rsidR="0046038F" w:rsidRPr="005616D8" w:rsidRDefault="0046038F" w:rsidP="0046038F">
      <w:pPr>
        <w:rPr>
          <w:lang w:val="fr-CH"/>
        </w:rPr>
      </w:pPr>
      <w:r w:rsidRPr="0046038F">
        <w:rPr>
          <w:b/>
          <w:bCs/>
          <w:lang w:val="fr-CH"/>
        </w:rPr>
        <w:br w:type="page"/>
      </w:r>
      <w:r w:rsidRPr="0024029C">
        <w:rPr>
          <w:b/>
          <w:bCs/>
          <w:lang w:val="fr-CH"/>
        </w:rPr>
        <w:lastRenderedPageBreak/>
        <w:t>4</w:t>
      </w:r>
      <w:r>
        <w:rPr>
          <w:lang w:val="fr-CH"/>
        </w:rPr>
        <w:tab/>
        <w:t>Quelles sont les méthodes optimales pour améliorer la précision de la synchronisation temporelle du transfert du temps dans des réseaux de communication numériques avec des temps de propagation différents à l'émission et à la réception?</w:t>
      </w:r>
    </w:p>
    <w:p w:rsidR="0046038F" w:rsidRPr="005616D8" w:rsidRDefault="0046038F" w:rsidP="0046038F">
      <w:pPr>
        <w:pStyle w:val="call0"/>
        <w:rPr>
          <w:lang w:val="fr-CH"/>
        </w:rPr>
      </w:pPr>
      <w:r w:rsidRPr="005616D8">
        <w:rPr>
          <w:lang w:val="fr-CH"/>
        </w:rPr>
        <w:t>décide en outre</w:t>
      </w:r>
    </w:p>
    <w:p w:rsidR="0046038F" w:rsidRPr="005616D8" w:rsidRDefault="0046038F" w:rsidP="0046038F">
      <w:pPr>
        <w:ind w:right="-142"/>
        <w:rPr>
          <w:lang w:val="fr-CH"/>
        </w:rPr>
      </w:pPr>
      <w:r w:rsidRPr="005616D8">
        <w:rPr>
          <w:b/>
          <w:bCs/>
          <w:lang w:val="fr-CH"/>
        </w:rPr>
        <w:t>1</w:t>
      </w:r>
      <w:r w:rsidRPr="005616D8">
        <w:rPr>
          <w:lang w:val="fr-CH"/>
        </w:rPr>
        <w:tab/>
        <w:t xml:space="preserve">que les résultats de ces études devraient être inclus dans une ou plusieurs </w:t>
      </w:r>
      <w:r w:rsidR="00177FBD" w:rsidRPr="005616D8">
        <w:rPr>
          <w:lang w:val="fr-CH"/>
        </w:rPr>
        <w:t>recommandations</w:t>
      </w:r>
      <w:r w:rsidR="00177FBD" w:rsidRPr="00C810C7">
        <w:rPr>
          <w:lang w:val="fr-CH"/>
        </w:rPr>
        <w:t xml:space="preserve"> </w:t>
      </w:r>
      <w:r>
        <w:rPr>
          <w:lang w:val="fr-CH"/>
        </w:rPr>
        <w:t xml:space="preserve">et/ou </w:t>
      </w:r>
      <w:r w:rsidR="00177FBD">
        <w:rPr>
          <w:lang w:val="fr-CH"/>
        </w:rPr>
        <w:t>rapports</w:t>
      </w:r>
      <w:r w:rsidRPr="005616D8">
        <w:rPr>
          <w:lang w:val="fr-CH"/>
        </w:rPr>
        <w:t>;</w:t>
      </w:r>
    </w:p>
    <w:p w:rsidR="0046038F" w:rsidRDefault="0046038F" w:rsidP="0046038F">
      <w:pPr>
        <w:rPr>
          <w:lang w:val="fr-CH"/>
        </w:rPr>
      </w:pPr>
      <w:r w:rsidRPr="005616D8">
        <w:rPr>
          <w:b/>
          <w:bCs/>
          <w:lang w:val="fr-CH"/>
        </w:rPr>
        <w:t>2</w:t>
      </w:r>
      <w:r>
        <w:rPr>
          <w:lang w:val="fr-CH"/>
        </w:rPr>
        <w:tab/>
        <w:t>que ces études devraient</w:t>
      </w:r>
      <w:r w:rsidRPr="005616D8">
        <w:rPr>
          <w:lang w:val="fr-CH"/>
        </w:rPr>
        <w:t xml:space="preserve"> être achevées d'ici à</w:t>
      </w:r>
      <w:r>
        <w:rPr>
          <w:lang w:val="fr-CH"/>
        </w:rPr>
        <w:t xml:space="preserve"> 2015.</w:t>
      </w:r>
    </w:p>
    <w:p w:rsidR="0046038F" w:rsidRPr="00EE1054" w:rsidRDefault="0046038F" w:rsidP="0046038F">
      <w:pPr>
        <w:rPr>
          <w:lang w:val="fr-CH"/>
        </w:rPr>
      </w:pPr>
    </w:p>
    <w:p w:rsidR="0046038F" w:rsidRPr="00EE1054" w:rsidRDefault="0046038F" w:rsidP="0046038F">
      <w:pPr>
        <w:rPr>
          <w:lang w:val="fr-CH"/>
        </w:rPr>
      </w:pPr>
      <w:r w:rsidRPr="00EE1054">
        <w:rPr>
          <w:lang w:val="fr-CH"/>
        </w:rPr>
        <w:t>Catégorie: S2</w:t>
      </w:r>
    </w:p>
    <w:p w:rsidR="0046038F" w:rsidRPr="00EE1054" w:rsidRDefault="0046038F" w:rsidP="0046038F">
      <w:pPr>
        <w:pStyle w:val="AnnexNotitle"/>
        <w:rPr>
          <w:lang w:val="fr-CH"/>
        </w:rPr>
      </w:pPr>
      <w:r w:rsidRPr="00EE1054">
        <w:rPr>
          <w:lang w:val="fr-CH"/>
        </w:rPr>
        <w:br w:type="page"/>
      </w:r>
      <w:r w:rsidRPr="00EE1054">
        <w:rPr>
          <w:lang w:val="fr-CH"/>
        </w:rPr>
        <w:lastRenderedPageBreak/>
        <w:t>Annexe 5</w:t>
      </w:r>
    </w:p>
    <w:p w:rsidR="0046038F" w:rsidRDefault="0046038F" w:rsidP="00AD4FFA">
      <w:pPr>
        <w:pStyle w:val="QuestionNoBR"/>
        <w:rPr>
          <w:lang w:val="fr-CH"/>
        </w:rPr>
      </w:pPr>
      <w:r w:rsidRPr="00A6350D">
        <w:rPr>
          <w:lang w:val="fr-CH"/>
        </w:rPr>
        <w:t>QUESTION UIT-R 141-</w:t>
      </w:r>
      <w:r w:rsidR="00AD4FFA">
        <w:rPr>
          <w:lang w:val="fr-CH"/>
        </w:rPr>
        <w:t>4</w:t>
      </w:r>
      <w:r w:rsidRPr="00A6350D">
        <w:rPr>
          <w:lang w:val="fr-CH"/>
        </w:rPr>
        <w:t>/7</w:t>
      </w:r>
    </w:p>
    <w:p w:rsidR="0046038F" w:rsidRPr="00A6350D" w:rsidRDefault="0046038F" w:rsidP="0046038F">
      <w:pPr>
        <w:pStyle w:val="Questiontitle"/>
        <w:rPr>
          <w:lang w:val="fr-CH"/>
        </w:rPr>
      </w:pPr>
      <w:r w:rsidRPr="00A6350D">
        <w:rPr>
          <w:lang w:val="fr-CH"/>
        </w:rPr>
        <w:t>Transmission de données pour les systèmes</w:t>
      </w:r>
      <w:r w:rsidRPr="00A6350D">
        <w:rPr>
          <w:lang w:val="fr-CH"/>
        </w:rPr>
        <w:br/>
        <w:t>de météorologie par satellite</w:t>
      </w:r>
    </w:p>
    <w:p w:rsidR="0046038F" w:rsidRPr="00AD4FFA" w:rsidRDefault="0046038F" w:rsidP="00AD4FFA">
      <w:pPr>
        <w:pStyle w:val="Questiondate"/>
      </w:pPr>
      <w:r w:rsidRPr="00AD4FFA">
        <w:t>(1990-1993-1995-2000</w:t>
      </w:r>
      <w:r w:rsidR="00AD4FFA" w:rsidRPr="00AD4FFA">
        <w:t>-2011</w:t>
      </w:r>
      <w:r w:rsidRPr="00AD4FFA">
        <w:t>)</w:t>
      </w:r>
    </w:p>
    <w:p w:rsidR="0046038F" w:rsidRPr="00A6350D" w:rsidRDefault="0046038F" w:rsidP="0046038F">
      <w:pPr>
        <w:spacing w:before="360" w:line="260" w:lineRule="atLeast"/>
        <w:rPr>
          <w:lang w:val="fr-CH"/>
        </w:rPr>
      </w:pPr>
      <w:r w:rsidRPr="00A6350D">
        <w:rPr>
          <w:lang w:val="fr-CH"/>
        </w:rPr>
        <w:t>L'Assemblée des radiocommunications de l'UIT,</w:t>
      </w:r>
    </w:p>
    <w:p w:rsidR="0046038F" w:rsidRPr="00A6350D" w:rsidRDefault="0046038F" w:rsidP="0046038F">
      <w:pPr>
        <w:pStyle w:val="call0"/>
        <w:rPr>
          <w:lang w:val="fr-CH"/>
        </w:rPr>
      </w:pPr>
      <w:r w:rsidRPr="00A6350D">
        <w:rPr>
          <w:lang w:val="fr-CH"/>
        </w:rPr>
        <w:t>considérant</w:t>
      </w:r>
    </w:p>
    <w:p w:rsidR="0046038F" w:rsidRDefault="0046038F" w:rsidP="0046038F">
      <w:pPr>
        <w:rPr>
          <w:lang w:val="fr-CH"/>
        </w:rPr>
      </w:pPr>
      <w:r w:rsidRPr="0049254A">
        <w:rPr>
          <w:lang w:val="fr-CH"/>
        </w:rPr>
        <w:t>a)</w:t>
      </w:r>
      <w:r w:rsidRPr="00A6350D">
        <w:rPr>
          <w:lang w:val="fr-CH"/>
        </w:rPr>
        <w:tab/>
        <w:t>que les caractéristiques de transmission de données des systèmes de météorologie par satellite, les fréquences et largeurs de bande, les critères de qualité de fonctionnement, de brouillage et de partage des fréquences sont fixés par les Recommandations UIT-R SA.514, UIT-R SA.1025, UIT-R SA.1026, UIT-R SA.1027, UIT-R SA.1159, UIT-R</w:t>
      </w:r>
      <w:r>
        <w:rPr>
          <w:lang w:val="fr-CH"/>
        </w:rPr>
        <w:t xml:space="preserve"> SA.1160,</w:t>
      </w:r>
      <w:r w:rsidRPr="00A6350D">
        <w:rPr>
          <w:lang w:val="fr-CH"/>
        </w:rPr>
        <w:t xml:space="preserve"> UIT-R SA.1161</w:t>
      </w:r>
      <w:r w:rsidRPr="00C810C7">
        <w:rPr>
          <w:lang w:val="fr-CH"/>
        </w:rPr>
        <w:t xml:space="preserve"> </w:t>
      </w:r>
      <w:r>
        <w:rPr>
          <w:lang w:val="fr-CH"/>
        </w:rPr>
        <w:t>et UIT</w:t>
      </w:r>
      <w:r>
        <w:rPr>
          <w:lang w:val="fr-CH"/>
        </w:rPr>
        <w:noBreakHyphen/>
        <w:t>R SA.1087</w:t>
      </w:r>
      <w:r w:rsidRPr="00A6350D">
        <w:rPr>
          <w:lang w:val="fr-CH"/>
        </w:rPr>
        <w:t>;</w:t>
      </w:r>
    </w:p>
    <w:p w:rsidR="0046038F" w:rsidRPr="00A6350D" w:rsidRDefault="0046038F" w:rsidP="0046038F">
      <w:pPr>
        <w:rPr>
          <w:lang w:val="fr-CH"/>
        </w:rPr>
      </w:pPr>
      <w:r w:rsidRPr="0049254A">
        <w:rPr>
          <w:lang w:val="fr-CH"/>
        </w:rPr>
        <w:t>b)</w:t>
      </w:r>
      <w:r w:rsidRPr="00A6350D">
        <w:rPr>
          <w:lang w:val="fr-CH"/>
        </w:rPr>
        <w:tab/>
        <w:t>que la plupart des opérateurs de ces systèmes ont établi entre eux des échanges visant à en optimiser l'exploitation au profit des communautés mondiale et régionales,</w:t>
      </w:r>
    </w:p>
    <w:p w:rsidR="0046038F" w:rsidRPr="00A6350D" w:rsidRDefault="0046038F" w:rsidP="0046038F">
      <w:pPr>
        <w:pStyle w:val="call0"/>
        <w:rPr>
          <w:lang w:val="fr-CH"/>
        </w:rPr>
      </w:pPr>
      <w:r w:rsidRPr="00A6350D">
        <w:rPr>
          <w:lang w:val="fr-CH"/>
        </w:rPr>
        <w:t>décide</w:t>
      </w:r>
      <w:r w:rsidRPr="00A6350D">
        <w:rPr>
          <w:i w:val="0"/>
          <w:iCs/>
          <w:lang w:val="fr-CH"/>
        </w:rPr>
        <w:t xml:space="preserve"> de mettre à l'étude la Question suivante</w:t>
      </w:r>
    </w:p>
    <w:p w:rsidR="0046038F" w:rsidRDefault="0046038F" w:rsidP="0046038F">
      <w:pPr>
        <w:rPr>
          <w:lang w:val="fr-CH"/>
        </w:rPr>
      </w:pPr>
      <w:r w:rsidRPr="00A6350D">
        <w:rPr>
          <w:b/>
          <w:lang w:val="fr-CH"/>
        </w:rPr>
        <w:t>1</w:t>
      </w:r>
      <w:r>
        <w:rPr>
          <w:lang w:val="fr-CH"/>
        </w:rPr>
        <w:tab/>
        <w:t>Quels</w:t>
      </w:r>
      <w:r w:rsidRPr="00A6350D">
        <w:rPr>
          <w:lang w:val="fr-CH"/>
        </w:rPr>
        <w:t xml:space="preserve"> sont les</w:t>
      </w:r>
      <w:r>
        <w:rPr>
          <w:lang w:val="fr-CH"/>
        </w:rPr>
        <w:t xml:space="preserve"> critères de qualité de fonctionnement, de brouillage et de partage</w:t>
      </w:r>
      <w:r w:rsidRPr="00A6350D">
        <w:rPr>
          <w:lang w:val="fr-CH"/>
        </w:rPr>
        <w:t xml:space="preserve"> </w:t>
      </w:r>
      <w:r>
        <w:rPr>
          <w:lang w:val="fr-CH"/>
        </w:rPr>
        <w:t xml:space="preserve">et de coordination et </w:t>
      </w:r>
      <w:r w:rsidRPr="00EE1054">
        <w:rPr>
          <w:lang w:val="fr-CH"/>
        </w:rPr>
        <w:t>quelles sont les caractéristiques d'exploitation des différents systèmes de transmission de données des satellites météorologiques?</w:t>
      </w:r>
    </w:p>
    <w:p w:rsidR="0046038F" w:rsidRPr="00A6350D" w:rsidRDefault="0046038F" w:rsidP="0046038F">
      <w:pPr>
        <w:pStyle w:val="call0"/>
        <w:rPr>
          <w:lang w:val="fr-CH"/>
        </w:rPr>
      </w:pPr>
      <w:r w:rsidRPr="00A6350D">
        <w:rPr>
          <w:lang w:val="fr-CH"/>
        </w:rPr>
        <w:t>décide en outre</w:t>
      </w:r>
    </w:p>
    <w:p w:rsidR="0046038F" w:rsidRPr="00A6350D" w:rsidRDefault="0046038F" w:rsidP="0046038F">
      <w:pPr>
        <w:ind w:right="-142"/>
        <w:rPr>
          <w:lang w:val="fr-CH"/>
        </w:rPr>
      </w:pPr>
      <w:r w:rsidRPr="00A6350D">
        <w:rPr>
          <w:b/>
          <w:lang w:val="fr-CH"/>
        </w:rPr>
        <w:t>1</w:t>
      </w:r>
      <w:r w:rsidRPr="00A6350D">
        <w:rPr>
          <w:lang w:val="fr-CH"/>
        </w:rPr>
        <w:tab/>
        <w:t xml:space="preserve">que les résultats de ces études devraient être inclus dans une ou plusieurs </w:t>
      </w:r>
      <w:r w:rsidR="00177FBD" w:rsidRPr="00A6350D">
        <w:rPr>
          <w:lang w:val="fr-CH"/>
        </w:rPr>
        <w:t>recommandations</w:t>
      </w:r>
      <w:r w:rsidR="00177FBD" w:rsidRPr="00C810C7">
        <w:rPr>
          <w:lang w:val="fr-CH"/>
        </w:rPr>
        <w:t xml:space="preserve"> </w:t>
      </w:r>
      <w:r>
        <w:rPr>
          <w:lang w:val="fr-CH"/>
        </w:rPr>
        <w:t xml:space="preserve">et/ou </w:t>
      </w:r>
      <w:r w:rsidR="00177FBD">
        <w:rPr>
          <w:lang w:val="fr-CH"/>
        </w:rPr>
        <w:t>rapports</w:t>
      </w:r>
      <w:r w:rsidRPr="00A6350D">
        <w:rPr>
          <w:lang w:val="fr-CH"/>
        </w:rPr>
        <w:t>;</w:t>
      </w:r>
    </w:p>
    <w:p w:rsidR="0046038F" w:rsidRDefault="0046038F" w:rsidP="0046038F">
      <w:pPr>
        <w:rPr>
          <w:lang w:val="fr-CH"/>
        </w:rPr>
      </w:pPr>
      <w:r w:rsidRPr="00A6350D">
        <w:rPr>
          <w:b/>
          <w:lang w:val="fr-CH"/>
        </w:rPr>
        <w:t>2</w:t>
      </w:r>
      <w:r w:rsidRPr="00A6350D">
        <w:rPr>
          <w:lang w:val="fr-CH"/>
        </w:rPr>
        <w:tab/>
        <w:t>que ces études devr</w:t>
      </w:r>
      <w:r>
        <w:rPr>
          <w:lang w:val="fr-CH"/>
        </w:rPr>
        <w:t>aient être achevées d'ici à 2015</w:t>
      </w:r>
      <w:r w:rsidRPr="00A6350D">
        <w:rPr>
          <w:lang w:val="fr-CH"/>
        </w:rPr>
        <w:t>.</w:t>
      </w:r>
    </w:p>
    <w:p w:rsidR="0046038F" w:rsidRDefault="0046038F" w:rsidP="0046038F">
      <w:pPr>
        <w:rPr>
          <w:lang w:val="fr-CH"/>
        </w:rPr>
      </w:pPr>
    </w:p>
    <w:p w:rsidR="0046038F" w:rsidRPr="001D1CB2" w:rsidRDefault="0046038F" w:rsidP="0046038F">
      <w:pPr>
        <w:rPr>
          <w:bCs/>
          <w:lang w:val="fr-CH"/>
        </w:rPr>
      </w:pPr>
      <w:r w:rsidRPr="001D1CB2">
        <w:rPr>
          <w:bCs/>
          <w:lang w:val="fr-CH"/>
        </w:rPr>
        <w:t>Catégorie: S2</w:t>
      </w:r>
    </w:p>
    <w:p w:rsidR="0046038F" w:rsidRDefault="0046038F" w:rsidP="00F62EC1">
      <w:pPr>
        <w:pStyle w:val="AnnexNoTitle0"/>
        <w:spacing w:after="360"/>
      </w:pPr>
      <w:r w:rsidRPr="002C513D">
        <w:rPr>
          <w:bCs/>
          <w:lang w:val="fr-CH"/>
        </w:rPr>
        <w:br w:type="page"/>
      </w:r>
      <w:r w:rsidRPr="002C513D">
        <w:rPr>
          <w:lang w:val="fr-CH"/>
        </w:rPr>
        <w:lastRenderedPageBreak/>
        <w:t>Annexe 6</w:t>
      </w:r>
      <w:r w:rsidRPr="002C513D">
        <w:rPr>
          <w:lang w:val="fr-CH"/>
        </w:rPr>
        <w:br/>
      </w:r>
      <w:r w:rsidRPr="002C513D">
        <w:rPr>
          <w:lang w:val="fr-CH"/>
        </w:rPr>
        <w:br/>
      </w:r>
      <w:r w:rsidR="00F62EC1">
        <w:t>Questions UIT-R supprimées</w:t>
      </w:r>
    </w:p>
    <w:p w:rsidR="0046038F" w:rsidRPr="002C513D" w:rsidRDefault="0046038F" w:rsidP="0046038F">
      <w:pPr>
        <w:rPr>
          <w:lang w:val="fr-CH"/>
        </w:rPr>
      </w:pPr>
    </w:p>
    <w:p w:rsidR="0046038F" w:rsidRPr="002C513D" w:rsidRDefault="0046038F" w:rsidP="0046038F">
      <w:pPr>
        <w:rPr>
          <w:lang w:val="fr-CH"/>
        </w:rPr>
      </w:pPr>
    </w:p>
    <w:tbl>
      <w:tblPr>
        <w:tblW w:w="8923" w:type="dxa"/>
        <w:jc w:val="center"/>
        <w:tblInd w:w="-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37"/>
        <w:gridCol w:w="7186"/>
      </w:tblGrid>
      <w:tr w:rsidR="0046038F" w:rsidRPr="00F62EC1" w:rsidTr="0046038F">
        <w:trPr>
          <w:cantSplit/>
          <w:tblHeader/>
          <w:jc w:val="center"/>
        </w:trPr>
        <w:tc>
          <w:tcPr>
            <w:tcW w:w="1737" w:type="dxa"/>
          </w:tcPr>
          <w:p w:rsidR="0046038F" w:rsidRPr="00F62EC1" w:rsidRDefault="0046038F" w:rsidP="007B67F2">
            <w:pPr>
              <w:pStyle w:val="TableHead0"/>
              <w:rPr>
                <w:szCs w:val="22"/>
                <w:lang w:eastAsia="ja-JP"/>
              </w:rPr>
            </w:pPr>
            <w:r w:rsidRPr="00F62EC1">
              <w:rPr>
                <w:szCs w:val="22"/>
                <w:lang w:eastAsia="ja-JP"/>
              </w:rPr>
              <w:t>Question</w:t>
            </w:r>
            <w:r w:rsidR="007B67F2" w:rsidRPr="00F62EC1">
              <w:rPr>
                <w:szCs w:val="22"/>
                <w:lang w:eastAsia="ja-JP"/>
              </w:rPr>
              <w:t xml:space="preserve"> </w:t>
            </w:r>
            <w:r w:rsidRPr="00F62EC1">
              <w:rPr>
                <w:szCs w:val="22"/>
                <w:lang w:eastAsia="ja-JP"/>
              </w:rPr>
              <w:t>UIT-R</w:t>
            </w:r>
          </w:p>
        </w:tc>
        <w:tc>
          <w:tcPr>
            <w:tcW w:w="7186" w:type="dxa"/>
            <w:vAlign w:val="center"/>
          </w:tcPr>
          <w:p w:rsidR="0046038F" w:rsidRPr="00F62EC1" w:rsidRDefault="0046038F" w:rsidP="0046038F">
            <w:pPr>
              <w:pStyle w:val="TableHead0"/>
              <w:rPr>
                <w:szCs w:val="22"/>
              </w:rPr>
            </w:pPr>
            <w:r w:rsidRPr="00F62EC1">
              <w:rPr>
                <w:szCs w:val="22"/>
              </w:rPr>
              <w:t>Titre</w:t>
            </w:r>
          </w:p>
        </w:tc>
      </w:tr>
      <w:tr w:rsidR="0046038F" w:rsidRPr="00F62EC1" w:rsidTr="00460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46038F" w:rsidRPr="00F62EC1" w:rsidRDefault="0046038F" w:rsidP="0046038F">
            <w:pPr>
              <w:pStyle w:val="Tabletext"/>
              <w:jc w:val="center"/>
              <w:rPr>
                <w:szCs w:val="22"/>
              </w:rPr>
            </w:pPr>
            <w:r w:rsidRPr="00F62EC1">
              <w:rPr>
                <w:szCs w:val="22"/>
              </w:rPr>
              <w:t>203-1/7</w:t>
            </w:r>
          </w:p>
        </w:tc>
        <w:tc>
          <w:tcPr>
            <w:tcW w:w="7186" w:type="dxa"/>
          </w:tcPr>
          <w:p w:rsidR="0046038F" w:rsidRPr="00F62EC1" w:rsidRDefault="0046038F" w:rsidP="0046038F">
            <w:pPr>
              <w:pStyle w:val="Tabletext"/>
              <w:rPr>
                <w:szCs w:val="22"/>
              </w:rPr>
            </w:pPr>
            <w:r w:rsidRPr="00F62EC1">
              <w:rPr>
                <w:szCs w:val="22"/>
              </w:rPr>
              <w:t>Systèmes spatiaux d'interférométrie à très grande base: caractéristiques et contraintes sur le plan des télécommunications  </w:t>
            </w:r>
          </w:p>
        </w:tc>
      </w:tr>
      <w:tr w:rsidR="0046038F" w:rsidRPr="00F62EC1" w:rsidTr="00460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46038F" w:rsidRPr="00F62EC1" w:rsidRDefault="0046038F" w:rsidP="0046038F">
            <w:pPr>
              <w:pStyle w:val="Tabletext"/>
              <w:jc w:val="center"/>
              <w:rPr>
                <w:szCs w:val="22"/>
              </w:rPr>
            </w:pPr>
            <w:r w:rsidRPr="00F62EC1">
              <w:rPr>
                <w:szCs w:val="22"/>
              </w:rPr>
              <w:t>202-1/7</w:t>
            </w:r>
          </w:p>
        </w:tc>
        <w:tc>
          <w:tcPr>
            <w:tcW w:w="7186" w:type="dxa"/>
          </w:tcPr>
          <w:p w:rsidR="0046038F" w:rsidRPr="00F62EC1" w:rsidRDefault="0046038F" w:rsidP="0046038F">
            <w:pPr>
              <w:pStyle w:val="Tabletext"/>
              <w:rPr>
                <w:szCs w:val="22"/>
              </w:rPr>
            </w:pPr>
            <w:r w:rsidRPr="00F62EC1">
              <w:rPr>
                <w:szCs w:val="22"/>
              </w:rPr>
              <w:t>Critères de protection et partage de fréquences entre les systèmes spatiaux d'interférométrie à très grande base et d'autres systèmes de recherche spatiale  </w:t>
            </w:r>
          </w:p>
        </w:tc>
      </w:tr>
      <w:tr w:rsidR="0046038F" w:rsidRPr="00F62EC1" w:rsidTr="00460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46038F" w:rsidRPr="00F62EC1" w:rsidRDefault="0046038F" w:rsidP="0046038F">
            <w:pPr>
              <w:pStyle w:val="Tabletext"/>
              <w:jc w:val="center"/>
              <w:rPr>
                <w:szCs w:val="22"/>
              </w:rPr>
            </w:pPr>
            <w:r w:rsidRPr="00F62EC1">
              <w:rPr>
                <w:szCs w:val="22"/>
              </w:rPr>
              <w:t>223/7</w:t>
            </w:r>
          </w:p>
        </w:tc>
        <w:tc>
          <w:tcPr>
            <w:tcW w:w="7186" w:type="dxa"/>
          </w:tcPr>
          <w:p w:rsidR="0046038F" w:rsidRPr="00F62EC1" w:rsidRDefault="0046038F" w:rsidP="0046038F">
            <w:pPr>
              <w:pStyle w:val="Tabletext"/>
              <w:rPr>
                <w:szCs w:val="22"/>
              </w:rPr>
            </w:pPr>
            <w:r w:rsidRPr="00F62EC1">
              <w:rPr>
                <w:szCs w:val="22"/>
              </w:rPr>
              <w:t>Rôle des réseaux à GPS différentiel dans les applications de référence de temps  </w:t>
            </w:r>
          </w:p>
        </w:tc>
      </w:tr>
    </w:tbl>
    <w:p w:rsidR="0046038F" w:rsidRPr="00EE1054" w:rsidRDefault="0046038F" w:rsidP="0046038F">
      <w:pPr>
        <w:pStyle w:val="Normalaftertitle"/>
        <w:rPr>
          <w:lang w:val="fr-CH"/>
        </w:rPr>
      </w:pPr>
    </w:p>
    <w:p w:rsidR="0046038F" w:rsidRPr="0046038F" w:rsidRDefault="0046038F" w:rsidP="0046038F">
      <w:pPr>
        <w:rPr>
          <w:lang w:val="fr-CH"/>
        </w:rPr>
      </w:pPr>
    </w:p>
    <w:p w:rsidR="000A6BE0" w:rsidRDefault="000A6BE0" w:rsidP="000A6BE0">
      <w:pPr>
        <w:jc w:val="center"/>
      </w:pPr>
      <w:r>
        <w:t>______________</w:t>
      </w:r>
    </w:p>
    <w:p w:rsidR="000A6BE0" w:rsidRPr="000A6BE0" w:rsidRDefault="000A6BE0" w:rsidP="000A6BE0">
      <w:pPr>
        <w:rPr>
          <w:lang w:val="fr-CH"/>
        </w:rPr>
      </w:pPr>
    </w:p>
    <w:sectPr w:rsidR="000A6BE0" w:rsidRPr="000A6BE0" w:rsidSect="00DC630F">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BC8" w:rsidRDefault="00551BC8">
      <w:r>
        <w:separator/>
      </w:r>
    </w:p>
  </w:endnote>
  <w:endnote w:type="continuationSeparator" w:id="0">
    <w:p w:rsidR="00551BC8" w:rsidRDefault="0055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C8" w:rsidRPr="00F010A6" w:rsidRDefault="00DC55EE">
    <w:pPr>
      <w:rPr>
        <w:lang w:val="pt-PT"/>
      </w:rPr>
    </w:pPr>
    <w:r>
      <w:fldChar w:fldCharType="begin"/>
    </w:r>
    <w:r>
      <w:instrText xml:space="preserve"> FILENAME \p \* MERGEFORMAT </w:instrText>
    </w:r>
    <w:r>
      <w:fldChar w:fldCharType="separate"/>
    </w:r>
    <w:r w:rsidRPr="00DC55EE">
      <w:rPr>
        <w:noProof/>
        <w:lang w:val="pt-PT"/>
      </w:rPr>
      <w:t>Y:\APP\BR\CIRCS_DMS\CACE\500\527\527f.docx</w:t>
    </w:r>
    <w:r>
      <w:rPr>
        <w:noProof/>
        <w:lang w:val="pt-PT"/>
      </w:rPr>
      <w:fldChar w:fldCharType="end"/>
    </w:r>
    <w:r w:rsidR="00551BC8" w:rsidRPr="00F010A6">
      <w:rPr>
        <w:lang w:val="pt-PT"/>
      </w:rPr>
      <w:tab/>
    </w:r>
    <w:r w:rsidR="00C76E02">
      <w:fldChar w:fldCharType="begin"/>
    </w:r>
    <w:r w:rsidR="00551BC8">
      <w:instrText xml:space="preserve"> savedate \@ dd.MM.yy </w:instrText>
    </w:r>
    <w:r w:rsidR="00C76E02">
      <w:fldChar w:fldCharType="separate"/>
    </w:r>
    <w:r>
      <w:rPr>
        <w:noProof/>
      </w:rPr>
      <w:t>18.02.11</w:t>
    </w:r>
    <w:r w:rsidR="00C76E02">
      <w:fldChar w:fldCharType="end"/>
    </w:r>
    <w:r w:rsidR="00551BC8" w:rsidRPr="00F010A6">
      <w:rPr>
        <w:lang w:val="pt-PT"/>
      </w:rPr>
      <w:tab/>
    </w:r>
    <w:r w:rsidR="00C76E02">
      <w:fldChar w:fldCharType="begin"/>
    </w:r>
    <w:r w:rsidR="00551BC8">
      <w:instrText xml:space="preserve"> printdate \@ dd.MM.yy </w:instrText>
    </w:r>
    <w:r w:rsidR="00C76E02">
      <w:fldChar w:fldCharType="separate"/>
    </w:r>
    <w:r>
      <w:rPr>
        <w:noProof/>
      </w:rPr>
      <w:t>18.02.11</w:t>
    </w:r>
    <w:r w:rsidR="00C76E0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C8" w:rsidRPr="00FF0320" w:rsidRDefault="00DC55EE" w:rsidP="00714720">
    <w:pPr>
      <w:pStyle w:val="Footer"/>
      <w:rPr>
        <w:lang w:val="pt-PT"/>
      </w:rPr>
    </w:pPr>
    <w:r>
      <w:fldChar w:fldCharType="begin"/>
    </w:r>
    <w:r>
      <w:instrText xml:space="preserve"> FILENAME \p  \* MERGEFORMAT </w:instrText>
    </w:r>
    <w:r>
      <w:fldChar w:fldCharType="separate"/>
    </w:r>
    <w:r w:rsidRPr="00DC55EE">
      <w:rPr>
        <w:lang w:val="pt-PT"/>
      </w:rPr>
      <w:t>Y:\APP\BR\CIRCS_DMS\CACE\500\527\527f.docx</w:t>
    </w:r>
    <w:r>
      <w:rPr>
        <w:lang w:val="pt-PT"/>
      </w:rPr>
      <w:fldChar w:fldCharType="end"/>
    </w:r>
    <w:r w:rsidR="00551BC8" w:rsidRPr="00FF0320">
      <w:rPr>
        <w:lang w:val="pt-PT"/>
      </w:rPr>
      <w:t xml:space="preserve"> (257569)</w:t>
    </w:r>
    <w:r w:rsidR="00551BC8" w:rsidRPr="00FF0320">
      <w:rPr>
        <w:lang w:val="pt-PT"/>
      </w:rPr>
      <w:tab/>
    </w:r>
    <w:r w:rsidR="00C76E02">
      <w:fldChar w:fldCharType="begin"/>
    </w:r>
    <w:r w:rsidR="00551BC8">
      <w:instrText xml:space="preserve"> SAVEDATE \@ DD.MM.YY </w:instrText>
    </w:r>
    <w:r w:rsidR="00C76E02">
      <w:fldChar w:fldCharType="separate"/>
    </w:r>
    <w:r>
      <w:t>18.02.11</w:t>
    </w:r>
    <w:r w:rsidR="00C76E02">
      <w:fldChar w:fldCharType="end"/>
    </w:r>
    <w:r w:rsidR="00551BC8" w:rsidRPr="00FF0320">
      <w:rPr>
        <w:lang w:val="pt-PT"/>
      </w:rPr>
      <w:tab/>
    </w:r>
    <w:r w:rsidR="00C76E02">
      <w:fldChar w:fldCharType="begin"/>
    </w:r>
    <w:r w:rsidR="00551BC8">
      <w:instrText xml:space="preserve"> PRINTDATE \@ DD.MM.YY </w:instrText>
    </w:r>
    <w:r w:rsidR="00C76E02">
      <w:fldChar w:fldCharType="separate"/>
    </w:r>
    <w:r>
      <w:t>18.02.11</w:t>
    </w:r>
    <w:r w:rsidR="00C76E0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1"/>
      <w:gridCol w:w="2388"/>
      <w:gridCol w:w="2292"/>
    </w:tblGrid>
    <w:tr w:rsidR="00551BC8">
      <w:trPr>
        <w:cantSplit/>
      </w:trPr>
      <w:tc>
        <w:tcPr>
          <w:tcW w:w="1051" w:type="pct"/>
          <w:tcBorders>
            <w:top w:val="single" w:sz="6" w:space="0" w:color="auto"/>
          </w:tcBorders>
          <w:tcMar>
            <w:top w:w="57" w:type="dxa"/>
          </w:tcMar>
        </w:tcPr>
        <w:p w:rsidR="00551BC8" w:rsidRDefault="00551BC8">
          <w:pPr>
            <w:pStyle w:val="itu"/>
            <w:rPr>
              <w:lang w:val="fr-FR"/>
            </w:rPr>
          </w:pPr>
          <w:r>
            <w:rPr>
              <w:lang w:val="fr-FR"/>
            </w:rPr>
            <w:t>Place des Nations</w:t>
          </w:r>
        </w:p>
      </w:tc>
      <w:tc>
        <w:tcPr>
          <w:tcW w:w="1573" w:type="pct"/>
          <w:tcBorders>
            <w:top w:val="single" w:sz="6" w:space="0" w:color="auto"/>
          </w:tcBorders>
          <w:tcMar>
            <w:top w:w="57" w:type="dxa"/>
          </w:tcMar>
        </w:tcPr>
        <w:p w:rsidR="00551BC8" w:rsidRDefault="00551BC8">
          <w:pPr>
            <w:pStyle w:val="itu"/>
            <w:rPr>
              <w:lang w:val="fr-FR"/>
            </w:rPr>
          </w:pPr>
          <w:r>
            <w:rPr>
              <w:lang w:val="fr-FR"/>
            </w:rPr>
            <w:t xml:space="preserve">Téléphone </w:t>
          </w:r>
          <w:r>
            <w:rPr>
              <w:lang w:val="fr-FR"/>
            </w:rPr>
            <w:tab/>
            <w:t>+41 22 730 51 11</w:t>
          </w:r>
        </w:p>
      </w:tc>
      <w:tc>
        <w:tcPr>
          <w:tcW w:w="1212" w:type="pct"/>
          <w:tcBorders>
            <w:top w:val="single" w:sz="6" w:space="0" w:color="auto"/>
          </w:tcBorders>
          <w:tcMar>
            <w:top w:w="57" w:type="dxa"/>
          </w:tcMar>
        </w:tcPr>
        <w:p w:rsidR="00551BC8" w:rsidRDefault="00551BC8">
          <w:pPr>
            <w:pStyle w:val="itu"/>
            <w:rPr>
              <w:lang w:val="fr-FR"/>
            </w:rPr>
          </w:pPr>
          <w:r>
            <w:rPr>
              <w:lang w:val="fr-FR"/>
            </w:rPr>
            <w:t>Télex 421 000 uit ch</w:t>
          </w:r>
        </w:p>
      </w:tc>
      <w:tc>
        <w:tcPr>
          <w:tcW w:w="1163" w:type="pct"/>
          <w:tcBorders>
            <w:top w:val="single" w:sz="6" w:space="0" w:color="auto"/>
          </w:tcBorders>
          <w:tcMar>
            <w:top w:w="57" w:type="dxa"/>
          </w:tcMar>
        </w:tcPr>
        <w:p w:rsidR="00551BC8" w:rsidRDefault="00551BC8">
          <w:pPr>
            <w:pStyle w:val="itu"/>
            <w:rPr>
              <w:lang w:val="fr-FR"/>
            </w:rPr>
          </w:pPr>
          <w:r>
            <w:rPr>
              <w:lang w:val="fr-FR"/>
            </w:rPr>
            <w:t>E-mail:</w:t>
          </w:r>
          <w:r>
            <w:rPr>
              <w:lang w:val="fr-FR"/>
            </w:rPr>
            <w:tab/>
            <w:t>itumail@itu.int</w:t>
          </w:r>
        </w:p>
      </w:tc>
    </w:tr>
    <w:tr w:rsidR="00551BC8">
      <w:trPr>
        <w:cantSplit/>
      </w:trPr>
      <w:tc>
        <w:tcPr>
          <w:tcW w:w="1051" w:type="pct"/>
        </w:tcPr>
        <w:p w:rsidR="00551BC8" w:rsidRDefault="00551BC8">
          <w:pPr>
            <w:pStyle w:val="itu"/>
            <w:rPr>
              <w:lang w:val="fr-FR"/>
            </w:rPr>
          </w:pPr>
          <w:r>
            <w:rPr>
              <w:lang w:val="fr-FR"/>
            </w:rPr>
            <w:t>CH-1211 Genève 20</w:t>
          </w:r>
        </w:p>
      </w:tc>
      <w:tc>
        <w:tcPr>
          <w:tcW w:w="1573" w:type="pct"/>
        </w:tcPr>
        <w:p w:rsidR="00551BC8" w:rsidRDefault="00551BC8">
          <w:pPr>
            <w:pStyle w:val="itu"/>
            <w:rPr>
              <w:lang w:val="fr-FR"/>
            </w:rPr>
          </w:pPr>
          <w:r>
            <w:rPr>
              <w:lang w:val="fr-FR"/>
            </w:rPr>
            <w:t>Téléfax</w:t>
          </w:r>
          <w:r>
            <w:rPr>
              <w:lang w:val="fr-FR"/>
            </w:rPr>
            <w:tab/>
            <w:t>Gr3:</w:t>
          </w:r>
          <w:r>
            <w:rPr>
              <w:lang w:val="fr-FR"/>
            </w:rPr>
            <w:tab/>
            <w:t>+41 22 733 72 56</w:t>
          </w:r>
        </w:p>
      </w:tc>
      <w:tc>
        <w:tcPr>
          <w:tcW w:w="1212" w:type="pct"/>
        </w:tcPr>
        <w:p w:rsidR="00551BC8" w:rsidRDefault="00551BC8">
          <w:pPr>
            <w:pStyle w:val="itu"/>
            <w:rPr>
              <w:lang w:val="fr-FR"/>
            </w:rPr>
          </w:pPr>
          <w:r>
            <w:rPr>
              <w:lang w:val="fr-FR"/>
            </w:rPr>
            <w:t>Télégramme ITU GENEVE</w:t>
          </w:r>
        </w:p>
      </w:tc>
      <w:tc>
        <w:tcPr>
          <w:tcW w:w="1163" w:type="pct"/>
        </w:tcPr>
        <w:p w:rsidR="00551BC8" w:rsidRDefault="00551BC8">
          <w:pPr>
            <w:pStyle w:val="itu"/>
            <w:rPr>
              <w:lang w:val="fr-FR"/>
            </w:rPr>
          </w:pPr>
          <w:r>
            <w:rPr>
              <w:lang w:val="fr-FR"/>
            </w:rPr>
            <w:tab/>
          </w:r>
          <w:hyperlink r:id="rId1" w:history="1">
            <w:r>
              <w:rPr>
                <w:lang w:val="fr-FR"/>
              </w:rPr>
              <w:t>http://www.itu.int/</w:t>
            </w:r>
          </w:hyperlink>
        </w:p>
      </w:tc>
    </w:tr>
    <w:tr w:rsidR="00551BC8">
      <w:trPr>
        <w:cantSplit/>
      </w:trPr>
      <w:tc>
        <w:tcPr>
          <w:tcW w:w="1051" w:type="pct"/>
        </w:tcPr>
        <w:p w:rsidR="00551BC8" w:rsidRDefault="00551BC8">
          <w:pPr>
            <w:pStyle w:val="itu"/>
            <w:rPr>
              <w:lang w:val="fr-FR"/>
            </w:rPr>
          </w:pPr>
          <w:r>
            <w:rPr>
              <w:lang w:val="fr-FR"/>
            </w:rPr>
            <w:t>Suisse</w:t>
          </w:r>
        </w:p>
      </w:tc>
      <w:tc>
        <w:tcPr>
          <w:tcW w:w="1573" w:type="pct"/>
        </w:tcPr>
        <w:p w:rsidR="00551BC8" w:rsidRDefault="00551BC8">
          <w:pPr>
            <w:pStyle w:val="itu"/>
            <w:rPr>
              <w:lang w:val="fr-FR"/>
            </w:rPr>
          </w:pPr>
          <w:r>
            <w:rPr>
              <w:lang w:val="fr-FR"/>
            </w:rPr>
            <w:tab/>
            <w:t>Gr4:</w:t>
          </w:r>
          <w:r>
            <w:rPr>
              <w:lang w:val="fr-FR"/>
            </w:rPr>
            <w:tab/>
            <w:t>+41 22 730 65 00</w:t>
          </w:r>
        </w:p>
      </w:tc>
      <w:tc>
        <w:tcPr>
          <w:tcW w:w="1212" w:type="pct"/>
        </w:tcPr>
        <w:p w:rsidR="00551BC8" w:rsidRDefault="00551BC8">
          <w:pPr>
            <w:pStyle w:val="itu"/>
            <w:rPr>
              <w:lang w:val="fr-FR"/>
            </w:rPr>
          </w:pPr>
        </w:p>
      </w:tc>
      <w:tc>
        <w:tcPr>
          <w:tcW w:w="1163" w:type="pct"/>
        </w:tcPr>
        <w:p w:rsidR="00551BC8" w:rsidRDefault="00551BC8">
          <w:pPr>
            <w:pStyle w:val="itu"/>
            <w:rPr>
              <w:lang w:val="fr-FR"/>
            </w:rPr>
          </w:pPr>
        </w:p>
      </w:tc>
    </w:tr>
  </w:tbl>
  <w:p w:rsidR="00551BC8" w:rsidRDefault="00551BC8" w:rsidP="00714720">
    <w:pPr>
      <w:pStyle w:val="Footer"/>
      <w:tabs>
        <w:tab w:val="left" w:pos="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C8" w:rsidRPr="00DC630F" w:rsidRDefault="00DC55EE">
    <w:pPr>
      <w:rPr>
        <w:lang w:val="pt-BR"/>
      </w:rPr>
    </w:pPr>
    <w:r>
      <w:fldChar w:fldCharType="begin"/>
    </w:r>
    <w:r>
      <w:instrText xml:space="preserve"> FILENAME \p \* MERGEFORMAT </w:instrText>
    </w:r>
    <w:r>
      <w:fldChar w:fldCharType="separate"/>
    </w:r>
    <w:r w:rsidRPr="00DC55EE">
      <w:rPr>
        <w:noProof/>
        <w:lang w:val="pt-BR"/>
      </w:rPr>
      <w:t>Y:\APP\BR\CIRCS_DMS\CACE\500\527\527f.docx</w:t>
    </w:r>
    <w:r>
      <w:rPr>
        <w:noProof/>
        <w:lang w:val="pt-BR"/>
      </w:rPr>
      <w:fldChar w:fldCharType="end"/>
    </w:r>
    <w:r w:rsidR="00551BC8" w:rsidRPr="00DC630F">
      <w:rPr>
        <w:lang w:val="pt-BR"/>
      </w:rPr>
      <w:tab/>
    </w:r>
    <w:r w:rsidR="00C76E02">
      <w:fldChar w:fldCharType="begin"/>
    </w:r>
    <w:r w:rsidR="00551BC8">
      <w:instrText xml:space="preserve"> savedate \@ dd.MM.yy </w:instrText>
    </w:r>
    <w:r w:rsidR="00C76E02">
      <w:fldChar w:fldCharType="separate"/>
    </w:r>
    <w:r>
      <w:rPr>
        <w:noProof/>
      </w:rPr>
      <w:t>18.02.11</w:t>
    </w:r>
    <w:r w:rsidR="00C76E02">
      <w:fldChar w:fldCharType="end"/>
    </w:r>
    <w:r w:rsidR="00551BC8" w:rsidRPr="00DC630F">
      <w:rPr>
        <w:lang w:val="pt-BR"/>
      </w:rPr>
      <w:tab/>
    </w:r>
    <w:r w:rsidR="00C76E02">
      <w:fldChar w:fldCharType="begin"/>
    </w:r>
    <w:r w:rsidR="00551BC8">
      <w:instrText xml:space="preserve"> printdate \@ dd.MM.yy </w:instrText>
    </w:r>
    <w:r w:rsidR="00C76E02">
      <w:fldChar w:fldCharType="separate"/>
    </w:r>
    <w:r>
      <w:rPr>
        <w:noProof/>
      </w:rPr>
      <w:t>18.02.11</w:t>
    </w:r>
    <w:r w:rsidR="00C76E0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C8" w:rsidRPr="001C33B6" w:rsidRDefault="00DC55EE" w:rsidP="001C33B6">
    <w:pPr>
      <w:pStyle w:val="Footer"/>
    </w:pPr>
    <w:r>
      <w:fldChar w:fldCharType="begin"/>
    </w:r>
    <w:r>
      <w:instrText xml:space="preserve"> FILENAME \p \* MERGEFORMAT </w:instrText>
    </w:r>
    <w:r>
      <w:fldChar w:fldCharType="separate"/>
    </w:r>
    <w:r>
      <w:t>Y:\APP\BR\CIRCS_DMS\CACE\500\527\527f.docx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551BC8">
      <w:trPr>
        <w:cantSplit/>
      </w:trPr>
      <w:tc>
        <w:tcPr>
          <w:tcW w:w="1062" w:type="pct"/>
          <w:tcBorders>
            <w:top w:val="single" w:sz="6" w:space="0" w:color="auto"/>
          </w:tcBorders>
          <w:tcMar>
            <w:top w:w="57" w:type="dxa"/>
          </w:tcMar>
        </w:tcPr>
        <w:p w:rsidR="00551BC8" w:rsidRDefault="00551BC8">
          <w:pPr>
            <w:pStyle w:val="itu"/>
            <w:rPr>
              <w:lang w:val="fr-FR"/>
            </w:rPr>
          </w:pPr>
          <w:r>
            <w:rPr>
              <w:lang w:val="fr-FR"/>
            </w:rPr>
            <w:t>Place des Nations</w:t>
          </w:r>
        </w:p>
      </w:tc>
      <w:tc>
        <w:tcPr>
          <w:tcW w:w="1584" w:type="pct"/>
          <w:tcBorders>
            <w:top w:val="single" w:sz="6" w:space="0" w:color="auto"/>
          </w:tcBorders>
          <w:tcMar>
            <w:top w:w="57" w:type="dxa"/>
          </w:tcMar>
        </w:tcPr>
        <w:p w:rsidR="00551BC8" w:rsidRDefault="00551BC8">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551BC8" w:rsidRDefault="00551BC8">
          <w:pPr>
            <w:pStyle w:val="itu"/>
            <w:rPr>
              <w:lang w:val="fr-FR"/>
            </w:rPr>
          </w:pPr>
          <w:r>
            <w:rPr>
              <w:lang w:val="fr-FR"/>
            </w:rPr>
            <w:t>Télex 421 000 uit ch</w:t>
          </w:r>
        </w:p>
      </w:tc>
      <w:tc>
        <w:tcPr>
          <w:tcW w:w="1131" w:type="pct"/>
          <w:tcBorders>
            <w:top w:val="single" w:sz="6" w:space="0" w:color="auto"/>
          </w:tcBorders>
          <w:tcMar>
            <w:top w:w="57" w:type="dxa"/>
          </w:tcMar>
        </w:tcPr>
        <w:p w:rsidR="00551BC8" w:rsidRDefault="00551BC8">
          <w:pPr>
            <w:pStyle w:val="itu"/>
            <w:rPr>
              <w:lang w:val="fr-FR"/>
            </w:rPr>
          </w:pPr>
          <w:r>
            <w:rPr>
              <w:lang w:val="fr-FR"/>
            </w:rPr>
            <w:t>E-mail:</w:t>
          </w:r>
          <w:r>
            <w:rPr>
              <w:lang w:val="fr-FR"/>
            </w:rPr>
            <w:tab/>
            <w:t>itumail@itu.int</w:t>
          </w:r>
        </w:p>
      </w:tc>
    </w:tr>
    <w:tr w:rsidR="00551BC8">
      <w:trPr>
        <w:cantSplit/>
      </w:trPr>
      <w:tc>
        <w:tcPr>
          <w:tcW w:w="1062" w:type="pct"/>
        </w:tcPr>
        <w:p w:rsidR="00551BC8" w:rsidRDefault="00551BC8">
          <w:pPr>
            <w:pStyle w:val="itu"/>
            <w:rPr>
              <w:lang w:val="fr-FR"/>
            </w:rPr>
          </w:pPr>
          <w:r>
            <w:rPr>
              <w:lang w:val="fr-FR"/>
            </w:rPr>
            <w:t>CH-1211 Genève 20</w:t>
          </w:r>
        </w:p>
      </w:tc>
      <w:tc>
        <w:tcPr>
          <w:tcW w:w="1584" w:type="pct"/>
        </w:tcPr>
        <w:p w:rsidR="00551BC8" w:rsidRDefault="00551BC8">
          <w:pPr>
            <w:pStyle w:val="itu"/>
            <w:rPr>
              <w:lang w:val="fr-FR"/>
            </w:rPr>
          </w:pPr>
          <w:r>
            <w:rPr>
              <w:lang w:val="fr-FR"/>
            </w:rPr>
            <w:t>Téléfax</w:t>
          </w:r>
          <w:r>
            <w:rPr>
              <w:lang w:val="fr-FR"/>
            </w:rPr>
            <w:tab/>
            <w:t>Gr3:</w:t>
          </w:r>
          <w:r>
            <w:rPr>
              <w:lang w:val="fr-FR"/>
            </w:rPr>
            <w:tab/>
            <w:t>+41 22 733 72 56</w:t>
          </w:r>
        </w:p>
      </w:tc>
      <w:tc>
        <w:tcPr>
          <w:tcW w:w="1223" w:type="pct"/>
        </w:tcPr>
        <w:p w:rsidR="00551BC8" w:rsidRDefault="00551BC8">
          <w:pPr>
            <w:pStyle w:val="itu"/>
            <w:rPr>
              <w:lang w:val="fr-FR"/>
            </w:rPr>
          </w:pPr>
          <w:r>
            <w:rPr>
              <w:lang w:val="fr-FR"/>
            </w:rPr>
            <w:t>Télégramme ITU GENEVE</w:t>
          </w:r>
        </w:p>
      </w:tc>
      <w:tc>
        <w:tcPr>
          <w:tcW w:w="1131" w:type="pct"/>
        </w:tcPr>
        <w:p w:rsidR="00551BC8" w:rsidRDefault="00551BC8">
          <w:pPr>
            <w:pStyle w:val="itu"/>
            <w:rPr>
              <w:lang w:val="fr-FR"/>
            </w:rPr>
          </w:pPr>
          <w:r>
            <w:rPr>
              <w:lang w:val="fr-FR"/>
            </w:rPr>
            <w:tab/>
          </w:r>
          <w:hyperlink r:id="rId1" w:history="1">
            <w:r>
              <w:rPr>
                <w:lang w:val="fr-FR"/>
              </w:rPr>
              <w:t>http://www.itu.int/</w:t>
            </w:r>
          </w:hyperlink>
        </w:p>
      </w:tc>
    </w:tr>
    <w:tr w:rsidR="00551BC8">
      <w:trPr>
        <w:cantSplit/>
      </w:trPr>
      <w:tc>
        <w:tcPr>
          <w:tcW w:w="1062" w:type="pct"/>
        </w:tcPr>
        <w:p w:rsidR="00551BC8" w:rsidRDefault="00551BC8">
          <w:pPr>
            <w:pStyle w:val="itu"/>
            <w:rPr>
              <w:lang w:val="fr-FR"/>
            </w:rPr>
          </w:pPr>
          <w:r>
            <w:rPr>
              <w:lang w:val="fr-FR"/>
            </w:rPr>
            <w:t>Suisse</w:t>
          </w:r>
        </w:p>
      </w:tc>
      <w:tc>
        <w:tcPr>
          <w:tcW w:w="1584" w:type="pct"/>
        </w:tcPr>
        <w:p w:rsidR="00551BC8" w:rsidRDefault="00551BC8">
          <w:pPr>
            <w:pStyle w:val="itu"/>
            <w:rPr>
              <w:lang w:val="fr-FR"/>
            </w:rPr>
          </w:pPr>
          <w:r>
            <w:rPr>
              <w:lang w:val="fr-FR"/>
            </w:rPr>
            <w:tab/>
            <w:t>Gr4:</w:t>
          </w:r>
          <w:r>
            <w:rPr>
              <w:lang w:val="fr-FR"/>
            </w:rPr>
            <w:tab/>
            <w:t>+41 22 730 65 00</w:t>
          </w:r>
        </w:p>
      </w:tc>
      <w:tc>
        <w:tcPr>
          <w:tcW w:w="1223" w:type="pct"/>
        </w:tcPr>
        <w:p w:rsidR="00551BC8" w:rsidRDefault="00551BC8">
          <w:pPr>
            <w:pStyle w:val="itu"/>
            <w:rPr>
              <w:lang w:val="fr-FR"/>
            </w:rPr>
          </w:pPr>
        </w:p>
      </w:tc>
      <w:tc>
        <w:tcPr>
          <w:tcW w:w="1131" w:type="pct"/>
        </w:tcPr>
        <w:p w:rsidR="00551BC8" w:rsidRDefault="00551BC8">
          <w:pPr>
            <w:pStyle w:val="itu"/>
            <w:rPr>
              <w:lang w:val="fr-FR"/>
            </w:rPr>
          </w:pPr>
        </w:p>
      </w:tc>
    </w:tr>
  </w:tbl>
  <w:p w:rsidR="00551BC8" w:rsidRDefault="00551BC8"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BC8" w:rsidRDefault="00551BC8">
      <w:r>
        <w:t>____________________</w:t>
      </w:r>
    </w:p>
  </w:footnote>
  <w:footnote w:type="continuationSeparator" w:id="0">
    <w:p w:rsidR="00551BC8" w:rsidRDefault="00551BC8">
      <w:r>
        <w:continuationSeparator/>
      </w:r>
    </w:p>
  </w:footnote>
  <w:footnote w:id="1">
    <w:p w:rsidR="00551BC8" w:rsidRPr="00C810C7" w:rsidRDefault="00551BC8" w:rsidP="0046038F">
      <w:pPr>
        <w:pStyle w:val="FootnoteText"/>
        <w:rPr>
          <w:lang w:val="fr-CH"/>
        </w:rPr>
      </w:pPr>
      <w:r w:rsidRPr="005723F3">
        <w:rPr>
          <w:rStyle w:val="FootnoteReference"/>
          <w:lang w:val="fr-CH"/>
        </w:rPr>
        <w:t>*</w:t>
      </w:r>
      <w:r w:rsidRPr="005723F3">
        <w:rPr>
          <w:lang w:val="fr-CH"/>
        </w:rPr>
        <w:t xml:space="preserve"> </w:t>
      </w:r>
      <w:r>
        <w:rPr>
          <w:lang w:val="fr-CH"/>
        </w:rPr>
        <w:tab/>
      </w:r>
      <w:r w:rsidRPr="005723F3">
        <w:rPr>
          <w:lang w:val="fr-CH"/>
        </w:rPr>
        <w:t>Cette Question doit être portée à l'attention de la Commission d'études 13 du Secteur de la normalisation des télécommunications.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C8" w:rsidRPr="00216A3C" w:rsidRDefault="00551BC8">
    <w:pPr>
      <w:pStyle w:val="Header"/>
      <w:rPr>
        <w:lang w:val="fr-CH"/>
      </w:rPr>
    </w:pPr>
    <w:r>
      <w:rPr>
        <w:lang w:val="fr-CH"/>
      </w:rPr>
      <w:t xml:space="preserve">- </w:t>
    </w:r>
    <w:r w:rsidR="00C76E02">
      <w:rPr>
        <w:rStyle w:val="PageNumber"/>
      </w:rPr>
      <w:fldChar w:fldCharType="begin"/>
    </w:r>
    <w:r>
      <w:rPr>
        <w:rStyle w:val="PageNumber"/>
      </w:rPr>
      <w:instrText xml:space="preserve"> PAGE </w:instrText>
    </w:r>
    <w:r w:rsidR="00C76E02">
      <w:rPr>
        <w:rStyle w:val="PageNumber"/>
      </w:rPr>
      <w:fldChar w:fldCharType="separate"/>
    </w:r>
    <w:r>
      <w:rPr>
        <w:rStyle w:val="PageNumber"/>
        <w:noProof/>
      </w:rPr>
      <w:t>2</w:t>
    </w:r>
    <w:r w:rsidR="00C76E02">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C8" w:rsidRPr="00DC630F" w:rsidRDefault="00551BC8" w:rsidP="00DC630F">
    <w:pPr>
      <w:pStyle w:val="Header"/>
    </w:pPr>
    <w:r>
      <w:rPr>
        <w:lang w:val="en-US"/>
      </w:rPr>
      <w:t xml:space="preserve">- </w:t>
    </w:r>
    <w:r w:rsidR="00C76E02">
      <w:rPr>
        <w:rStyle w:val="PageNumber"/>
      </w:rPr>
      <w:fldChar w:fldCharType="begin"/>
    </w:r>
    <w:r>
      <w:rPr>
        <w:rStyle w:val="PageNumber"/>
      </w:rPr>
      <w:instrText xml:space="preserve"> PAGE </w:instrText>
    </w:r>
    <w:r w:rsidR="00C76E02">
      <w:rPr>
        <w:rStyle w:val="PageNumber"/>
      </w:rPr>
      <w:fldChar w:fldCharType="separate"/>
    </w:r>
    <w:r w:rsidR="00DC55EE">
      <w:rPr>
        <w:rStyle w:val="PageNumber"/>
        <w:noProof/>
      </w:rPr>
      <w:t>8</w:t>
    </w:r>
    <w:r w:rsidR="00C76E02">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C8" w:rsidRPr="00DC630F" w:rsidRDefault="00551BC8">
    <w:pPr>
      <w:pStyle w:val="Header"/>
      <w:rPr>
        <w:lang w:val="fr-CH"/>
      </w:rPr>
    </w:pPr>
    <w:r>
      <w:rPr>
        <w:lang w:val="fr-CH"/>
      </w:rPr>
      <w:t xml:space="preserve">- </w:t>
    </w:r>
    <w:r w:rsidR="00C76E02">
      <w:rPr>
        <w:rStyle w:val="PageNumber"/>
      </w:rPr>
      <w:fldChar w:fldCharType="begin"/>
    </w:r>
    <w:r>
      <w:rPr>
        <w:rStyle w:val="PageNumber"/>
      </w:rPr>
      <w:instrText xml:space="preserve"> PAGE </w:instrText>
    </w:r>
    <w:r w:rsidR="00C76E02">
      <w:rPr>
        <w:rStyle w:val="PageNumber"/>
      </w:rPr>
      <w:fldChar w:fldCharType="separate"/>
    </w:r>
    <w:r>
      <w:rPr>
        <w:rStyle w:val="PageNumber"/>
        <w:noProof/>
      </w:rPr>
      <w:t>2</w:t>
    </w:r>
    <w:r w:rsidR="00C76E02">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5A123F94"/>
    <w:multiLevelType w:val="hybridMultilevel"/>
    <w:tmpl w:val="E3CA6D6E"/>
    <w:lvl w:ilvl="0" w:tplc="BC70B45C">
      <w:start w:val="10"/>
      <w:numFmt w:val="bullet"/>
      <w:lvlText w:val="–"/>
      <w:lvlJc w:val="left"/>
      <w:pPr>
        <w:tabs>
          <w:tab w:val="num" w:pos="1590"/>
        </w:tabs>
        <w:ind w:left="1590" w:hanging="405"/>
      </w:pPr>
      <w:rPr>
        <w:rFonts w:ascii="Times New Roman" w:eastAsia="Times New Roman" w:hAnsi="Times New Roman" w:cs="Times New Roman" w:hint="default"/>
        <w:b w:val="0"/>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2">
    <w:nsid w:val="5EA82790"/>
    <w:multiLevelType w:val="hybridMultilevel"/>
    <w:tmpl w:val="F4424C14"/>
    <w:lvl w:ilvl="0" w:tplc="7FB84EF8">
      <w:start w:val="3"/>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714720"/>
    <w:rsid w:val="000A6BE0"/>
    <w:rsid w:val="001259E0"/>
    <w:rsid w:val="001436C0"/>
    <w:rsid w:val="0014390B"/>
    <w:rsid w:val="001774E3"/>
    <w:rsid w:val="00177FBD"/>
    <w:rsid w:val="001A664F"/>
    <w:rsid w:val="001C33B6"/>
    <w:rsid w:val="001D1CB2"/>
    <w:rsid w:val="001E2C62"/>
    <w:rsid w:val="001E5864"/>
    <w:rsid w:val="001F1AFE"/>
    <w:rsid w:val="002057D2"/>
    <w:rsid w:val="0021142E"/>
    <w:rsid w:val="00241576"/>
    <w:rsid w:val="00270095"/>
    <w:rsid w:val="002705A2"/>
    <w:rsid w:val="002A68B1"/>
    <w:rsid w:val="003203D8"/>
    <w:rsid w:val="00345537"/>
    <w:rsid w:val="00360D2D"/>
    <w:rsid w:val="003B0425"/>
    <w:rsid w:val="003C175B"/>
    <w:rsid w:val="004148E6"/>
    <w:rsid w:val="0045798C"/>
    <w:rsid w:val="0046038F"/>
    <w:rsid w:val="00477050"/>
    <w:rsid w:val="00491C25"/>
    <w:rsid w:val="00495BFB"/>
    <w:rsid w:val="004A6518"/>
    <w:rsid w:val="00551BC8"/>
    <w:rsid w:val="005A40DC"/>
    <w:rsid w:val="005D11A3"/>
    <w:rsid w:val="005F3B49"/>
    <w:rsid w:val="00603F30"/>
    <w:rsid w:val="00642A8B"/>
    <w:rsid w:val="00655F56"/>
    <w:rsid w:val="00683C3D"/>
    <w:rsid w:val="006E4DEC"/>
    <w:rsid w:val="00714720"/>
    <w:rsid w:val="0075014B"/>
    <w:rsid w:val="0075157A"/>
    <w:rsid w:val="00757897"/>
    <w:rsid w:val="00787A85"/>
    <w:rsid w:val="007B67F2"/>
    <w:rsid w:val="00823B1C"/>
    <w:rsid w:val="00866622"/>
    <w:rsid w:val="00867BE7"/>
    <w:rsid w:val="008C5D1D"/>
    <w:rsid w:val="008D7C71"/>
    <w:rsid w:val="009409C9"/>
    <w:rsid w:val="00954EB3"/>
    <w:rsid w:val="00963206"/>
    <w:rsid w:val="009835DE"/>
    <w:rsid w:val="009E74F5"/>
    <w:rsid w:val="009F5096"/>
    <w:rsid w:val="00A148F7"/>
    <w:rsid w:val="00A2257B"/>
    <w:rsid w:val="00A712B2"/>
    <w:rsid w:val="00A92903"/>
    <w:rsid w:val="00AA7530"/>
    <w:rsid w:val="00AD4FFA"/>
    <w:rsid w:val="00B257A5"/>
    <w:rsid w:val="00BF3EC6"/>
    <w:rsid w:val="00BF4724"/>
    <w:rsid w:val="00C401B6"/>
    <w:rsid w:val="00C41820"/>
    <w:rsid w:val="00C478D4"/>
    <w:rsid w:val="00C72142"/>
    <w:rsid w:val="00C76E02"/>
    <w:rsid w:val="00CA13EF"/>
    <w:rsid w:val="00CB743B"/>
    <w:rsid w:val="00D074E6"/>
    <w:rsid w:val="00D16ADC"/>
    <w:rsid w:val="00D30DED"/>
    <w:rsid w:val="00D420A6"/>
    <w:rsid w:val="00D811ED"/>
    <w:rsid w:val="00DC55EE"/>
    <w:rsid w:val="00DC630F"/>
    <w:rsid w:val="00E25073"/>
    <w:rsid w:val="00E814CC"/>
    <w:rsid w:val="00E9091B"/>
    <w:rsid w:val="00E95C8F"/>
    <w:rsid w:val="00EF4479"/>
    <w:rsid w:val="00F04AB3"/>
    <w:rsid w:val="00F3186F"/>
    <w:rsid w:val="00F3706E"/>
    <w:rsid w:val="00F47285"/>
    <w:rsid w:val="00F62EC1"/>
    <w:rsid w:val="00FA7B4D"/>
    <w:rsid w:val="00FE1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E0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76E02"/>
    <w:pPr>
      <w:keepNext/>
      <w:keepLines/>
      <w:spacing w:before="360"/>
      <w:ind w:left="794" w:hanging="794"/>
      <w:outlineLvl w:val="0"/>
    </w:pPr>
    <w:rPr>
      <w:b/>
    </w:rPr>
  </w:style>
  <w:style w:type="paragraph" w:styleId="Heading2">
    <w:name w:val="heading 2"/>
    <w:basedOn w:val="Heading1"/>
    <w:next w:val="Normal"/>
    <w:qFormat/>
    <w:rsid w:val="00C76E02"/>
    <w:pPr>
      <w:spacing w:before="240"/>
      <w:outlineLvl w:val="1"/>
    </w:pPr>
  </w:style>
  <w:style w:type="paragraph" w:styleId="Heading3">
    <w:name w:val="heading 3"/>
    <w:basedOn w:val="Heading1"/>
    <w:next w:val="Normal"/>
    <w:qFormat/>
    <w:rsid w:val="00C76E02"/>
    <w:pPr>
      <w:spacing w:before="160"/>
      <w:outlineLvl w:val="2"/>
    </w:pPr>
  </w:style>
  <w:style w:type="paragraph" w:styleId="Heading4">
    <w:name w:val="heading 4"/>
    <w:basedOn w:val="Heading3"/>
    <w:next w:val="Normal"/>
    <w:qFormat/>
    <w:rsid w:val="00C76E02"/>
    <w:pPr>
      <w:tabs>
        <w:tab w:val="clear" w:pos="794"/>
        <w:tab w:val="left" w:pos="1021"/>
      </w:tabs>
      <w:ind w:left="1021" w:hanging="1021"/>
      <w:outlineLvl w:val="3"/>
    </w:pPr>
  </w:style>
  <w:style w:type="paragraph" w:styleId="Heading5">
    <w:name w:val="heading 5"/>
    <w:basedOn w:val="Heading4"/>
    <w:next w:val="Normal"/>
    <w:qFormat/>
    <w:rsid w:val="00C76E02"/>
    <w:pPr>
      <w:outlineLvl w:val="4"/>
    </w:pPr>
  </w:style>
  <w:style w:type="paragraph" w:styleId="Heading6">
    <w:name w:val="heading 6"/>
    <w:basedOn w:val="Heading4"/>
    <w:next w:val="Normal"/>
    <w:qFormat/>
    <w:rsid w:val="00C76E02"/>
    <w:pPr>
      <w:tabs>
        <w:tab w:val="clear" w:pos="1021"/>
        <w:tab w:val="clear" w:pos="1191"/>
      </w:tabs>
      <w:ind w:left="1588" w:hanging="1588"/>
      <w:outlineLvl w:val="5"/>
    </w:pPr>
  </w:style>
  <w:style w:type="paragraph" w:styleId="Heading7">
    <w:name w:val="heading 7"/>
    <w:basedOn w:val="Heading6"/>
    <w:next w:val="Normal"/>
    <w:qFormat/>
    <w:rsid w:val="00C76E02"/>
    <w:pPr>
      <w:outlineLvl w:val="6"/>
    </w:pPr>
  </w:style>
  <w:style w:type="paragraph" w:styleId="Heading8">
    <w:name w:val="heading 8"/>
    <w:basedOn w:val="Heading6"/>
    <w:next w:val="Normal"/>
    <w:qFormat/>
    <w:rsid w:val="00C76E02"/>
    <w:pPr>
      <w:outlineLvl w:val="7"/>
    </w:pPr>
  </w:style>
  <w:style w:type="paragraph" w:styleId="Heading9">
    <w:name w:val="heading 9"/>
    <w:basedOn w:val="Heading6"/>
    <w:next w:val="Normal"/>
    <w:qFormat/>
    <w:rsid w:val="00C76E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C76E02"/>
    <w:pPr>
      <w:keepLines/>
      <w:spacing w:before="240" w:after="120"/>
      <w:jc w:val="center"/>
    </w:pPr>
    <w:rPr>
      <w:b/>
    </w:rPr>
  </w:style>
  <w:style w:type="paragraph" w:customStyle="1" w:styleId="TabletitleBR">
    <w:name w:val="Table_title_BR"/>
    <w:basedOn w:val="Normal"/>
    <w:next w:val="Tablehead"/>
    <w:rsid w:val="00C76E02"/>
    <w:pPr>
      <w:keepNext/>
      <w:keepLines/>
      <w:spacing w:before="0" w:after="120"/>
      <w:jc w:val="center"/>
    </w:pPr>
    <w:rPr>
      <w:b/>
    </w:rPr>
  </w:style>
  <w:style w:type="paragraph" w:customStyle="1" w:styleId="AnnexNotitle">
    <w:name w:val="Annex_No &amp; title"/>
    <w:basedOn w:val="Normal"/>
    <w:next w:val="Normalaftertitle"/>
    <w:link w:val="AnnexNotitleChar"/>
    <w:rsid w:val="00C76E02"/>
    <w:pPr>
      <w:keepNext/>
      <w:keepLines/>
      <w:spacing w:before="480"/>
      <w:jc w:val="center"/>
    </w:pPr>
    <w:rPr>
      <w:b/>
      <w:sz w:val="28"/>
    </w:rPr>
  </w:style>
  <w:style w:type="character" w:customStyle="1" w:styleId="Appdef">
    <w:name w:val="App_def"/>
    <w:basedOn w:val="DefaultParagraphFont"/>
    <w:rsid w:val="00C76E02"/>
    <w:rPr>
      <w:rFonts w:ascii="Times New Roman" w:hAnsi="Times New Roman"/>
      <w:b/>
    </w:rPr>
  </w:style>
  <w:style w:type="character" w:customStyle="1" w:styleId="Appref">
    <w:name w:val="App_ref"/>
    <w:basedOn w:val="DefaultParagraphFont"/>
    <w:rsid w:val="00C76E02"/>
  </w:style>
  <w:style w:type="paragraph" w:customStyle="1" w:styleId="AppendixNotitle">
    <w:name w:val="Appendix_No &amp; title"/>
    <w:basedOn w:val="AnnexNotitle"/>
    <w:next w:val="Normalaftertitle"/>
    <w:rsid w:val="00C76E02"/>
  </w:style>
  <w:style w:type="paragraph" w:customStyle="1" w:styleId="Figure">
    <w:name w:val="Figure"/>
    <w:basedOn w:val="Normal"/>
    <w:next w:val="FigureNotitle"/>
    <w:rsid w:val="00C76E02"/>
    <w:pPr>
      <w:keepNext/>
      <w:keepLines/>
      <w:spacing w:before="240" w:after="120"/>
      <w:jc w:val="center"/>
    </w:pPr>
  </w:style>
  <w:style w:type="paragraph" w:customStyle="1" w:styleId="FooterQP">
    <w:name w:val="Footer_QP"/>
    <w:basedOn w:val="Normal"/>
    <w:rsid w:val="00C76E0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C76E02"/>
    <w:rPr>
      <w:rFonts w:ascii="Times New Roman" w:hAnsi="Times New Roman"/>
      <w:b/>
    </w:rPr>
  </w:style>
  <w:style w:type="paragraph" w:customStyle="1" w:styleId="Artheading">
    <w:name w:val="Art_heading"/>
    <w:basedOn w:val="Normal"/>
    <w:next w:val="Normalaftertitle"/>
    <w:rsid w:val="00C76E02"/>
    <w:pPr>
      <w:spacing w:before="480"/>
      <w:jc w:val="center"/>
    </w:pPr>
    <w:rPr>
      <w:b/>
      <w:sz w:val="28"/>
    </w:rPr>
  </w:style>
  <w:style w:type="paragraph" w:customStyle="1" w:styleId="ArtNo">
    <w:name w:val="Art_No"/>
    <w:basedOn w:val="Normal"/>
    <w:next w:val="Arttitle"/>
    <w:rsid w:val="00C76E02"/>
    <w:pPr>
      <w:keepNext/>
      <w:keepLines/>
      <w:spacing w:before="480"/>
      <w:jc w:val="center"/>
    </w:pPr>
    <w:rPr>
      <w:caps/>
      <w:sz w:val="28"/>
    </w:rPr>
  </w:style>
  <w:style w:type="character" w:customStyle="1" w:styleId="Artref">
    <w:name w:val="Art_ref"/>
    <w:basedOn w:val="DefaultParagraphFont"/>
    <w:rsid w:val="00C76E02"/>
  </w:style>
  <w:style w:type="paragraph" w:customStyle="1" w:styleId="Arttitle">
    <w:name w:val="Art_title"/>
    <w:basedOn w:val="Normal"/>
    <w:next w:val="Normalaftertitle"/>
    <w:rsid w:val="00C76E02"/>
    <w:pPr>
      <w:keepNext/>
      <w:keepLines/>
      <w:spacing w:before="240"/>
      <w:jc w:val="center"/>
    </w:pPr>
    <w:rPr>
      <w:b/>
      <w:sz w:val="28"/>
    </w:rPr>
  </w:style>
  <w:style w:type="paragraph" w:customStyle="1" w:styleId="ASN1">
    <w:name w:val="ASN.1"/>
    <w:basedOn w:val="Normal"/>
    <w:rsid w:val="00C76E0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76E02"/>
    <w:pPr>
      <w:keepNext/>
      <w:keepLines/>
      <w:spacing w:before="160"/>
      <w:ind w:left="794"/>
    </w:pPr>
    <w:rPr>
      <w:i/>
    </w:rPr>
  </w:style>
  <w:style w:type="paragraph" w:customStyle="1" w:styleId="ChapNo">
    <w:name w:val="Chap_No"/>
    <w:basedOn w:val="Normal"/>
    <w:next w:val="Chaptitle"/>
    <w:rsid w:val="00C76E02"/>
    <w:pPr>
      <w:keepNext/>
      <w:keepLines/>
      <w:spacing w:before="480"/>
      <w:jc w:val="center"/>
    </w:pPr>
    <w:rPr>
      <w:b/>
      <w:caps/>
      <w:sz w:val="28"/>
    </w:rPr>
  </w:style>
  <w:style w:type="paragraph" w:customStyle="1" w:styleId="Chaptitle">
    <w:name w:val="Chap_title"/>
    <w:basedOn w:val="Normal"/>
    <w:next w:val="Normalaftertitle"/>
    <w:rsid w:val="00C76E02"/>
    <w:pPr>
      <w:keepNext/>
      <w:keepLines/>
      <w:spacing w:before="240"/>
      <w:jc w:val="center"/>
    </w:pPr>
    <w:rPr>
      <w:b/>
      <w:sz w:val="28"/>
    </w:rPr>
  </w:style>
  <w:style w:type="paragraph" w:customStyle="1" w:styleId="ddate">
    <w:name w:val="ddate"/>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C76E02"/>
    <w:rPr>
      <w:vertAlign w:val="superscript"/>
    </w:rPr>
  </w:style>
  <w:style w:type="paragraph" w:customStyle="1" w:styleId="enumlev1">
    <w:name w:val="enumlev1"/>
    <w:basedOn w:val="Normal"/>
    <w:link w:val="enumlev1Char"/>
    <w:rsid w:val="00C76E02"/>
    <w:pPr>
      <w:spacing w:before="80"/>
      <w:ind w:left="794" w:hanging="794"/>
    </w:pPr>
  </w:style>
  <w:style w:type="paragraph" w:customStyle="1" w:styleId="enumlev2">
    <w:name w:val="enumlev2"/>
    <w:basedOn w:val="enumlev1"/>
    <w:rsid w:val="00C76E02"/>
    <w:pPr>
      <w:ind w:left="1191" w:hanging="397"/>
    </w:pPr>
  </w:style>
  <w:style w:type="paragraph" w:customStyle="1" w:styleId="enumlev3">
    <w:name w:val="enumlev3"/>
    <w:basedOn w:val="enumlev2"/>
    <w:rsid w:val="00C76E02"/>
    <w:pPr>
      <w:ind w:left="1588"/>
    </w:pPr>
  </w:style>
  <w:style w:type="paragraph" w:customStyle="1" w:styleId="Equation">
    <w:name w:val="Equation"/>
    <w:basedOn w:val="Normal"/>
    <w:rsid w:val="00C76E02"/>
    <w:pPr>
      <w:tabs>
        <w:tab w:val="clear" w:pos="1191"/>
        <w:tab w:val="clear" w:pos="1588"/>
        <w:tab w:val="clear" w:pos="1985"/>
        <w:tab w:val="center" w:pos="4820"/>
        <w:tab w:val="right" w:pos="9639"/>
      </w:tabs>
    </w:pPr>
  </w:style>
  <w:style w:type="paragraph" w:customStyle="1" w:styleId="Equationlegend">
    <w:name w:val="Equation_legend"/>
    <w:basedOn w:val="Normal"/>
    <w:rsid w:val="00C76E0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76E0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C76E02"/>
    <w:rPr>
      <w:b w:val="0"/>
    </w:rPr>
  </w:style>
  <w:style w:type="character" w:styleId="PageNumber">
    <w:name w:val="page number"/>
    <w:basedOn w:val="DefaultParagraphFont"/>
    <w:rsid w:val="00C76E02"/>
  </w:style>
  <w:style w:type="paragraph" w:customStyle="1" w:styleId="RecNoBR">
    <w:name w:val="Rec_No_BR"/>
    <w:basedOn w:val="Normal"/>
    <w:next w:val="Rectitle"/>
    <w:rsid w:val="00C76E02"/>
    <w:pPr>
      <w:keepNext/>
      <w:keepLines/>
      <w:spacing w:before="480"/>
      <w:jc w:val="center"/>
    </w:pPr>
    <w:rPr>
      <w:caps/>
      <w:sz w:val="28"/>
    </w:rPr>
  </w:style>
  <w:style w:type="paragraph" w:customStyle="1" w:styleId="Figurewithouttitle">
    <w:name w:val="Figure_without_title"/>
    <w:basedOn w:val="Normal"/>
    <w:next w:val="Normalaftertitle"/>
    <w:rsid w:val="00C76E02"/>
    <w:pPr>
      <w:keepLines/>
      <w:spacing w:before="240" w:after="120"/>
      <w:jc w:val="center"/>
    </w:pPr>
  </w:style>
  <w:style w:type="paragraph" w:styleId="Footer">
    <w:name w:val="footer"/>
    <w:basedOn w:val="Normal"/>
    <w:rsid w:val="00C76E0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76E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C76E0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C76E02"/>
    <w:pPr>
      <w:keepLines/>
      <w:tabs>
        <w:tab w:val="left" w:pos="255"/>
      </w:tabs>
      <w:ind w:left="255" w:hanging="255"/>
    </w:pPr>
  </w:style>
  <w:style w:type="paragraph" w:styleId="Header">
    <w:name w:val="header"/>
    <w:basedOn w:val="Normal"/>
    <w:rsid w:val="00C76E0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76E02"/>
    <w:pPr>
      <w:keepNext/>
      <w:spacing w:before="160"/>
    </w:pPr>
    <w:rPr>
      <w:b/>
    </w:rPr>
  </w:style>
  <w:style w:type="paragraph" w:customStyle="1" w:styleId="Headingi">
    <w:name w:val="Heading_i"/>
    <w:basedOn w:val="Normal"/>
    <w:next w:val="Normal"/>
    <w:rsid w:val="00C76E02"/>
    <w:pPr>
      <w:keepNext/>
      <w:spacing w:before="160"/>
    </w:pPr>
    <w:rPr>
      <w:i/>
    </w:rPr>
  </w:style>
  <w:style w:type="paragraph" w:styleId="Index1">
    <w:name w:val="index 1"/>
    <w:basedOn w:val="Normal"/>
    <w:next w:val="Normal"/>
    <w:semiHidden/>
    <w:rsid w:val="00C76E02"/>
  </w:style>
  <w:style w:type="paragraph" w:styleId="Index2">
    <w:name w:val="index 2"/>
    <w:basedOn w:val="Normal"/>
    <w:next w:val="Normal"/>
    <w:semiHidden/>
    <w:rsid w:val="00C76E02"/>
    <w:pPr>
      <w:ind w:left="283"/>
    </w:pPr>
  </w:style>
  <w:style w:type="paragraph" w:styleId="Index3">
    <w:name w:val="index 3"/>
    <w:basedOn w:val="Normal"/>
    <w:next w:val="Normal"/>
    <w:semiHidden/>
    <w:rsid w:val="00C76E02"/>
    <w:pPr>
      <w:ind w:left="566"/>
    </w:pPr>
  </w:style>
  <w:style w:type="paragraph" w:customStyle="1" w:styleId="QuestionNoBR">
    <w:name w:val="Question_No_BR"/>
    <w:basedOn w:val="RecNoBR"/>
    <w:next w:val="Questiontitle"/>
    <w:rsid w:val="00C76E02"/>
  </w:style>
  <w:style w:type="paragraph" w:customStyle="1" w:styleId="RepNoBR">
    <w:name w:val="Rep_No_BR"/>
    <w:basedOn w:val="RecNoBR"/>
    <w:next w:val="Reptitle"/>
    <w:rsid w:val="00C76E02"/>
  </w:style>
  <w:style w:type="paragraph" w:customStyle="1" w:styleId="ResNoBR">
    <w:name w:val="Res_No_BR"/>
    <w:basedOn w:val="RecNoBR"/>
    <w:next w:val="Restitle"/>
    <w:rsid w:val="00C76E02"/>
  </w:style>
  <w:style w:type="paragraph" w:customStyle="1" w:styleId="Section1">
    <w:name w:val="Section_1"/>
    <w:basedOn w:val="Normal"/>
    <w:next w:val="Normal"/>
    <w:rsid w:val="00C76E0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76E0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C76E02"/>
  </w:style>
  <w:style w:type="paragraph" w:customStyle="1" w:styleId="Normalaftertitle">
    <w:name w:val="Normal_after_title"/>
    <w:basedOn w:val="Normal"/>
    <w:next w:val="Normal"/>
    <w:link w:val="NormalaftertitleChar"/>
    <w:rsid w:val="00C76E02"/>
    <w:pPr>
      <w:spacing w:before="360"/>
    </w:pPr>
  </w:style>
  <w:style w:type="paragraph" w:customStyle="1" w:styleId="TableNotitle">
    <w:name w:val="Table_No &amp; title"/>
    <w:basedOn w:val="Normal"/>
    <w:next w:val="Tablehead"/>
    <w:rsid w:val="00C76E02"/>
    <w:pPr>
      <w:keepNext/>
      <w:keepLines/>
      <w:spacing w:before="360" w:after="120"/>
      <w:jc w:val="center"/>
    </w:pPr>
    <w:rPr>
      <w:b/>
    </w:rPr>
  </w:style>
  <w:style w:type="paragraph" w:customStyle="1" w:styleId="Infodoc">
    <w:name w:val="Infodoc"/>
    <w:basedOn w:val="Normal"/>
    <w:rsid w:val="00C76E0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C76E02"/>
    <w:pPr>
      <w:spacing w:before="80"/>
    </w:pPr>
  </w:style>
  <w:style w:type="paragraph" w:customStyle="1" w:styleId="Address">
    <w:name w:val="Address"/>
    <w:basedOn w:val="Normal"/>
    <w:rsid w:val="00C76E0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76E0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C76E02"/>
    <w:pPr>
      <w:keepNext/>
      <w:keepLines/>
      <w:spacing w:before="480" w:after="80"/>
      <w:jc w:val="center"/>
    </w:pPr>
    <w:rPr>
      <w:caps/>
      <w:sz w:val="28"/>
    </w:rPr>
  </w:style>
  <w:style w:type="paragraph" w:customStyle="1" w:styleId="Partref">
    <w:name w:val="Part_ref"/>
    <w:basedOn w:val="Normal"/>
    <w:next w:val="Parttitle"/>
    <w:rsid w:val="00C76E02"/>
    <w:pPr>
      <w:keepNext/>
      <w:keepLines/>
      <w:spacing w:before="280"/>
      <w:jc w:val="center"/>
    </w:pPr>
  </w:style>
  <w:style w:type="paragraph" w:customStyle="1" w:styleId="Parttitle">
    <w:name w:val="Part_title"/>
    <w:basedOn w:val="Normal"/>
    <w:next w:val="Normalaftertitle"/>
    <w:rsid w:val="00C76E02"/>
    <w:pPr>
      <w:keepNext/>
      <w:keepLines/>
      <w:spacing w:before="240" w:after="280"/>
      <w:jc w:val="center"/>
    </w:pPr>
    <w:rPr>
      <w:b/>
      <w:sz w:val="28"/>
    </w:rPr>
  </w:style>
  <w:style w:type="paragraph" w:customStyle="1" w:styleId="RecNo">
    <w:name w:val="Rec_No"/>
    <w:basedOn w:val="Normal"/>
    <w:next w:val="Rectitle"/>
    <w:rsid w:val="00C76E02"/>
    <w:pPr>
      <w:keepNext/>
      <w:keepLines/>
      <w:spacing w:before="0"/>
    </w:pPr>
    <w:rPr>
      <w:b/>
      <w:sz w:val="28"/>
    </w:rPr>
  </w:style>
  <w:style w:type="paragraph" w:customStyle="1" w:styleId="meeting">
    <w:name w:val="meeting"/>
    <w:basedOn w:val="Normal"/>
    <w:next w:val="Normal"/>
    <w:rsid w:val="00C76E02"/>
    <w:pPr>
      <w:tabs>
        <w:tab w:val="left" w:pos="7371"/>
      </w:tabs>
      <w:spacing w:after="560"/>
    </w:pPr>
  </w:style>
  <w:style w:type="paragraph" w:customStyle="1" w:styleId="Rectitle">
    <w:name w:val="Rec_title"/>
    <w:basedOn w:val="Normal"/>
    <w:next w:val="Normalaftertitle"/>
    <w:rsid w:val="00C76E02"/>
    <w:pPr>
      <w:keepNext/>
      <w:keepLines/>
      <w:spacing w:before="360"/>
      <w:jc w:val="center"/>
    </w:pPr>
    <w:rPr>
      <w:b/>
      <w:sz w:val="28"/>
    </w:rPr>
  </w:style>
  <w:style w:type="paragraph" w:customStyle="1" w:styleId="Recref">
    <w:name w:val="Rec_ref"/>
    <w:basedOn w:val="Normal"/>
    <w:next w:val="Recdate"/>
    <w:rsid w:val="00C76E0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76E0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76E02"/>
  </w:style>
  <w:style w:type="paragraph" w:customStyle="1" w:styleId="QuestionNo">
    <w:name w:val="Question_No"/>
    <w:basedOn w:val="RecNo"/>
    <w:next w:val="Questiontitle"/>
    <w:rsid w:val="00C76E02"/>
  </w:style>
  <w:style w:type="paragraph" w:customStyle="1" w:styleId="Questionref">
    <w:name w:val="Question_ref"/>
    <w:basedOn w:val="Recref"/>
    <w:next w:val="Questiondate"/>
    <w:rsid w:val="00C76E02"/>
  </w:style>
  <w:style w:type="paragraph" w:customStyle="1" w:styleId="Questiontitle">
    <w:name w:val="Question_title"/>
    <w:basedOn w:val="Rectitle"/>
    <w:next w:val="Questionref"/>
    <w:link w:val="QuestiontitleChar"/>
    <w:rsid w:val="00C76E02"/>
  </w:style>
  <w:style w:type="character" w:customStyle="1" w:styleId="Recdef">
    <w:name w:val="Rec_def"/>
    <w:basedOn w:val="DefaultParagraphFont"/>
    <w:rsid w:val="00C76E02"/>
    <w:rPr>
      <w:b/>
    </w:rPr>
  </w:style>
  <w:style w:type="paragraph" w:customStyle="1" w:styleId="Reftext">
    <w:name w:val="Ref_text"/>
    <w:basedOn w:val="Normal"/>
    <w:rsid w:val="00C76E02"/>
    <w:pPr>
      <w:ind w:left="794" w:hanging="794"/>
    </w:pPr>
  </w:style>
  <w:style w:type="paragraph" w:customStyle="1" w:styleId="Reftitle">
    <w:name w:val="Ref_title"/>
    <w:basedOn w:val="Normal"/>
    <w:next w:val="Reftext"/>
    <w:rsid w:val="00C76E02"/>
    <w:pPr>
      <w:spacing w:before="480"/>
      <w:jc w:val="center"/>
    </w:pPr>
    <w:rPr>
      <w:b/>
    </w:rPr>
  </w:style>
  <w:style w:type="paragraph" w:customStyle="1" w:styleId="Repdate">
    <w:name w:val="Rep_date"/>
    <w:basedOn w:val="Recdate"/>
    <w:next w:val="Normalaftertitle"/>
    <w:rsid w:val="00C76E02"/>
  </w:style>
  <w:style w:type="paragraph" w:customStyle="1" w:styleId="RepNo">
    <w:name w:val="Rep_No"/>
    <w:basedOn w:val="RecNo"/>
    <w:next w:val="Reptitle"/>
    <w:rsid w:val="00C76E02"/>
  </w:style>
  <w:style w:type="paragraph" w:customStyle="1" w:styleId="Repref">
    <w:name w:val="Rep_ref"/>
    <w:basedOn w:val="Recref"/>
    <w:next w:val="Repdate"/>
    <w:rsid w:val="00C76E02"/>
  </w:style>
  <w:style w:type="paragraph" w:customStyle="1" w:styleId="Reptitle">
    <w:name w:val="Rep_title"/>
    <w:basedOn w:val="Rectitle"/>
    <w:next w:val="Repref"/>
    <w:rsid w:val="00C76E02"/>
  </w:style>
  <w:style w:type="paragraph" w:customStyle="1" w:styleId="Resdate">
    <w:name w:val="Res_date"/>
    <w:basedOn w:val="Recdate"/>
    <w:next w:val="Normalaftertitle"/>
    <w:rsid w:val="00C76E02"/>
  </w:style>
  <w:style w:type="character" w:customStyle="1" w:styleId="Resdef">
    <w:name w:val="Res_def"/>
    <w:basedOn w:val="DefaultParagraphFont"/>
    <w:rsid w:val="00C76E02"/>
    <w:rPr>
      <w:rFonts w:ascii="Times New Roman" w:hAnsi="Times New Roman"/>
      <w:b/>
    </w:rPr>
  </w:style>
  <w:style w:type="paragraph" w:customStyle="1" w:styleId="ResNo">
    <w:name w:val="Res_No"/>
    <w:basedOn w:val="RecNo"/>
    <w:next w:val="Restitle"/>
    <w:rsid w:val="00C76E02"/>
  </w:style>
  <w:style w:type="paragraph" w:customStyle="1" w:styleId="Resref">
    <w:name w:val="Res_ref"/>
    <w:basedOn w:val="Recref"/>
    <w:next w:val="Resdate"/>
    <w:rsid w:val="00C76E02"/>
  </w:style>
  <w:style w:type="paragraph" w:customStyle="1" w:styleId="Restitle">
    <w:name w:val="Res_title"/>
    <w:basedOn w:val="Rectitle"/>
    <w:next w:val="Resref"/>
    <w:rsid w:val="00C76E02"/>
  </w:style>
  <w:style w:type="paragraph" w:customStyle="1" w:styleId="SectionNo">
    <w:name w:val="Section_No"/>
    <w:basedOn w:val="Normal"/>
    <w:next w:val="Sectiontitle"/>
    <w:rsid w:val="00C76E02"/>
    <w:pPr>
      <w:keepNext/>
      <w:keepLines/>
      <w:spacing w:before="480" w:after="80"/>
      <w:jc w:val="center"/>
    </w:pPr>
    <w:rPr>
      <w:caps/>
      <w:sz w:val="28"/>
    </w:rPr>
  </w:style>
  <w:style w:type="paragraph" w:customStyle="1" w:styleId="Sectiontitle">
    <w:name w:val="Section_title"/>
    <w:basedOn w:val="Normal"/>
    <w:next w:val="Normalaftertitle"/>
    <w:rsid w:val="00C76E02"/>
    <w:pPr>
      <w:keepNext/>
      <w:keepLines/>
      <w:spacing w:before="480" w:after="280"/>
      <w:jc w:val="center"/>
    </w:pPr>
    <w:rPr>
      <w:b/>
      <w:sz w:val="28"/>
    </w:rPr>
  </w:style>
  <w:style w:type="paragraph" w:customStyle="1" w:styleId="Source">
    <w:name w:val="Source"/>
    <w:basedOn w:val="Normal"/>
    <w:next w:val="Normalaftertitle"/>
    <w:rsid w:val="00C76E02"/>
    <w:pPr>
      <w:spacing w:before="840" w:after="200"/>
      <w:jc w:val="center"/>
    </w:pPr>
    <w:rPr>
      <w:b/>
      <w:sz w:val="28"/>
    </w:rPr>
  </w:style>
  <w:style w:type="paragraph" w:customStyle="1" w:styleId="SpecialFooter">
    <w:name w:val="Special Footer"/>
    <w:basedOn w:val="Footer"/>
    <w:rsid w:val="00C76E0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76E02"/>
    <w:rPr>
      <w:b/>
      <w:color w:val="auto"/>
    </w:rPr>
  </w:style>
  <w:style w:type="paragraph" w:customStyle="1" w:styleId="Tabletext">
    <w:name w:val="Table_text"/>
    <w:basedOn w:val="Normal"/>
    <w:uiPriority w:val="99"/>
    <w:rsid w:val="00C76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C76E0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76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C76E02"/>
    <w:pPr>
      <w:keepNext/>
      <w:spacing w:before="560" w:after="120"/>
      <w:jc w:val="center"/>
    </w:pPr>
    <w:rPr>
      <w:caps/>
    </w:rPr>
  </w:style>
  <w:style w:type="paragraph" w:customStyle="1" w:styleId="Tableref">
    <w:name w:val="Table_ref"/>
    <w:basedOn w:val="Normal"/>
    <w:next w:val="TabletitleBR"/>
    <w:rsid w:val="00C76E02"/>
    <w:pPr>
      <w:keepNext/>
      <w:spacing w:before="0" w:after="120"/>
      <w:jc w:val="center"/>
    </w:pPr>
  </w:style>
  <w:style w:type="paragraph" w:customStyle="1" w:styleId="Title1">
    <w:name w:val="Title 1"/>
    <w:basedOn w:val="Source"/>
    <w:next w:val="Title2"/>
    <w:rsid w:val="00C76E0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76E02"/>
  </w:style>
  <w:style w:type="paragraph" w:customStyle="1" w:styleId="Title3">
    <w:name w:val="Title 3"/>
    <w:basedOn w:val="Title2"/>
    <w:next w:val="Title4"/>
    <w:rsid w:val="00C76E02"/>
    <w:rPr>
      <w:caps w:val="0"/>
    </w:rPr>
  </w:style>
  <w:style w:type="paragraph" w:customStyle="1" w:styleId="Title4">
    <w:name w:val="Title 4"/>
    <w:basedOn w:val="Title3"/>
    <w:next w:val="Heading1"/>
    <w:rsid w:val="00C76E02"/>
    <w:rPr>
      <w:b/>
    </w:rPr>
  </w:style>
  <w:style w:type="paragraph" w:customStyle="1" w:styleId="toc0">
    <w:name w:val="toc 0"/>
    <w:basedOn w:val="Normal"/>
    <w:next w:val="TOC1"/>
    <w:rsid w:val="00C76E02"/>
    <w:pPr>
      <w:tabs>
        <w:tab w:val="clear" w:pos="794"/>
        <w:tab w:val="clear" w:pos="1191"/>
        <w:tab w:val="clear" w:pos="1588"/>
        <w:tab w:val="clear" w:pos="1985"/>
        <w:tab w:val="right" w:pos="9639"/>
      </w:tabs>
    </w:pPr>
    <w:rPr>
      <w:b/>
    </w:rPr>
  </w:style>
  <w:style w:type="paragraph" w:styleId="TOC1">
    <w:name w:val="toc 1"/>
    <w:basedOn w:val="Normal"/>
    <w:semiHidden/>
    <w:rsid w:val="00C76E0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76E02"/>
    <w:pPr>
      <w:spacing w:before="80"/>
      <w:ind w:left="1531" w:hanging="851"/>
    </w:pPr>
  </w:style>
  <w:style w:type="paragraph" w:styleId="TOC3">
    <w:name w:val="toc 3"/>
    <w:basedOn w:val="TOC2"/>
    <w:semiHidden/>
    <w:rsid w:val="00C76E02"/>
  </w:style>
  <w:style w:type="paragraph" w:styleId="TOC4">
    <w:name w:val="toc 4"/>
    <w:basedOn w:val="TOC3"/>
    <w:semiHidden/>
    <w:rsid w:val="00C76E02"/>
  </w:style>
  <w:style w:type="paragraph" w:styleId="TOC5">
    <w:name w:val="toc 5"/>
    <w:basedOn w:val="TOC4"/>
    <w:semiHidden/>
    <w:rsid w:val="00C76E02"/>
  </w:style>
  <w:style w:type="paragraph" w:styleId="TOC6">
    <w:name w:val="toc 6"/>
    <w:basedOn w:val="TOC4"/>
    <w:semiHidden/>
    <w:rsid w:val="00C76E02"/>
  </w:style>
  <w:style w:type="paragraph" w:styleId="TOC7">
    <w:name w:val="toc 7"/>
    <w:basedOn w:val="TOC4"/>
    <w:semiHidden/>
    <w:rsid w:val="00C76E02"/>
  </w:style>
  <w:style w:type="paragraph" w:styleId="TOC8">
    <w:name w:val="toc 8"/>
    <w:basedOn w:val="TOC4"/>
    <w:semiHidden/>
    <w:rsid w:val="00C76E02"/>
  </w:style>
  <w:style w:type="paragraph" w:customStyle="1" w:styleId="FiguretitleBR">
    <w:name w:val="Figure_title_BR"/>
    <w:basedOn w:val="TabletitleBR"/>
    <w:next w:val="Figurewithouttitle"/>
    <w:rsid w:val="00C76E02"/>
    <w:pPr>
      <w:keepNext w:val="0"/>
      <w:spacing w:after="480"/>
    </w:pPr>
  </w:style>
  <w:style w:type="paragraph" w:customStyle="1" w:styleId="FigureNoBR">
    <w:name w:val="Figure_No_BR"/>
    <w:basedOn w:val="Normal"/>
    <w:next w:val="FiguretitleBR"/>
    <w:rsid w:val="00C76E02"/>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714720"/>
    <w:pPr>
      <w:tabs>
        <w:tab w:val="center" w:pos="6804"/>
      </w:tabs>
      <w:spacing w:before="1418"/>
      <w:ind w:left="4320"/>
      <w:jc w:val="center"/>
    </w:pPr>
  </w:style>
  <w:style w:type="paragraph" w:customStyle="1" w:styleId="Normalaftertitle0">
    <w:name w:val="Normal after title"/>
    <w:basedOn w:val="Normal"/>
    <w:next w:val="Normal"/>
    <w:link w:val="NormalaftertitleChar0"/>
    <w:rsid w:val="00714720"/>
    <w:pPr>
      <w:overflowPunct/>
      <w:autoSpaceDE/>
      <w:autoSpaceDN/>
      <w:adjustRightInd/>
      <w:spacing w:before="320"/>
      <w:textAlignment w:val="auto"/>
    </w:pPr>
    <w:rPr>
      <w:lang w:val="en-GB"/>
    </w:rPr>
  </w:style>
  <w:style w:type="paragraph" w:customStyle="1" w:styleId="call0">
    <w:name w:val="call"/>
    <w:basedOn w:val="Normal"/>
    <w:next w:val="Normal"/>
    <w:rsid w:val="00714720"/>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714720"/>
    <w:rPr>
      <w:i/>
      <w:sz w:val="24"/>
      <w:lang w:val="fr-FR" w:eastAsia="en-US" w:bidi="ar-SA"/>
    </w:rPr>
  </w:style>
  <w:style w:type="paragraph" w:customStyle="1" w:styleId="header2">
    <w:name w:val="header 2"/>
    <w:basedOn w:val="Normal"/>
    <w:rsid w:val="00714720"/>
    <w:pPr>
      <w:keepNext/>
      <w:tabs>
        <w:tab w:val="clear" w:pos="794"/>
        <w:tab w:val="clear" w:pos="1191"/>
        <w:tab w:val="clear" w:pos="1588"/>
        <w:tab w:val="clear" w:pos="1985"/>
      </w:tabs>
      <w:spacing w:before="0"/>
    </w:pPr>
    <w:rPr>
      <w:rFonts w:ascii="Helvetica" w:hAnsi="Helvetica"/>
      <w:b/>
    </w:rPr>
  </w:style>
  <w:style w:type="character" w:styleId="Hyperlink">
    <w:name w:val="Hyperlink"/>
    <w:basedOn w:val="DefaultParagraphFont"/>
    <w:rsid w:val="00C478D4"/>
    <w:rPr>
      <w:color w:val="0000FF"/>
      <w:u w:val="single"/>
    </w:rPr>
  </w:style>
  <w:style w:type="paragraph" w:customStyle="1" w:styleId="AnnexNoTitle0">
    <w:name w:val="Annex_NoTitle"/>
    <w:basedOn w:val="Normal"/>
    <w:next w:val="Normalaftertitle"/>
    <w:rsid w:val="008D7C71"/>
    <w:pPr>
      <w:keepNext/>
      <w:keepLines/>
      <w:spacing w:before="480"/>
      <w:jc w:val="center"/>
    </w:pPr>
    <w:rPr>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D7C71"/>
    <w:rPr>
      <w:sz w:val="24"/>
      <w:lang w:val="fr-FR" w:eastAsia="en-US" w:bidi="ar-SA"/>
    </w:rPr>
  </w:style>
  <w:style w:type="character" w:customStyle="1" w:styleId="AnnexNotitleChar">
    <w:name w:val="Annex_No &amp; title Char"/>
    <w:basedOn w:val="DefaultParagraphFont"/>
    <w:link w:val="AnnexNotitle"/>
    <w:rsid w:val="000A6BE0"/>
    <w:rPr>
      <w:rFonts w:ascii="Times New Roman" w:hAnsi="Times New Roman"/>
      <w:b/>
      <w:sz w:val="28"/>
      <w:lang w:val="fr-FR" w:eastAsia="en-US"/>
    </w:rPr>
  </w:style>
  <w:style w:type="paragraph" w:customStyle="1" w:styleId="CharCharCharCharCharChar">
    <w:name w:val="Char Char Char Char Char Char"/>
    <w:basedOn w:val="Normal"/>
    <w:rsid w:val="000A6BE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enumlev1Char">
    <w:name w:val="enumlev1 Char"/>
    <w:basedOn w:val="DefaultParagraphFont"/>
    <w:link w:val="enumlev1"/>
    <w:rsid w:val="000A6BE0"/>
    <w:rPr>
      <w:rFonts w:ascii="Times New Roman" w:hAnsi="Times New Roman"/>
      <w:sz w:val="24"/>
      <w:lang w:val="fr-FR" w:eastAsia="en-US"/>
    </w:rPr>
  </w:style>
  <w:style w:type="character" w:customStyle="1" w:styleId="CharChar">
    <w:name w:val="Char Char"/>
    <w:basedOn w:val="DefaultParagraphFont"/>
    <w:rsid w:val="000A6BE0"/>
    <w:rPr>
      <w:sz w:val="24"/>
      <w:lang w:val="fr-FR" w:eastAsia="en-US" w:bidi="ar-SA"/>
    </w:rPr>
  </w:style>
  <w:style w:type="paragraph" w:styleId="NormalWeb">
    <w:name w:val="Normal (Web)"/>
    <w:basedOn w:val="Normal"/>
    <w:uiPriority w:val="99"/>
    <w:unhideWhenUsed/>
    <w:rsid w:val="00A148F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FollowedHyperlink">
    <w:name w:val="FollowedHyperlink"/>
    <w:basedOn w:val="DefaultParagraphFont"/>
    <w:rsid w:val="0046038F"/>
    <w:rPr>
      <w:color w:val="800080" w:themeColor="followedHyperlink"/>
      <w:u w:val="single"/>
    </w:rPr>
  </w:style>
  <w:style w:type="paragraph" w:customStyle="1" w:styleId="TableHead0">
    <w:name w:val="Table_Head"/>
    <w:basedOn w:val="Tabletext"/>
    <w:rsid w:val="0046038F"/>
    <w:pPr>
      <w:keepNext/>
      <w:overflowPunct/>
      <w:autoSpaceDE/>
      <w:autoSpaceDN/>
      <w:adjustRightInd/>
      <w:spacing w:before="80" w:after="80"/>
      <w:jc w:val="center"/>
      <w:textAlignment w:val="auto"/>
    </w:pPr>
    <w:rPr>
      <w:b/>
      <w:lang w:val="en-GB"/>
    </w:rPr>
  </w:style>
  <w:style w:type="character" w:customStyle="1" w:styleId="NormalaftertitleChar">
    <w:name w:val="Normal_after_title Char"/>
    <w:basedOn w:val="DefaultParagraphFont"/>
    <w:link w:val="Normalaftertitle"/>
    <w:rsid w:val="0046038F"/>
    <w:rPr>
      <w:rFonts w:ascii="Times New Roman" w:hAnsi="Times New Roman"/>
      <w:sz w:val="24"/>
      <w:lang w:val="fr-FR" w:eastAsia="en-US"/>
    </w:rPr>
  </w:style>
  <w:style w:type="character" w:customStyle="1" w:styleId="QuestiontitleChar">
    <w:name w:val="Question_title Char"/>
    <w:basedOn w:val="DefaultParagraphFont"/>
    <w:link w:val="Questiontitle"/>
    <w:rsid w:val="0046038F"/>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46038F"/>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md/R07-SG07-C-0001/fr"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crot\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6E71-3CD3-4A85-8C2A-B224E4CF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Template>
  <TotalTime>35</TotalTime>
  <Pages>8</Pages>
  <Words>1738</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12016</CharactersWithSpaces>
  <SharedDoc>false</SharedDoc>
  <HLinks>
    <vt:vector size="132" baseType="variant">
      <vt:variant>
        <vt:i4>5374023</vt:i4>
      </vt:variant>
      <vt:variant>
        <vt:i4>57</vt:i4>
      </vt:variant>
      <vt:variant>
        <vt:i4>0</vt:i4>
      </vt:variant>
      <vt:variant>
        <vt:i4>5</vt:i4>
      </vt:variant>
      <vt:variant>
        <vt:lpwstr>http://www.itu.int/publ/R-QUE-SG06.116/fr</vt:lpwstr>
      </vt:variant>
      <vt:variant>
        <vt:lpwstr/>
      </vt:variant>
      <vt:variant>
        <vt:i4>5308487</vt:i4>
      </vt:variant>
      <vt:variant>
        <vt:i4>54</vt:i4>
      </vt:variant>
      <vt:variant>
        <vt:i4>0</vt:i4>
      </vt:variant>
      <vt:variant>
        <vt:i4>5</vt:i4>
      </vt:variant>
      <vt:variant>
        <vt:lpwstr>http://www.itu.int/publ/R-QUE-SG06.115/fr</vt:lpwstr>
      </vt:variant>
      <vt:variant>
        <vt:lpwstr/>
      </vt:variant>
      <vt:variant>
        <vt:i4>5505095</vt:i4>
      </vt:variant>
      <vt:variant>
        <vt:i4>51</vt:i4>
      </vt:variant>
      <vt:variant>
        <vt:i4>0</vt:i4>
      </vt:variant>
      <vt:variant>
        <vt:i4>5</vt:i4>
      </vt:variant>
      <vt:variant>
        <vt:lpwstr>http://www.itu.int/publ/R-QUE-SG06.110/fr</vt:lpwstr>
      </vt:variant>
      <vt:variant>
        <vt:lpwstr/>
      </vt:variant>
      <vt:variant>
        <vt:i4>5374023</vt:i4>
      </vt:variant>
      <vt:variant>
        <vt:i4>48</vt:i4>
      </vt:variant>
      <vt:variant>
        <vt:i4>0</vt:i4>
      </vt:variant>
      <vt:variant>
        <vt:i4>5</vt:i4>
      </vt:variant>
      <vt:variant>
        <vt:lpwstr>http://www.itu.int/publ/R-QUE-SG06.116/fr</vt:lpwstr>
      </vt:variant>
      <vt:variant>
        <vt:lpwstr/>
      </vt:variant>
      <vt:variant>
        <vt:i4>5308487</vt:i4>
      </vt:variant>
      <vt:variant>
        <vt:i4>45</vt:i4>
      </vt:variant>
      <vt:variant>
        <vt:i4>0</vt:i4>
      </vt:variant>
      <vt:variant>
        <vt:i4>5</vt:i4>
      </vt:variant>
      <vt:variant>
        <vt:lpwstr>http://www.itu.int/publ/R-QUE-SG06.115/fr</vt:lpwstr>
      </vt:variant>
      <vt:variant>
        <vt:lpwstr/>
      </vt:variant>
      <vt:variant>
        <vt:i4>5505095</vt:i4>
      </vt:variant>
      <vt:variant>
        <vt:i4>42</vt:i4>
      </vt:variant>
      <vt:variant>
        <vt:i4>0</vt:i4>
      </vt:variant>
      <vt:variant>
        <vt:i4>5</vt:i4>
      </vt:variant>
      <vt:variant>
        <vt:lpwstr>http://www.itu.int/publ/R-QUE-SG06.110/fr</vt:lpwstr>
      </vt:variant>
      <vt:variant>
        <vt:lpwstr/>
      </vt:variant>
      <vt:variant>
        <vt:i4>5374022</vt:i4>
      </vt:variant>
      <vt:variant>
        <vt:i4>39</vt:i4>
      </vt:variant>
      <vt:variant>
        <vt:i4>0</vt:i4>
      </vt:variant>
      <vt:variant>
        <vt:i4>5</vt:i4>
      </vt:variant>
      <vt:variant>
        <vt:lpwstr>http://www.itu.int/publ/R-QUE-SG06.106/fr</vt:lpwstr>
      </vt:variant>
      <vt:variant>
        <vt:lpwstr/>
      </vt:variant>
      <vt:variant>
        <vt:i4>5701647</vt:i4>
      </vt:variant>
      <vt:variant>
        <vt:i4>36</vt:i4>
      </vt:variant>
      <vt:variant>
        <vt:i4>0</vt:i4>
      </vt:variant>
      <vt:variant>
        <vt:i4>5</vt:i4>
      </vt:variant>
      <vt:variant>
        <vt:lpwstr>http://www.itu.int/publ/R-QUE-SG06.90/fr</vt:lpwstr>
      </vt:variant>
      <vt:variant>
        <vt:lpwstr/>
      </vt:variant>
      <vt:variant>
        <vt:i4>5636105</vt:i4>
      </vt:variant>
      <vt:variant>
        <vt:i4>33</vt:i4>
      </vt:variant>
      <vt:variant>
        <vt:i4>0</vt:i4>
      </vt:variant>
      <vt:variant>
        <vt:i4>5</vt:i4>
      </vt:variant>
      <vt:variant>
        <vt:lpwstr>http://www.itu.int/publ/R-QUE-SG06.86/fr</vt:lpwstr>
      </vt:variant>
      <vt:variant>
        <vt:lpwstr/>
      </vt:variant>
      <vt:variant>
        <vt:i4>5636110</vt:i4>
      </vt:variant>
      <vt:variant>
        <vt:i4>30</vt:i4>
      </vt:variant>
      <vt:variant>
        <vt:i4>0</vt:i4>
      </vt:variant>
      <vt:variant>
        <vt:i4>5</vt:i4>
      </vt:variant>
      <vt:variant>
        <vt:lpwstr>http://www.itu.int/publ/R-QUE-SG06.81/fr</vt:lpwstr>
      </vt:variant>
      <vt:variant>
        <vt:lpwstr/>
      </vt:variant>
      <vt:variant>
        <vt:i4>5832710</vt:i4>
      </vt:variant>
      <vt:variant>
        <vt:i4>27</vt:i4>
      </vt:variant>
      <vt:variant>
        <vt:i4>0</vt:i4>
      </vt:variant>
      <vt:variant>
        <vt:i4>5</vt:i4>
      </vt:variant>
      <vt:variant>
        <vt:lpwstr>http://www.itu.int/publ/R-QUE-SG06.79/fr</vt:lpwstr>
      </vt:variant>
      <vt:variant>
        <vt:lpwstr/>
      </vt:variant>
      <vt:variant>
        <vt:i4>5832711</vt:i4>
      </vt:variant>
      <vt:variant>
        <vt:i4>24</vt:i4>
      </vt:variant>
      <vt:variant>
        <vt:i4>0</vt:i4>
      </vt:variant>
      <vt:variant>
        <vt:i4>5</vt:i4>
      </vt:variant>
      <vt:variant>
        <vt:lpwstr>http://www.itu.int/publ/R-QUE-SG06.78/fr</vt:lpwstr>
      </vt:variant>
      <vt:variant>
        <vt:lpwstr/>
      </vt:variant>
      <vt:variant>
        <vt:i4>5832712</vt:i4>
      </vt:variant>
      <vt:variant>
        <vt:i4>21</vt:i4>
      </vt:variant>
      <vt:variant>
        <vt:i4>0</vt:i4>
      </vt:variant>
      <vt:variant>
        <vt:i4>5</vt:i4>
      </vt:variant>
      <vt:variant>
        <vt:lpwstr>http://www.itu.int/publ/R-QUE-SG06.77/fr</vt:lpwstr>
      </vt:variant>
      <vt:variant>
        <vt:lpwstr/>
      </vt:variant>
      <vt:variant>
        <vt:i4>5767176</vt:i4>
      </vt:variant>
      <vt:variant>
        <vt:i4>18</vt:i4>
      </vt:variant>
      <vt:variant>
        <vt:i4>0</vt:i4>
      </vt:variant>
      <vt:variant>
        <vt:i4>5</vt:i4>
      </vt:variant>
      <vt:variant>
        <vt:lpwstr>http://www.itu.int/publ/R-QUE-SG06.67/fr</vt:lpwstr>
      </vt:variant>
      <vt:variant>
        <vt:lpwstr/>
      </vt:variant>
      <vt:variant>
        <vt:i4>5767180</vt:i4>
      </vt:variant>
      <vt:variant>
        <vt:i4>15</vt:i4>
      </vt:variant>
      <vt:variant>
        <vt:i4>0</vt:i4>
      </vt:variant>
      <vt:variant>
        <vt:i4>5</vt:i4>
      </vt:variant>
      <vt:variant>
        <vt:lpwstr>http://www.itu.int/publ/R-QUE-SG06.63/fr</vt:lpwstr>
      </vt:variant>
      <vt:variant>
        <vt:lpwstr/>
      </vt:variant>
      <vt:variant>
        <vt:i4>5898248</vt:i4>
      </vt:variant>
      <vt:variant>
        <vt:i4>12</vt:i4>
      </vt:variant>
      <vt:variant>
        <vt:i4>0</vt:i4>
      </vt:variant>
      <vt:variant>
        <vt:i4>5</vt:i4>
      </vt:variant>
      <vt:variant>
        <vt:lpwstr>http://www.itu.int/publ/R-QUE-SG06.47/fr</vt:lpwstr>
      </vt:variant>
      <vt:variant>
        <vt:lpwstr/>
      </vt:variant>
      <vt:variant>
        <vt:i4>6094857</vt:i4>
      </vt:variant>
      <vt:variant>
        <vt:i4>9</vt:i4>
      </vt:variant>
      <vt:variant>
        <vt:i4>0</vt:i4>
      </vt:variant>
      <vt:variant>
        <vt:i4>5</vt:i4>
      </vt:variant>
      <vt:variant>
        <vt:lpwstr>http://www.itu.int/publ/R-QUE-SG06.36/fr</vt:lpwstr>
      </vt:variant>
      <vt:variant>
        <vt:lpwstr/>
      </vt:variant>
      <vt:variant>
        <vt:i4>7143542</vt:i4>
      </vt:variant>
      <vt:variant>
        <vt:i4>6</vt:i4>
      </vt:variant>
      <vt:variant>
        <vt:i4>0</vt:i4>
      </vt:variant>
      <vt:variant>
        <vt:i4>5</vt:i4>
      </vt:variant>
      <vt:variant>
        <vt:lpwstr>http://www.itu.int/publ/R-QUE-SG06.8/fr</vt:lpwstr>
      </vt:variant>
      <vt:variant>
        <vt:lpwstr/>
      </vt:variant>
      <vt:variant>
        <vt:i4>6553718</vt:i4>
      </vt:variant>
      <vt:variant>
        <vt:i4>3</vt:i4>
      </vt:variant>
      <vt:variant>
        <vt:i4>0</vt:i4>
      </vt:variant>
      <vt:variant>
        <vt:i4>5</vt:i4>
      </vt:variant>
      <vt:variant>
        <vt:lpwstr>http://www.itu.int/publ/R-QUE-SG06.1/fr</vt:lpwstr>
      </vt:variant>
      <vt:variant>
        <vt:lpwstr/>
      </vt:variant>
      <vt:variant>
        <vt:i4>1704014</vt:i4>
      </vt:variant>
      <vt:variant>
        <vt:i4>0</vt:i4>
      </vt:variant>
      <vt:variant>
        <vt:i4>0</vt:i4>
      </vt:variant>
      <vt:variant>
        <vt:i4>5</vt:i4>
      </vt:variant>
      <vt:variant>
        <vt:lpwstr>http://www.itu.int/md/R07-SG06-C-0001/fr</vt:lpwstr>
      </vt:variant>
      <vt:variant>
        <vt:lpwstr/>
      </vt:variant>
      <vt:variant>
        <vt:i4>2752612</vt:i4>
      </vt:variant>
      <vt:variant>
        <vt:i4>42</vt:i4>
      </vt:variant>
      <vt:variant>
        <vt:i4>0</vt:i4>
      </vt:variant>
      <vt:variant>
        <vt:i4>5</vt:i4>
      </vt:variant>
      <vt:variant>
        <vt:lpwstr>http://www.itu.int/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gozal</cp:lastModifiedBy>
  <cp:revision>16</cp:revision>
  <cp:lastPrinted>2011-02-18T10:55:00Z</cp:lastPrinted>
  <dcterms:created xsi:type="dcterms:W3CDTF">2011-02-03T15:38:00Z</dcterms:created>
  <dcterms:modified xsi:type="dcterms:W3CDTF">2011-02-18T10:55:00Z</dcterms:modified>
</cp:coreProperties>
</file>