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5D3FCD" w:rsidTr="00405637">
        <w:tc>
          <w:tcPr>
            <w:tcW w:w="8188" w:type="dxa"/>
            <w:vAlign w:val="center"/>
          </w:tcPr>
          <w:p w:rsidR="007D3C32" w:rsidRPr="00405637" w:rsidRDefault="007D3C32" w:rsidP="0074723F">
            <w:pPr>
              <w:tabs>
                <w:tab w:val="right" w:pos="8647"/>
              </w:tabs>
              <w:spacing w:before="240"/>
              <w:rPr>
                <w:sz w:val="36"/>
                <w:szCs w:val="36"/>
              </w:rPr>
            </w:pPr>
            <w:r w:rsidRPr="00405637">
              <w:rPr>
                <w:rFonts w:hAnsi="SimSun"/>
                <w:spacing w:val="24"/>
                <w:sz w:val="44"/>
                <w:szCs w:val="44"/>
              </w:rPr>
              <w:t>国</w:t>
            </w:r>
            <w:r w:rsidRPr="00405637">
              <w:rPr>
                <w:spacing w:val="24"/>
                <w:sz w:val="44"/>
                <w:szCs w:val="44"/>
              </w:rPr>
              <w:t xml:space="preserve"> </w:t>
            </w:r>
            <w:r w:rsidRPr="00405637">
              <w:rPr>
                <w:rFonts w:hAnsi="SimSun"/>
                <w:spacing w:val="24"/>
                <w:sz w:val="44"/>
                <w:szCs w:val="44"/>
              </w:rPr>
              <w:t>际</w:t>
            </w:r>
            <w:r w:rsidRPr="00405637">
              <w:rPr>
                <w:spacing w:val="24"/>
                <w:sz w:val="44"/>
                <w:szCs w:val="44"/>
              </w:rPr>
              <w:t xml:space="preserve"> </w:t>
            </w:r>
            <w:r w:rsidRPr="00405637">
              <w:rPr>
                <w:rFonts w:hAnsi="SimSun"/>
                <w:spacing w:val="24"/>
                <w:sz w:val="44"/>
                <w:szCs w:val="44"/>
              </w:rPr>
              <w:t>电</w:t>
            </w:r>
            <w:r w:rsidRPr="00405637">
              <w:rPr>
                <w:spacing w:val="24"/>
                <w:sz w:val="44"/>
                <w:szCs w:val="44"/>
              </w:rPr>
              <w:t xml:space="preserve"> </w:t>
            </w:r>
            <w:r w:rsidRPr="00405637">
              <w:rPr>
                <w:rFonts w:hAnsi="SimSun"/>
                <w:spacing w:val="24"/>
                <w:sz w:val="44"/>
                <w:szCs w:val="44"/>
              </w:rPr>
              <w:t>信</w:t>
            </w:r>
            <w:r w:rsidRPr="00405637">
              <w:rPr>
                <w:spacing w:val="24"/>
                <w:sz w:val="44"/>
                <w:szCs w:val="44"/>
              </w:rPr>
              <w:t xml:space="preserve"> </w:t>
            </w:r>
            <w:r w:rsidRPr="00405637">
              <w:rPr>
                <w:rFonts w:hAnsi="SimSun"/>
                <w:spacing w:val="24"/>
                <w:sz w:val="44"/>
                <w:szCs w:val="44"/>
              </w:rPr>
              <w:t>联</w:t>
            </w:r>
            <w:r w:rsidRPr="00405637">
              <w:rPr>
                <w:spacing w:val="24"/>
                <w:sz w:val="44"/>
                <w:szCs w:val="44"/>
              </w:rPr>
              <w:t xml:space="preserve"> </w:t>
            </w:r>
            <w:r w:rsidRPr="00405637">
              <w:rPr>
                <w:rFonts w:hAnsi="SimSun"/>
                <w:spacing w:val="24"/>
                <w:sz w:val="44"/>
                <w:szCs w:val="44"/>
              </w:rPr>
              <w:t>盟</w:t>
            </w:r>
          </w:p>
          <w:p w:rsidR="00D35752" w:rsidRPr="005D3FCD" w:rsidRDefault="00D35752" w:rsidP="0074723F">
            <w:pPr>
              <w:spacing w:before="0"/>
            </w:pPr>
          </w:p>
        </w:tc>
        <w:tc>
          <w:tcPr>
            <w:tcW w:w="1667" w:type="dxa"/>
          </w:tcPr>
          <w:p w:rsidR="00D35752" w:rsidRPr="005D3FCD" w:rsidRDefault="009B0274" w:rsidP="0074723F">
            <w:pPr>
              <w:spacing w:before="0"/>
              <w:jc w:val="right"/>
            </w:pPr>
            <w:r>
              <w:rPr>
                <w:noProof/>
                <w:lang w:val="en-US" w:eastAsia="zh-CN"/>
              </w:rPr>
              <w:drawing>
                <wp:inline distT="0" distB="0" distL="0" distR="0" wp14:anchorId="52F8367C" wp14:editId="174F2324">
                  <wp:extent cx="839470" cy="948690"/>
                  <wp:effectExtent l="19050" t="0" r="0"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eITU"/>
                          <pic:cNvPicPr>
                            <a:picLocks noChangeAspect="1" noChangeArrowheads="1"/>
                          </pic:cNvPicPr>
                        </pic:nvPicPr>
                        <pic:blipFill>
                          <a:blip r:embed="rId9" cstate="print"/>
                          <a:srcRect/>
                          <a:stretch>
                            <a:fillRect/>
                          </a:stretch>
                        </pic:blipFill>
                        <pic:spPr bwMode="auto">
                          <a:xfrm>
                            <a:off x="0" y="0"/>
                            <a:ext cx="839470" cy="94869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rsidRPr="005D3FCD">
        <w:trPr>
          <w:cantSplit/>
        </w:trPr>
        <w:tc>
          <w:tcPr>
            <w:tcW w:w="5075" w:type="dxa"/>
          </w:tcPr>
          <w:p w:rsidR="007D3C32" w:rsidRPr="005B3B4C" w:rsidRDefault="007D3C32" w:rsidP="0074723F">
            <w:pPr>
              <w:tabs>
                <w:tab w:val="right" w:pos="8647"/>
              </w:tabs>
              <w:spacing w:before="0"/>
              <w:rPr>
                <w:rFonts w:ascii="STKaiti" w:eastAsia="STKaiti" w:hAnsi="STKaiti"/>
                <w:sz w:val="28"/>
                <w:szCs w:val="28"/>
                <w:lang w:eastAsia="zh-CN"/>
              </w:rPr>
            </w:pPr>
            <w:r w:rsidRPr="005B3B4C">
              <w:rPr>
                <w:rFonts w:ascii="STKaiti" w:eastAsia="STKaiti" w:hAnsi="STKaiti"/>
                <w:sz w:val="28"/>
                <w:szCs w:val="28"/>
                <w:lang w:eastAsia="zh-CN"/>
              </w:rPr>
              <w:t>无线电通信局</w:t>
            </w:r>
          </w:p>
          <w:p w:rsidR="00B87E04" w:rsidRPr="005D3FCD" w:rsidRDefault="007D3C32" w:rsidP="0074723F">
            <w:pPr>
              <w:tabs>
                <w:tab w:val="clear" w:pos="794"/>
                <w:tab w:val="clear" w:pos="1191"/>
                <w:tab w:val="clear" w:pos="1588"/>
                <w:tab w:val="clear" w:pos="1985"/>
                <w:tab w:val="center" w:pos="1701"/>
              </w:tabs>
              <w:spacing w:before="0"/>
              <w:rPr>
                <w:b/>
                <w:smallCaps/>
                <w:sz w:val="20"/>
                <w:lang w:eastAsia="zh-CN"/>
              </w:rPr>
            </w:pPr>
            <w:r w:rsidRPr="005D3FCD">
              <w:rPr>
                <w:rFonts w:hAnsi="SimSun"/>
                <w:sz w:val="20"/>
                <w:lang w:eastAsia="zh-CN"/>
              </w:rPr>
              <w:t>（</w:t>
            </w:r>
            <w:r w:rsidRPr="005B3B4C">
              <w:rPr>
                <w:rFonts w:ascii="STKaiti" w:eastAsia="STKaiti" w:hAnsi="STKaiti"/>
                <w:sz w:val="20"/>
                <w:lang w:eastAsia="zh-CN"/>
              </w:rPr>
              <w:t>传真</w:t>
            </w:r>
            <w:r w:rsidRPr="005D3FCD">
              <w:rPr>
                <w:rFonts w:hAnsi="SimSun"/>
                <w:sz w:val="20"/>
                <w:lang w:eastAsia="zh-CN"/>
              </w:rPr>
              <w:t>：</w:t>
            </w:r>
            <w:r w:rsidRPr="005D3FCD">
              <w:rPr>
                <w:sz w:val="20"/>
                <w:lang w:eastAsia="zh-CN"/>
              </w:rPr>
              <w:t>+41 22 730 57 85</w:t>
            </w:r>
            <w:r w:rsidRPr="005D3FCD">
              <w:rPr>
                <w:rFonts w:hAnsi="SimSun"/>
                <w:sz w:val="20"/>
                <w:lang w:eastAsia="zh-CN"/>
              </w:rPr>
              <w:t>）</w:t>
            </w:r>
          </w:p>
        </w:tc>
      </w:tr>
    </w:tbl>
    <w:p w:rsidR="00B87E04" w:rsidRPr="005D3FCD" w:rsidRDefault="00B87E04" w:rsidP="0074723F">
      <w:pPr>
        <w:tabs>
          <w:tab w:val="left" w:pos="7513"/>
        </w:tabs>
        <w:rPr>
          <w:lang w:eastAsia="zh-CN"/>
        </w:rPr>
      </w:pPr>
    </w:p>
    <w:p w:rsidR="00D35752" w:rsidRPr="005D3FCD" w:rsidRDefault="00D35752" w:rsidP="0074723F">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rsidRPr="005D3FCD">
        <w:trPr>
          <w:cantSplit/>
        </w:trPr>
        <w:tc>
          <w:tcPr>
            <w:tcW w:w="2518" w:type="dxa"/>
          </w:tcPr>
          <w:p w:rsidR="001C7B0D" w:rsidRPr="005D3FCD" w:rsidRDefault="00147E21" w:rsidP="0074723F">
            <w:pPr>
              <w:tabs>
                <w:tab w:val="left" w:pos="7513"/>
              </w:tabs>
              <w:jc w:val="center"/>
              <w:rPr>
                <w:b/>
                <w:bCs/>
                <w:lang w:val="en-US" w:eastAsia="zh-CN"/>
              </w:rPr>
            </w:pPr>
            <w:bookmarkStart w:id="0" w:name="dletter"/>
            <w:bookmarkEnd w:id="0"/>
            <w:r w:rsidRPr="005D3FCD">
              <w:rPr>
                <w:rFonts w:hAnsi="SimSun"/>
                <w:b/>
                <w:bCs/>
                <w:lang w:eastAsia="zh-CN"/>
              </w:rPr>
              <w:t>行政通函</w:t>
            </w:r>
          </w:p>
          <w:p w:rsidR="001C7B0D" w:rsidRPr="005D3FCD" w:rsidRDefault="00693432" w:rsidP="0074723F">
            <w:pPr>
              <w:tabs>
                <w:tab w:val="clear" w:pos="794"/>
                <w:tab w:val="clear" w:pos="1191"/>
                <w:tab w:val="clear" w:pos="1588"/>
              </w:tabs>
              <w:spacing w:before="0"/>
              <w:jc w:val="center"/>
              <w:rPr>
                <w:b/>
                <w:bCs/>
                <w:lang w:eastAsia="zh-CN"/>
              </w:rPr>
            </w:pPr>
            <w:bookmarkStart w:id="1" w:name="dnum"/>
            <w:bookmarkEnd w:id="1"/>
            <w:r w:rsidRPr="005D3FCD">
              <w:rPr>
                <w:b/>
                <w:bCs/>
                <w:lang w:eastAsia="zh-CN"/>
              </w:rPr>
              <w:t>CACE/</w:t>
            </w:r>
            <w:r w:rsidR="00376558">
              <w:rPr>
                <w:b/>
                <w:bCs/>
                <w:lang w:eastAsia="zh-CN"/>
              </w:rPr>
              <w:t>5</w:t>
            </w:r>
            <w:r w:rsidR="00E53980">
              <w:rPr>
                <w:rFonts w:hint="eastAsia"/>
                <w:b/>
                <w:bCs/>
                <w:lang w:eastAsia="zh-CN"/>
              </w:rPr>
              <w:t>27</w:t>
            </w:r>
          </w:p>
        </w:tc>
        <w:tc>
          <w:tcPr>
            <w:tcW w:w="7502" w:type="dxa"/>
          </w:tcPr>
          <w:p w:rsidR="00B87E04" w:rsidRPr="005D3FCD" w:rsidRDefault="00147E21" w:rsidP="0074723F">
            <w:pPr>
              <w:tabs>
                <w:tab w:val="left" w:pos="7513"/>
              </w:tabs>
              <w:jc w:val="right"/>
              <w:rPr>
                <w:lang w:eastAsia="zh-CN"/>
              </w:rPr>
            </w:pPr>
            <w:bookmarkStart w:id="2" w:name="ddate"/>
            <w:bookmarkEnd w:id="2"/>
            <w:r w:rsidRPr="005D3FCD">
              <w:rPr>
                <w:lang w:eastAsia="zh-CN"/>
              </w:rPr>
              <w:t>20</w:t>
            </w:r>
            <w:r w:rsidR="00376558">
              <w:rPr>
                <w:rFonts w:hint="eastAsia"/>
                <w:lang w:eastAsia="zh-CN"/>
              </w:rPr>
              <w:t>1</w:t>
            </w:r>
            <w:r w:rsidR="00E53980">
              <w:rPr>
                <w:rFonts w:hint="eastAsia"/>
                <w:lang w:eastAsia="zh-CN"/>
              </w:rPr>
              <w:t>1</w:t>
            </w:r>
            <w:r w:rsidR="002231AD" w:rsidRPr="005D3FCD">
              <w:rPr>
                <w:rFonts w:hAnsi="SimSun"/>
                <w:lang w:eastAsia="zh-CN"/>
              </w:rPr>
              <w:t>年</w:t>
            </w:r>
            <w:r w:rsidR="00E53980">
              <w:rPr>
                <w:rFonts w:hAnsi="SimSun" w:hint="eastAsia"/>
                <w:lang w:eastAsia="zh-CN"/>
              </w:rPr>
              <w:t>2</w:t>
            </w:r>
            <w:r w:rsidR="002231AD" w:rsidRPr="005D3FCD">
              <w:rPr>
                <w:rFonts w:hAnsi="SimSun"/>
                <w:lang w:eastAsia="zh-CN"/>
              </w:rPr>
              <w:t>月</w:t>
            </w:r>
            <w:r w:rsidR="00693432" w:rsidRPr="005D3FCD">
              <w:rPr>
                <w:lang w:eastAsia="zh-CN"/>
              </w:rPr>
              <w:t>1</w:t>
            </w:r>
            <w:r w:rsidR="00E53980">
              <w:rPr>
                <w:rFonts w:hint="eastAsia"/>
                <w:lang w:eastAsia="zh-CN"/>
              </w:rPr>
              <w:t>8</w:t>
            </w:r>
            <w:r w:rsidR="002231AD" w:rsidRPr="005D3FCD">
              <w:rPr>
                <w:rFonts w:hAnsi="SimSun"/>
                <w:lang w:eastAsia="zh-CN"/>
              </w:rPr>
              <w:t>日</w:t>
            </w:r>
          </w:p>
        </w:tc>
      </w:tr>
    </w:tbl>
    <w:p w:rsidR="001C7B0D" w:rsidRPr="005D3FCD" w:rsidRDefault="001C7B0D" w:rsidP="00684EE2">
      <w:pPr>
        <w:pStyle w:val="Head"/>
        <w:tabs>
          <w:tab w:val="left" w:pos="7513"/>
        </w:tabs>
        <w:spacing w:before="480"/>
        <w:jc w:val="center"/>
        <w:rPr>
          <w:rFonts w:eastAsia="SimSun"/>
          <w:b/>
          <w:lang w:eastAsia="zh-CN"/>
        </w:rPr>
      </w:pPr>
      <w:r w:rsidRPr="005D3FCD">
        <w:rPr>
          <w:rFonts w:eastAsia="SimSun" w:hAnsi="SimSun"/>
          <w:b/>
          <w:lang w:eastAsia="zh-CN"/>
        </w:rPr>
        <w:t>致国际电联成员国主管部门和参加无线电通信</w:t>
      </w:r>
      <w:r w:rsidR="00693432" w:rsidRPr="005D3FCD">
        <w:rPr>
          <w:rFonts w:eastAsia="SimSun" w:hAnsi="SimSun"/>
          <w:b/>
          <w:lang w:eastAsia="zh-CN"/>
        </w:rPr>
        <w:t>第</w:t>
      </w:r>
      <w:r w:rsidR="00E53980">
        <w:rPr>
          <w:rFonts w:eastAsia="SimSun" w:hint="eastAsia"/>
          <w:b/>
          <w:lang w:eastAsia="zh-CN"/>
        </w:rPr>
        <w:t>7</w:t>
      </w:r>
      <w:r w:rsidRPr="005D3FCD">
        <w:rPr>
          <w:rFonts w:eastAsia="SimSun" w:hAnsi="SimSun"/>
          <w:b/>
          <w:lang w:eastAsia="zh-CN"/>
        </w:rPr>
        <w:t>研究组</w:t>
      </w:r>
      <w:r w:rsidR="00EE2D3E" w:rsidRPr="005D3FCD">
        <w:rPr>
          <w:rFonts w:eastAsia="SimSun"/>
          <w:b/>
          <w:lang w:eastAsia="zh-CN"/>
        </w:rPr>
        <w:br/>
      </w:r>
      <w:r w:rsidR="00684EE2" w:rsidRPr="005D3FCD">
        <w:rPr>
          <w:rFonts w:eastAsia="SimSun" w:hAnsi="SimSun"/>
          <w:b/>
          <w:lang w:eastAsia="zh-CN"/>
        </w:rPr>
        <w:t>及</w:t>
      </w:r>
      <w:r w:rsidRPr="005D3FCD">
        <w:rPr>
          <w:rFonts w:eastAsia="SimSun" w:hAnsi="SimSun"/>
          <w:b/>
          <w:lang w:eastAsia="zh-CN"/>
        </w:rPr>
        <w:t>规则</w:t>
      </w:r>
      <w:r w:rsidRPr="005D3FCD">
        <w:rPr>
          <w:rFonts w:eastAsia="SimSun"/>
          <w:b/>
          <w:lang w:eastAsia="zh-CN"/>
        </w:rPr>
        <w:t>/</w:t>
      </w:r>
      <w:r w:rsidRPr="005D3FCD">
        <w:rPr>
          <w:rFonts w:eastAsia="SimSun" w:hAnsi="SimSun"/>
          <w:b/>
          <w:lang w:eastAsia="zh-CN"/>
        </w:rPr>
        <w:t>程序问题特别委员会工作的</w:t>
      </w:r>
      <w:r w:rsidR="00EE2D3E" w:rsidRPr="005D3FCD">
        <w:rPr>
          <w:rFonts w:eastAsia="SimSun"/>
          <w:b/>
          <w:lang w:eastAsia="zh-CN"/>
        </w:rPr>
        <w:br/>
      </w:r>
      <w:r w:rsidRPr="005D3FCD">
        <w:rPr>
          <w:rFonts w:eastAsia="SimSun" w:hAnsi="SimSun"/>
          <w:b/>
          <w:lang w:eastAsia="zh-CN"/>
        </w:rPr>
        <w:t>无线电通信部门成员</w:t>
      </w:r>
      <w:r w:rsidR="00693432" w:rsidRPr="005D3FCD">
        <w:rPr>
          <w:rFonts w:eastAsia="SimSun" w:hAnsi="SimSun"/>
          <w:b/>
          <w:lang w:eastAsia="zh-CN"/>
        </w:rPr>
        <w:t>和准成员</w:t>
      </w:r>
    </w:p>
    <w:p w:rsidR="001C7B0D" w:rsidRPr="005D3FCD" w:rsidRDefault="001C7B0D" w:rsidP="0074723F">
      <w:pPr>
        <w:tabs>
          <w:tab w:val="clear" w:pos="794"/>
          <w:tab w:val="clear" w:pos="1191"/>
          <w:tab w:val="clear" w:pos="1588"/>
          <w:tab w:val="clear" w:pos="1985"/>
          <w:tab w:val="left" w:pos="709"/>
        </w:tabs>
        <w:spacing w:before="600"/>
        <w:ind w:left="1440" w:hanging="1440"/>
        <w:rPr>
          <w:b/>
          <w:bCs/>
          <w:lang w:eastAsia="zh-CN"/>
        </w:rPr>
      </w:pPr>
      <w:r w:rsidRPr="005D3FCD">
        <w:rPr>
          <w:rFonts w:hAnsi="SimSun"/>
          <w:b/>
          <w:lang w:eastAsia="zh-CN"/>
        </w:rPr>
        <w:t>事由</w:t>
      </w:r>
      <w:r w:rsidRPr="005D3FCD">
        <w:rPr>
          <w:rFonts w:hAnsi="SimSun"/>
          <w:b/>
          <w:lang w:val="en-US" w:eastAsia="zh-CN"/>
        </w:rPr>
        <w:t>：</w:t>
      </w:r>
      <w:r w:rsidRPr="005D3FCD">
        <w:rPr>
          <w:lang w:eastAsia="zh-CN"/>
        </w:rPr>
        <w:tab/>
      </w:r>
      <w:r w:rsidRPr="005D3FCD">
        <w:rPr>
          <w:rFonts w:hAnsi="SimSun"/>
          <w:b/>
          <w:bCs/>
          <w:lang w:eastAsia="zh-CN"/>
        </w:rPr>
        <w:t>无线电通信第</w:t>
      </w:r>
      <w:r w:rsidR="00E53980">
        <w:rPr>
          <w:rFonts w:hint="eastAsia"/>
          <w:b/>
          <w:bCs/>
          <w:lang w:val="en-US" w:eastAsia="zh-CN"/>
        </w:rPr>
        <w:t>7</w:t>
      </w:r>
      <w:r w:rsidRPr="005D3FCD">
        <w:rPr>
          <w:rFonts w:hAnsi="SimSun"/>
          <w:b/>
          <w:bCs/>
          <w:lang w:eastAsia="zh-CN"/>
        </w:rPr>
        <w:t>研究组</w:t>
      </w:r>
    </w:p>
    <w:p w:rsidR="001C7B0D" w:rsidRPr="005D3FCD" w:rsidRDefault="001C7B0D" w:rsidP="0074723F">
      <w:pPr>
        <w:tabs>
          <w:tab w:val="clear" w:pos="794"/>
          <w:tab w:val="clear" w:pos="1191"/>
          <w:tab w:val="clear" w:pos="1588"/>
          <w:tab w:val="clear" w:pos="1985"/>
          <w:tab w:val="left" w:pos="709"/>
        </w:tabs>
        <w:ind w:left="1440" w:hanging="1440"/>
        <w:rPr>
          <w:b/>
          <w:bCs/>
          <w:lang w:eastAsia="zh-CN"/>
        </w:rPr>
      </w:pPr>
      <w:r w:rsidRPr="005D3FCD">
        <w:rPr>
          <w:b/>
          <w:bCs/>
          <w:lang w:eastAsia="zh-CN"/>
        </w:rPr>
        <w:tab/>
      </w:r>
      <w:r w:rsidRPr="005D3FCD">
        <w:rPr>
          <w:b/>
          <w:bCs/>
          <w:lang w:eastAsia="zh-CN"/>
        </w:rPr>
        <w:tab/>
        <w:t>–</w:t>
      </w:r>
      <w:r w:rsidRPr="005D3FCD">
        <w:rPr>
          <w:b/>
          <w:bCs/>
          <w:lang w:eastAsia="zh-CN"/>
        </w:rPr>
        <w:tab/>
      </w:r>
      <w:r w:rsidRPr="005D3FCD">
        <w:rPr>
          <w:rFonts w:hAnsi="SimSun"/>
          <w:b/>
          <w:bCs/>
          <w:lang w:eastAsia="zh-CN"/>
        </w:rPr>
        <w:t>批准</w:t>
      </w:r>
      <w:r w:rsidR="00E53980">
        <w:rPr>
          <w:rFonts w:hAnsi="SimSun" w:hint="eastAsia"/>
          <w:b/>
          <w:bCs/>
          <w:lang w:eastAsia="zh-CN"/>
        </w:rPr>
        <w:t>2</w:t>
      </w:r>
      <w:r w:rsidRPr="005D3FCD">
        <w:rPr>
          <w:rFonts w:hAnsi="SimSun"/>
          <w:b/>
          <w:bCs/>
          <w:lang w:eastAsia="zh-CN"/>
        </w:rPr>
        <w:t>项</w:t>
      </w:r>
      <w:r w:rsidR="00DD66A9">
        <w:rPr>
          <w:rFonts w:hAnsi="SimSun" w:hint="eastAsia"/>
          <w:b/>
          <w:bCs/>
          <w:lang w:eastAsia="zh-CN"/>
        </w:rPr>
        <w:t xml:space="preserve"> </w:t>
      </w:r>
      <w:r w:rsidRPr="005D3FCD">
        <w:rPr>
          <w:b/>
          <w:bCs/>
          <w:lang w:eastAsia="zh-CN"/>
        </w:rPr>
        <w:t>ITU-R</w:t>
      </w:r>
      <w:r w:rsidR="00DD66A9">
        <w:rPr>
          <w:rFonts w:hint="eastAsia"/>
          <w:b/>
          <w:bCs/>
          <w:lang w:eastAsia="zh-CN"/>
        </w:rPr>
        <w:t xml:space="preserve"> </w:t>
      </w:r>
      <w:r w:rsidRPr="005D3FCD">
        <w:rPr>
          <w:rFonts w:hAnsi="SimSun"/>
          <w:b/>
          <w:bCs/>
          <w:lang w:eastAsia="zh-CN"/>
        </w:rPr>
        <w:t>新课题和</w:t>
      </w:r>
      <w:r w:rsidR="00DD66A9">
        <w:rPr>
          <w:rFonts w:hAnsi="SimSun" w:hint="eastAsia"/>
          <w:b/>
          <w:bCs/>
          <w:lang w:eastAsia="zh-CN"/>
        </w:rPr>
        <w:t xml:space="preserve"> </w:t>
      </w:r>
      <w:r w:rsidR="00376558">
        <w:rPr>
          <w:rFonts w:hAnsi="SimSun" w:hint="eastAsia"/>
          <w:b/>
          <w:bCs/>
          <w:lang w:eastAsia="zh-CN"/>
        </w:rPr>
        <w:t>3</w:t>
      </w:r>
      <w:r w:rsidR="00DD66A9">
        <w:rPr>
          <w:rFonts w:hint="eastAsia"/>
          <w:b/>
          <w:bCs/>
          <w:lang w:eastAsia="zh-CN"/>
        </w:rPr>
        <w:t xml:space="preserve"> </w:t>
      </w:r>
      <w:r w:rsidRPr="005D3FCD">
        <w:rPr>
          <w:rFonts w:hAnsi="SimSun"/>
          <w:b/>
          <w:bCs/>
          <w:lang w:eastAsia="zh-CN"/>
        </w:rPr>
        <w:t>项</w:t>
      </w:r>
      <w:r w:rsidR="00DD66A9">
        <w:rPr>
          <w:rFonts w:hAnsi="SimSun" w:hint="eastAsia"/>
          <w:b/>
          <w:bCs/>
          <w:lang w:eastAsia="zh-CN"/>
        </w:rPr>
        <w:t xml:space="preserve"> </w:t>
      </w:r>
      <w:r w:rsidRPr="005D3FCD">
        <w:rPr>
          <w:b/>
          <w:bCs/>
          <w:lang w:eastAsia="zh-CN"/>
        </w:rPr>
        <w:t>ITU-R</w:t>
      </w:r>
      <w:r w:rsidR="00DD66A9">
        <w:rPr>
          <w:rFonts w:hint="eastAsia"/>
          <w:b/>
          <w:bCs/>
          <w:lang w:eastAsia="zh-CN"/>
        </w:rPr>
        <w:t xml:space="preserve"> </w:t>
      </w:r>
      <w:r w:rsidRPr="005D3FCD">
        <w:rPr>
          <w:rFonts w:hAnsi="SimSun"/>
          <w:b/>
          <w:bCs/>
          <w:lang w:eastAsia="zh-CN"/>
        </w:rPr>
        <w:t>经修订的课题</w:t>
      </w:r>
    </w:p>
    <w:p w:rsidR="001C7B0D" w:rsidRPr="005D3FCD" w:rsidRDefault="001C7B0D" w:rsidP="0074723F">
      <w:pPr>
        <w:pStyle w:val="BodyTextIndent2"/>
        <w:tabs>
          <w:tab w:val="left" w:pos="1843"/>
        </w:tabs>
        <w:rPr>
          <w:rFonts w:eastAsia="SimSun"/>
          <w:lang w:eastAsia="zh-CN"/>
        </w:rPr>
      </w:pPr>
      <w:r w:rsidRPr="005D3FCD">
        <w:rPr>
          <w:rFonts w:eastAsia="SimSun"/>
          <w:b/>
          <w:bCs/>
          <w:lang w:eastAsia="zh-CN"/>
        </w:rPr>
        <w:tab/>
      </w:r>
      <w:r w:rsidRPr="005D3FCD">
        <w:rPr>
          <w:rFonts w:eastAsia="SimSun"/>
          <w:b/>
          <w:bCs/>
          <w:lang w:eastAsia="zh-CN"/>
        </w:rPr>
        <w:tab/>
        <w:t>–</w:t>
      </w:r>
      <w:r w:rsidRPr="005D3FCD">
        <w:rPr>
          <w:rFonts w:eastAsia="SimSun"/>
          <w:b/>
          <w:bCs/>
          <w:lang w:eastAsia="zh-CN"/>
        </w:rPr>
        <w:tab/>
      </w:r>
      <w:r w:rsidRPr="005D3FCD">
        <w:rPr>
          <w:rFonts w:eastAsia="SimSun"/>
          <w:lang w:eastAsia="zh-CN"/>
        </w:rPr>
        <w:tab/>
      </w:r>
      <w:r w:rsidRPr="005D3FCD">
        <w:rPr>
          <w:rFonts w:eastAsia="SimSun" w:hAnsi="SimSun"/>
          <w:b/>
          <w:bCs/>
          <w:lang w:eastAsia="zh-CN"/>
        </w:rPr>
        <w:t>废止</w:t>
      </w:r>
      <w:r w:rsidR="00E53980">
        <w:rPr>
          <w:rFonts w:eastAsia="SimSun" w:hAnsi="SimSun" w:hint="eastAsia"/>
          <w:b/>
          <w:bCs/>
          <w:lang w:eastAsia="zh-CN"/>
        </w:rPr>
        <w:t>3</w:t>
      </w:r>
      <w:r w:rsidRPr="005D3FCD">
        <w:rPr>
          <w:rFonts w:eastAsia="SimSun" w:hAnsi="SimSun"/>
          <w:b/>
          <w:bCs/>
          <w:lang w:eastAsia="zh-CN"/>
        </w:rPr>
        <w:t>项</w:t>
      </w:r>
      <w:r w:rsidRPr="005D3FCD">
        <w:rPr>
          <w:rFonts w:eastAsia="SimSun"/>
          <w:b/>
          <w:bCs/>
          <w:lang w:eastAsia="zh-CN"/>
        </w:rPr>
        <w:t>ITU-R</w:t>
      </w:r>
      <w:r w:rsidRPr="005D3FCD">
        <w:rPr>
          <w:rFonts w:eastAsia="SimSun" w:hAnsi="SimSun"/>
          <w:b/>
          <w:bCs/>
          <w:lang w:eastAsia="zh-CN"/>
        </w:rPr>
        <w:t>课题</w:t>
      </w:r>
    </w:p>
    <w:p w:rsidR="001C7B0D" w:rsidRPr="005D3FCD" w:rsidRDefault="001C7B0D" w:rsidP="0074723F">
      <w:pPr>
        <w:pStyle w:val="Normalaftertitle"/>
        <w:ind w:firstLine="488"/>
        <w:rPr>
          <w:lang w:eastAsia="zh-CN"/>
        </w:rPr>
      </w:pPr>
      <w:r w:rsidRPr="005D3FCD">
        <w:rPr>
          <w:rFonts w:hAnsi="SimSun"/>
          <w:lang w:eastAsia="zh-CN"/>
        </w:rPr>
        <w:t>现已通过</w:t>
      </w:r>
      <w:r w:rsidRPr="005D3FCD">
        <w:rPr>
          <w:lang w:eastAsia="zh-CN"/>
        </w:rPr>
        <w:t>20</w:t>
      </w:r>
      <w:r w:rsidR="00376558">
        <w:rPr>
          <w:rFonts w:hint="eastAsia"/>
          <w:lang w:eastAsia="zh-CN"/>
        </w:rPr>
        <w:t>1</w:t>
      </w:r>
      <w:r w:rsidRPr="005D3FCD">
        <w:rPr>
          <w:lang w:eastAsia="zh-CN"/>
        </w:rPr>
        <w:t>0</w:t>
      </w:r>
      <w:r w:rsidRPr="005D3FCD">
        <w:rPr>
          <w:rFonts w:hAnsi="SimSun"/>
          <w:lang w:eastAsia="zh-CN"/>
        </w:rPr>
        <w:t>年</w:t>
      </w:r>
      <w:r w:rsidR="00E53980">
        <w:rPr>
          <w:rFonts w:hAnsi="SimSun" w:hint="eastAsia"/>
          <w:lang w:eastAsia="zh-CN"/>
        </w:rPr>
        <w:t>10</w:t>
      </w:r>
      <w:r w:rsidRPr="005D3FCD">
        <w:rPr>
          <w:rFonts w:hAnsi="SimSun"/>
          <w:lang w:eastAsia="zh-CN"/>
        </w:rPr>
        <w:t>月</w:t>
      </w:r>
      <w:r w:rsidR="00E53980">
        <w:rPr>
          <w:rFonts w:hAnsi="SimSun" w:hint="eastAsia"/>
          <w:lang w:eastAsia="zh-CN"/>
        </w:rPr>
        <w:t>28</w:t>
      </w:r>
      <w:r w:rsidRPr="005D3FCD">
        <w:rPr>
          <w:rFonts w:hAnsi="SimSun"/>
          <w:lang w:eastAsia="zh-CN"/>
        </w:rPr>
        <w:t>日的第</w:t>
      </w:r>
      <w:r w:rsidRPr="005D3FCD">
        <w:rPr>
          <w:lang w:eastAsia="zh-CN"/>
        </w:rPr>
        <w:t>CAR/</w:t>
      </w:r>
      <w:r w:rsidR="00E53980">
        <w:rPr>
          <w:rFonts w:hint="eastAsia"/>
          <w:lang w:eastAsia="zh-CN"/>
        </w:rPr>
        <w:t>303</w:t>
      </w:r>
      <w:r w:rsidRPr="005D3FCD">
        <w:rPr>
          <w:rFonts w:hAnsi="SimSun"/>
          <w:lang w:eastAsia="zh-CN"/>
        </w:rPr>
        <w:t>号行政通函，按照</w:t>
      </w:r>
      <w:r w:rsidRPr="005D3FCD">
        <w:rPr>
          <w:lang w:eastAsia="zh-CN"/>
        </w:rPr>
        <w:t>ITU-R</w:t>
      </w:r>
      <w:r w:rsidRPr="005D3FCD">
        <w:rPr>
          <w:rFonts w:hAnsi="SimSun"/>
          <w:lang w:eastAsia="zh-CN"/>
        </w:rPr>
        <w:t>第</w:t>
      </w:r>
      <w:r w:rsidRPr="005D3FCD">
        <w:rPr>
          <w:lang w:eastAsia="zh-CN"/>
        </w:rPr>
        <w:t>1-</w:t>
      </w:r>
      <w:r w:rsidR="00467ED3" w:rsidRPr="005D3FCD">
        <w:rPr>
          <w:lang w:eastAsia="zh-CN"/>
        </w:rPr>
        <w:t>5</w:t>
      </w:r>
      <w:r w:rsidRPr="005D3FCD">
        <w:rPr>
          <w:rFonts w:hAnsi="SimSun"/>
          <w:lang w:eastAsia="zh-CN"/>
        </w:rPr>
        <w:t>号决议（第</w:t>
      </w:r>
      <w:r w:rsidRPr="005D3FCD">
        <w:rPr>
          <w:lang w:eastAsia="zh-CN"/>
        </w:rPr>
        <w:t>3.4</w:t>
      </w:r>
      <w:r w:rsidRPr="005D3FCD">
        <w:rPr>
          <w:rFonts w:hAnsi="SimSun"/>
          <w:lang w:eastAsia="zh-CN"/>
        </w:rPr>
        <w:t>段）规定的程序，提交了</w:t>
      </w:r>
      <w:r w:rsidR="00E53980">
        <w:rPr>
          <w:rFonts w:hAnsi="SimSun" w:hint="eastAsia"/>
          <w:lang w:eastAsia="zh-CN"/>
        </w:rPr>
        <w:t>2</w:t>
      </w:r>
      <w:r w:rsidRPr="005D3FCD">
        <w:rPr>
          <w:rFonts w:hAnsi="SimSun"/>
          <w:lang w:eastAsia="zh-CN"/>
        </w:rPr>
        <w:t>份</w:t>
      </w:r>
      <w:r w:rsidRPr="005D3FCD">
        <w:rPr>
          <w:lang w:eastAsia="zh-CN"/>
        </w:rPr>
        <w:t>ITU-R</w:t>
      </w:r>
      <w:r w:rsidRPr="005D3FCD">
        <w:rPr>
          <w:rFonts w:hAnsi="SimSun"/>
          <w:lang w:eastAsia="zh-CN"/>
        </w:rPr>
        <w:t>新课题草案和</w:t>
      </w:r>
      <w:r w:rsidR="00376558">
        <w:rPr>
          <w:rFonts w:hAnsi="SimSun" w:hint="eastAsia"/>
          <w:lang w:eastAsia="zh-CN"/>
        </w:rPr>
        <w:t>3</w:t>
      </w:r>
      <w:r w:rsidRPr="005D3FCD">
        <w:rPr>
          <w:rFonts w:hAnsi="SimSun"/>
          <w:lang w:eastAsia="zh-CN"/>
        </w:rPr>
        <w:t>份</w:t>
      </w:r>
      <w:r w:rsidRPr="005D3FCD">
        <w:rPr>
          <w:lang w:eastAsia="zh-CN"/>
        </w:rPr>
        <w:t>ITU-R</w:t>
      </w:r>
      <w:r w:rsidRPr="005D3FCD">
        <w:rPr>
          <w:rFonts w:hAnsi="SimSun"/>
          <w:lang w:eastAsia="zh-CN"/>
        </w:rPr>
        <w:t>课题修订草案</w:t>
      </w:r>
      <w:r w:rsidRPr="005D3FCD">
        <w:rPr>
          <w:rFonts w:hAnsi="SimSun"/>
          <w:lang w:val="en-US" w:eastAsia="zh-CN"/>
        </w:rPr>
        <w:t>，以便</w:t>
      </w:r>
      <w:r w:rsidRPr="005D3FCD">
        <w:rPr>
          <w:rFonts w:hAnsi="SimSun"/>
          <w:lang w:eastAsia="zh-CN"/>
        </w:rPr>
        <w:t>以信函方式批准。</w:t>
      </w:r>
      <w:r w:rsidRPr="005D3FCD">
        <w:rPr>
          <w:rFonts w:hAnsi="SimSun"/>
          <w:lang w:val="fr-CH" w:eastAsia="zh-CN"/>
        </w:rPr>
        <w:t>此外，</w:t>
      </w:r>
      <w:r w:rsidRPr="005D3FCD">
        <w:rPr>
          <w:rFonts w:hAnsi="SimSun"/>
          <w:lang w:eastAsia="zh-CN"/>
        </w:rPr>
        <w:t>该研究组还建议废止</w:t>
      </w:r>
      <w:r w:rsidR="00E53980">
        <w:rPr>
          <w:rFonts w:hAnsi="SimSun" w:hint="eastAsia"/>
          <w:lang w:eastAsia="zh-CN"/>
        </w:rPr>
        <w:t>3</w:t>
      </w:r>
      <w:r w:rsidRPr="005D3FCD">
        <w:rPr>
          <w:rFonts w:hAnsi="SimSun"/>
          <w:lang w:eastAsia="zh-CN"/>
        </w:rPr>
        <w:t>项</w:t>
      </w:r>
      <w:r w:rsidRPr="005D3FCD">
        <w:rPr>
          <w:lang w:eastAsia="zh-CN"/>
        </w:rPr>
        <w:t>ITU-R</w:t>
      </w:r>
      <w:r w:rsidRPr="005D3FCD">
        <w:rPr>
          <w:rFonts w:hAnsi="SimSun"/>
          <w:lang w:eastAsia="zh-CN"/>
        </w:rPr>
        <w:t>课题。</w:t>
      </w:r>
    </w:p>
    <w:p w:rsidR="001C7B0D" w:rsidRPr="005D3FCD" w:rsidRDefault="001C7B0D" w:rsidP="0074723F">
      <w:pPr>
        <w:ind w:firstLine="480"/>
        <w:jc w:val="both"/>
        <w:rPr>
          <w:lang w:eastAsia="zh-CN"/>
        </w:rPr>
      </w:pPr>
      <w:r w:rsidRPr="005D3FCD">
        <w:rPr>
          <w:rFonts w:hAnsi="SimSun"/>
          <w:lang w:eastAsia="zh-CN"/>
        </w:rPr>
        <w:t>这些程序所需的条件已于</w:t>
      </w:r>
      <w:r w:rsidRPr="005D3FCD">
        <w:rPr>
          <w:lang w:eastAsia="zh-CN"/>
        </w:rPr>
        <w:t>20</w:t>
      </w:r>
      <w:r w:rsidR="00376558">
        <w:rPr>
          <w:rFonts w:hint="eastAsia"/>
          <w:lang w:eastAsia="zh-CN"/>
        </w:rPr>
        <w:t>1</w:t>
      </w:r>
      <w:r w:rsidR="00E53980">
        <w:rPr>
          <w:rFonts w:hint="eastAsia"/>
          <w:lang w:eastAsia="zh-CN"/>
        </w:rPr>
        <w:t>1</w:t>
      </w:r>
      <w:r w:rsidRPr="005D3FCD">
        <w:rPr>
          <w:rFonts w:hAnsi="SimSun"/>
          <w:lang w:eastAsia="zh-CN"/>
        </w:rPr>
        <w:t>年</w:t>
      </w:r>
      <w:r w:rsidR="00E53980">
        <w:rPr>
          <w:rFonts w:hAnsi="SimSun" w:hint="eastAsia"/>
          <w:lang w:eastAsia="zh-CN"/>
        </w:rPr>
        <w:t>1</w:t>
      </w:r>
      <w:r w:rsidRPr="005D3FCD">
        <w:rPr>
          <w:rFonts w:hAnsi="SimSun"/>
          <w:lang w:eastAsia="zh-CN"/>
        </w:rPr>
        <w:t>月</w:t>
      </w:r>
      <w:r w:rsidR="00E53980">
        <w:rPr>
          <w:rFonts w:hAnsi="SimSun" w:hint="eastAsia"/>
          <w:lang w:eastAsia="zh-CN"/>
        </w:rPr>
        <w:t>28</w:t>
      </w:r>
      <w:r w:rsidRPr="005D3FCD">
        <w:rPr>
          <w:rFonts w:hAnsi="SimSun"/>
          <w:lang w:eastAsia="zh-CN"/>
        </w:rPr>
        <w:t>日得到满足。</w:t>
      </w:r>
    </w:p>
    <w:p w:rsidR="001C7B0D" w:rsidRPr="005D3FCD" w:rsidRDefault="001C7B0D" w:rsidP="0074723F">
      <w:pPr>
        <w:ind w:firstLine="480"/>
        <w:jc w:val="both"/>
        <w:rPr>
          <w:lang w:eastAsia="zh-CN"/>
        </w:rPr>
      </w:pPr>
      <w:r w:rsidRPr="005D3FCD">
        <w:rPr>
          <w:rFonts w:hAnsi="SimSun"/>
          <w:lang w:eastAsia="zh-CN"/>
        </w:rPr>
        <w:t>附件中经批准的课题案文供您参考（附件</w:t>
      </w:r>
      <w:r w:rsidRPr="005D3FCD">
        <w:rPr>
          <w:lang w:eastAsia="zh-CN"/>
        </w:rPr>
        <w:t>1</w:t>
      </w:r>
      <w:r w:rsidRPr="005D3FCD">
        <w:rPr>
          <w:rFonts w:hAnsi="SimSun"/>
          <w:lang w:eastAsia="zh-CN"/>
        </w:rPr>
        <w:t>至</w:t>
      </w:r>
      <w:r w:rsidR="00E53980">
        <w:rPr>
          <w:rFonts w:hAnsi="SimSun" w:hint="eastAsia"/>
          <w:lang w:eastAsia="zh-CN"/>
        </w:rPr>
        <w:t>5</w:t>
      </w:r>
      <w:r w:rsidRPr="005D3FCD">
        <w:rPr>
          <w:rFonts w:hAnsi="SimSun"/>
          <w:lang w:eastAsia="zh-CN"/>
        </w:rPr>
        <w:t>），并将在第</w:t>
      </w:r>
      <w:r w:rsidR="00E53980">
        <w:rPr>
          <w:rFonts w:hAnsi="SimSun" w:hint="eastAsia"/>
          <w:lang w:eastAsia="zh-CN"/>
        </w:rPr>
        <w:t>7</w:t>
      </w:r>
      <w:r w:rsidRPr="005D3FCD">
        <w:rPr>
          <w:lang w:eastAsia="zh-CN"/>
        </w:rPr>
        <w:t>/1</w:t>
      </w:r>
      <w:r w:rsidRPr="005D3FCD">
        <w:rPr>
          <w:rFonts w:hAnsi="SimSun"/>
          <w:lang w:eastAsia="zh-CN"/>
        </w:rPr>
        <w:t>号文件的</w:t>
      </w:r>
      <w:r w:rsidR="000F63D8">
        <w:rPr>
          <w:rFonts w:hAnsi="SimSun" w:hint="eastAsia"/>
          <w:lang w:eastAsia="zh-CN"/>
        </w:rPr>
        <w:t>修订</w:t>
      </w:r>
      <w:r w:rsidR="00E53980">
        <w:rPr>
          <w:rFonts w:hAnsi="SimSun" w:hint="eastAsia"/>
          <w:lang w:eastAsia="zh-CN"/>
        </w:rPr>
        <w:t>2</w:t>
      </w:r>
      <w:r w:rsidRPr="005D3FCD">
        <w:rPr>
          <w:rFonts w:hAnsi="SimSun"/>
          <w:lang w:eastAsia="zh-CN"/>
        </w:rPr>
        <w:t>中出版。</w:t>
      </w:r>
      <w:hyperlink r:id="rId10" w:history="1">
        <w:hyperlink r:id="rId11" w:history="1">
          <w:r w:rsidR="00693432" w:rsidRPr="005D3FCD">
            <w:rPr>
              <w:rStyle w:val="Hyperlink"/>
              <w:lang w:eastAsia="zh-CN"/>
            </w:rPr>
            <w:t xml:space="preserve"> </w:t>
          </w:r>
          <w:hyperlink r:id="rId12" w:history="1">
            <w:r w:rsidR="00E53980">
              <w:rPr>
                <w:rStyle w:val="Hyperlink"/>
                <w:rFonts w:hint="eastAsia"/>
                <w:lang w:eastAsia="zh-CN"/>
              </w:rPr>
              <w:t>7</w:t>
            </w:r>
            <w:r w:rsidR="00693432" w:rsidRPr="005D3FCD">
              <w:rPr>
                <w:rStyle w:val="Hyperlink"/>
                <w:lang w:eastAsia="zh-CN"/>
              </w:rPr>
              <w:t>/1</w:t>
            </w:r>
            <w:r w:rsidR="00693432" w:rsidRPr="005D3FCD">
              <w:rPr>
                <w:rStyle w:val="Hyperlink"/>
                <w:rFonts w:hAnsi="SimSun"/>
                <w:lang w:eastAsia="zh-CN"/>
              </w:rPr>
              <w:t>号文件</w:t>
            </w:r>
          </w:hyperlink>
        </w:hyperlink>
      </w:hyperlink>
      <w:r w:rsidRPr="005D3FCD">
        <w:rPr>
          <w:rFonts w:hAnsi="SimSun"/>
          <w:lang w:eastAsia="zh-CN"/>
        </w:rPr>
        <w:t>包括</w:t>
      </w:r>
      <w:r w:rsidRPr="005D3FCD">
        <w:rPr>
          <w:lang w:eastAsia="zh-CN"/>
        </w:rPr>
        <w:t>200</w:t>
      </w:r>
      <w:r w:rsidR="00467ED3" w:rsidRPr="005D3FCD">
        <w:rPr>
          <w:lang w:eastAsia="zh-CN"/>
        </w:rPr>
        <w:t>7</w:t>
      </w:r>
      <w:r w:rsidRPr="005D3FCD">
        <w:rPr>
          <w:rFonts w:hAnsi="SimSun"/>
          <w:lang w:eastAsia="zh-CN"/>
        </w:rPr>
        <w:t>年无线电通信全会批准并分配给无线电通信第</w:t>
      </w:r>
      <w:r w:rsidR="00E53980">
        <w:rPr>
          <w:rFonts w:hAnsi="SimSun" w:hint="eastAsia"/>
          <w:lang w:eastAsia="zh-CN"/>
        </w:rPr>
        <w:t>7</w:t>
      </w:r>
      <w:r w:rsidRPr="005D3FCD">
        <w:rPr>
          <w:rFonts w:hAnsi="SimSun"/>
          <w:lang w:eastAsia="zh-CN"/>
        </w:rPr>
        <w:t>研究组的</w:t>
      </w:r>
      <w:r w:rsidRPr="005D3FCD">
        <w:rPr>
          <w:lang w:eastAsia="zh-CN"/>
        </w:rPr>
        <w:t>ITU-R</w:t>
      </w:r>
      <w:r w:rsidRPr="005D3FCD">
        <w:rPr>
          <w:rFonts w:hAnsi="SimSun"/>
          <w:lang w:eastAsia="zh-CN"/>
        </w:rPr>
        <w:t>课题。附件</w:t>
      </w:r>
      <w:r w:rsidR="00E53980">
        <w:rPr>
          <w:rFonts w:hAnsi="SimSun" w:hint="eastAsia"/>
          <w:lang w:eastAsia="zh-CN"/>
        </w:rPr>
        <w:t>6</w:t>
      </w:r>
      <w:r w:rsidRPr="005D3FCD">
        <w:rPr>
          <w:rFonts w:hAnsi="SimSun"/>
          <w:lang w:eastAsia="zh-CN"/>
        </w:rPr>
        <w:t>列出了废止的</w:t>
      </w:r>
      <w:r w:rsidRPr="005D3FCD">
        <w:rPr>
          <w:lang w:eastAsia="zh-CN"/>
        </w:rPr>
        <w:t>ITU-R</w:t>
      </w:r>
      <w:r w:rsidRPr="005D3FCD">
        <w:rPr>
          <w:rFonts w:hAnsi="SimSun"/>
          <w:lang w:eastAsia="zh-CN"/>
        </w:rPr>
        <w:t>课题。</w:t>
      </w:r>
    </w:p>
    <w:p w:rsidR="00E53980" w:rsidRDefault="001C7B0D" w:rsidP="0074723F">
      <w:pPr>
        <w:pStyle w:val="BodyTextIndent"/>
        <w:spacing w:before="840"/>
        <w:ind w:left="5041" w:hanging="15"/>
        <w:jc w:val="center"/>
        <w:rPr>
          <w:rFonts w:eastAsia="SimSun" w:hAnsi="SimSun"/>
          <w:sz w:val="24"/>
          <w:szCs w:val="24"/>
          <w:lang w:eastAsia="zh-CN"/>
        </w:rPr>
      </w:pPr>
      <w:r w:rsidRPr="005D3FCD">
        <w:rPr>
          <w:rFonts w:eastAsia="SimSun" w:hAnsi="SimSun"/>
          <w:sz w:val="24"/>
          <w:szCs w:val="24"/>
          <w:lang w:eastAsia="zh-CN"/>
        </w:rPr>
        <w:t>无线电通信局主任</w:t>
      </w:r>
      <w:r w:rsidRPr="005D3FCD">
        <w:rPr>
          <w:rFonts w:eastAsia="SimSun"/>
          <w:sz w:val="24"/>
          <w:szCs w:val="24"/>
          <w:lang w:val="en-US" w:eastAsia="zh-CN"/>
        </w:rPr>
        <w:br/>
      </w:r>
      <w:r w:rsidR="00E53980" w:rsidRPr="00E53980">
        <w:rPr>
          <w:rFonts w:eastAsia="SimSun" w:hAnsi="SimSun" w:hint="eastAsia"/>
          <w:sz w:val="24"/>
          <w:szCs w:val="24"/>
          <w:lang w:eastAsia="zh-CN"/>
        </w:rPr>
        <w:t>弗朗索瓦</w:t>
      </w:r>
      <w:r w:rsidR="00684EE2">
        <w:rPr>
          <w:rFonts w:ascii="PMingLiU" w:eastAsiaTheme="minorEastAsia" w:hAnsi="PMingLiU" w:cs="PMingLiU" w:hint="eastAsia"/>
          <w:sz w:val="24"/>
          <w:szCs w:val="24"/>
          <w:lang w:eastAsia="zh-CN"/>
        </w:rPr>
        <w:t xml:space="preserve"> </w:t>
      </w:r>
      <w:r w:rsidR="00E53980" w:rsidRPr="00E53980">
        <w:rPr>
          <w:rFonts w:eastAsia="SimSun" w:hAnsi="SimSun" w:hint="eastAsia"/>
          <w:sz w:val="24"/>
          <w:szCs w:val="24"/>
          <w:lang w:eastAsia="zh-CN"/>
        </w:rPr>
        <w:t>朗西</w:t>
      </w:r>
    </w:p>
    <w:p w:rsidR="001C7B0D" w:rsidRPr="005D3FCD" w:rsidRDefault="001C7B0D" w:rsidP="0060480D">
      <w:pPr>
        <w:pStyle w:val="BodyTextIndent"/>
        <w:spacing w:before="1200"/>
        <w:rPr>
          <w:bCs/>
          <w:lang w:val="en-US" w:eastAsia="zh-CN"/>
        </w:rPr>
      </w:pPr>
      <w:r w:rsidRPr="005D3FCD">
        <w:rPr>
          <w:rFonts w:ascii="SimSun" w:eastAsia="SimSun" w:hAnsi="SimSun" w:cs="SimSun" w:hint="eastAsia"/>
          <w:b/>
          <w:lang w:val="en-US" w:eastAsia="zh-CN"/>
        </w:rPr>
        <w:t>附件：</w:t>
      </w:r>
      <w:r w:rsidR="00E53980">
        <w:rPr>
          <w:rFonts w:eastAsiaTheme="minorEastAsia" w:hint="eastAsia"/>
          <w:bCs/>
          <w:lang w:val="en-US" w:eastAsia="zh-CN"/>
        </w:rPr>
        <w:t>6</w:t>
      </w:r>
      <w:r w:rsidRPr="005D3FCD">
        <w:rPr>
          <w:rFonts w:ascii="SimSun" w:eastAsia="SimSun" w:hAnsi="SimSun" w:cs="SimSun" w:hint="eastAsia"/>
          <w:bCs/>
          <w:lang w:val="en-US" w:eastAsia="zh-CN"/>
        </w:rPr>
        <w:t>件</w:t>
      </w:r>
    </w:p>
    <w:p w:rsidR="001C7B0D" w:rsidRPr="005D3FCD" w:rsidRDefault="001C7B0D" w:rsidP="0074723F">
      <w:pPr>
        <w:tabs>
          <w:tab w:val="left" w:pos="6237"/>
        </w:tabs>
        <w:rPr>
          <w:sz w:val="16"/>
          <w:lang w:eastAsia="zh-CN"/>
        </w:rPr>
      </w:pPr>
      <w:r w:rsidRPr="005D3FCD">
        <w:rPr>
          <w:rFonts w:hAnsi="SimSun"/>
          <w:sz w:val="16"/>
          <w:u w:val="single"/>
          <w:lang w:eastAsia="zh-CN"/>
        </w:rPr>
        <w:t>分发：</w:t>
      </w:r>
    </w:p>
    <w:p w:rsidR="001C7B0D" w:rsidRPr="005D3FCD" w:rsidRDefault="001C7B0D" w:rsidP="0074723F">
      <w:pPr>
        <w:tabs>
          <w:tab w:val="left" w:pos="567"/>
          <w:tab w:val="left" w:pos="6237"/>
        </w:tabs>
        <w:rPr>
          <w:sz w:val="16"/>
          <w:lang w:eastAsia="zh-CN"/>
        </w:rPr>
      </w:pPr>
      <w:r w:rsidRPr="005D3FCD">
        <w:rPr>
          <w:sz w:val="16"/>
          <w:lang w:eastAsia="zh-CN"/>
        </w:rPr>
        <w:t>–</w:t>
      </w:r>
      <w:r w:rsidRPr="005D3FCD">
        <w:rPr>
          <w:sz w:val="16"/>
          <w:lang w:eastAsia="zh-CN"/>
        </w:rPr>
        <w:tab/>
      </w:r>
      <w:r w:rsidRPr="005D3FCD">
        <w:rPr>
          <w:rFonts w:hAnsi="SimSun"/>
          <w:sz w:val="16"/>
          <w:lang w:eastAsia="zh-CN"/>
        </w:rPr>
        <w:t>成员国主管部门和无线电通信部门成员</w:t>
      </w:r>
    </w:p>
    <w:p w:rsidR="00467ED3" w:rsidRPr="005D3FCD" w:rsidRDefault="00467ED3" w:rsidP="0074723F">
      <w:pPr>
        <w:tabs>
          <w:tab w:val="left" w:pos="567"/>
          <w:tab w:val="left" w:pos="6237"/>
        </w:tabs>
        <w:spacing w:before="0"/>
        <w:ind w:left="567" w:hanging="567"/>
        <w:rPr>
          <w:sz w:val="16"/>
          <w:lang w:val="en-US" w:eastAsia="zh-CN"/>
        </w:rPr>
      </w:pPr>
      <w:r w:rsidRPr="005D3FCD">
        <w:rPr>
          <w:sz w:val="16"/>
          <w:lang w:val="en-US" w:eastAsia="zh-CN"/>
        </w:rPr>
        <w:t>–</w:t>
      </w:r>
      <w:r w:rsidRPr="005D3FCD">
        <w:rPr>
          <w:sz w:val="16"/>
          <w:lang w:val="en-US" w:eastAsia="zh-CN"/>
        </w:rPr>
        <w:tab/>
      </w:r>
      <w:r w:rsidRPr="005D3FCD">
        <w:rPr>
          <w:rFonts w:hAnsi="SimSun"/>
          <w:sz w:val="16"/>
          <w:lang w:val="en-US" w:eastAsia="zh-CN"/>
        </w:rPr>
        <w:t>参加无线电通信第</w:t>
      </w:r>
      <w:r w:rsidR="00E53980">
        <w:rPr>
          <w:rFonts w:hint="eastAsia"/>
          <w:sz w:val="16"/>
          <w:lang w:val="en-US" w:eastAsia="zh-CN"/>
        </w:rPr>
        <w:t>7</w:t>
      </w:r>
      <w:r w:rsidRPr="005D3FCD">
        <w:rPr>
          <w:rFonts w:hAnsi="SimSun"/>
          <w:sz w:val="16"/>
          <w:lang w:val="en-US" w:eastAsia="zh-CN"/>
        </w:rPr>
        <w:t>研究组工作的</w:t>
      </w:r>
      <w:r w:rsidRPr="005D3FCD">
        <w:rPr>
          <w:sz w:val="16"/>
          <w:lang w:val="en-US" w:eastAsia="zh-CN"/>
        </w:rPr>
        <w:t>ITU-R</w:t>
      </w:r>
      <w:r w:rsidRPr="005D3FCD">
        <w:rPr>
          <w:rFonts w:hAnsi="SimSun"/>
          <w:sz w:val="16"/>
          <w:lang w:val="en-US" w:eastAsia="zh-CN"/>
        </w:rPr>
        <w:t>部门准成员</w:t>
      </w:r>
    </w:p>
    <w:p w:rsidR="001C7B0D" w:rsidRPr="005D3FCD" w:rsidRDefault="001C7B0D" w:rsidP="0074723F">
      <w:pPr>
        <w:tabs>
          <w:tab w:val="left" w:pos="567"/>
          <w:tab w:val="left" w:pos="6237"/>
        </w:tabs>
        <w:spacing w:before="0"/>
        <w:ind w:left="567" w:hanging="567"/>
        <w:rPr>
          <w:sz w:val="16"/>
          <w:lang w:eastAsia="zh-CN"/>
        </w:rPr>
      </w:pPr>
      <w:r w:rsidRPr="005D3FCD">
        <w:rPr>
          <w:sz w:val="16"/>
          <w:lang w:eastAsia="zh-CN"/>
        </w:rPr>
        <w:t>–</w:t>
      </w:r>
      <w:r w:rsidRPr="005D3FCD">
        <w:rPr>
          <w:sz w:val="16"/>
          <w:lang w:eastAsia="zh-CN"/>
        </w:rPr>
        <w:tab/>
      </w:r>
      <w:r w:rsidRPr="005D3FCD">
        <w:rPr>
          <w:rFonts w:hAnsi="SimSun"/>
          <w:sz w:val="16"/>
          <w:lang w:eastAsia="zh-CN"/>
        </w:rPr>
        <w:t>无线电通信研究组及规则</w:t>
      </w:r>
      <w:r w:rsidRPr="005D3FCD">
        <w:rPr>
          <w:sz w:val="16"/>
          <w:lang w:eastAsia="zh-CN"/>
        </w:rPr>
        <w:t>/</w:t>
      </w:r>
      <w:r w:rsidRPr="005D3FCD">
        <w:rPr>
          <w:rFonts w:hAnsi="SimSun"/>
          <w:sz w:val="16"/>
          <w:lang w:eastAsia="zh-CN"/>
        </w:rPr>
        <w:t>程序问题特别委员会正副主席</w:t>
      </w:r>
    </w:p>
    <w:p w:rsidR="001C7B0D" w:rsidRPr="005D3FCD" w:rsidRDefault="001C7B0D" w:rsidP="0074723F">
      <w:pPr>
        <w:tabs>
          <w:tab w:val="left" w:pos="567"/>
          <w:tab w:val="left" w:pos="6237"/>
        </w:tabs>
        <w:spacing w:before="0"/>
        <w:rPr>
          <w:sz w:val="16"/>
          <w:lang w:eastAsia="zh-CN"/>
        </w:rPr>
      </w:pPr>
      <w:r w:rsidRPr="005D3FCD">
        <w:rPr>
          <w:sz w:val="16"/>
          <w:lang w:eastAsia="zh-CN"/>
        </w:rPr>
        <w:t>–</w:t>
      </w:r>
      <w:r w:rsidRPr="005D3FCD">
        <w:rPr>
          <w:sz w:val="16"/>
          <w:lang w:eastAsia="zh-CN"/>
        </w:rPr>
        <w:tab/>
      </w:r>
      <w:r w:rsidRPr="005D3FCD">
        <w:rPr>
          <w:rFonts w:hAnsi="SimSun"/>
          <w:sz w:val="16"/>
          <w:lang w:eastAsia="zh-CN"/>
        </w:rPr>
        <w:t>大会筹备会议正副主席</w:t>
      </w:r>
    </w:p>
    <w:p w:rsidR="001C7B0D" w:rsidRPr="005D3FCD" w:rsidRDefault="001C7B0D" w:rsidP="0074723F">
      <w:pPr>
        <w:tabs>
          <w:tab w:val="left" w:pos="567"/>
          <w:tab w:val="left" w:pos="6237"/>
        </w:tabs>
        <w:spacing w:before="0"/>
        <w:rPr>
          <w:sz w:val="16"/>
          <w:lang w:val="en-US" w:eastAsia="zh-CN"/>
        </w:rPr>
      </w:pPr>
      <w:r w:rsidRPr="005D3FCD">
        <w:rPr>
          <w:sz w:val="16"/>
          <w:lang w:eastAsia="zh-CN"/>
        </w:rPr>
        <w:t>–</w:t>
      </w:r>
      <w:r w:rsidRPr="005D3FCD">
        <w:rPr>
          <w:sz w:val="16"/>
          <w:lang w:eastAsia="zh-CN"/>
        </w:rPr>
        <w:tab/>
      </w:r>
      <w:r w:rsidRPr="005D3FCD">
        <w:rPr>
          <w:rFonts w:hAnsi="SimSun"/>
          <w:sz w:val="16"/>
          <w:lang w:eastAsia="zh-CN"/>
        </w:rPr>
        <w:t>无线电规则委员会委员</w:t>
      </w:r>
    </w:p>
    <w:p w:rsidR="001C7B0D" w:rsidRPr="005D3FCD" w:rsidRDefault="001C7B0D" w:rsidP="0074723F">
      <w:pPr>
        <w:tabs>
          <w:tab w:val="left" w:pos="568"/>
          <w:tab w:val="left" w:pos="6237"/>
        </w:tabs>
        <w:spacing w:before="0"/>
        <w:rPr>
          <w:sz w:val="16"/>
          <w:u w:val="single"/>
          <w:lang w:eastAsia="zh-CN"/>
        </w:rPr>
      </w:pPr>
      <w:r w:rsidRPr="005D3FCD">
        <w:rPr>
          <w:sz w:val="16"/>
          <w:lang w:val="en-US" w:eastAsia="zh-CN"/>
        </w:rPr>
        <w:t>–</w:t>
      </w:r>
      <w:r w:rsidRPr="005D3FCD">
        <w:rPr>
          <w:sz w:val="16"/>
          <w:lang w:val="en-US" w:eastAsia="zh-CN"/>
        </w:rPr>
        <w:tab/>
      </w:r>
      <w:r w:rsidRPr="005D3FCD">
        <w:rPr>
          <w:rFonts w:hAnsi="SimSun"/>
          <w:sz w:val="16"/>
          <w:lang w:val="en-US" w:eastAsia="zh-CN"/>
        </w:rPr>
        <w:t>国际电联秘书长、电信标准化局主任、电信发展局主任</w:t>
      </w:r>
    </w:p>
    <w:p w:rsidR="00E53980" w:rsidRPr="00E53980" w:rsidRDefault="001C7B0D" w:rsidP="0074723F">
      <w:pPr>
        <w:pStyle w:val="AnnexNoTitle0"/>
        <w:spacing w:before="0"/>
        <w:rPr>
          <w:rFonts w:eastAsia="SimSun"/>
          <w:lang w:val="fr-CH" w:eastAsia="zh-CN"/>
        </w:rPr>
      </w:pPr>
      <w:r w:rsidRPr="005D3FCD">
        <w:rPr>
          <w:rFonts w:eastAsia="SimSun"/>
          <w:lang w:val="en-US" w:eastAsia="zh-CN"/>
        </w:rPr>
        <w:br w:type="page"/>
      </w:r>
      <w:bookmarkStart w:id="3" w:name="recibido"/>
      <w:bookmarkEnd w:id="3"/>
      <w:r w:rsidR="00E53980" w:rsidRPr="00E53980">
        <w:rPr>
          <w:rFonts w:eastAsia="SimSun" w:hint="eastAsia"/>
          <w:lang w:val="fr-FR" w:eastAsia="zh-CN"/>
        </w:rPr>
        <w:lastRenderedPageBreak/>
        <w:t>附件</w:t>
      </w:r>
      <w:r w:rsidR="00E53980" w:rsidRPr="00E53980">
        <w:rPr>
          <w:rFonts w:eastAsia="SimSun"/>
          <w:lang w:val="fr-CH" w:eastAsia="zh-CN"/>
        </w:rPr>
        <w:t xml:space="preserve"> 1</w:t>
      </w:r>
    </w:p>
    <w:p w:rsidR="00E53980" w:rsidRPr="00E53980" w:rsidRDefault="00E53980" w:rsidP="0074723F">
      <w:pPr>
        <w:keepNext/>
        <w:keepLines/>
        <w:spacing w:before="480"/>
        <w:jc w:val="center"/>
        <w:rPr>
          <w:caps/>
          <w:sz w:val="28"/>
          <w:lang w:val="fr-CH" w:eastAsia="zh-CN"/>
        </w:rPr>
      </w:pPr>
      <w:bookmarkStart w:id="4" w:name="drec" w:colFirst="0" w:colLast="0"/>
      <w:r w:rsidRPr="00E53980">
        <w:rPr>
          <w:caps/>
          <w:sz w:val="28"/>
          <w:lang w:val="fr-CH" w:eastAsia="zh-CN"/>
        </w:rPr>
        <w:t>ITU-R</w:t>
      </w:r>
      <w:r w:rsidRPr="00E53980">
        <w:rPr>
          <w:rFonts w:hint="eastAsia"/>
          <w:caps/>
          <w:sz w:val="28"/>
          <w:lang w:val="fr-CH" w:eastAsia="zh-CN"/>
        </w:rPr>
        <w:t>第</w:t>
      </w:r>
      <w:r>
        <w:rPr>
          <w:rFonts w:hint="eastAsia"/>
          <w:caps/>
          <w:sz w:val="28"/>
          <w:lang w:val="fr-CH" w:eastAsia="zh-CN"/>
        </w:rPr>
        <w:t>252</w:t>
      </w:r>
      <w:r w:rsidRPr="00E53980">
        <w:rPr>
          <w:caps/>
          <w:sz w:val="28"/>
          <w:lang w:val="fr-CH" w:eastAsia="zh-CN"/>
        </w:rPr>
        <w:t>/7</w:t>
      </w:r>
      <w:r w:rsidRPr="00E53980">
        <w:rPr>
          <w:rFonts w:hint="eastAsia"/>
          <w:caps/>
          <w:sz w:val="28"/>
          <w:lang w:val="fr-CH" w:eastAsia="zh-CN"/>
        </w:rPr>
        <w:t>号课题</w:t>
      </w:r>
    </w:p>
    <w:p w:rsidR="00E53980" w:rsidRPr="00E53980" w:rsidRDefault="00E53980" w:rsidP="0074723F">
      <w:pPr>
        <w:keepNext/>
        <w:keepLines/>
        <w:spacing w:before="360"/>
        <w:jc w:val="center"/>
        <w:rPr>
          <w:b/>
          <w:sz w:val="28"/>
          <w:lang w:eastAsia="zh-CN"/>
        </w:rPr>
      </w:pPr>
      <w:bookmarkStart w:id="5" w:name="dtitle1" w:colFirst="0" w:colLast="0"/>
      <w:bookmarkEnd w:id="4"/>
      <w:r w:rsidRPr="00E53980">
        <w:rPr>
          <w:rFonts w:hint="eastAsia"/>
          <w:b/>
          <w:sz w:val="28"/>
          <w:lang w:eastAsia="zh-CN"/>
        </w:rPr>
        <w:t>分布式射电天文系统登记所需的参数</w:t>
      </w:r>
    </w:p>
    <w:p w:rsidR="00791408" w:rsidRDefault="00791408" w:rsidP="0074723F">
      <w:pPr>
        <w:overflowPunct/>
        <w:autoSpaceDE/>
        <w:autoSpaceDN/>
        <w:adjustRightInd/>
        <w:spacing w:before="320"/>
        <w:jc w:val="right"/>
        <w:textAlignment w:val="auto"/>
        <w:rPr>
          <w:lang w:eastAsia="zh-CN"/>
        </w:rPr>
      </w:pPr>
      <w:bookmarkStart w:id="6" w:name="dbreak"/>
      <w:bookmarkEnd w:id="5"/>
      <w:bookmarkEnd w:id="6"/>
      <w:r>
        <w:rPr>
          <w:rFonts w:hint="eastAsia"/>
          <w:lang w:eastAsia="zh-CN"/>
        </w:rPr>
        <w:t>(2011</w:t>
      </w:r>
      <w:r>
        <w:rPr>
          <w:rFonts w:hint="eastAsia"/>
          <w:lang w:eastAsia="zh-CN"/>
        </w:rPr>
        <w:t>年</w:t>
      </w:r>
      <w:r>
        <w:rPr>
          <w:rFonts w:hint="eastAsia"/>
          <w:lang w:eastAsia="zh-CN"/>
        </w:rPr>
        <w:t>)</w:t>
      </w:r>
    </w:p>
    <w:p w:rsidR="00E53980" w:rsidRPr="00E53980" w:rsidRDefault="00E53980" w:rsidP="0074723F">
      <w:pPr>
        <w:overflowPunct/>
        <w:autoSpaceDE/>
        <w:autoSpaceDN/>
        <w:adjustRightInd/>
        <w:spacing w:before="320"/>
        <w:textAlignment w:val="auto"/>
        <w:rPr>
          <w:lang w:eastAsia="zh-CN"/>
        </w:rPr>
      </w:pPr>
      <w:r w:rsidRPr="00E53980">
        <w:rPr>
          <w:rFonts w:hint="eastAsia"/>
          <w:lang w:eastAsia="zh-CN"/>
        </w:rPr>
        <w:t>国际电联无线电通信全会，</w:t>
      </w:r>
    </w:p>
    <w:p w:rsidR="00E53980" w:rsidRPr="00E53980" w:rsidRDefault="00E53980" w:rsidP="0074723F">
      <w:pPr>
        <w:keepNext/>
        <w:keepLines/>
        <w:overflowPunct/>
        <w:autoSpaceDE/>
        <w:autoSpaceDN/>
        <w:adjustRightInd/>
        <w:spacing w:before="160"/>
        <w:ind w:left="794"/>
        <w:textAlignment w:val="auto"/>
        <w:rPr>
          <w:rFonts w:eastAsia="STKaiti"/>
          <w:lang w:eastAsia="zh-CN"/>
        </w:rPr>
      </w:pPr>
      <w:r w:rsidRPr="00E53980">
        <w:rPr>
          <w:rFonts w:eastAsia="STKaiti" w:hint="eastAsia"/>
          <w:lang w:eastAsia="zh-CN"/>
        </w:rPr>
        <w:t>考虑到</w:t>
      </w:r>
    </w:p>
    <w:p w:rsidR="00E53980" w:rsidRPr="00E53980" w:rsidRDefault="00E53980" w:rsidP="0074723F">
      <w:pPr>
        <w:rPr>
          <w:lang w:eastAsia="zh-CN"/>
        </w:rPr>
      </w:pPr>
      <w:r w:rsidRPr="00E53980">
        <w:rPr>
          <w:lang w:eastAsia="zh-CN"/>
        </w:rPr>
        <w:t>a)</w:t>
      </w:r>
      <w:r w:rsidRPr="00E53980">
        <w:rPr>
          <w:lang w:eastAsia="zh-CN"/>
        </w:rPr>
        <w:tab/>
      </w:r>
      <w:r w:rsidRPr="00E53980">
        <w:rPr>
          <w:rFonts w:hint="eastAsia"/>
          <w:lang w:eastAsia="zh-CN"/>
        </w:rPr>
        <w:t>单蝶射电望远镜的角分辨率与其直径成比例关系，蝶片天线的直径（特别是在可动的情况下）受到工程因素的限制；</w:t>
      </w:r>
      <w:r w:rsidRPr="00E53980">
        <w:rPr>
          <w:lang w:eastAsia="zh-CN"/>
        </w:rPr>
        <w:t xml:space="preserve"> </w:t>
      </w:r>
    </w:p>
    <w:p w:rsidR="00E53980" w:rsidRPr="00E53980" w:rsidRDefault="00E53980" w:rsidP="0074723F">
      <w:pPr>
        <w:rPr>
          <w:lang w:eastAsia="zh-CN"/>
        </w:rPr>
      </w:pPr>
      <w:r w:rsidRPr="00E53980">
        <w:rPr>
          <w:lang w:eastAsia="zh-CN"/>
        </w:rPr>
        <w:t>b)</w:t>
      </w:r>
      <w:r w:rsidRPr="00E53980">
        <w:rPr>
          <w:lang w:eastAsia="zh-CN"/>
        </w:rPr>
        <w:tab/>
      </w:r>
      <w:r w:rsidRPr="00E53980">
        <w:rPr>
          <w:rFonts w:hint="eastAsia"/>
          <w:lang w:eastAsia="zh-CN"/>
        </w:rPr>
        <w:t>通过使用作为干涉仪一起工作的天线阵列，可实现更高的角分辨率，而此类阵列可分布于很大的区域；</w:t>
      </w:r>
    </w:p>
    <w:p w:rsidR="00E53980" w:rsidRPr="00E53980" w:rsidRDefault="00E53980" w:rsidP="0074723F">
      <w:pPr>
        <w:rPr>
          <w:lang w:eastAsia="zh-CN"/>
        </w:rPr>
      </w:pPr>
      <w:r w:rsidRPr="00E53980">
        <w:rPr>
          <w:lang w:eastAsia="zh-CN"/>
        </w:rPr>
        <w:t>c)</w:t>
      </w:r>
      <w:r w:rsidRPr="00E53980">
        <w:rPr>
          <w:lang w:eastAsia="zh-CN"/>
        </w:rPr>
        <w:tab/>
      </w:r>
      <w:r w:rsidRPr="00E53980">
        <w:rPr>
          <w:rFonts w:hint="eastAsia"/>
          <w:lang w:eastAsia="zh-CN"/>
        </w:rPr>
        <w:t>目前在建或计划建设的大部分射电望远镜属于干涉仪系统，在某些情况下，干涉仪的各个部分预期将分布在数百公里甚至数千公里的范围；</w:t>
      </w:r>
    </w:p>
    <w:p w:rsidR="00E53980" w:rsidRPr="00E53980" w:rsidRDefault="00E53980" w:rsidP="0074723F">
      <w:pPr>
        <w:rPr>
          <w:lang w:eastAsia="zh-CN"/>
        </w:rPr>
      </w:pPr>
      <w:r w:rsidRPr="00E53980">
        <w:rPr>
          <w:lang w:eastAsia="zh-CN"/>
        </w:rPr>
        <w:t>d)</w:t>
      </w:r>
      <w:r w:rsidRPr="00E53980">
        <w:rPr>
          <w:lang w:eastAsia="zh-CN"/>
        </w:rPr>
        <w:tab/>
      </w:r>
      <w:r w:rsidRPr="00E53980">
        <w:rPr>
          <w:rFonts w:hint="eastAsia"/>
          <w:lang w:eastAsia="zh-CN"/>
        </w:rPr>
        <w:t>与单碟望远镜相比，干涉仪可更少地受到干扰的影响；</w:t>
      </w:r>
      <w:r w:rsidRPr="00E53980">
        <w:rPr>
          <w:lang w:eastAsia="zh-CN"/>
        </w:rPr>
        <w:t xml:space="preserve"> </w:t>
      </w:r>
    </w:p>
    <w:p w:rsidR="00E53980" w:rsidRPr="00E53980" w:rsidRDefault="00E53980" w:rsidP="0074723F">
      <w:pPr>
        <w:rPr>
          <w:lang w:eastAsia="zh-CN"/>
        </w:rPr>
      </w:pPr>
      <w:r w:rsidRPr="00E53980">
        <w:rPr>
          <w:lang w:eastAsia="zh-CN"/>
        </w:rPr>
        <w:t>e)</w:t>
      </w:r>
      <w:r w:rsidRPr="00E53980">
        <w:rPr>
          <w:lang w:eastAsia="zh-CN"/>
        </w:rPr>
        <w:tab/>
      </w:r>
      <w:r w:rsidRPr="00E53980">
        <w:rPr>
          <w:rFonts w:hint="eastAsia"/>
          <w:lang w:eastAsia="zh-CN"/>
        </w:rPr>
        <w:t>也可以一种非干涉仪模式使用分布式射电天文系统，</w:t>
      </w:r>
      <w:r w:rsidRPr="00E53980">
        <w:rPr>
          <w:lang w:eastAsia="zh-CN"/>
        </w:rPr>
        <w:t xml:space="preserve"> </w:t>
      </w:r>
    </w:p>
    <w:p w:rsidR="00E53980" w:rsidRPr="00E53980" w:rsidRDefault="00E53980" w:rsidP="0074723F">
      <w:pPr>
        <w:keepNext/>
        <w:keepLines/>
        <w:overflowPunct/>
        <w:autoSpaceDE/>
        <w:autoSpaceDN/>
        <w:adjustRightInd/>
        <w:spacing w:before="160"/>
        <w:ind w:left="794"/>
        <w:textAlignment w:val="auto"/>
        <w:rPr>
          <w:rFonts w:eastAsia="STKaiti"/>
          <w:lang w:eastAsia="zh-CN"/>
        </w:rPr>
      </w:pPr>
      <w:r w:rsidRPr="00E53980">
        <w:rPr>
          <w:rFonts w:eastAsia="STKaiti" w:hint="eastAsia"/>
          <w:lang w:eastAsia="zh-CN"/>
        </w:rPr>
        <w:t>注意到</w:t>
      </w:r>
    </w:p>
    <w:p w:rsidR="00E53980" w:rsidRPr="00E53980" w:rsidRDefault="00E53980" w:rsidP="0074723F">
      <w:pPr>
        <w:ind w:firstLineChars="200" w:firstLine="480"/>
        <w:rPr>
          <w:lang w:eastAsia="zh-CN"/>
        </w:rPr>
      </w:pPr>
      <w:r w:rsidRPr="00E53980">
        <w:rPr>
          <w:rFonts w:hint="eastAsia"/>
          <w:lang w:eastAsia="zh-CN"/>
        </w:rPr>
        <w:t>《无线电规则》附录</w:t>
      </w:r>
      <w:r w:rsidRPr="00E53980">
        <w:rPr>
          <w:rFonts w:hint="eastAsia"/>
          <w:lang w:eastAsia="zh-CN"/>
        </w:rPr>
        <w:t>4</w:t>
      </w:r>
      <w:r w:rsidRPr="00E53980">
        <w:rPr>
          <w:rFonts w:hint="eastAsia"/>
          <w:lang w:eastAsia="zh-CN"/>
        </w:rPr>
        <w:t>附件</w:t>
      </w:r>
      <w:r w:rsidRPr="00E53980">
        <w:rPr>
          <w:rFonts w:hint="eastAsia"/>
          <w:lang w:eastAsia="zh-CN"/>
        </w:rPr>
        <w:t>2</w:t>
      </w:r>
      <w:r w:rsidRPr="00E53980">
        <w:rPr>
          <w:rFonts w:hint="eastAsia"/>
          <w:lang w:eastAsia="zh-CN"/>
        </w:rPr>
        <w:t>的表格中列出的登记射电天文电台所需的特性似乎是按照单碟望远镜的思路确定的，而这些特性可能不足以对分布式射电天文电台做出充分说明，正如考虑到</w:t>
      </w:r>
      <w:r w:rsidRPr="00E53980">
        <w:rPr>
          <w:i/>
          <w:iCs/>
          <w:lang w:eastAsia="zh-CN"/>
        </w:rPr>
        <w:t>c)</w:t>
      </w:r>
      <w:r w:rsidRPr="00E53980">
        <w:rPr>
          <w:rFonts w:hint="eastAsia"/>
          <w:lang w:eastAsia="zh-CN"/>
        </w:rPr>
        <w:t>中所述，从而按照《无线电规则》确保为其提供保护，</w:t>
      </w:r>
    </w:p>
    <w:p w:rsidR="00E53980" w:rsidRPr="00E53980" w:rsidRDefault="00E53980" w:rsidP="0074723F">
      <w:pPr>
        <w:keepNext/>
        <w:keepLines/>
        <w:overflowPunct/>
        <w:autoSpaceDE/>
        <w:autoSpaceDN/>
        <w:adjustRightInd/>
        <w:spacing w:before="160"/>
        <w:ind w:left="794"/>
        <w:textAlignment w:val="auto"/>
        <w:rPr>
          <w:rFonts w:eastAsia="STKaiti"/>
          <w:lang w:eastAsia="zh-CN"/>
        </w:rPr>
      </w:pPr>
      <w:r w:rsidRPr="00E53980">
        <w:rPr>
          <w:rFonts w:eastAsia="STKaiti" w:hint="eastAsia"/>
          <w:lang w:eastAsia="zh-CN"/>
        </w:rPr>
        <w:t>做出决定</w:t>
      </w:r>
      <w:r w:rsidRPr="00E53980">
        <w:rPr>
          <w:rFonts w:ascii="SimSun" w:hAnsi="SimSun" w:hint="eastAsia"/>
          <w:iCs/>
          <w:lang w:eastAsia="zh-CN"/>
        </w:rPr>
        <w:t>，</w:t>
      </w:r>
      <w:r w:rsidRPr="00E53980">
        <w:rPr>
          <w:rFonts w:ascii="SimSun" w:hAnsi="SimSun" w:hint="eastAsia"/>
          <w:lang w:eastAsia="zh-CN"/>
        </w:rPr>
        <w:t>应研究以下课题</w:t>
      </w:r>
    </w:p>
    <w:p w:rsidR="00E53980" w:rsidRPr="00E53980" w:rsidRDefault="00E53980" w:rsidP="0074723F">
      <w:pPr>
        <w:rPr>
          <w:lang w:eastAsia="zh-CN"/>
        </w:rPr>
      </w:pPr>
      <w:r w:rsidRPr="00E53980">
        <w:rPr>
          <w:b/>
          <w:lang w:eastAsia="zh-CN"/>
        </w:rPr>
        <w:t>1</w:t>
      </w:r>
      <w:r w:rsidRPr="00E53980">
        <w:rPr>
          <w:lang w:eastAsia="zh-CN"/>
        </w:rPr>
        <w:tab/>
      </w:r>
      <w:r w:rsidRPr="00E53980">
        <w:rPr>
          <w:rFonts w:hint="eastAsia"/>
          <w:lang w:eastAsia="zh-CN"/>
        </w:rPr>
        <w:t>在对可能覆盖广大区域的分布式射电天文系统进行登记时，为确保其得到有效保护，在《无线电规则》附录</w:t>
      </w:r>
      <w:r w:rsidRPr="00E53980">
        <w:rPr>
          <w:rFonts w:hint="eastAsia"/>
          <w:lang w:eastAsia="zh-CN"/>
        </w:rPr>
        <w:t>4</w:t>
      </w:r>
      <w:r w:rsidRPr="00E53980">
        <w:rPr>
          <w:rFonts w:hint="eastAsia"/>
          <w:lang w:eastAsia="zh-CN"/>
        </w:rPr>
        <w:t>中所载的参数外还应详细规定哪些参数？或用哪些参数代替这些参数？</w:t>
      </w:r>
    </w:p>
    <w:p w:rsidR="00E53980" w:rsidRPr="00E53980" w:rsidRDefault="00E53980" w:rsidP="0074723F">
      <w:pPr>
        <w:keepNext/>
        <w:keepLines/>
        <w:overflowPunct/>
        <w:autoSpaceDE/>
        <w:autoSpaceDN/>
        <w:adjustRightInd/>
        <w:spacing w:before="160"/>
        <w:ind w:left="794"/>
        <w:textAlignment w:val="auto"/>
        <w:rPr>
          <w:rFonts w:eastAsia="STKaiti"/>
          <w:lang w:eastAsia="zh-CN"/>
        </w:rPr>
      </w:pPr>
      <w:r w:rsidRPr="00E53980">
        <w:rPr>
          <w:rFonts w:eastAsia="STKaiti" w:hint="eastAsia"/>
          <w:lang w:eastAsia="zh-CN"/>
        </w:rPr>
        <w:t>进一步做出决定</w:t>
      </w:r>
    </w:p>
    <w:p w:rsidR="00E53980" w:rsidRPr="00E53980" w:rsidRDefault="00E53980" w:rsidP="0074723F">
      <w:pPr>
        <w:rPr>
          <w:lang w:eastAsia="zh-CN"/>
        </w:rPr>
      </w:pPr>
      <w:r w:rsidRPr="00E53980">
        <w:rPr>
          <w:b/>
          <w:lang w:eastAsia="zh-CN"/>
        </w:rPr>
        <w:t>1</w:t>
      </w:r>
      <w:r w:rsidRPr="00E53980">
        <w:rPr>
          <w:lang w:eastAsia="zh-CN"/>
        </w:rPr>
        <w:tab/>
      </w:r>
      <w:r w:rsidRPr="00E53980">
        <w:rPr>
          <w:rFonts w:hint="eastAsia"/>
          <w:lang w:eastAsia="zh-CN"/>
        </w:rPr>
        <w:t>上述研究的结果应纳入一份或多份建议书和</w:t>
      </w:r>
      <w:r w:rsidRPr="00E53980">
        <w:rPr>
          <w:rFonts w:hint="eastAsia"/>
          <w:lang w:eastAsia="zh-CN"/>
        </w:rPr>
        <w:t>/</w:t>
      </w:r>
      <w:r w:rsidRPr="00E53980">
        <w:rPr>
          <w:rFonts w:hint="eastAsia"/>
          <w:lang w:eastAsia="zh-CN"/>
        </w:rPr>
        <w:t>或报告；</w:t>
      </w:r>
    </w:p>
    <w:p w:rsidR="00E53980" w:rsidRPr="00E53980" w:rsidRDefault="00E53980" w:rsidP="0074723F">
      <w:pPr>
        <w:rPr>
          <w:lang w:eastAsia="zh-CN"/>
        </w:rPr>
      </w:pPr>
      <w:r w:rsidRPr="00E53980">
        <w:rPr>
          <w:b/>
          <w:lang w:eastAsia="zh-CN"/>
        </w:rPr>
        <w:t>2</w:t>
      </w:r>
      <w:r w:rsidRPr="00E53980">
        <w:rPr>
          <w:lang w:eastAsia="zh-CN"/>
        </w:rPr>
        <w:tab/>
      </w:r>
      <w:r w:rsidRPr="00E53980">
        <w:rPr>
          <w:rFonts w:hint="eastAsia"/>
          <w:lang w:eastAsia="zh-CN"/>
        </w:rPr>
        <w:t>上述研究应在</w:t>
      </w:r>
      <w:r w:rsidRPr="00E53980">
        <w:rPr>
          <w:rFonts w:hint="eastAsia"/>
          <w:lang w:eastAsia="zh-CN"/>
        </w:rPr>
        <w:t>2015</w:t>
      </w:r>
      <w:r w:rsidRPr="00E53980">
        <w:rPr>
          <w:rFonts w:hint="eastAsia"/>
          <w:lang w:eastAsia="zh-CN"/>
        </w:rPr>
        <w:t>年前完成。</w:t>
      </w:r>
    </w:p>
    <w:p w:rsidR="00E53980" w:rsidRPr="00E53980" w:rsidRDefault="00E53980" w:rsidP="0074723F">
      <w:pPr>
        <w:tabs>
          <w:tab w:val="clear" w:pos="794"/>
          <w:tab w:val="left" w:pos="1134"/>
        </w:tabs>
        <w:rPr>
          <w:lang w:eastAsia="zh-CN"/>
        </w:rPr>
      </w:pPr>
    </w:p>
    <w:p w:rsidR="00E53980" w:rsidRPr="00E53980" w:rsidRDefault="00E53980" w:rsidP="0074723F">
      <w:pPr>
        <w:tabs>
          <w:tab w:val="clear" w:pos="794"/>
          <w:tab w:val="left" w:pos="1134"/>
        </w:tabs>
        <w:rPr>
          <w:lang w:eastAsia="zh-CN"/>
        </w:rPr>
      </w:pPr>
    </w:p>
    <w:p w:rsidR="00E53980" w:rsidRPr="00E53980" w:rsidRDefault="00E53980" w:rsidP="0074723F">
      <w:pPr>
        <w:tabs>
          <w:tab w:val="left" w:pos="1134"/>
        </w:tabs>
        <w:rPr>
          <w:lang w:eastAsia="zh-CN"/>
        </w:rPr>
      </w:pPr>
      <w:r w:rsidRPr="00E53980">
        <w:rPr>
          <w:rFonts w:hint="eastAsia"/>
          <w:lang w:eastAsia="zh-CN"/>
        </w:rPr>
        <w:t>类别：</w:t>
      </w:r>
      <w:r w:rsidRPr="00E53980">
        <w:rPr>
          <w:lang w:eastAsia="zh-CN"/>
        </w:rPr>
        <w:t>S2</w:t>
      </w:r>
    </w:p>
    <w:p w:rsidR="00E53980" w:rsidRPr="00E53980" w:rsidRDefault="00E53980" w:rsidP="0074723F">
      <w:pPr>
        <w:tabs>
          <w:tab w:val="left" w:pos="1134"/>
        </w:tabs>
        <w:rPr>
          <w:lang w:val="en-US" w:eastAsia="zh-CN"/>
        </w:rPr>
      </w:pPr>
    </w:p>
    <w:p w:rsidR="00E53980" w:rsidRPr="00E53980" w:rsidRDefault="00E53980" w:rsidP="0074723F">
      <w:pPr>
        <w:keepNext/>
        <w:keepLines/>
        <w:spacing w:before="0"/>
        <w:jc w:val="center"/>
        <w:rPr>
          <w:b/>
          <w:sz w:val="28"/>
          <w:lang w:val="en-US" w:eastAsia="zh-CN"/>
        </w:rPr>
      </w:pPr>
      <w:r w:rsidRPr="00E53980">
        <w:rPr>
          <w:b/>
          <w:sz w:val="28"/>
          <w:lang w:val="en-US" w:eastAsia="zh-CN"/>
        </w:rPr>
        <w:br w:type="page"/>
      </w:r>
      <w:r w:rsidRPr="00E53980">
        <w:rPr>
          <w:rFonts w:hint="eastAsia"/>
          <w:b/>
          <w:sz w:val="28"/>
          <w:lang w:val="en-US" w:eastAsia="zh-CN"/>
        </w:rPr>
        <w:lastRenderedPageBreak/>
        <w:t>附件</w:t>
      </w:r>
      <w:r w:rsidRPr="00E53980">
        <w:rPr>
          <w:b/>
          <w:sz w:val="28"/>
          <w:lang w:val="en-US" w:eastAsia="zh-CN"/>
        </w:rPr>
        <w:t xml:space="preserve"> 2</w:t>
      </w:r>
    </w:p>
    <w:p w:rsidR="00E53980" w:rsidRPr="00E53980" w:rsidRDefault="00E53980" w:rsidP="0074723F">
      <w:pPr>
        <w:keepNext/>
        <w:keepLines/>
        <w:spacing w:before="480"/>
        <w:jc w:val="center"/>
        <w:rPr>
          <w:caps/>
          <w:sz w:val="28"/>
          <w:lang w:eastAsia="zh-CN"/>
        </w:rPr>
      </w:pPr>
      <w:r w:rsidRPr="00E53980">
        <w:rPr>
          <w:caps/>
          <w:sz w:val="28"/>
          <w:lang w:eastAsia="zh-CN"/>
        </w:rPr>
        <w:t>ITU-R</w:t>
      </w:r>
      <w:r w:rsidRPr="00E53980">
        <w:rPr>
          <w:rFonts w:hint="eastAsia"/>
          <w:caps/>
          <w:sz w:val="28"/>
          <w:lang w:eastAsia="zh-CN"/>
        </w:rPr>
        <w:t>第</w:t>
      </w:r>
      <w:r w:rsidR="00791408">
        <w:rPr>
          <w:rFonts w:hint="eastAsia"/>
          <w:caps/>
          <w:sz w:val="28"/>
          <w:lang w:eastAsia="zh-CN"/>
        </w:rPr>
        <w:t>253</w:t>
      </w:r>
      <w:r w:rsidRPr="00E53980">
        <w:rPr>
          <w:caps/>
          <w:sz w:val="28"/>
          <w:lang w:eastAsia="zh-CN"/>
        </w:rPr>
        <w:t>/7</w:t>
      </w:r>
      <w:r w:rsidRPr="00E53980">
        <w:rPr>
          <w:rFonts w:hint="eastAsia"/>
          <w:caps/>
          <w:sz w:val="28"/>
          <w:lang w:eastAsia="zh-CN"/>
        </w:rPr>
        <w:t>号课题</w:t>
      </w:r>
    </w:p>
    <w:p w:rsidR="00E53980" w:rsidRPr="00E53980" w:rsidRDefault="00E53980" w:rsidP="0074723F">
      <w:pPr>
        <w:keepNext/>
        <w:keepLines/>
        <w:spacing w:before="360"/>
        <w:jc w:val="center"/>
        <w:rPr>
          <w:b/>
          <w:sz w:val="28"/>
          <w:lang w:eastAsia="zh-CN"/>
        </w:rPr>
      </w:pPr>
      <w:r w:rsidRPr="00E53980">
        <w:rPr>
          <w:rFonts w:hint="eastAsia"/>
          <w:b/>
          <w:sz w:val="28"/>
          <w:lang w:eastAsia="zh-CN"/>
        </w:rPr>
        <w:t>地球附近和太阳系中时间频率传递的相对论效应</w:t>
      </w:r>
    </w:p>
    <w:p w:rsidR="00791408" w:rsidRDefault="00791408" w:rsidP="0074723F">
      <w:pPr>
        <w:tabs>
          <w:tab w:val="clear" w:pos="794"/>
          <w:tab w:val="clear" w:pos="1191"/>
          <w:tab w:val="left" w:pos="1134"/>
        </w:tabs>
        <w:jc w:val="right"/>
        <w:rPr>
          <w:lang w:eastAsia="zh-CN"/>
        </w:rPr>
      </w:pPr>
      <w:r>
        <w:rPr>
          <w:rFonts w:hint="eastAsia"/>
          <w:lang w:eastAsia="zh-CN"/>
        </w:rPr>
        <w:t>(2011</w:t>
      </w:r>
      <w:r>
        <w:rPr>
          <w:rFonts w:hint="eastAsia"/>
          <w:lang w:eastAsia="zh-CN"/>
        </w:rPr>
        <w:t>年</w:t>
      </w:r>
      <w:r>
        <w:rPr>
          <w:rFonts w:hint="eastAsia"/>
          <w:lang w:eastAsia="zh-CN"/>
        </w:rPr>
        <w:t>)</w:t>
      </w:r>
    </w:p>
    <w:p w:rsidR="00E53980" w:rsidRPr="00E53980" w:rsidRDefault="00E53980" w:rsidP="0074723F">
      <w:pPr>
        <w:tabs>
          <w:tab w:val="clear" w:pos="794"/>
          <w:tab w:val="clear" w:pos="1191"/>
          <w:tab w:val="left" w:pos="1134"/>
        </w:tabs>
        <w:rPr>
          <w:lang w:eastAsia="zh-CN"/>
        </w:rPr>
      </w:pPr>
      <w:r w:rsidRPr="00E53980">
        <w:rPr>
          <w:rFonts w:hint="eastAsia"/>
          <w:lang w:eastAsia="zh-CN"/>
        </w:rPr>
        <w:t>国际电联无线电通信全会，</w:t>
      </w:r>
    </w:p>
    <w:p w:rsidR="00E53980" w:rsidRPr="00E53980" w:rsidRDefault="00E53980" w:rsidP="0074723F">
      <w:pPr>
        <w:keepNext/>
        <w:keepLines/>
        <w:overflowPunct/>
        <w:autoSpaceDE/>
        <w:autoSpaceDN/>
        <w:adjustRightInd/>
        <w:spacing w:before="160"/>
        <w:ind w:left="794"/>
        <w:textAlignment w:val="auto"/>
        <w:rPr>
          <w:rFonts w:eastAsia="STKaiti"/>
          <w:lang w:eastAsia="zh-CN"/>
        </w:rPr>
      </w:pPr>
      <w:r w:rsidRPr="00E53980">
        <w:rPr>
          <w:rFonts w:eastAsia="STKaiti" w:hint="eastAsia"/>
          <w:lang w:eastAsia="zh-CN"/>
        </w:rPr>
        <w:t>考虑到</w:t>
      </w:r>
    </w:p>
    <w:p w:rsidR="00E53980" w:rsidRPr="00E53980" w:rsidRDefault="00E53980" w:rsidP="0074723F">
      <w:pPr>
        <w:rPr>
          <w:lang w:eastAsia="zh-CN"/>
        </w:rPr>
      </w:pPr>
      <w:r w:rsidRPr="00E53980">
        <w:rPr>
          <w:iCs/>
          <w:lang w:eastAsia="zh-CN"/>
        </w:rPr>
        <w:t>a)</w:t>
      </w:r>
      <w:r w:rsidRPr="00E53980">
        <w:rPr>
          <w:lang w:eastAsia="zh-CN"/>
        </w:rPr>
        <w:tab/>
      </w:r>
      <w:r w:rsidRPr="00E53980">
        <w:rPr>
          <w:rFonts w:hint="eastAsia"/>
          <w:lang w:eastAsia="zh-CN"/>
        </w:rPr>
        <w:t>人们希望在地球附近和太阳系中运行的平台上保持标准时间和频率的协调；</w:t>
      </w:r>
    </w:p>
    <w:p w:rsidR="00E53980" w:rsidRPr="00E53980" w:rsidRDefault="00E53980" w:rsidP="0074723F">
      <w:pPr>
        <w:rPr>
          <w:lang w:eastAsia="zh-CN"/>
        </w:rPr>
      </w:pPr>
      <w:r w:rsidRPr="00E53980">
        <w:rPr>
          <w:iCs/>
          <w:lang w:eastAsia="zh-CN"/>
        </w:rPr>
        <w:t>b)</w:t>
      </w:r>
      <w:r w:rsidRPr="00E53980">
        <w:rPr>
          <w:lang w:eastAsia="zh-CN"/>
        </w:rPr>
        <w:tab/>
      </w:r>
      <w:r w:rsidRPr="00E53980">
        <w:rPr>
          <w:rFonts w:hint="eastAsia"/>
          <w:lang w:eastAsia="zh-CN"/>
        </w:rPr>
        <w:t>需要传递时间频率的准确方式，以满足地球附近和太阳系中未来的通信、航行和科学需求；</w:t>
      </w:r>
    </w:p>
    <w:p w:rsidR="00E53980" w:rsidRPr="00E53980" w:rsidRDefault="00E53980" w:rsidP="0074723F">
      <w:pPr>
        <w:rPr>
          <w:lang w:eastAsia="zh-CN"/>
        </w:rPr>
      </w:pPr>
      <w:r w:rsidRPr="00E53980">
        <w:rPr>
          <w:iCs/>
          <w:lang w:eastAsia="zh-CN"/>
        </w:rPr>
        <w:t>c)</w:t>
      </w:r>
      <w:r w:rsidRPr="00E53980">
        <w:rPr>
          <w:lang w:eastAsia="zh-CN"/>
        </w:rPr>
        <w:tab/>
      </w:r>
      <w:r w:rsidRPr="00E53980">
        <w:rPr>
          <w:rFonts w:hint="eastAsia"/>
          <w:lang w:eastAsia="zh-CN"/>
        </w:rPr>
        <w:t>由于其运动及其运行所在的重力势能，原子钟受制于依赖路径的时间和频率变异；</w:t>
      </w:r>
    </w:p>
    <w:p w:rsidR="00E53980" w:rsidRPr="00E53980" w:rsidRDefault="00E53980" w:rsidP="0074723F">
      <w:pPr>
        <w:rPr>
          <w:lang w:eastAsia="zh-CN"/>
        </w:rPr>
      </w:pPr>
      <w:r w:rsidRPr="00E53980">
        <w:rPr>
          <w:iCs/>
          <w:lang w:eastAsia="zh-CN"/>
        </w:rPr>
        <w:t>d)</w:t>
      </w:r>
      <w:r w:rsidRPr="00E53980">
        <w:rPr>
          <w:lang w:eastAsia="zh-CN"/>
        </w:rPr>
        <w:tab/>
      </w:r>
      <w:r w:rsidRPr="00E53980">
        <w:rPr>
          <w:rFonts w:hint="eastAsia"/>
          <w:lang w:eastAsia="zh-CN"/>
        </w:rPr>
        <w:t>应明确概括时间频率传递的概念性基础；</w:t>
      </w:r>
    </w:p>
    <w:p w:rsidR="00E53980" w:rsidRPr="00E53980" w:rsidRDefault="00E53980" w:rsidP="0074723F">
      <w:pPr>
        <w:rPr>
          <w:lang w:eastAsia="zh-CN"/>
        </w:rPr>
      </w:pPr>
      <w:r w:rsidRPr="00E53980">
        <w:rPr>
          <w:iCs/>
          <w:lang w:eastAsia="zh-CN"/>
        </w:rPr>
        <w:t>e)</w:t>
      </w:r>
      <w:r w:rsidRPr="00E53980">
        <w:rPr>
          <w:lang w:eastAsia="zh-CN"/>
        </w:rPr>
        <w:tab/>
      </w:r>
      <w:r w:rsidRPr="00E53980">
        <w:rPr>
          <w:rFonts w:hint="eastAsia"/>
          <w:lang w:eastAsia="zh-CN"/>
        </w:rPr>
        <w:t>在地球附近以及太阳系所有天体和航空器中的时间频率传递程序要求使用可产生相对论效应的数学算法，</w:t>
      </w:r>
    </w:p>
    <w:p w:rsidR="00E53980" w:rsidRPr="00E53980" w:rsidRDefault="00E53980" w:rsidP="0074723F">
      <w:pPr>
        <w:keepNext/>
        <w:keepLines/>
        <w:overflowPunct/>
        <w:autoSpaceDE/>
        <w:autoSpaceDN/>
        <w:adjustRightInd/>
        <w:spacing w:before="160"/>
        <w:ind w:left="794"/>
        <w:textAlignment w:val="auto"/>
        <w:rPr>
          <w:rFonts w:ascii="STKaiti" w:eastAsia="STKaiti" w:hAnsi="STKaiti"/>
          <w:lang w:eastAsia="zh-CN"/>
        </w:rPr>
      </w:pPr>
      <w:r w:rsidRPr="00E53980">
        <w:rPr>
          <w:rFonts w:ascii="STKaiti" w:eastAsia="STKaiti" w:hAnsi="STKaiti" w:hint="eastAsia"/>
          <w:lang w:eastAsia="zh-CN"/>
        </w:rPr>
        <w:t>做出决定</w:t>
      </w:r>
      <w:r w:rsidRPr="00E53980">
        <w:rPr>
          <w:rFonts w:ascii="SimSun" w:hAnsi="SimSun" w:hint="eastAsia"/>
          <w:lang w:eastAsia="zh-CN"/>
        </w:rPr>
        <w:t>，应研究以下课题</w:t>
      </w:r>
    </w:p>
    <w:p w:rsidR="00E53980" w:rsidRPr="00E53980" w:rsidRDefault="00E53980" w:rsidP="0074723F">
      <w:pPr>
        <w:rPr>
          <w:lang w:eastAsia="zh-CN"/>
        </w:rPr>
      </w:pPr>
      <w:r w:rsidRPr="00E53980">
        <w:rPr>
          <w:b/>
          <w:lang w:eastAsia="zh-CN"/>
        </w:rPr>
        <w:t>1</w:t>
      </w:r>
      <w:r w:rsidRPr="00E53980">
        <w:rPr>
          <w:lang w:eastAsia="zh-CN"/>
        </w:rPr>
        <w:tab/>
      </w:r>
      <w:r w:rsidRPr="00E53980">
        <w:rPr>
          <w:rFonts w:hint="eastAsia"/>
          <w:lang w:eastAsia="zh-CN"/>
        </w:rPr>
        <w:t>何为可说明地球附近和太阳系中时间频率传递相对论效应的概念基础和适当的数学算法？</w:t>
      </w:r>
      <w:r w:rsidRPr="00E53980" w:rsidDel="00166CD3">
        <w:rPr>
          <w:lang w:eastAsia="zh-CN"/>
        </w:rPr>
        <w:t xml:space="preserve"> </w:t>
      </w:r>
    </w:p>
    <w:p w:rsidR="00E53980" w:rsidRPr="00E53980" w:rsidRDefault="00E53980" w:rsidP="0074723F">
      <w:pPr>
        <w:rPr>
          <w:lang w:eastAsia="zh-CN"/>
        </w:rPr>
      </w:pPr>
      <w:r w:rsidRPr="00E53980">
        <w:rPr>
          <w:b/>
          <w:lang w:eastAsia="zh-CN"/>
        </w:rPr>
        <w:t>2</w:t>
      </w:r>
      <w:r w:rsidRPr="00E53980">
        <w:rPr>
          <w:lang w:eastAsia="zh-CN"/>
        </w:rPr>
        <w:tab/>
      </w:r>
      <w:r w:rsidRPr="00E53980">
        <w:rPr>
          <w:rFonts w:hint="eastAsia"/>
          <w:lang w:eastAsia="zh-CN"/>
        </w:rPr>
        <w:t>在地球附近和太阳系中时间频率传递需要何种程度的准确度和精确性？</w:t>
      </w:r>
    </w:p>
    <w:p w:rsidR="00E53980" w:rsidRPr="00E53980" w:rsidRDefault="00E53980" w:rsidP="0074723F">
      <w:pPr>
        <w:rPr>
          <w:lang w:eastAsia="zh-CN"/>
        </w:rPr>
      </w:pPr>
      <w:r w:rsidRPr="00E53980">
        <w:rPr>
          <w:b/>
          <w:lang w:eastAsia="zh-CN"/>
        </w:rPr>
        <w:t>3</w:t>
      </w:r>
      <w:r w:rsidRPr="00E53980">
        <w:rPr>
          <w:lang w:eastAsia="zh-CN"/>
        </w:rPr>
        <w:tab/>
      </w:r>
      <w:r w:rsidRPr="00E53980">
        <w:rPr>
          <w:rFonts w:hint="eastAsia"/>
          <w:lang w:eastAsia="zh-CN"/>
        </w:rPr>
        <w:t>应采用何种标准化程序以确保实现必要的精确度和准确性水平？</w:t>
      </w:r>
      <w:r w:rsidRPr="00E53980">
        <w:rPr>
          <w:lang w:eastAsia="zh-CN"/>
        </w:rPr>
        <w:t xml:space="preserve"> </w:t>
      </w:r>
    </w:p>
    <w:p w:rsidR="00E53980" w:rsidRPr="00E53980" w:rsidRDefault="00E53980" w:rsidP="0074723F">
      <w:pPr>
        <w:keepNext/>
        <w:keepLines/>
        <w:overflowPunct/>
        <w:autoSpaceDE/>
        <w:autoSpaceDN/>
        <w:adjustRightInd/>
        <w:spacing w:before="160"/>
        <w:ind w:left="794"/>
        <w:textAlignment w:val="auto"/>
        <w:rPr>
          <w:rFonts w:eastAsia="STKaiti"/>
          <w:lang w:eastAsia="zh-CN"/>
        </w:rPr>
      </w:pPr>
      <w:r w:rsidRPr="00E53980">
        <w:rPr>
          <w:rFonts w:eastAsia="STKaiti" w:hint="eastAsia"/>
          <w:lang w:eastAsia="zh-CN"/>
        </w:rPr>
        <w:t>并进一步做出决定</w:t>
      </w:r>
    </w:p>
    <w:p w:rsidR="00E53980" w:rsidRPr="00E53980" w:rsidRDefault="00E53980" w:rsidP="0074723F">
      <w:pPr>
        <w:rPr>
          <w:lang w:eastAsia="zh-CN"/>
        </w:rPr>
      </w:pPr>
      <w:r w:rsidRPr="00E53980">
        <w:rPr>
          <w:b/>
          <w:bCs/>
          <w:lang w:eastAsia="zh-CN"/>
        </w:rPr>
        <w:t>1</w:t>
      </w:r>
      <w:r w:rsidRPr="00E53980">
        <w:rPr>
          <w:lang w:eastAsia="zh-CN"/>
        </w:rPr>
        <w:tab/>
      </w:r>
      <w:r w:rsidRPr="00E53980">
        <w:rPr>
          <w:rFonts w:hint="eastAsia"/>
          <w:lang w:eastAsia="zh-CN"/>
        </w:rPr>
        <w:t>应将上述研究的结果纳入未来有关在地球附近和太阳系中时间频率传递的一份或多份建议书和</w:t>
      </w:r>
      <w:r w:rsidRPr="00E53980">
        <w:rPr>
          <w:rFonts w:hint="eastAsia"/>
          <w:lang w:eastAsia="zh-CN"/>
        </w:rPr>
        <w:t>/</w:t>
      </w:r>
      <w:r w:rsidRPr="00E53980">
        <w:rPr>
          <w:rFonts w:hint="eastAsia"/>
          <w:lang w:eastAsia="zh-CN"/>
        </w:rPr>
        <w:t>或报告；</w:t>
      </w:r>
    </w:p>
    <w:p w:rsidR="00E53980" w:rsidRPr="00E53980" w:rsidRDefault="00E53980" w:rsidP="0074723F">
      <w:pPr>
        <w:rPr>
          <w:lang w:eastAsia="zh-CN"/>
        </w:rPr>
      </w:pPr>
      <w:r w:rsidRPr="00E53980">
        <w:rPr>
          <w:b/>
          <w:bCs/>
          <w:lang w:eastAsia="zh-CN"/>
        </w:rPr>
        <w:t>2</w:t>
      </w:r>
      <w:r w:rsidRPr="00E53980">
        <w:rPr>
          <w:lang w:eastAsia="zh-CN"/>
        </w:rPr>
        <w:tab/>
      </w:r>
      <w:r w:rsidRPr="00E53980">
        <w:rPr>
          <w:rFonts w:hint="eastAsia"/>
          <w:lang w:eastAsia="zh-CN"/>
        </w:rPr>
        <w:t>上述研究应在</w:t>
      </w:r>
      <w:r w:rsidRPr="00E53980">
        <w:rPr>
          <w:rFonts w:hint="eastAsia"/>
          <w:lang w:eastAsia="zh-CN"/>
        </w:rPr>
        <w:t>2015</w:t>
      </w:r>
      <w:r w:rsidRPr="00E53980">
        <w:rPr>
          <w:rFonts w:hint="eastAsia"/>
          <w:lang w:eastAsia="zh-CN"/>
        </w:rPr>
        <w:t>年前完成。</w:t>
      </w:r>
    </w:p>
    <w:p w:rsidR="00E53980" w:rsidRPr="00E53980" w:rsidRDefault="00E53980" w:rsidP="0074723F">
      <w:pPr>
        <w:tabs>
          <w:tab w:val="clear" w:pos="794"/>
          <w:tab w:val="clear" w:pos="1191"/>
          <w:tab w:val="left" w:pos="1134"/>
        </w:tabs>
        <w:rPr>
          <w:lang w:eastAsia="zh-CN"/>
        </w:rPr>
      </w:pPr>
    </w:p>
    <w:p w:rsidR="00E53980" w:rsidRPr="00E53980" w:rsidRDefault="00E53980" w:rsidP="0074723F">
      <w:pPr>
        <w:tabs>
          <w:tab w:val="clear" w:pos="794"/>
          <w:tab w:val="clear" w:pos="1191"/>
          <w:tab w:val="left" w:pos="1134"/>
        </w:tabs>
        <w:rPr>
          <w:lang w:eastAsia="zh-CN"/>
        </w:rPr>
      </w:pPr>
    </w:p>
    <w:p w:rsidR="00E53980" w:rsidRPr="00E53980" w:rsidRDefault="00E53980" w:rsidP="0074723F">
      <w:pPr>
        <w:tabs>
          <w:tab w:val="clear" w:pos="794"/>
          <w:tab w:val="clear" w:pos="1191"/>
          <w:tab w:val="left" w:pos="1134"/>
        </w:tabs>
        <w:rPr>
          <w:lang w:eastAsia="zh-CN"/>
        </w:rPr>
      </w:pPr>
      <w:r w:rsidRPr="00E53980">
        <w:rPr>
          <w:rFonts w:hint="eastAsia"/>
          <w:lang w:eastAsia="zh-CN"/>
        </w:rPr>
        <w:t>类别：</w:t>
      </w:r>
      <w:r w:rsidRPr="00E53980">
        <w:rPr>
          <w:lang w:eastAsia="zh-CN"/>
        </w:rPr>
        <w:t>S2</w:t>
      </w:r>
    </w:p>
    <w:p w:rsidR="00E53980" w:rsidRPr="00E53980" w:rsidRDefault="00E53980" w:rsidP="0074723F">
      <w:pPr>
        <w:tabs>
          <w:tab w:val="clear" w:pos="794"/>
          <w:tab w:val="clear" w:pos="1191"/>
          <w:tab w:val="clear" w:pos="1588"/>
          <w:tab w:val="clear" w:pos="1985"/>
          <w:tab w:val="left" w:pos="1134"/>
        </w:tabs>
        <w:spacing w:before="0"/>
        <w:rPr>
          <w:lang w:eastAsia="zh-CN"/>
        </w:rPr>
      </w:pPr>
    </w:p>
    <w:p w:rsidR="00E53980" w:rsidRPr="00E53980" w:rsidRDefault="00E53980" w:rsidP="0074723F">
      <w:pPr>
        <w:keepNext/>
        <w:keepLines/>
        <w:spacing w:before="0"/>
        <w:jc w:val="center"/>
        <w:rPr>
          <w:b/>
          <w:sz w:val="28"/>
          <w:lang w:val="en-US" w:eastAsia="zh-CN"/>
        </w:rPr>
      </w:pPr>
      <w:r w:rsidRPr="00E53980">
        <w:rPr>
          <w:b/>
          <w:sz w:val="28"/>
          <w:lang w:eastAsia="zh-CN"/>
        </w:rPr>
        <w:br w:type="page"/>
      </w:r>
      <w:r w:rsidRPr="00E53980">
        <w:rPr>
          <w:rFonts w:hint="eastAsia"/>
          <w:b/>
          <w:sz w:val="28"/>
          <w:lang w:val="en-US" w:eastAsia="zh-CN"/>
        </w:rPr>
        <w:lastRenderedPageBreak/>
        <w:t>附件</w:t>
      </w:r>
      <w:r w:rsidRPr="00E53980">
        <w:rPr>
          <w:b/>
          <w:sz w:val="28"/>
          <w:lang w:val="en-US" w:eastAsia="zh-CN"/>
        </w:rPr>
        <w:t xml:space="preserve"> 3</w:t>
      </w:r>
    </w:p>
    <w:p w:rsidR="00E53980" w:rsidRPr="00E53980" w:rsidRDefault="00E53980" w:rsidP="0074723F">
      <w:pPr>
        <w:keepNext/>
        <w:keepLines/>
        <w:spacing w:before="480"/>
        <w:jc w:val="center"/>
        <w:rPr>
          <w:caps/>
          <w:sz w:val="28"/>
          <w:lang w:eastAsia="zh-CN"/>
        </w:rPr>
      </w:pPr>
      <w:r w:rsidRPr="00E53980">
        <w:rPr>
          <w:caps/>
          <w:sz w:val="28"/>
          <w:szCs w:val="22"/>
          <w:lang w:val="en-US" w:eastAsia="zh-CN"/>
        </w:rPr>
        <w:t>ITU-R</w:t>
      </w:r>
      <w:r w:rsidRPr="00E53980">
        <w:rPr>
          <w:rFonts w:hint="eastAsia"/>
          <w:caps/>
          <w:sz w:val="28"/>
          <w:lang w:val="fr-FR" w:eastAsia="zh-CN"/>
        </w:rPr>
        <w:t>第</w:t>
      </w:r>
      <w:r w:rsidRPr="00E53980">
        <w:rPr>
          <w:caps/>
          <w:sz w:val="28"/>
          <w:lang w:eastAsia="zh-CN"/>
        </w:rPr>
        <w:t>139-</w:t>
      </w:r>
      <w:r w:rsidR="00791408">
        <w:rPr>
          <w:rFonts w:hint="eastAsia"/>
          <w:caps/>
          <w:sz w:val="28"/>
          <w:lang w:eastAsia="zh-CN"/>
        </w:rPr>
        <w:t>4</w:t>
      </w:r>
      <w:r w:rsidRPr="00E53980">
        <w:rPr>
          <w:caps/>
          <w:sz w:val="28"/>
          <w:lang w:eastAsia="zh-CN"/>
        </w:rPr>
        <w:t>/7</w:t>
      </w:r>
      <w:r w:rsidRPr="00E53980">
        <w:rPr>
          <w:rFonts w:hint="eastAsia"/>
          <w:caps/>
          <w:sz w:val="28"/>
          <w:lang w:val="fr-FR" w:eastAsia="zh-CN"/>
        </w:rPr>
        <w:t>号</w:t>
      </w:r>
      <w:r w:rsidRPr="00E53980">
        <w:rPr>
          <w:rFonts w:hint="eastAsia"/>
          <w:caps/>
          <w:sz w:val="28"/>
          <w:szCs w:val="22"/>
          <w:lang w:val="en-US" w:eastAsia="zh-CN"/>
        </w:rPr>
        <w:t>课题</w:t>
      </w:r>
    </w:p>
    <w:p w:rsidR="00E53980" w:rsidRPr="00E53980" w:rsidRDefault="00E53980" w:rsidP="0074723F">
      <w:pPr>
        <w:keepNext/>
        <w:keepLines/>
        <w:spacing w:before="360"/>
        <w:jc w:val="center"/>
        <w:rPr>
          <w:b/>
          <w:sz w:val="28"/>
          <w:lang w:eastAsia="zh-CN"/>
        </w:rPr>
      </w:pPr>
      <w:r w:rsidRPr="00E53980">
        <w:rPr>
          <w:rFonts w:hint="eastAsia"/>
          <w:b/>
          <w:color w:val="000000"/>
          <w:sz w:val="28"/>
          <w:szCs w:val="22"/>
          <w:lang w:val="en-US" w:eastAsia="zh-CN"/>
        </w:rPr>
        <w:t>卫星地球探测系统的数据传输</w:t>
      </w:r>
    </w:p>
    <w:p w:rsidR="00E53980" w:rsidRPr="00E53980" w:rsidRDefault="00E53980" w:rsidP="0074723F">
      <w:pPr>
        <w:keepNext/>
        <w:keepLines/>
        <w:tabs>
          <w:tab w:val="clear" w:pos="794"/>
          <w:tab w:val="clear" w:pos="1191"/>
          <w:tab w:val="clear" w:pos="1588"/>
          <w:tab w:val="clear" w:pos="1985"/>
        </w:tabs>
        <w:jc w:val="right"/>
        <w:rPr>
          <w:sz w:val="22"/>
          <w:lang w:eastAsia="zh-CN"/>
        </w:rPr>
      </w:pPr>
      <w:r w:rsidRPr="00E53980">
        <w:rPr>
          <w:rFonts w:hint="eastAsia"/>
          <w:sz w:val="22"/>
          <w:lang w:eastAsia="zh-CN"/>
        </w:rPr>
        <w:t>（</w:t>
      </w:r>
      <w:r w:rsidRPr="00E53980">
        <w:rPr>
          <w:sz w:val="22"/>
          <w:lang w:eastAsia="zh-CN"/>
        </w:rPr>
        <w:t>1990-1993-1995-2000</w:t>
      </w:r>
      <w:r w:rsidR="00791408">
        <w:rPr>
          <w:rFonts w:hint="eastAsia"/>
          <w:sz w:val="22"/>
          <w:lang w:eastAsia="zh-CN"/>
        </w:rPr>
        <w:t>-2011</w:t>
      </w:r>
      <w:r w:rsidRPr="00E53980">
        <w:rPr>
          <w:rFonts w:hint="eastAsia"/>
          <w:sz w:val="22"/>
          <w:lang w:eastAsia="zh-CN"/>
        </w:rPr>
        <w:t>年）</w:t>
      </w:r>
    </w:p>
    <w:p w:rsidR="00E53980" w:rsidRPr="00E53980" w:rsidRDefault="00E53980" w:rsidP="0074723F">
      <w:pPr>
        <w:overflowPunct/>
        <w:autoSpaceDE/>
        <w:autoSpaceDN/>
        <w:adjustRightInd/>
        <w:spacing w:before="320"/>
        <w:textAlignment w:val="auto"/>
        <w:rPr>
          <w:lang w:eastAsia="zh-CN"/>
        </w:rPr>
      </w:pPr>
      <w:r w:rsidRPr="00E53980">
        <w:rPr>
          <w:lang w:eastAsia="zh-CN"/>
        </w:rPr>
        <w:t>国际电联无线电通信全会，</w:t>
      </w:r>
    </w:p>
    <w:p w:rsidR="00E53980" w:rsidRPr="00E53980" w:rsidRDefault="00E53980" w:rsidP="0074723F">
      <w:pPr>
        <w:keepNext/>
        <w:keepLines/>
        <w:spacing w:before="160"/>
        <w:ind w:left="794"/>
        <w:rPr>
          <w:rFonts w:ascii="STKaiti" w:eastAsia="STKaiti" w:hAnsi="STKaiti"/>
          <w:iCs/>
        </w:rPr>
      </w:pPr>
      <w:r w:rsidRPr="00E53980">
        <w:rPr>
          <w:rFonts w:ascii="STKaiti" w:eastAsia="STKaiti" w:hAnsi="STKaiti" w:hint="eastAsia"/>
          <w:iCs/>
          <w:lang w:eastAsia="zh-CN"/>
        </w:rPr>
        <w:t>考虑到</w:t>
      </w:r>
    </w:p>
    <w:p w:rsidR="00E53980" w:rsidRPr="00E53980" w:rsidRDefault="00E53980" w:rsidP="0074723F">
      <w:pPr>
        <w:rPr>
          <w:lang w:eastAsia="zh-CN"/>
        </w:rPr>
      </w:pPr>
      <w:r w:rsidRPr="00E53980">
        <w:rPr>
          <w:lang w:eastAsia="zh-CN"/>
        </w:rPr>
        <w:t>a)</w:t>
      </w:r>
      <w:r w:rsidRPr="00E53980">
        <w:rPr>
          <w:lang w:eastAsia="zh-CN"/>
        </w:rPr>
        <w:tab/>
        <w:t>ITU-R SA.514</w:t>
      </w:r>
      <w:r w:rsidRPr="00E53980">
        <w:rPr>
          <w:rFonts w:hint="eastAsia"/>
          <w:lang w:eastAsia="zh-CN"/>
        </w:rPr>
        <w:t>、</w:t>
      </w:r>
      <w:r w:rsidRPr="00E53980">
        <w:rPr>
          <w:lang w:eastAsia="zh-CN"/>
        </w:rPr>
        <w:t>ITU-R SA.1024</w:t>
      </w:r>
      <w:r w:rsidRPr="00E53980">
        <w:rPr>
          <w:rFonts w:hint="eastAsia"/>
          <w:lang w:eastAsia="zh-CN"/>
        </w:rPr>
        <w:t>、</w:t>
      </w:r>
      <w:r w:rsidRPr="00E53980">
        <w:rPr>
          <w:lang w:eastAsia="zh-CN"/>
        </w:rPr>
        <w:t>ITU-R SA.1025</w:t>
      </w:r>
      <w:r w:rsidRPr="00E53980">
        <w:rPr>
          <w:rFonts w:hint="eastAsia"/>
          <w:lang w:eastAsia="zh-CN"/>
        </w:rPr>
        <w:t>、</w:t>
      </w:r>
      <w:r w:rsidRPr="00E53980">
        <w:rPr>
          <w:lang w:eastAsia="zh-CN"/>
        </w:rPr>
        <w:t>ITU-R SA.1026</w:t>
      </w:r>
      <w:r w:rsidRPr="00E53980">
        <w:rPr>
          <w:rFonts w:hint="eastAsia"/>
          <w:lang w:eastAsia="zh-CN"/>
        </w:rPr>
        <w:t>、</w:t>
      </w:r>
      <w:r w:rsidRPr="00E53980">
        <w:rPr>
          <w:lang w:eastAsia="zh-CN"/>
        </w:rPr>
        <w:t>ITU-R SA.1027</w:t>
      </w:r>
      <w:r w:rsidRPr="00E53980">
        <w:rPr>
          <w:rFonts w:hint="eastAsia"/>
          <w:bCs/>
          <w:lang w:eastAsia="zh-CN"/>
        </w:rPr>
        <w:t>、</w:t>
      </w:r>
      <w:r w:rsidRPr="00E53980">
        <w:rPr>
          <w:bCs/>
        </w:rPr>
        <w:t>ITU</w:t>
      </w:r>
      <w:r w:rsidRPr="00E53980">
        <w:rPr>
          <w:bCs/>
        </w:rPr>
        <w:noBreakHyphen/>
        <w:t>R SA.1159</w:t>
      </w:r>
      <w:r w:rsidRPr="00E53980">
        <w:rPr>
          <w:bCs/>
        </w:rPr>
        <w:t>、</w:t>
      </w:r>
      <w:r w:rsidRPr="00E53980">
        <w:rPr>
          <w:bCs/>
        </w:rPr>
        <w:t>ITU-R SA.1160</w:t>
      </w:r>
      <w:r w:rsidRPr="00E53980">
        <w:rPr>
          <w:rFonts w:hint="eastAsia"/>
          <w:bCs/>
          <w:lang w:eastAsia="zh-CN"/>
        </w:rPr>
        <w:t>和</w:t>
      </w:r>
      <w:r w:rsidRPr="00E53980">
        <w:rPr>
          <w:bCs/>
        </w:rPr>
        <w:t>ITU-R SA.1161</w:t>
      </w:r>
      <w:r w:rsidRPr="00E53980">
        <w:rPr>
          <w:rFonts w:hint="eastAsia"/>
          <w:lang w:eastAsia="zh-CN"/>
        </w:rPr>
        <w:t>建议书规定了卫星地球探测系统的数据传输特性、频率和带宽、性能、干扰以及频率共用标准；</w:t>
      </w:r>
    </w:p>
    <w:p w:rsidR="00E53980" w:rsidRPr="00E53980" w:rsidRDefault="00E53980" w:rsidP="0074723F">
      <w:pPr>
        <w:rPr>
          <w:lang w:eastAsia="zh-CN"/>
        </w:rPr>
      </w:pPr>
      <w:r w:rsidRPr="00E53980">
        <w:rPr>
          <w:lang w:eastAsia="zh-CN"/>
        </w:rPr>
        <w:t>b)</w:t>
      </w:r>
      <w:r w:rsidRPr="00E53980">
        <w:rPr>
          <w:lang w:eastAsia="zh-CN"/>
        </w:rPr>
        <w:tab/>
      </w:r>
      <w:r w:rsidRPr="00E53980">
        <w:rPr>
          <w:rFonts w:hint="eastAsia"/>
          <w:lang w:eastAsia="zh-CN"/>
        </w:rPr>
        <w:t>用于</w:t>
      </w:r>
      <w:r w:rsidRPr="00E53980">
        <w:rPr>
          <w:lang w:eastAsia="zh-CN"/>
        </w:rPr>
        <w:t>EESS</w:t>
      </w:r>
      <w:r w:rsidRPr="00E53980">
        <w:rPr>
          <w:rFonts w:hint="eastAsia"/>
          <w:lang w:eastAsia="zh-CN"/>
        </w:rPr>
        <w:t>（地对空）的</w:t>
      </w:r>
      <w:r w:rsidRPr="00E53980">
        <w:rPr>
          <w:lang w:eastAsia="zh-CN"/>
        </w:rPr>
        <w:t>2 025</w:t>
      </w:r>
      <w:r w:rsidRPr="00E53980">
        <w:rPr>
          <w:lang w:eastAsia="zh-CN"/>
        </w:rPr>
        <w:noBreakHyphen/>
        <w:t>2 110 MHz</w:t>
      </w:r>
      <w:r w:rsidRPr="00E53980">
        <w:rPr>
          <w:rFonts w:hint="eastAsia"/>
          <w:lang w:eastAsia="zh-CN"/>
        </w:rPr>
        <w:t>频段正在变得日渐拥堵，</w:t>
      </w:r>
    </w:p>
    <w:p w:rsidR="00E53980" w:rsidRPr="00E53980" w:rsidRDefault="00E53980" w:rsidP="0074723F">
      <w:pPr>
        <w:keepNext/>
        <w:keepLines/>
        <w:overflowPunct/>
        <w:autoSpaceDE/>
        <w:autoSpaceDN/>
        <w:adjustRightInd/>
        <w:spacing w:before="160"/>
        <w:ind w:left="794"/>
        <w:textAlignment w:val="auto"/>
        <w:rPr>
          <w:rFonts w:ascii="SimSun" w:hAnsi="SimSun"/>
          <w:lang w:eastAsia="zh-CN"/>
        </w:rPr>
      </w:pPr>
      <w:r w:rsidRPr="00E53980">
        <w:rPr>
          <w:rFonts w:eastAsia="STKaiti" w:hint="eastAsia"/>
          <w:lang w:eastAsia="zh-CN"/>
        </w:rPr>
        <w:t>做出决定</w:t>
      </w:r>
      <w:r w:rsidRPr="00E53980">
        <w:rPr>
          <w:rFonts w:ascii="SimSun" w:hAnsi="SimSun" w:hint="eastAsia"/>
          <w:lang w:eastAsia="zh-CN"/>
        </w:rPr>
        <w:t>，应研究下列课题</w:t>
      </w:r>
    </w:p>
    <w:p w:rsidR="00E53980" w:rsidRPr="00E53980" w:rsidRDefault="00E53980" w:rsidP="0074723F">
      <w:pPr>
        <w:rPr>
          <w:lang w:val="en-US" w:eastAsia="zh-CN"/>
        </w:rPr>
      </w:pPr>
      <w:r w:rsidRPr="00E53980">
        <w:rPr>
          <w:b/>
          <w:lang w:eastAsia="zh-CN"/>
        </w:rPr>
        <w:t>1</w:t>
      </w:r>
      <w:r w:rsidRPr="00E53980">
        <w:rPr>
          <w:lang w:eastAsia="zh-CN"/>
        </w:rPr>
        <w:tab/>
      </w:r>
      <w:r w:rsidRPr="00E53980">
        <w:rPr>
          <w:rFonts w:hint="eastAsia"/>
          <w:lang w:eastAsia="zh-CN"/>
        </w:rPr>
        <w:t>不同的卫星地球探测数据传输系统的性能、干扰、共用、协调标准和运行特性是什么？</w:t>
      </w:r>
    </w:p>
    <w:p w:rsidR="00E53980" w:rsidRPr="00E53980" w:rsidRDefault="00E53980" w:rsidP="0074723F">
      <w:pPr>
        <w:rPr>
          <w:lang w:val="en-US" w:eastAsia="zh-CN"/>
        </w:rPr>
      </w:pPr>
      <w:r w:rsidRPr="00791408">
        <w:rPr>
          <w:b/>
          <w:bCs/>
          <w:lang w:val="en-US" w:eastAsia="zh-CN"/>
        </w:rPr>
        <w:t>2</w:t>
      </w:r>
      <w:r w:rsidRPr="00E53980">
        <w:rPr>
          <w:lang w:val="en-US" w:eastAsia="zh-CN"/>
        </w:rPr>
        <w:tab/>
      </w:r>
      <w:r w:rsidR="0074723F">
        <w:rPr>
          <w:rFonts w:hint="eastAsia"/>
          <w:lang w:val="en-US" w:eastAsia="zh-CN"/>
        </w:rPr>
        <w:t>哪些附加</w:t>
      </w:r>
      <w:r w:rsidRPr="00E53980">
        <w:rPr>
          <w:rFonts w:hint="eastAsia"/>
          <w:lang w:val="en-US" w:eastAsia="zh-CN"/>
        </w:rPr>
        <w:t>频段将适</w:t>
      </w:r>
      <w:r w:rsidR="0074723F">
        <w:rPr>
          <w:rFonts w:hint="eastAsia"/>
          <w:lang w:val="en-US" w:eastAsia="zh-CN"/>
        </w:rPr>
        <w:t>用</w:t>
      </w:r>
      <w:r w:rsidRPr="00E53980">
        <w:rPr>
          <w:rFonts w:hint="eastAsia"/>
          <w:lang w:val="en-US" w:eastAsia="zh-CN"/>
        </w:rPr>
        <w:t>于</w:t>
      </w:r>
      <w:r w:rsidRPr="00E53980">
        <w:rPr>
          <w:rFonts w:hint="eastAsia"/>
          <w:lang w:val="en-US" w:eastAsia="zh-CN"/>
        </w:rPr>
        <w:t>EESS</w:t>
      </w:r>
      <w:r w:rsidRPr="00E53980">
        <w:rPr>
          <w:rFonts w:hint="eastAsia"/>
          <w:lang w:val="en-US" w:eastAsia="zh-CN"/>
        </w:rPr>
        <w:t>（地对空）链路？</w:t>
      </w:r>
    </w:p>
    <w:p w:rsidR="00E53980" w:rsidRPr="00E53980" w:rsidRDefault="00E53980" w:rsidP="0074723F">
      <w:pPr>
        <w:keepNext/>
        <w:keepLines/>
        <w:overflowPunct/>
        <w:autoSpaceDE/>
        <w:autoSpaceDN/>
        <w:adjustRightInd/>
        <w:spacing w:before="160"/>
        <w:ind w:left="794"/>
        <w:textAlignment w:val="auto"/>
        <w:rPr>
          <w:rFonts w:eastAsia="STKaiti"/>
          <w:lang w:eastAsia="zh-CN"/>
        </w:rPr>
      </w:pPr>
      <w:r w:rsidRPr="00E53980">
        <w:rPr>
          <w:rFonts w:eastAsia="STKaiti" w:hint="eastAsia"/>
          <w:lang w:eastAsia="zh-CN"/>
        </w:rPr>
        <w:t>进一步做出决定</w:t>
      </w:r>
    </w:p>
    <w:p w:rsidR="00E53980" w:rsidRPr="00E53980" w:rsidRDefault="00E53980" w:rsidP="0074723F">
      <w:pPr>
        <w:rPr>
          <w:lang w:eastAsia="zh-CN"/>
        </w:rPr>
      </w:pPr>
      <w:r w:rsidRPr="00E53980">
        <w:rPr>
          <w:b/>
          <w:lang w:eastAsia="zh-CN"/>
        </w:rPr>
        <w:t>1</w:t>
      </w:r>
      <w:r w:rsidRPr="00E53980">
        <w:rPr>
          <w:lang w:eastAsia="zh-CN"/>
        </w:rPr>
        <w:tab/>
      </w:r>
      <w:r w:rsidRPr="00E53980">
        <w:rPr>
          <w:rFonts w:hint="eastAsia"/>
          <w:lang w:eastAsia="zh-CN"/>
        </w:rPr>
        <w:t>上述研究结果应纳入一份或多份建议书和</w:t>
      </w:r>
      <w:r w:rsidRPr="00E53980">
        <w:rPr>
          <w:rFonts w:hint="eastAsia"/>
          <w:lang w:eastAsia="zh-CN"/>
        </w:rPr>
        <w:t>/</w:t>
      </w:r>
      <w:r w:rsidRPr="00E53980">
        <w:rPr>
          <w:rFonts w:hint="eastAsia"/>
          <w:lang w:eastAsia="zh-CN"/>
        </w:rPr>
        <w:t>或报告中；</w:t>
      </w:r>
    </w:p>
    <w:p w:rsidR="00E53980" w:rsidRPr="00E53980" w:rsidRDefault="00E53980" w:rsidP="0074723F">
      <w:pPr>
        <w:rPr>
          <w:lang w:eastAsia="zh-CN"/>
        </w:rPr>
      </w:pPr>
      <w:r w:rsidRPr="00E53980">
        <w:rPr>
          <w:b/>
          <w:lang w:eastAsia="zh-CN"/>
        </w:rPr>
        <w:t>2</w:t>
      </w:r>
      <w:r w:rsidRPr="00E53980">
        <w:rPr>
          <w:lang w:eastAsia="zh-CN"/>
        </w:rPr>
        <w:tab/>
      </w:r>
      <w:r w:rsidRPr="00E53980">
        <w:rPr>
          <w:rFonts w:hint="eastAsia"/>
          <w:lang w:eastAsia="zh-CN"/>
        </w:rPr>
        <w:t>应于</w:t>
      </w:r>
      <w:r w:rsidRPr="00E53980">
        <w:rPr>
          <w:rFonts w:hint="eastAsia"/>
          <w:lang w:eastAsia="zh-CN"/>
        </w:rPr>
        <w:t>20</w:t>
      </w:r>
      <w:r w:rsidRPr="00E53980">
        <w:rPr>
          <w:lang w:eastAsia="zh-CN"/>
        </w:rPr>
        <w:t>1</w:t>
      </w:r>
      <w:r w:rsidRPr="00E53980">
        <w:rPr>
          <w:rFonts w:hint="eastAsia"/>
          <w:lang w:eastAsia="zh-CN"/>
        </w:rPr>
        <w:t>5</w:t>
      </w:r>
      <w:r w:rsidRPr="00E53980">
        <w:rPr>
          <w:rFonts w:hint="eastAsia"/>
          <w:lang w:eastAsia="zh-CN"/>
        </w:rPr>
        <w:t>年之前完成以上研究。</w:t>
      </w:r>
    </w:p>
    <w:p w:rsidR="00E53980" w:rsidRPr="00791408" w:rsidRDefault="00E53980" w:rsidP="0074723F">
      <w:pPr>
        <w:rPr>
          <w:lang w:eastAsia="zh-CN"/>
        </w:rPr>
      </w:pPr>
    </w:p>
    <w:p w:rsidR="00E53980" w:rsidRPr="00791408" w:rsidRDefault="00E53980" w:rsidP="0074723F">
      <w:pPr>
        <w:rPr>
          <w:lang w:eastAsia="zh-CN"/>
        </w:rPr>
      </w:pPr>
    </w:p>
    <w:p w:rsidR="00E53980" w:rsidRPr="00E53980" w:rsidRDefault="00E53980" w:rsidP="0074723F">
      <w:pPr>
        <w:rPr>
          <w:lang w:eastAsia="zh-CN"/>
        </w:rPr>
      </w:pPr>
      <w:r w:rsidRPr="00791408">
        <w:rPr>
          <w:rFonts w:hint="eastAsia"/>
          <w:lang w:eastAsia="zh-CN"/>
        </w:rPr>
        <w:t>类别：</w:t>
      </w:r>
      <w:r w:rsidRPr="00791408">
        <w:rPr>
          <w:lang w:eastAsia="zh-CN"/>
        </w:rPr>
        <w:t>S2</w:t>
      </w:r>
    </w:p>
    <w:p w:rsidR="00E53980" w:rsidRPr="00E53980" w:rsidRDefault="00E53980" w:rsidP="0074723F">
      <w:pPr>
        <w:keepNext/>
        <w:keepLines/>
        <w:spacing w:before="0"/>
        <w:jc w:val="center"/>
        <w:rPr>
          <w:b/>
          <w:sz w:val="28"/>
          <w:lang w:val="en-US" w:eastAsia="zh-CN"/>
        </w:rPr>
      </w:pPr>
      <w:r w:rsidRPr="00E53980">
        <w:rPr>
          <w:b/>
          <w:sz w:val="28"/>
          <w:lang w:val="en-US" w:eastAsia="zh-CN"/>
        </w:rPr>
        <w:br w:type="page"/>
      </w:r>
      <w:r w:rsidRPr="00E53980">
        <w:rPr>
          <w:rFonts w:hint="eastAsia"/>
          <w:b/>
          <w:sz w:val="28"/>
          <w:lang w:val="en-US" w:eastAsia="zh-CN"/>
        </w:rPr>
        <w:lastRenderedPageBreak/>
        <w:t>附件</w:t>
      </w:r>
      <w:r w:rsidRPr="00E53980">
        <w:rPr>
          <w:rFonts w:hint="eastAsia"/>
          <w:b/>
          <w:sz w:val="28"/>
          <w:lang w:val="en-US" w:eastAsia="zh-CN"/>
        </w:rPr>
        <w:t xml:space="preserve"> </w:t>
      </w:r>
      <w:r w:rsidRPr="00E53980">
        <w:rPr>
          <w:b/>
          <w:sz w:val="28"/>
          <w:lang w:val="en-US" w:eastAsia="zh-CN"/>
        </w:rPr>
        <w:t>4</w:t>
      </w:r>
    </w:p>
    <w:p w:rsidR="00E53980" w:rsidRPr="00E53980" w:rsidRDefault="00E53980" w:rsidP="0074723F">
      <w:pPr>
        <w:keepNext/>
        <w:keepLines/>
        <w:spacing w:before="480"/>
        <w:jc w:val="center"/>
        <w:rPr>
          <w:caps/>
          <w:sz w:val="28"/>
          <w:lang w:val="en-US" w:eastAsia="zh-CN"/>
        </w:rPr>
      </w:pPr>
      <w:r w:rsidRPr="00E53980">
        <w:rPr>
          <w:caps/>
          <w:sz w:val="28"/>
          <w:lang w:val="en-US" w:eastAsia="zh-CN"/>
        </w:rPr>
        <w:t>ITU-R</w:t>
      </w:r>
      <w:r w:rsidRPr="00E53980">
        <w:rPr>
          <w:rFonts w:hint="eastAsia"/>
          <w:caps/>
          <w:sz w:val="28"/>
          <w:lang w:val="en-US" w:eastAsia="zh-CN"/>
        </w:rPr>
        <w:t>第</w:t>
      </w:r>
      <w:r w:rsidR="00791408">
        <w:rPr>
          <w:caps/>
          <w:sz w:val="28"/>
          <w:lang w:val="en-US" w:eastAsia="zh-CN"/>
        </w:rPr>
        <w:t>207-</w:t>
      </w:r>
      <w:r w:rsidR="00791408">
        <w:rPr>
          <w:rFonts w:hint="eastAsia"/>
          <w:caps/>
          <w:sz w:val="28"/>
          <w:lang w:val="en-US" w:eastAsia="zh-CN"/>
        </w:rPr>
        <w:t>3</w:t>
      </w:r>
      <w:r w:rsidRPr="00E53980">
        <w:rPr>
          <w:caps/>
          <w:sz w:val="28"/>
          <w:lang w:val="en-US" w:eastAsia="zh-CN"/>
        </w:rPr>
        <w:t>/7</w:t>
      </w:r>
      <w:r w:rsidRPr="00E53980">
        <w:rPr>
          <w:caps/>
          <w:position w:val="6"/>
          <w:sz w:val="18"/>
          <w:lang w:val="en-US" w:eastAsia="zh-CN"/>
        </w:rPr>
        <w:footnoteReference w:customMarkFollows="1" w:id="1"/>
        <w:t>*</w:t>
      </w:r>
      <w:r w:rsidRPr="00E53980">
        <w:rPr>
          <w:rFonts w:hint="eastAsia"/>
          <w:caps/>
          <w:sz w:val="28"/>
          <w:lang w:val="en-US" w:eastAsia="zh-CN"/>
        </w:rPr>
        <w:t>号课题</w:t>
      </w:r>
    </w:p>
    <w:p w:rsidR="00E53980" w:rsidRPr="00E53980" w:rsidRDefault="00E53980" w:rsidP="0074723F">
      <w:pPr>
        <w:keepNext/>
        <w:keepLines/>
        <w:spacing w:before="360"/>
        <w:jc w:val="center"/>
        <w:rPr>
          <w:b/>
          <w:sz w:val="28"/>
          <w:lang w:eastAsia="zh-CN"/>
        </w:rPr>
      </w:pPr>
      <w:r w:rsidRPr="00E53980">
        <w:rPr>
          <w:rFonts w:hint="eastAsia"/>
          <w:b/>
          <w:color w:val="000000"/>
          <w:sz w:val="28"/>
          <w:szCs w:val="22"/>
          <w:lang w:val="en-US" w:eastAsia="zh-CN"/>
        </w:rPr>
        <w:t>使用数字通信链路进行时间频率传递</w:t>
      </w:r>
    </w:p>
    <w:p w:rsidR="00E53980" w:rsidRPr="00E53980" w:rsidRDefault="00E53980" w:rsidP="0074723F">
      <w:pPr>
        <w:keepNext/>
        <w:keepLines/>
        <w:tabs>
          <w:tab w:val="clear" w:pos="794"/>
          <w:tab w:val="clear" w:pos="1191"/>
          <w:tab w:val="clear" w:pos="1588"/>
          <w:tab w:val="clear" w:pos="1985"/>
        </w:tabs>
        <w:jc w:val="right"/>
        <w:rPr>
          <w:sz w:val="22"/>
          <w:lang w:eastAsia="zh-CN"/>
        </w:rPr>
      </w:pPr>
      <w:r w:rsidRPr="00E53980">
        <w:rPr>
          <w:rFonts w:hint="eastAsia"/>
          <w:sz w:val="22"/>
          <w:lang w:eastAsia="zh-CN"/>
        </w:rPr>
        <w:t>（</w:t>
      </w:r>
      <w:r w:rsidRPr="00E53980">
        <w:rPr>
          <w:sz w:val="22"/>
          <w:lang w:eastAsia="zh-CN"/>
        </w:rPr>
        <w:t>1993-1997-2001</w:t>
      </w:r>
      <w:r w:rsidR="00791408">
        <w:rPr>
          <w:rFonts w:hint="eastAsia"/>
          <w:sz w:val="22"/>
          <w:lang w:eastAsia="zh-CN"/>
        </w:rPr>
        <w:t>-2011</w:t>
      </w:r>
      <w:r w:rsidRPr="00E53980">
        <w:rPr>
          <w:rFonts w:hint="eastAsia"/>
          <w:sz w:val="22"/>
          <w:lang w:eastAsia="zh-CN"/>
        </w:rPr>
        <w:t>年）</w:t>
      </w:r>
    </w:p>
    <w:p w:rsidR="00E53980" w:rsidRPr="00E53980" w:rsidRDefault="00E53980" w:rsidP="0074723F">
      <w:pPr>
        <w:overflowPunct/>
        <w:autoSpaceDE/>
        <w:autoSpaceDN/>
        <w:adjustRightInd/>
        <w:spacing w:before="320"/>
        <w:textAlignment w:val="auto"/>
        <w:rPr>
          <w:lang w:eastAsia="zh-CN"/>
        </w:rPr>
      </w:pPr>
      <w:r w:rsidRPr="00E53980">
        <w:rPr>
          <w:lang w:eastAsia="zh-CN"/>
        </w:rPr>
        <w:t>国际电联无线电通信全会，</w:t>
      </w:r>
    </w:p>
    <w:p w:rsidR="00E53980" w:rsidRPr="00E53980" w:rsidRDefault="00E53980" w:rsidP="0074723F">
      <w:pPr>
        <w:keepNext/>
        <w:keepLines/>
        <w:spacing w:before="160"/>
        <w:ind w:left="794"/>
        <w:rPr>
          <w:rFonts w:ascii="STKaiti" w:eastAsia="STKaiti" w:hAnsi="STKaiti"/>
          <w:iCs/>
          <w:lang w:eastAsia="zh-CN"/>
        </w:rPr>
      </w:pPr>
      <w:r w:rsidRPr="00E53980">
        <w:rPr>
          <w:rFonts w:ascii="STKaiti" w:eastAsia="STKaiti" w:hAnsi="STKaiti" w:hint="eastAsia"/>
          <w:iCs/>
          <w:lang w:eastAsia="zh-CN"/>
        </w:rPr>
        <w:t>考虑到</w:t>
      </w:r>
    </w:p>
    <w:p w:rsidR="00E53980" w:rsidRPr="00E53980" w:rsidRDefault="00E53980" w:rsidP="0074723F">
      <w:pPr>
        <w:rPr>
          <w:lang w:eastAsia="zh-CN"/>
        </w:rPr>
      </w:pPr>
      <w:r w:rsidRPr="00E53980">
        <w:rPr>
          <w:lang w:eastAsia="zh-CN"/>
        </w:rPr>
        <w:t>a)</w:t>
      </w:r>
      <w:r w:rsidRPr="00E53980">
        <w:rPr>
          <w:lang w:eastAsia="zh-CN"/>
        </w:rPr>
        <w:tab/>
      </w:r>
      <w:r w:rsidRPr="00E53980">
        <w:rPr>
          <w:rFonts w:hint="eastAsia"/>
          <w:lang w:eastAsia="zh-CN"/>
        </w:rPr>
        <w:t>数字通信链路中时间频率传递的性能有所提高，并且为标准时间和频率传播提供了附加能力；</w:t>
      </w:r>
    </w:p>
    <w:p w:rsidR="00E53980" w:rsidRPr="00E53980" w:rsidRDefault="00E53980" w:rsidP="0074723F">
      <w:pPr>
        <w:rPr>
          <w:lang w:eastAsia="zh-CN"/>
        </w:rPr>
      </w:pPr>
      <w:r w:rsidRPr="00E53980">
        <w:rPr>
          <w:lang w:eastAsia="zh-CN"/>
        </w:rPr>
        <w:t>b)</w:t>
      </w:r>
      <w:r w:rsidRPr="00E53980">
        <w:rPr>
          <w:lang w:eastAsia="zh-CN"/>
        </w:rPr>
        <w:tab/>
      </w:r>
      <w:r w:rsidRPr="00E53980">
        <w:rPr>
          <w:rFonts w:hint="eastAsia"/>
          <w:lang w:eastAsia="zh-CN"/>
        </w:rPr>
        <w:t>各种基于光技术和射频（</w:t>
      </w:r>
      <w:r w:rsidRPr="00E53980">
        <w:rPr>
          <w:rFonts w:hint="eastAsia"/>
          <w:lang w:eastAsia="zh-CN"/>
        </w:rPr>
        <w:t>RF</w:t>
      </w:r>
      <w:r w:rsidRPr="00E53980">
        <w:rPr>
          <w:rFonts w:hint="eastAsia"/>
          <w:lang w:eastAsia="zh-CN"/>
        </w:rPr>
        <w:t>）技术的数字通信系统的使用令长距离通信、标准化接口和较小的时间抖动成为可能；</w:t>
      </w:r>
    </w:p>
    <w:p w:rsidR="00E53980" w:rsidRPr="00E53980" w:rsidRDefault="00E53980" w:rsidP="0074723F">
      <w:pPr>
        <w:rPr>
          <w:lang w:eastAsia="zh-CN"/>
        </w:rPr>
      </w:pPr>
      <w:r w:rsidRPr="00E53980">
        <w:rPr>
          <w:lang w:eastAsia="zh-CN"/>
        </w:rPr>
        <w:t>c)</w:t>
      </w:r>
      <w:r w:rsidRPr="00E53980">
        <w:rPr>
          <w:lang w:eastAsia="zh-CN"/>
        </w:rPr>
        <w:tab/>
      </w:r>
      <w:r w:rsidRPr="00E53980">
        <w:rPr>
          <w:rFonts w:hint="eastAsia"/>
          <w:lang w:eastAsia="zh-CN"/>
        </w:rPr>
        <w:t>通过数字通信系统进行时间频率传递为国内和国际时间频率传递提供了很好的方法；</w:t>
      </w:r>
    </w:p>
    <w:p w:rsidR="00E53980" w:rsidRPr="00E53980" w:rsidRDefault="00E53980" w:rsidP="0074723F">
      <w:pPr>
        <w:rPr>
          <w:lang w:eastAsia="zh-CN"/>
        </w:rPr>
      </w:pPr>
      <w:r w:rsidRPr="00E53980">
        <w:rPr>
          <w:lang w:eastAsia="zh-CN"/>
        </w:rPr>
        <w:t>d)</w:t>
      </w:r>
      <w:r w:rsidRPr="00E53980">
        <w:rPr>
          <w:lang w:eastAsia="zh-CN"/>
        </w:rPr>
        <w:tab/>
      </w:r>
      <w:r w:rsidRPr="00E53980">
        <w:rPr>
          <w:rFonts w:hint="eastAsia"/>
          <w:lang w:eastAsia="zh-CN"/>
        </w:rPr>
        <w:t>用于标准时间频率参考信号的应用的发展要求扩大时间频率业务的覆盖以及提高精确度和接收可靠性；</w:t>
      </w:r>
    </w:p>
    <w:p w:rsidR="00E53980" w:rsidRPr="00E53980" w:rsidRDefault="00E53980" w:rsidP="0074723F">
      <w:pPr>
        <w:rPr>
          <w:lang w:eastAsia="zh-CN"/>
        </w:rPr>
      </w:pPr>
      <w:r w:rsidRPr="00E53980">
        <w:rPr>
          <w:lang w:eastAsia="zh-CN"/>
        </w:rPr>
        <w:t>e)</w:t>
      </w:r>
      <w:r w:rsidRPr="00E53980">
        <w:rPr>
          <w:lang w:eastAsia="zh-CN"/>
        </w:rPr>
        <w:tab/>
      </w:r>
      <w:r w:rsidRPr="00E53980">
        <w:rPr>
          <w:rFonts w:hint="eastAsia"/>
          <w:lang w:eastAsia="zh-CN"/>
        </w:rPr>
        <w:t>时间和频率转移可以在不影响数字通信业务的数据承载能力的同时进行，</w:t>
      </w:r>
    </w:p>
    <w:p w:rsidR="00E53980" w:rsidRPr="00E53980" w:rsidRDefault="00E53980" w:rsidP="0074723F">
      <w:pPr>
        <w:keepNext/>
        <w:keepLines/>
        <w:overflowPunct/>
        <w:autoSpaceDE/>
        <w:autoSpaceDN/>
        <w:adjustRightInd/>
        <w:spacing w:before="160"/>
        <w:ind w:left="794"/>
        <w:textAlignment w:val="auto"/>
        <w:rPr>
          <w:rFonts w:ascii="SimSun" w:hAnsi="SimSun"/>
          <w:lang w:eastAsia="zh-CN"/>
        </w:rPr>
      </w:pPr>
      <w:r w:rsidRPr="00E53980">
        <w:rPr>
          <w:rFonts w:ascii="STKaiti" w:eastAsia="STKaiti" w:hAnsi="STKaiti" w:hint="eastAsia"/>
          <w:lang w:eastAsia="zh-CN"/>
        </w:rPr>
        <w:t>做出决定</w:t>
      </w:r>
      <w:r w:rsidRPr="00E53980">
        <w:rPr>
          <w:rFonts w:ascii="SimSun" w:hAnsi="SimSun" w:hint="eastAsia"/>
          <w:lang w:eastAsia="zh-CN"/>
        </w:rPr>
        <w:t>，应研究下列课题</w:t>
      </w:r>
    </w:p>
    <w:p w:rsidR="00E53980" w:rsidRPr="00E53980" w:rsidRDefault="00E53980" w:rsidP="0074723F">
      <w:pPr>
        <w:rPr>
          <w:lang w:eastAsia="zh-CN"/>
        </w:rPr>
      </w:pPr>
      <w:r w:rsidRPr="00E53980">
        <w:rPr>
          <w:b/>
          <w:lang w:eastAsia="zh-CN"/>
        </w:rPr>
        <w:t>1</w:t>
      </w:r>
      <w:r w:rsidRPr="00E53980">
        <w:rPr>
          <w:lang w:eastAsia="zh-CN"/>
        </w:rPr>
        <w:tab/>
      </w:r>
      <w:r w:rsidRPr="00E53980">
        <w:rPr>
          <w:rFonts w:hint="eastAsia"/>
          <w:lang w:eastAsia="zh-CN"/>
        </w:rPr>
        <w:t>支持具体时间频率传递应用的数字通信技术所需的性能特性是什么？</w:t>
      </w:r>
    </w:p>
    <w:p w:rsidR="00E53980" w:rsidRPr="00E53980" w:rsidRDefault="00E53980" w:rsidP="0074723F">
      <w:pPr>
        <w:rPr>
          <w:lang w:eastAsia="zh-CN"/>
        </w:rPr>
      </w:pPr>
      <w:r w:rsidRPr="00E53980">
        <w:rPr>
          <w:b/>
          <w:lang w:eastAsia="zh-CN"/>
        </w:rPr>
        <w:t>2</w:t>
      </w:r>
      <w:r w:rsidRPr="00E53980">
        <w:rPr>
          <w:lang w:eastAsia="zh-CN"/>
        </w:rPr>
        <w:tab/>
      </w:r>
      <w:r w:rsidRPr="00E53980">
        <w:rPr>
          <w:rFonts w:hint="eastAsia"/>
          <w:lang w:eastAsia="zh-CN"/>
        </w:rPr>
        <w:t>满足传输技术要求、并与时间频率传递相兼容的标准的数字通信方法、接口和格式是什么？</w:t>
      </w:r>
    </w:p>
    <w:p w:rsidR="00E53980" w:rsidRPr="00E53980" w:rsidRDefault="00E53980" w:rsidP="0074723F">
      <w:pPr>
        <w:rPr>
          <w:lang w:eastAsia="zh-CN"/>
        </w:rPr>
      </w:pPr>
      <w:r w:rsidRPr="00E53980">
        <w:rPr>
          <w:b/>
          <w:lang w:eastAsia="zh-CN"/>
        </w:rPr>
        <w:t>3</w:t>
      </w:r>
      <w:r w:rsidRPr="00E53980">
        <w:rPr>
          <w:lang w:eastAsia="zh-CN"/>
        </w:rPr>
        <w:tab/>
      </w:r>
      <w:r w:rsidRPr="00E53980">
        <w:rPr>
          <w:rFonts w:hint="eastAsia"/>
          <w:lang w:eastAsia="zh-CN"/>
        </w:rPr>
        <w:t>支持计时中心间国内和国际双向和共视时间转移应用的最优数字通信系统和配置是什么？</w:t>
      </w:r>
    </w:p>
    <w:p w:rsidR="00B77FE5" w:rsidRDefault="00B77FE5">
      <w:pPr>
        <w:tabs>
          <w:tab w:val="clear" w:pos="794"/>
          <w:tab w:val="clear" w:pos="1191"/>
          <w:tab w:val="clear" w:pos="1588"/>
          <w:tab w:val="clear" w:pos="1985"/>
        </w:tabs>
        <w:overflowPunct/>
        <w:autoSpaceDE/>
        <w:autoSpaceDN/>
        <w:adjustRightInd/>
        <w:spacing w:before="0"/>
        <w:textAlignment w:val="auto"/>
        <w:rPr>
          <w:b/>
          <w:lang w:eastAsia="zh-CN"/>
        </w:rPr>
      </w:pPr>
      <w:r>
        <w:rPr>
          <w:b/>
          <w:lang w:eastAsia="zh-CN"/>
        </w:rPr>
        <w:br w:type="page"/>
      </w:r>
    </w:p>
    <w:p w:rsidR="00E53980" w:rsidRPr="00E53980" w:rsidRDefault="00E53980" w:rsidP="0074723F">
      <w:pPr>
        <w:rPr>
          <w:lang w:eastAsia="zh-CN"/>
        </w:rPr>
      </w:pPr>
      <w:bookmarkStart w:id="7" w:name="_GoBack"/>
      <w:bookmarkEnd w:id="7"/>
      <w:r w:rsidRPr="00E53980">
        <w:rPr>
          <w:b/>
          <w:lang w:eastAsia="zh-CN"/>
        </w:rPr>
        <w:lastRenderedPageBreak/>
        <w:t>4</w:t>
      </w:r>
      <w:r w:rsidRPr="00E53980">
        <w:rPr>
          <w:lang w:eastAsia="zh-CN"/>
        </w:rPr>
        <w:tab/>
      </w:r>
      <w:r w:rsidRPr="00E53980">
        <w:rPr>
          <w:rFonts w:hint="eastAsia"/>
          <w:lang w:eastAsia="zh-CN"/>
        </w:rPr>
        <w:t>在发射和接收方向具有不同时间延迟的数字通信网络中，为改进时间传递的时间同步准确性有哪些最佳的方法？</w:t>
      </w:r>
    </w:p>
    <w:p w:rsidR="00E53980" w:rsidRPr="00E53980" w:rsidRDefault="00E53980" w:rsidP="0074723F">
      <w:pPr>
        <w:keepNext/>
        <w:keepLines/>
        <w:overflowPunct/>
        <w:autoSpaceDE/>
        <w:autoSpaceDN/>
        <w:adjustRightInd/>
        <w:spacing w:before="160"/>
        <w:ind w:left="794"/>
        <w:textAlignment w:val="auto"/>
        <w:rPr>
          <w:rFonts w:eastAsia="STKaiti"/>
          <w:lang w:eastAsia="zh-CN"/>
        </w:rPr>
      </w:pPr>
      <w:r w:rsidRPr="00E53980">
        <w:rPr>
          <w:rFonts w:eastAsia="STKaiti" w:hint="eastAsia"/>
          <w:lang w:eastAsia="zh-CN"/>
        </w:rPr>
        <w:t>进一步做出决定</w:t>
      </w:r>
    </w:p>
    <w:p w:rsidR="00E53980" w:rsidRPr="00E53980" w:rsidRDefault="00E53980" w:rsidP="0074723F">
      <w:pPr>
        <w:spacing w:before="136"/>
        <w:jc w:val="both"/>
        <w:rPr>
          <w:lang w:eastAsia="zh-CN"/>
        </w:rPr>
      </w:pPr>
      <w:r w:rsidRPr="00E53980">
        <w:rPr>
          <w:b/>
          <w:lang w:eastAsia="zh-CN"/>
        </w:rPr>
        <w:t>1</w:t>
      </w:r>
      <w:r w:rsidRPr="00E53980">
        <w:rPr>
          <w:lang w:eastAsia="zh-CN"/>
        </w:rPr>
        <w:tab/>
      </w:r>
      <w:r w:rsidRPr="00E53980">
        <w:rPr>
          <w:rFonts w:hint="eastAsia"/>
          <w:lang w:eastAsia="zh-CN"/>
        </w:rPr>
        <w:t>上述研究结果应纳入一份或多份建议书和</w:t>
      </w:r>
      <w:r w:rsidRPr="00E53980">
        <w:rPr>
          <w:rFonts w:hint="eastAsia"/>
          <w:lang w:eastAsia="zh-CN"/>
        </w:rPr>
        <w:t>/</w:t>
      </w:r>
      <w:r w:rsidRPr="00E53980">
        <w:rPr>
          <w:rFonts w:hint="eastAsia"/>
          <w:lang w:eastAsia="zh-CN"/>
        </w:rPr>
        <w:t>或报告中；</w:t>
      </w:r>
    </w:p>
    <w:p w:rsidR="00E53980" w:rsidRPr="00E53980" w:rsidRDefault="00E53980" w:rsidP="0074723F">
      <w:pPr>
        <w:rPr>
          <w:lang w:eastAsia="zh-CN"/>
        </w:rPr>
      </w:pPr>
      <w:r w:rsidRPr="00E53980">
        <w:rPr>
          <w:b/>
          <w:lang w:eastAsia="zh-CN"/>
        </w:rPr>
        <w:t>2</w:t>
      </w:r>
      <w:r w:rsidRPr="00E53980">
        <w:rPr>
          <w:lang w:eastAsia="zh-CN"/>
        </w:rPr>
        <w:tab/>
      </w:r>
      <w:r w:rsidRPr="00E53980">
        <w:rPr>
          <w:rFonts w:hint="eastAsia"/>
          <w:lang w:eastAsia="zh-CN"/>
        </w:rPr>
        <w:t>以上研究应于</w:t>
      </w:r>
      <w:r w:rsidRPr="00E53980">
        <w:rPr>
          <w:rFonts w:hint="eastAsia"/>
          <w:lang w:eastAsia="zh-CN"/>
        </w:rPr>
        <w:t>20</w:t>
      </w:r>
      <w:r w:rsidRPr="00E53980">
        <w:rPr>
          <w:lang w:eastAsia="zh-CN"/>
        </w:rPr>
        <w:t>1</w:t>
      </w:r>
      <w:r w:rsidRPr="00E53980">
        <w:rPr>
          <w:rFonts w:hint="eastAsia"/>
          <w:lang w:eastAsia="zh-CN"/>
        </w:rPr>
        <w:t>5</w:t>
      </w:r>
      <w:r w:rsidRPr="00E53980">
        <w:rPr>
          <w:rFonts w:hint="eastAsia"/>
          <w:lang w:eastAsia="zh-CN"/>
        </w:rPr>
        <w:t>年之前完成。</w:t>
      </w:r>
    </w:p>
    <w:p w:rsidR="00E53980" w:rsidRPr="00E53980" w:rsidRDefault="00E53980" w:rsidP="0074723F">
      <w:pPr>
        <w:rPr>
          <w:lang w:val="en-US" w:eastAsia="zh-CN"/>
        </w:rPr>
      </w:pPr>
    </w:p>
    <w:p w:rsidR="00E53980" w:rsidRPr="00E53980" w:rsidRDefault="00E53980" w:rsidP="0074723F">
      <w:pPr>
        <w:rPr>
          <w:lang w:val="en-US" w:eastAsia="zh-CN"/>
        </w:rPr>
      </w:pPr>
    </w:p>
    <w:p w:rsidR="00E53980" w:rsidRPr="00E53980" w:rsidRDefault="00E53980" w:rsidP="0074723F">
      <w:pPr>
        <w:rPr>
          <w:lang w:val="en-US" w:eastAsia="zh-CN"/>
        </w:rPr>
      </w:pPr>
      <w:r w:rsidRPr="00E53980">
        <w:rPr>
          <w:rFonts w:hint="eastAsia"/>
          <w:lang w:val="en-US" w:eastAsia="zh-CN"/>
        </w:rPr>
        <w:t>类别：</w:t>
      </w:r>
      <w:r w:rsidRPr="00E53980">
        <w:rPr>
          <w:lang w:val="en-US" w:eastAsia="zh-CN"/>
        </w:rPr>
        <w:t>S2</w:t>
      </w:r>
    </w:p>
    <w:p w:rsidR="00E53980" w:rsidRPr="00E53980" w:rsidRDefault="00E53980" w:rsidP="0074723F">
      <w:pPr>
        <w:keepNext/>
        <w:keepLines/>
        <w:spacing w:before="0"/>
        <w:jc w:val="center"/>
        <w:rPr>
          <w:b/>
          <w:sz w:val="28"/>
          <w:lang w:eastAsia="zh-CN"/>
        </w:rPr>
      </w:pPr>
      <w:r w:rsidRPr="00E53980">
        <w:rPr>
          <w:b/>
          <w:sz w:val="28"/>
          <w:lang w:eastAsia="zh-CN"/>
        </w:rPr>
        <w:br w:type="page"/>
      </w:r>
      <w:r w:rsidRPr="00E53980">
        <w:rPr>
          <w:rFonts w:hint="eastAsia"/>
          <w:b/>
          <w:sz w:val="28"/>
          <w:lang w:eastAsia="zh-CN"/>
        </w:rPr>
        <w:lastRenderedPageBreak/>
        <w:t>附件</w:t>
      </w:r>
      <w:r w:rsidRPr="00E53980">
        <w:rPr>
          <w:rFonts w:hint="eastAsia"/>
          <w:b/>
          <w:sz w:val="28"/>
          <w:lang w:eastAsia="zh-CN"/>
        </w:rPr>
        <w:t xml:space="preserve"> </w:t>
      </w:r>
      <w:r w:rsidRPr="00E53980">
        <w:rPr>
          <w:b/>
          <w:sz w:val="28"/>
          <w:lang w:eastAsia="zh-CN"/>
        </w:rPr>
        <w:t>5</w:t>
      </w:r>
    </w:p>
    <w:p w:rsidR="00E53980" w:rsidRPr="00E53980" w:rsidRDefault="00E53980" w:rsidP="008277DE">
      <w:pPr>
        <w:keepNext/>
        <w:keepLines/>
        <w:spacing w:before="480"/>
        <w:jc w:val="center"/>
        <w:rPr>
          <w:caps/>
          <w:sz w:val="28"/>
          <w:lang w:val="en-US" w:eastAsia="zh-CN"/>
        </w:rPr>
      </w:pPr>
      <w:r w:rsidRPr="00E53980">
        <w:rPr>
          <w:caps/>
          <w:sz w:val="28"/>
          <w:szCs w:val="22"/>
          <w:lang w:val="en-US" w:eastAsia="zh-CN"/>
        </w:rPr>
        <w:t>ITU-R</w:t>
      </w:r>
      <w:r w:rsidRPr="00E53980">
        <w:rPr>
          <w:rFonts w:hint="eastAsia"/>
          <w:caps/>
          <w:sz w:val="28"/>
          <w:lang w:val="en-US" w:eastAsia="zh-CN"/>
        </w:rPr>
        <w:t>第</w:t>
      </w:r>
      <w:r w:rsidRPr="00E53980">
        <w:rPr>
          <w:caps/>
          <w:sz w:val="28"/>
          <w:lang w:val="en-US" w:eastAsia="zh-CN"/>
        </w:rPr>
        <w:t>141-</w:t>
      </w:r>
      <w:r w:rsidR="00791408">
        <w:rPr>
          <w:rFonts w:hint="eastAsia"/>
          <w:caps/>
          <w:sz w:val="28"/>
          <w:lang w:val="en-US" w:eastAsia="zh-CN"/>
        </w:rPr>
        <w:t>4</w:t>
      </w:r>
      <w:r w:rsidRPr="00E53980">
        <w:rPr>
          <w:caps/>
          <w:sz w:val="28"/>
          <w:lang w:val="en-US" w:eastAsia="zh-CN"/>
        </w:rPr>
        <w:t>/7</w:t>
      </w:r>
      <w:r w:rsidRPr="00E53980">
        <w:rPr>
          <w:rFonts w:hint="eastAsia"/>
          <w:caps/>
          <w:sz w:val="28"/>
          <w:lang w:val="en-US" w:eastAsia="zh-CN"/>
        </w:rPr>
        <w:t>号</w:t>
      </w:r>
      <w:r w:rsidRPr="00E53980">
        <w:rPr>
          <w:rFonts w:hint="eastAsia"/>
          <w:caps/>
          <w:sz w:val="28"/>
          <w:szCs w:val="22"/>
          <w:lang w:val="en-US" w:eastAsia="zh-CN"/>
        </w:rPr>
        <w:t>课题</w:t>
      </w:r>
    </w:p>
    <w:p w:rsidR="00E53980" w:rsidRPr="00E53980" w:rsidRDefault="00E53980" w:rsidP="0074723F">
      <w:pPr>
        <w:keepNext/>
        <w:keepLines/>
        <w:spacing w:before="360"/>
        <w:jc w:val="center"/>
        <w:rPr>
          <w:b/>
          <w:sz w:val="28"/>
          <w:lang w:eastAsia="zh-CN"/>
        </w:rPr>
      </w:pPr>
      <w:r w:rsidRPr="00E53980">
        <w:rPr>
          <w:rFonts w:hint="eastAsia"/>
          <w:b/>
          <w:color w:val="000000"/>
          <w:sz w:val="28"/>
          <w:szCs w:val="22"/>
          <w:lang w:val="en-US" w:eastAsia="zh-CN"/>
        </w:rPr>
        <w:t>卫星气象系统的数据传输</w:t>
      </w:r>
    </w:p>
    <w:p w:rsidR="00E53980" w:rsidRPr="00E53980" w:rsidRDefault="00E53980" w:rsidP="0074723F">
      <w:pPr>
        <w:keepNext/>
        <w:keepLines/>
        <w:tabs>
          <w:tab w:val="clear" w:pos="794"/>
          <w:tab w:val="clear" w:pos="1191"/>
          <w:tab w:val="clear" w:pos="1588"/>
          <w:tab w:val="clear" w:pos="1985"/>
        </w:tabs>
        <w:jc w:val="right"/>
        <w:rPr>
          <w:rFonts w:asciiTheme="majorBidi" w:hAnsiTheme="majorBidi" w:cstheme="majorBidi"/>
          <w:sz w:val="22"/>
          <w:lang w:eastAsia="zh-CN"/>
        </w:rPr>
      </w:pPr>
      <w:r w:rsidRPr="00E53980">
        <w:rPr>
          <w:rFonts w:asciiTheme="majorBidi" w:hAnsi="SimSun" w:cstheme="majorBidi"/>
          <w:sz w:val="22"/>
          <w:lang w:eastAsia="zh-CN"/>
        </w:rPr>
        <w:t>（</w:t>
      </w:r>
      <w:r w:rsidRPr="00E53980">
        <w:rPr>
          <w:rFonts w:asciiTheme="majorBidi" w:hAnsiTheme="majorBidi" w:cstheme="majorBidi"/>
          <w:sz w:val="22"/>
          <w:lang w:eastAsia="zh-CN"/>
        </w:rPr>
        <w:t>1990-1993-1995-2000</w:t>
      </w:r>
      <w:r w:rsidR="00791408">
        <w:rPr>
          <w:rFonts w:asciiTheme="majorBidi" w:hAnsiTheme="majorBidi" w:cstheme="majorBidi" w:hint="eastAsia"/>
          <w:sz w:val="22"/>
          <w:lang w:eastAsia="zh-CN"/>
        </w:rPr>
        <w:t>-2011</w:t>
      </w:r>
      <w:r w:rsidRPr="00E53980">
        <w:rPr>
          <w:rFonts w:asciiTheme="majorBidi" w:hAnsi="SimSun" w:cstheme="majorBidi"/>
          <w:sz w:val="22"/>
          <w:lang w:eastAsia="zh-CN"/>
        </w:rPr>
        <w:t>年）</w:t>
      </w:r>
    </w:p>
    <w:p w:rsidR="00E53980" w:rsidRPr="00E53980" w:rsidRDefault="00E53980" w:rsidP="0074723F">
      <w:pPr>
        <w:overflowPunct/>
        <w:autoSpaceDE/>
        <w:autoSpaceDN/>
        <w:adjustRightInd/>
        <w:spacing w:before="320"/>
        <w:textAlignment w:val="auto"/>
        <w:rPr>
          <w:lang w:eastAsia="zh-CN"/>
        </w:rPr>
      </w:pPr>
      <w:r w:rsidRPr="00E53980">
        <w:rPr>
          <w:lang w:eastAsia="zh-CN"/>
        </w:rPr>
        <w:t>国际电联无线电通信全会，</w:t>
      </w:r>
    </w:p>
    <w:p w:rsidR="00E53980" w:rsidRPr="00E53980" w:rsidRDefault="00E53980" w:rsidP="0074723F">
      <w:pPr>
        <w:keepNext/>
        <w:keepLines/>
        <w:spacing w:before="160"/>
        <w:ind w:left="794"/>
        <w:rPr>
          <w:rFonts w:ascii="STKaiti" w:eastAsia="STKaiti" w:hAnsi="STKaiti"/>
          <w:iCs/>
        </w:rPr>
      </w:pPr>
      <w:r w:rsidRPr="00E53980">
        <w:rPr>
          <w:rFonts w:ascii="STKaiti" w:eastAsia="STKaiti" w:hAnsi="STKaiti" w:hint="eastAsia"/>
          <w:iCs/>
          <w:lang w:eastAsia="zh-CN"/>
        </w:rPr>
        <w:t>考虑到</w:t>
      </w:r>
    </w:p>
    <w:p w:rsidR="00E53980" w:rsidRPr="00E53980" w:rsidRDefault="00E53980" w:rsidP="0074723F">
      <w:r w:rsidRPr="00E53980">
        <w:t>a)</w:t>
      </w:r>
      <w:r w:rsidRPr="00E53980">
        <w:tab/>
        <w:t>ITU-R SA.514</w:t>
      </w:r>
      <w:r w:rsidRPr="00E53980">
        <w:rPr>
          <w:rFonts w:hint="eastAsia"/>
          <w:lang w:eastAsia="zh-CN"/>
        </w:rPr>
        <w:t>、</w:t>
      </w:r>
      <w:r w:rsidRPr="00E53980">
        <w:t>ITU-R SA.1025</w:t>
      </w:r>
      <w:r w:rsidRPr="00E53980">
        <w:rPr>
          <w:rFonts w:hint="eastAsia"/>
          <w:lang w:eastAsia="zh-CN"/>
        </w:rPr>
        <w:t>、</w:t>
      </w:r>
      <w:r w:rsidRPr="00E53980">
        <w:t>ITU-R SA.1026</w:t>
      </w:r>
      <w:r w:rsidRPr="00E53980">
        <w:rPr>
          <w:rFonts w:hint="eastAsia"/>
          <w:lang w:eastAsia="zh-CN"/>
        </w:rPr>
        <w:t>、</w:t>
      </w:r>
      <w:r w:rsidRPr="00E53980">
        <w:t>ITU</w:t>
      </w:r>
      <w:r w:rsidRPr="00E53980">
        <w:rPr>
          <w:rFonts w:hint="eastAsia"/>
          <w:lang w:eastAsia="zh-CN"/>
        </w:rPr>
        <w:t>-</w:t>
      </w:r>
      <w:r w:rsidRPr="00E53980">
        <w:t>R SA.1027</w:t>
      </w:r>
      <w:r w:rsidRPr="00E53980">
        <w:rPr>
          <w:rFonts w:hint="eastAsia"/>
          <w:lang w:eastAsia="zh-CN"/>
        </w:rPr>
        <w:t>、</w:t>
      </w:r>
      <w:r w:rsidRPr="00E53980">
        <w:t>ITU</w:t>
      </w:r>
      <w:r w:rsidRPr="00E53980">
        <w:rPr>
          <w:rFonts w:hint="eastAsia"/>
          <w:lang w:eastAsia="zh-CN"/>
        </w:rPr>
        <w:t>-</w:t>
      </w:r>
      <w:r w:rsidRPr="00E53980">
        <w:t>R SA.1159</w:t>
      </w:r>
      <w:r w:rsidRPr="00E53980">
        <w:rPr>
          <w:rFonts w:hint="eastAsia"/>
          <w:lang w:eastAsia="zh-CN"/>
        </w:rPr>
        <w:t>、</w:t>
      </w:r>
      <w:r w:rsidRPr="00E53980">
        <w:t>ITU-R SA.1160</w:t>
      </w:r>
      <w:r w:rsidRPr="00E53980">
        <w:rPr>
          <w:rFonts w:hint="eastAsia"/>
          <w:lang w:eastAsia="zh-CN"/>
        </w:rPr>
        <w:t>、</w:t>
      </w:r>
      <w:r w:rsidRPr="00E53980">
        <w:t>ITU-R SA.1161</w:t>
      </w:r>
      <w:r w:rsidRPr="00E53980">
        <w:rPr>
          <w:rFonts w:hint="eastAsia"/>
          <w:lang w:eastAsia="zh-CN"/>
        </w:rPr>
        <w:t>和</w:t>
      </w:r>
      <w:r w:rsidRPr="00E53980">
        <w:t>ITU-R SA.</w:t>
      </w:r>
      <w:r w:rsidRPr="00E53980">
        <w:rPr>
          <w:rFonts w:hint="eastAsia"/>
          <w:lang w:eastAsia="zh-CN"/>
        </w:rPr>
        <w:t>1807</w:t>
      </w:r>
      <w:r w:rsidRPr="00E53980">
        <w:rPr>
          <w:rFonts w:hint="eastAsia"/>
          <w:lang w:eastAsia="zh-CN"/>
        </w:rPr>
        <w:t>建议书规定了卫星气象系统的数据传输特性、频率和带宽、以及性能、干扰和频率共用标准；</w:t>
      </w:r>
    </w:p>
    <w:p w:rsidR="00E53980" w:rsidRPr="00E53980" w:rsidRDefault="00E53980" w:rsidP="0074723F">
      <w:pPr>
        <w:rPr>
          <w:lang w:eastAsia="zh-CN"/>
        </w:rPr>
      </w:pPr>
      <w:r w:rsidRPr="00E53980">
        <w:rPr>
          <w:lang w:eastAsia="zh-CN"/>
        </w:rPr>
        <w:t>b)</w:t>
      </w:r>
      <w:r w:rsidRPr="00E53980">
        <w:rPr>
          <w:lang w:eastAsia="zh-CN"/>
        </w:rPr>
        <w:tab/>
      </w:r>
      <w:r w:rsidRPr="00E53980">
        <w:rPr>
          <w:rFonts w:hint="eastAsia"/>
          <w:lang w:eastAsia="zh-CN"/>
        </w:rPr>
        <w:t>此类系统的多数运营商已开展相互交流活动，以便为世界和区域性组织的利益来优化其业务运营，</w:t>
      </w:r>
    </w:p>
    <w:p w:rsidR="00E53980" w:rsidRPr="00E53980" w:rsidRDefault="00E53980" w:rsidP="0074723F">
      <w:pPr>
        <w:keepNext/>
        <w:keepLines/>
        <w:overflowPunct/>
        <w:autoSpaceDE/>
        <w:autoSpaceDN/>
        <w:adjustRightInd/>
        <w:spacing w:before="160"/>
        <w:ind w:left="794"/>
        <w:textAlignment w:val="auto"/>
        <w:rPr>
          <w:rFonts w:eastAsia="STKaiti"/>
          <w:lang w:eastAsia="zh-CN"/>
        </w:rPr>
      </w:pPr>
      <w:r w:rsidRPr="00E53980">
        <w:rPr>
          <w:rFonts w:ascii="STKaiti" w:eastAsia="STKaiti" w:hAnsi="STKaiti" w:hint="eastAsia"/>
          <w:lang w:eastAsia="zh-CN"/>
        </w:rPr>
        <w:t>做出决定</w:t>
      </w:r>
      <w:r w:rsidRPr="00E53980">
        <w:rPr>
          <w:rFonts w:ascii="SimSun" w:hAnsi="SimSun" w:hint="eastAsia"/>
          <w:lang w:eastAsia="zh-CN"/>
        </w:rPr>
        <w:t>，应研究下列课题</w:t>
      </w:r>
    </w:p>
    <w:p w:rsidR="00E53980" w:rsidRPr="00E53980" w:rsidRDefault="00E53980" w:rsidP="0074723F">
      <w:pPr>
        <w:rPr>
          <w:lang w:eastAsia="zh-CN"/>
        </w:rPr>
      </w:pPr>
      <w:r w:rsidRPr="00E53980">
        <w:rPr>
          <w:b/>
          <w:lang w:eastAsia="zh-CN"/>
        </w:rPr>
        <w:t>1</w:t>
      </w:r>
      <w:r w:rsidRPr="00E53980">
        <w:rPr>
          <w:lang w:eastAsia="zh-CN"/>
        </w:rPr>
        <w:tab/>
      </w:r>
      <w:r w:rsidR="0074723F">
        <w:rPr>
          <w:rFonts w:hint="eastAsia"/>
          <w:lang w:eastAsia="zh-CN"/>
        </w:rPr>
        <w:t>不同</w:t>
      </w:r>
      <w:r w:rsidRPr="00E53980">
        <w:rPr>
          <w:rFonts w:hint="eastAsia"/>
          <w:lang w:eastAsia="zh-CN"/>
        </w:rPr>
        <w:t>卫星气象数据传输系统的性能、干扰、共用、协调标准和工作特性是什么？</w:t>
      </w:r>
    </w:p>
    <w:p w:rsidR="00E53980" w:rsidRPr="00E53980" w:rsidRDefault="00E53980" w:rsidP="0074723F">
      <w:pPr>
        <w:keepNext/>
        <w:keepLines/>
        <w:overflowPunct/>
        <w:autoSpaceDE/>
        <w:autoSpaceDN/>
        <w:adjustRightInd/>
        <w:spacing w:before="160"/>
        <w:ind w:left="794"/>
        <w:textAlignment w:val="auto"/>
        <w:rPr>
          <w:rFonts w:eastAsia="STKaiti"/>
          <w:lang w:eastAsia="zh-CN"/>
        </w:rPr>
      </w:pPr>
      <w:r w:rsidRPr="00E53980">
        <w:rPr>
          <w:rFonts w:eastAsia="STKaiti" w:hint="eastAsia"/>
          <w:lang w:eastAsia="zh-CN"/>
        </w:rPr>
        <w:t>进一步做出决定</w:t>
      </w:r>
    </w:p>
    <w:p w:rsidR="00E53980" w:rsidRPr="00E53980" w:rsidRDefault="00E53980" w:rsidP="0074723F">
      <w:pPr>
        <w:rPr>
          <w:lang w:eastAsia="zh-CN"/>
        </w:rPr>
      </w:pPr>
      <w:r w:rsidRPr="00E53980">
        <w:rPr>
          <w:b/>
          <w:lang w:eastAsia="zh-CN"/>
        </w:rPr>
        <w:t>1</w:t>
      </w:r>
      <w:r w:rsidRPr="00E53980">
        <w:rPr>
          <w:lang w:eastAsia="zh-CN"/>
        </w:rPr>
        <w:tab/>
      </w:r>
      <w:r w:rsidRPr="00E53980">
        <w:rPr>
          <w:rFonts w:hint="eastAsia"/>
          <w:lang w:eastAsia="zh-CN"/>
        </w:rPr>
        <w:t>上述研究结果应纳入一份或多份建议书和</w:t>
      </w:r>
      <w:r w:rsidRPr="00E53980">
        <w:rPr>
          <w:rFonts w:hint="eastAsia"/>
          <w:lang w:eastAsia="zh-CN"/>
        </w:rPr>
        <w:t>/</w:t>
      </w:r>
      <w:r w:rsidRPr="00E53980">
        <w:rPr>
          <w:rFonts w:hint="eastAsia"/>
          <w:lang w:eastAsia="zh-CN"/>
        </w:rPr>
        <w:t>或报告中；</w:t>
      </w:r>
    </w:p>
    <w:p w:rsidR="00E53980" w:rsidRPr="00E53980" w:rsidRDefault="00E53980" w:rsidP="0074723F">
      <w:pPr>
        <w:rPr>
          <w:lang w:eastAsia="zh-CN"/>
        </w:rPr>
      </w:pPr>
      <w:r w:rsidRPr="00E53980">
        <w:rPr>
          <w:b/>
          <w:lang w:eastAsia="zh-CN"/>
        </w:rPr>
        <w:t>2</w:t>
      </w:r>
      <w:r w:rsidRPr="00E53980">
        <w:rPr>
          <w:lang w:eastAsia="zh-CN"/>
        </w:rPr>
        <w:tab/>
      </w:r>
      <w:r w:rsidRPr="00E53980">
        <w:rPr>
          <w:rFonts w:hint="eastAsia"/>
          <w:lang w:eastAsia="zh-CN"/>
        </w:rPr>
        <w:t>以上研究应于</w:t>
      </w:r>
      <w:r w:rsidRPr="00E53980">
        <w:rPr>
          <w:rFonts w:hint="eastAsia"/>
          <w:lang w:eastAsia="zh-CN"/>
        </w:rPr>
        <w:t>20</w:t>
      </w:r>
      <w:r w:rsidRPr="00E53980">
        <w:rPr>
          <w:lang w:eastAsia="zh-CN"/>
        </w:rPr>
        <w:t>1</w:t>
      </w:r>
      <w:r w:rsidRPr="00E53980">
        <w:rPr>
          <w:rFonts w:hint="eastAsia"/>
          <w:lang w:eastAsia="zh-CN"/>
        </w:rPr>
        <w:t>5</w:t>
      </w:r>
      <w:r w:rsidRPr="00E53980">
        <w:rPr>
          <w:rFonts w:hint="eastAsia"/>
          <w:lang w:eastAsia="zh-CN"/>
        </w:rPr>
        <w:t>年之前完成。</w:t>
      </w:r>
    </w:p>
    <w:p w:rsidR="00E53980" w:rsidRPr="00E53980" w:rsidRDefault="00E53980" w:rsidP="0074723F">
      <w:pPr>
        <w:rPr>
          <w:lang w:val="en-US" w:eastAsia="zh-CN"/>
        </w:rPr>
      </w:pPr>
    </w:p>
    <w:p w:rsidR="00E53980" w:rsidRPr="00E53980" w:rsidRDefault="00E53980" w:rsidP="0074723F">
      <w:pPr>
        <w:rPr>
          <w:lang w:val="en-US" w:eastAsia="zh-CN"/>
        </w:rPr>
      </w:pPr>
    </w:p>
    <w:p w:rsidR="00E53980" w:rsidRPr="00E53980" w:rsidRDefault="00E53980" w:rsidP="0074723F">
      <w:pPr>
        <w:rPr>
          <w:lang w:eastAsia="zh-CN"/>
        </w:rPr>
      </w:pPr>
      <w:r w:rsidRPr="00E53980">
        <w:rPr>
          <w:rFonts w:hint="eastAsia"/>
          <w:lang w:eastAsia="zh-CN"/>
        </w:rPr>
        <w:t>类别：</w:t>
      </w:r>
      <w:r w:rsidRPr="00E53980">
        <w:rPr>
          <w:lang w:eastAsia="zh-CN"/>
        </w:rPr>
        <w:t>S2</w:t>
      </w:r>
    </w:p>
    <w:p w:rsidR="00E53980" w:rsidRPr="00E53980" w:rsidRDefault="00E53980" w:rsidP="0074723F">
      <w:pPr>
        <w:rPr>
          <w:lang w:val="en-US" w:eastAsia="zh-CN"/>
        </w:rPr>
      </w:pPr>
    </w:p>
    <w:p w:rsidR="00791408" w:rsidRDefault="00791408" w:rsidP="0074723F">
      <w:pPr>
        <w:tabs>
          <w:tab w:val="clear" w:pos="794"/>
          <w:tab w:val="clear" w:pos="1191"/>
          <w:tab w:val="clear" w:pos="1588"/>
          <w:tab w:val="clear" w:pos="1985"/>
        </w:tabs>
        <w:overflowPunct/>
        <w:autoSpaceDE/>
        <w:autoSpaceDN/>
        <w:adjustRightInd/>
        <w:spacing w:before="0"/>
        <w:textAlignment w:val="auto"/>
        <w:rPr>
          <w:rFonts w:eastAsia="Times New Roman"/>
          <w:b/>
          <w:sz w:val="28"/>
          <w:lang w:val="en-US" w:eastAsia="zh-CN"/>
        </w:rPr>
      </w:pPr>
      <w:r>
        <w:rPr>
          <w:lang w:val="en-US" w:eastAsia="zh-CN"/>
        </w:rPr>
        <w:br w:type="page"/>
      </w:r>
    </w:p>
    <w:p w:rsidR="00791408" w:rsidRPr="0074723F" w:rsidRDefault="00791408" w:rsidP="0074723F">
      <w:pPr>
        <w:pStyle w:val="AnnexNoTitle0"/>
        <w:rPr>
          <w:rFonts w:eastAsiaTheme="minorEastAsia"/>
          <w:lang w:eastAsia="zh-CN"/>
        </w:rPr>
      </w:pPr>
      <w:r w:rsidRPr="006A1E42">
        <w:rPr>
          <w:rFonts w:ascii="SimSun" w:eastAsia="SimSun" w:hAnsi="SimSun" w:hint="eastAsia"/>
          <w:lang w:eastAsia="zh-CN"/>
        </w:rPr>
        <w:lastRenderedPageBreak/>
        <w:t>附件</w:t>
      </w:r>
      <w:r w:rsidR="0074723F">
        <w:rPr>
          <w:lang w:eastAsia="zh-CN"/>
        </w:rPr>
        <w:t xml:space="preserve"> </w:t>
      </w:r>
      <w:r w:rsidR="0074723F">
        <w:rPr>
          <w:rFonts w:eastAsiaTheme="minorEastAsia" w:hint="eastAsia"/>
          <w:lang w:eastAsia="zh-CN"/>
        </w:rPr>
        <w:t>6</w:t>
      </w:r>
    </w:p>
    <w:p w:rsidR="00791408" w:rsidRDefault="00791408" w:rsidP="0074723F">
      <w:pPr>
        <w:pStyle w:val="Questiontitle"/>
        <w:rPr>
          <w:lang w:eastAsia="zh-CN"/>
        </w:rPr>
      </w:pPr>
      <w:r>
        <w:rPr>
          <w:rFonts w:hint="eastAsia"/>
          <w:lang w:eastAsia="zh-CN"/>
        </w:rPr>
        <w:t>废止的</w:t>
      </w:r>
      <w:r w:rsidRPr="003E32B0">
        <w:rPr>
          <w:rFonts w:eastAsia="Times New Roman"/>
          <w:lang w:eastAsia="zh-CN"/>
        </w:rPr>
        <w:t>ITU-R</w:t>
      </w:r>
      <w:r>
        <w:rPr>
          <w:rFonts w:hint="eastAsia"/>
          <w:lang w:eastAsia="zh-CN"/>
        </w:rPr>
        <w:t>课题</w:t>
      </w:r>
    </w:p>
    <w:p w:rsidR="00791408" w:rsidRPr="00791408" w:rsidRDefault="00791408" w:rsidP="0074723F">
      <w:pPr>
        <w:pStyle w:val="Questionref"/>
        <w:rPr>
          <w:lang w:eastAsia="zh-CN"/>
        </w:rPr>
      </w:pPr>
    </w:p>
    <w:tbl>
      <w:tblPr>
        <w:tblW w:w="7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6242"/>
      </w:tblGrid>
      <w:tr w:rsidR="00791408" w:rsidRPr="003A794E" w:rsidTr="00F5161B">
        <w:trPr>
          <w:cantSplit/>
          <w:tblHeader/>
          <w:jc w:val="center"/>
        </w:trPr>
        <w:tc>
          <w:tcPr>
            <w:tcW w:w="1557" w:type="dxa"/>
            <w:vAlign w:val="center"/>
          </w:tcPr>
          <w:p w:rsidR="00791408" w:rsidRPr="003E32B0" w:rsidRDefault="00791408" w:rsidP="008277DE">
            <w:pPr>
              <w:pStyle w:val="Tablehead"/>
              <w:rPr>
                <w:rFonts w:eastAsia="Times New Roman"/>
              </w:rPr>
            </w:pPr>
            <w:r w:rsidRPr="003E32B0">
              <w:rPr>
                <w:rFonts w:eastAsia="Times New Roman"/>
              </w:rPr>
              <w:t>ITU-R</w:t>
            </w:r>
            <w:r w:rsidRPr="003E32B0">
              <w:rPr>
                <w:rFonts w:ascii="SimSun" w:hAnsi="SimSun" w:hint="eastAsia"/>
                <w:lang w:eastAsia="zh-CN"/>
              </w:rPr>
              <w:t>课题</w:t>
            </w:r>
          </w:p>
        </w:tc>
        <w:tc>
          <w:tcPr>
            <w:tcW w:w="6242" w:type="dxa"/>
          </w:tcPr>
          <w:p w:rsidR="00791408" w:rsidRPr="003A794E" w:rsidRDefault="00791408" w:rsidP="0074723F">
            <w:pPr>
              <w:pStyle w:val="Tablehead"/>
              <w:rPr>
                <w:lang w:eastAsia="zh-CN"/>
              </w:rPr>
            </w:pPr>
            <w:r>
              <w:rPr>
                <w:rFonts w:hint="eastAsia"/>
                <w:lang w:eastAsia="zh-CN"/>
              </w:rPr>
              <w:t>标题</w:t>
            </w:r>
          </w:p>
        </w:tc>
      </w:tr>
      <w:tr w:rsidR="00791408" w:rsidRPr="003E32B0" w:rsidTr="00F5161B">
        <w:trPr>
          <w:cantSplit/>
          <w:jc w:val="center"/>
        </w:trPr>
        <w:tc>
          <w:tcPr>
            <w:tcW w:w="1557" w:type="dxa"/>
          </w:tcPr>
          <w:p w:rsidR="00791408" w:rsidRPr="008277DE" w:rsidRDefault="00791408" w:rsidP="008277DE">
            <w:pPr>
              <w:pStyle w:val="Tabletext"/>
              <w:jc w:val="center"/>
              <w:rPr>
                <w:rFonts w:eastAsia="Times New Roman"/>
                <w:bCs/>
                <w:szCs w:val="22"/>
                <w:lang w:eastAsia="zh-CN"/>
              </w:rPr>
            </w:pPr>
            <w:r w:rsidRPr="008277DE">
              <w:rPr>
                <w:lang w:eastAsia="zh-CN"/>
              </w:rPr>
              <w:t>203-1/7</w:t>
            </w:r>
          </w:p>
        </w:tc>
        <w:tc>
          <w:tcPr>
            <w:tcW w:w="6242" w:type="dxa"/>
          </w:tcPr>
          <w:p w:rsidR="00791408" w:rsidRPr="00791408" w:rsidRDefault="00791408" w:rsidP="008277DE">
            <w:pPr>
              <w:pStyle w:val="Questiontitle"/>
              <w:spacing w:before="40" w:after="40"/>
              <w:jc w:val="left"/>
              <w:rPr>
                <w:rFonts w:eastAsia="Times New Roman"/>
                <w:bCs/>
                <w:color w:val="000000"/>
                <w:sz w:val="24"/>
                <w:szCs w:val="24"/>
                <w:lang w:eastAsia="zh-CN"/>
              </w:rPr>
            </w:pPr>
            <w:r w:rsidRPr="00791408">
              <w:rPr>
                <w:rFonts w:hint="eastAsia"/>
                <w:b w:val="0"/>
                <w:bCs/>
                <w:sz w:val="24"/>
                <w:szCs w:val="24"/>
                <w:lang w:eastAsia="zh-CN"/>
              </w:rPr>
              <w:t>空间</w:t>
            </w:r>
            <w:r w:rsidRPr="00791408">
              <w:rPr>
                <w:b w:val="0"/>
                <w:bCs/>
                <w:sz w:val="24"/>
                <w:szCs w:val="24"/>
                <w:lang w:eastAsia="zh-CN"/>
              </w:rPr>
              <w:t>甚长基线干涉测量技术</w:t>
            </w:r>
            <w:r w:rsidRPr="00791408">
              <w:rPr>
                <w:rFonts w:hint="eastAsia"/>
                <w:b w:val="0"/>
                <w:bCs/>
                <w:sz w:val="24"/>
                <w:szCs w:val="24"/>
                <w:lang w:eastAsia="zh-CN"/>
              </w:rPr>
              <w:t>的特性和电信要求</w:t>
            </w:r>
          </w:p>
        </w:tc>
      </w:tr>
      <w:tr w:rsidR="00791408" w:rsidRPr="003E32B0" w:rsidTr="00F5161B">
        <w:trPr>
          <w:cantSplit/>
          <w:jc w:val="center"/>
        </w:trPr>
        <w:tc>
          <w:tcPr>
            <w:tcW w:w="1557" w:type="dxa"/>
          </w:tcPr>
          <w:p w:rsidR="00791408" w:rsidRPr="008277DE" w:rsidRDefault="00791408" w:rsidP="008277DE">
            <w:pPr>
              <w:pStyle w:val="Tabletext"/>
              <w:jc w:val="center"/>
              <w:rPr>
                <w:rFonts w:eastAsiaTheme="minorEastAsia"/>
                <w:bCs/>
                <w:szCs w:val="22"/>
                <w:lang w:eastAsia="zh-CN"/>
              </w:rPr>
            </w:pPr>
            <w:r w:rsidRPr="008277DE">
              <w:rPr>
                <w:rFonts w:eastAsiaTheme="minorEastAsia"/>
                <w:bCs/>
                <w:szCs w:val="22"/>
                <w:lang w:eastAsia="zh-CN"/>
              </w:rPr>
              <w:t>202-1/7</w:t>
            </w:r>
          </w:p>
        </w:tc>
        <w:tc>
          <w:tcPr>
            <w:tcW w:w="6242" w:type="dxa"/>
          </w:tcPr>
          <w:p w:rsidR="00791408" w:rsidRPr="00791408" w:rsidRDefault="00791408" w:rsidP="008277DE">
            <w:pPr>
              <w:keepNext/>
              <w:keepLines/>
              <w:spacing w:before="40" w:after="40"/>
              <w:rPr>
                <w:rFonts w:eastAsia="Times New Roman"/>
                <w:bCs/>
                <w:color w:val="000000"/>
                <w:szCs w:val="24"/>
                <w:lang w:eastAsia="zh-CN"/>
              </w:rPr>
            </w:pPr>
            <w:r w:rsidRPr="00791408">
              <w:rPr>
                <w:rFonts w:hint="eastAsia"/>
                <w:bCs/>
                <w:szCs w:val="24"/>
                <w:lang w:eastAsia="zh-CN"/>
              </w:rPr>
              <w:t>空间</w:t>
            </w:r>
            <w:r w:rsidRPr="00791408">
              <w:rPr>
                <w:bCs/>
                <w:szCs w:val="24"/>
                <w:lang w:eastAsia="zh-CN"/>
              </w:rPr>
              <w:t>甚长基线干涉测量技术</w:t>
            </w:r>
            <w:r w:rsidRPr="00791408">
              <w:rPr>
                <w:rFonts w:hint="eastAsia"/>
                <w:bCs/>
                <w:szCs w:val="24"/>
                <w:lang w:eastAsia="zh-CN"/>
              </w:rPr>
              <w:t>与其它空间研究系统间的频率共用和保护标准</w:t>
            </w:r>
          </w:p>
        </w:tc>
      </w:tr>
      <w:tr w:rsidR="00791408" w:rsidRPr="003E32B0" w:rsidTr="00F5161B">
        <w:trPr>
          <w:cantSplit/>
          <w:jc w:val="center"/>
        </w:trPr>
        <w:tc>
          <w:tcPr>
            <w:tcW w:w="1557" w:type="dxa"/>
          </w:tcPr>
          <w:p w:rsidR="00791408" w:rsidRPr="008277DE" w:rsidRDefault="00791408" w:rsidP="008277DE">
            <w:pPr>
              <w:pStyle w:val="Tabletext"/>
              <w:jc w:val="center"/>
              <w:rPr>
                <w:rFonts w:eastAsia="Times New Roman"/>
                <w:bCs/>
                <w:szCs w:val="22"/>
                <w:lang w:eastAsia="zh-CN"/>
              </w:rPr>
            </w:pPr>
            <w:r w:rsidRPr="008277DE">
              <w:rPr>
                <w:rFonts w:eastAsiaTheme="minorEastAsia"/>
                <w:bCs/>
                <w:szCs w:val="22"/>
                <w:lang w:eastAsia="zh-CN"/>
              </w:rPr>
              <w:t>223/7</w:t>
            </w:r>
          </w:p>
        </w:tc>
        <w:tc>
          <w:tcPr>
            <w:tcW w:w="6242" w:type="dxa"/>
          </w:tcPr>
          <w:p w:rsidR="00791408" w:rsidRPr="00791408" w:rsidRDefault="00791408" w:rsidP="008277DE">
            <w:pPr>
              <w:pStyle w:val="Tabletext"/>
              <w:rPr>
                <w:rFonts w:eastAsia="Times New Roman"/>
                <w:bCs/>
                <w:color w:val="000000"/>
                <w:sz w:val="24"/>
                <w:szCs w:val="24"/>
                <w:lang w:eastAsia="zh-CN"/>
              </w:rPr>
            </w:pPr>
            <w:r w:rsidRPr="00791408">
              <w:rPr>
                <w:rFonts w:ascii="SimSun" w:hAnsi="SimSun" w:cs="SimSun" w:hint="eastAsia"/>
                <w:bCs/>
                <w:color w:val="000000"/>
                <w:sz w:val="24"/>
                <w:szCs w:val="24"/>
                <w:lang w:val="en-US" w:eastAsia="zh-CN"/>
              </w:rPr>
              <w:t>差分GPS网络在计时应用中的作用</w:t>
            </w:r>
          </w:p>
        </w:tc>
      </w:tr>
    </w:tbl>
    <w:p w:rsidR="008277DE" w:rsidRDefault="008277DE">
      <w:pPr>
        <w:jc w:val="center"/>
        <w:rPr>
          <w:lang w:eastAsia="zh-CN"/>
        </w:rPr>
      </w:pPr>
    </w:p>
    <w:p w:rsidR="008277DE" w:rsidRDefault="008277DE">
      <w:pPr>
        <w:jc w:val="center"/>
        <w:rPr>
          <w:lang w:eastAsia="zh-CN"/>
        </w:rPr>
      </w:pPr>
    </w:p>
    <w:p w:rsidR="008277DE" w:rsidRDefault="008277DE">
      <w:pPr>
        <w:jc w:val="center"/>
      </w:pPr>
      <w:r>
        <w:t>______________</w:t>
      </w:r>
    </w:p>
    <w:p w:rsidR="001C7B0D" w:rsidRPr="00791408" w:rsidRDefault="001C7B0D" w:rsidP="0074723F">
      <w:pPr>
        <w:pStyle w:val="AnnexNoTitle0"/>
        <w:rPr>
          <w:rFonts w:eastAsiaTheme="minorEastAsia"/>
          <w:lang w:eastAsia="zh-CN"/>
        </w:rPr>
      </w:pPr>
    </w:p>
    <w:sectPr w:rsidR="001C7B0D" w:rsidRPr="00791408" w:rsidSect="00AF3053">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EE2" w:rsidRDefault="00684EE2">
      <w:r>
        <w:separator/>
      </w:r>
    </w:p>
  </w:endnote>
  <w:endnote w:type="continuationSeparator" w:id="0">
    <w:p w:rsidR="00684EE2" w:rsidRDefault="0068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EE2" w:rsidRDefault="000823E9">
    <w:pPr>
      <w:pStyle w:val="Footer"/>
    </w:pPr>
    <w:fldSimple w:instr=" FILENAME  \p  \* MERGEFORMAT ">
      <w:r w:rsidR="006371EA">
        <w:t>Y:\APP\BR\CIRCS_DMS\CACE\500\527\527c.DOCX</w:t>
      </w:r>
    </w:fldSimple>
    <w:r w:rsidR="00684EE2">
      <w:tab/>
    </w:r>
    <w:r w:rsidR="00684EE2">
      <w:fldChar w:fldCharType="begin"/>
    </w:r>
    <w:r w:rsidR="00684EE2">
      <w:instrText xml:space="preserve"> SAVEDATE \@ DD.MM.YY </w:instrText>
    </w:r>
    <w:r w:rsidR="00684EE2">
      <w:fldChar w:fldCharType="separate"/>
    </w:r>
    <w:r w:rsidR="006371EA">
      <w:t>14.02.11</w:t>
    </w:r>
    <w:r w:rsidR="00684EE2">
      <w:fldChar w:fldCharType="end"/>
    </w:r>
    <w:r w:rsidR="00684EE2">
      <w:tab/>
    </w:r>
    <w:r w:rsidR="00684EE2">
      <w:fldChar w:fldCharType="begin"/>
    </w:r>
    <w:r w:rsidR="00684EE2">
      <w:instrText xml:space="preserve"> PRINTDATE \@ DD.MM.YY </w:instrText>
    </w:r>
    <w:r w:rsidR="00684EE2">
      <w:fldChar w:fldCharType="separate"/>
    </w:r>
    <w:r w:rsidR="006371EA">
      <w:t>14.02.11</w:t>
    </w:r>
    <w:r w:rsidR="00684EE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684EE2">
      <w:trPr>
        <w:cantSplit/>
      </w:trPr>
      <w:tc>
        <w:tcPr>
          <w:tcW w:w="1062" w:type="pct"/>
          <w:tcBorders>
            <w:top w:val="single" w:sz="6" w:space="0" w:color="auto"/>
          </w:tcBorders>
          <w:tcMar>
            <w:top w:w="57" w:type="dxa"/>
          </w:tcMar>
        </w:tcPr>
        <w:p w:rsidR="00684EE2" w:rsidRDefault="00684EE2">
          <w:pPr>
            <w:pStyle w:val="itu"/>
          </w:pPr>
          <w:r>
            <w:t>Place des Nations</w:t>
          </w:r>
        </w:p>
      </w:tc>
      <w:tc>
        <w:tcPr>
          <w:tcW w:w="1583" w:type="pct"/>
          <w:tcBorders>
            <w:top w:val="single" w:sz="6" w:space="0" w:color="auto"/>
          </w:tcBorders>
          <w:tcMar>
            <w:top w:w="57" w:type="dxa"/>
          </w:tcMar>
        </w:tcPr>
        <w:p w:rsidR="00684EE2" w:rsidRDefault="00684EE2">
          <w:pPr>
            <w:pStyle w:val="itu"/>
          </w:pPr>
          <w:r>
            <w:t>Telephone</w:t>
          </w:r>
          <w:r>
            <w:tab/>
            <w:t>+41 22 730 51 11</w:t>
          </w:r>
        </w:p>
      </w:tc>
      <w:tc>
        <w:tcPr>
          <w:tcW w:w="1224" w:type="pct"/>
          <w:tcBorders>
            <w:top w:val="single" w:sz="6" w:space="0" w:color="auto"/>
          </w:tcBorders>
          <w:tcMar>
            <w:top w:w="57" w:type="dxa"/>
          </w:tcMar>
        </w:tcPr>
        <w:p w:rsidR="00684EE2" w:rsidRDefault="00684EE2">
          <w:pPr>
            <w:pStyle w:val="itu"/>
          </w:pPr>
          <w:r>
            <w:t>Telex 421 000 uit ch</w:t>
          </w:r>
        </w:p>
      </w:tc>
      <w:tc>
        <w:tcPr>
          <w:tcW w:w="1131" w:type="pct"/>
          <w:tcBorders>
            <w:top w:val="single" w:sz="6" w:space="0" w:color="auto"/>
          </w:tcBorders>
          <w:tcMar>
            <w:top w:w="57" w:type="dxa"/>
          </w:tcMar>
        </w:tcPr>
        <w:p w:rsidR="00684EE2" w:rsidRDefault="00684EE2">
          <w:pPr>
            <w:pStyle w:val="itu"/>
          </w:pPr>
          <w:r>
            <w:t>E-mail:</w:t>
          </w:r>
          <w:r>
            <w:tab/>
            <w:t>itumail@itu.int</w:t>
          </w:r>
        </w:p>
      </w:tc>
    </w:tr>
    <w:tr w:rsidR="00684EE2">
      <w:trPr>
        <w:cantSplit/>
      </w:trPr>
      <w:tc>
        <w:tcPr>
          <w:tcW w:w="1062" w:type="pct"/>
        </w:tcPr>
        <w:p w:rsidR="00684EE2" w:rsidRDefault="00684EE2">
          <w:pPr>
            <w:pStyle w:val="itu"/>
          </w:pPr>
          <w:r>
            <w:t xml:space="preserve">CH-1211 </w:t>
          </w:r>
          <w:smartTag w:uri="urn:schemas-microsoft-com:office:smarttags" w:element="PersonName">
            <w:smartTag w:uri="urn:schemas-microsoft-com:office:smarttags" w:element="place">
              <w:r>
                <w:t>Geneva</w:t>
              </w:r>
            </w:smartTag>
          </w:smartTag>
          <w:r>
            <w:t xml:space="preserve"> 20</w:t>
          </w:r>
        </w:p>
      </w:tc>
      <w:tc>
        <w:tcPr>
          <w:tcW w:w="1583" w:type="pct"/>
        </w:tcPr>
        <w:p w:rsidR="00684EE2" w:rsidRDefault="00684EE2">
          <w:pPr>
            <w:pStyle w:val="itu"/>
          </w:pPr>
          <w:r>
            <w:t>Telefax</w:t>
          </w:r>
          <w:r>
            <w:tab/>
            <w:t>Gr3:</w:t>
          </w:r>
          <w:r>
            <w:tab/>
            <w:t>+41 22 733 72 56</w:t>
          </w:r>
        </w:p>
      </w:tc>
      <w:tc>
        <w:tcPr>
          <w:tcW w:w="1224" w:type="pct"/>
        </w:tcPr>
        <w:p w:rsidR="00684EE2" w:rsidRDefault="00684EE2">
          <w:pPr>
            <w:pStyle w:val="itu"/>
          </w:pPr>
          <w:r>
            <w:t>Telegram ITU GENEVE</w:t>
          </w:r>
        </w:p>
      </w:tc>
      <w:tc>
        <w:tcPr>
          <w:tcW w:w="1131" w:type="pct"/>
        </w:tcPr>
        <w:p w:rsidR="00684EE2" w:rsidRDefault="00684EE2">
          <w:pPr>
            <w:pStyle w:val="itu"/>
          </w:pPr>
          <w:r>
            <w:tab/>
          </w:r>
          <w:hyperlink r:id="rId1" w:history="1">
            <w:r>
              <w:t>http://www.itu.int/</w:t>
            </w:r>
          </w:hyperlink>
        </w:p>
      </w:tc>
    </w:tr>
    <w:tr w:rsidR="00684EE2">
      <w:trPr>
        <w:cantSplit/>
      </w:trPr>
      <w:tc>
        <w:tcPr>
          <w:tcW w:w="1062" w:type="pct"/>
        </w:tcPr>
        <w:p w:rsidR="00684EE2" w:rsidRDefault="00684EE2">
          <w:pPr>
            <w:pStyle w:val="itu"/>
          </w:pPr>
          <w:smartTag w:uri="urn:schemas-microsoft-com:office:smarttags" w:element="country-region">
            <w:smartTag w:uri="urn:schemas-microsoft-com:office:smarttags" w:element="place">
              <w:r>
                <w:t>Switzerland</w:t>
              </w:r>
            </w:smartTag>
          </w:smartTag>
        </w:p>
      </w:tc>
      <w:tc>
        <w:tcPr>
          <w:tcW w:w="1583" w:type="pct"/>
        </w:tcPr>
        <w:p w:rsidR="00684EE2" w:rsidRDefault="00684EE2">
          <w:pPr>
            <w:pStyle w:val="itu"/>
          </w:pPr>
          <w:r>
            <w:tab/>
            <w:t>Gr4:</w:t>
          </w:r>
          <w:r>
            <w:tab/>
            <w:t>+41 22 730 65 00</w:t>
          </w:r>
        </w:p>
      </w:tc>
      <w:tc>
        <w:tcPr>
          <w:tcW w:w="1224" w:type="pct"/>
        </w:tcPr>
        <w:p w:rsidR="00684EE2" w:rsidRDefault="00684EE2">
          <w:pPr>
            <w:pStyle w:val="itu"/>
          </w:pPr>
        </w:p>
      </w:tc>
      <w:tc>
        <w:tcPr>
          <w:tcW w:w="1131" w:type="pct"/>
        </w:tcPr>
        <w:p w:rsidR="00684EE2" w:rsidRDefault="00684EE2">
          <w:pPr>
            <w:pStyle w:val="itu"/>
          </w:pPr>
        </w:p>
      </w:tc>
    </w:tr>
  </w:tbl>
  <w:p w:rsidR="00684EE2" w:rsidRPr="009E1957" w:rsidRDefault="00684EE2"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EE2" w:rsidRDefault="00684EE2">
      <w:r>
        <w:t>____________________</w:t>
      </w:r>
    </w:p>
  </w:footnote>
  <w:footnote w:type="continuationSeparator" w:id="0">
    <w:p w:rsidR="00684EE2" w:rsidRDefault="00684EE2">
      <w:r>
        <w:continuationSeparator/>
      </w:r>
    </w:p>
  </w:footnote>
  <w:footnote w:id="1">
    <w:p w:rsidR="00684EE2" w:rsidRPr="006364D8" w:rsidRDefault="00684EE2" w:rsidP="00E53980">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应提请电信标准化部门第</w:t>
      </w:r>
      <w:r>
        <w:rPr>
          <w:rFonts w:hint="eastAsia"/>
          <w:lang w:eastAsia="zh-CN"/>
        </w:rPr>
        <w:t>13</w:t>
      </w:r>
      <w:r>
        <w:rPr>
          <w:rFonts w:hint="eastAsia"/>
          <w:lang w:eastAsia="zh-CN"/>
        </w:rPr>
        <w:t>研究组注意此课题。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EE2" w:rsidRDefault="00684EE2">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371EA">
      <w:rPr>
        <w:rStyle w:val="PageNumber"/>
        <w:noProof/>
      </w:rPr>
      <w:t>8</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4">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0D"/>
    <w:rsid w:val="00013103"/>
    <w:rsid w:val="00016557"/>
    <w:rsid w:val="0003165D"/>
    <w:rsid w:val="00054506"/>
    <w:rsid w:val="000823E9"/>
    <w:rsid w:val="000862B3"/>
    <w:rsid w:val="000A1C4A"/>
    <w:rsid w:val="000E15C1"/>
    <w:rsid w:val="000E64DA"/>
    <w:rsid w:val="000F527D"/>
    <w:rsid w:val="000F639C"/>
    <w:rsid w:val="000F63D8"/>
    <w:rsid w:val="00147E21"/>
    <w:rsid w:val="00164F4C"/>
    <w:rsid w:val="001A291A"/>
    <w:rsid w:val="001A594C"/>
    <w:rsid w:val="001C7B0D"/>
    <w:rsid w:val="001D4F74"/>
    <w:rsid w:val="001E15AA"/>
    <w:rsid w:val="001E66AA"/>
    <w:rsid w:val="00210B45"/>
    <w:rsid w:val="00213248"/>
    <w:rsid w:val="002231AD"/>
    <w:rsid w:val="00226AE2"/>
    <w:rsid w:val="00227F65"/>
    <w:rsid w:val="00241229"/>
    <w:rsid w:val="0025023C"/>
    <w:rsid w:val="002624F0"/>
    <w:rsid w:val="00283BFA"/>
    <w:rsid w:val="00291B1E"/>
    <w:rsid w:val="002A7482"/>
    <w:rsid w:val="003028FF"/>
    <w:rsid w:val="00326A1B"/>
    <w:rsid w:val="00327003"/>
    <w:rsid w:val="00335A37"/>
    <w:rsid w:val="00376558"/>
    <w:rsid w:val="003D3993"/>
    <w:rsid w:val="004018D2"/>
    <w:rsid w:val="00405637"/>
    <w:rsid w:val="0044634B"/>
    <w:rsid w:val="004657B4"/>
    <w:rsid w:val="00467ED3"/>
    <w:rsid w:val="004928F6"/>
    <w:rsid w:val="004A5AB1"/>
    <w:rsid w:val="004C0563"/>
    <w:rsid w:val="004C1881"/>
    <w:rsid w:val="004C7EA1"/>
    <w:rsid w:val="004F26AE"/>
    <w:rsid w:val="0058518F"/>
    <w:rsid w:val="00595800"/>
    <w:rsid w:val="005B3853"/>
    <w:rsid w:val="005B3B4C"/>
    <w:rsid w:val="005D3FCD"/>
    <w:rsid w:val="005F130D"/>
    <w:rsid w:val="005F7F4C"/>
    <w:rsid w:val="0060480D"/>
    <w:rsid w:val="006136BC"/>
    <w:rsid w:val="006371EA"/>
    <w:rsid w:val="00672B5C"/>
    <w:rsid w:val="00684EE2"/>
    <w:rsid w:val="00693432"/>
    <w:rsid w:val="006A1E42"/>
    <w:rsid w:val="006B3F95"/>
    <w:rsid w:val="0071106C"/>
    <w:rsid w:val="00730555"/>
    <w:rsid w:val="00746900"/>
    <w:rsid w:val="0074723F"/>
    <w:rsid w:val="00752BA2"/>
    <w:rsid w:val="00791408"/>
    <w:rsid w:val="007D3C32"/>
    <w:rsid w:val="00811467"/>
    <w:rsid w:val="0081261F"/>
    <w:rsid w:val="008277DE"/>
    <w:rsid w:val="008407EB"/>
    <w:rsid w:val="00880573"/>
    <w:rsid w:val="00881D43"/>
    <w:rsid w:val="008A4701"/>
    <w:rsid w:val="008D4874"/>
    <w:rsid w:val="00900828"/>
    <w:rsid w:val="009136BF"/>
    <w:rsid w:val="0093776F"/>
    <w:rsid w:val="00951AFA"/>
    <w:rsid w:val="009676DC"/>
    <w:rsid w:val="009746CA"/>
    <w:rsid w:val="009846D5"/>
    <w:rsid w:val="009966B9"/>
    <w:rsid w:val="009A7F59"/>
    <w:rsid w:val="009B0274"/>
    <w:rsid w:val="009D15F9"/>
    <w:rsid w:val="009E14F3"/>
    <w:rsid w:val="009E1957"/>
    <w:rsid w:val="009F4579"/>
    <w:rsid w:val="009F7313"/>
    <w:rsid w:val="00A06093"/>
    <w:rsid w:val="00A22688"/>
    <w:rsid w:val="00A333B4"/>
    <w:rsid w:val="00A45E0A"/>
    <w:rsid w:val="00A515F9"/>
    <w:rsid w:val="00A62FE2"/>
    <w:rsid w:val="00A7315E"/>
    <w:rsid w:val="00AB07C5"/>
    <w:rsid w:val="00AF3053"/>
    <w:rsid w:val="00B2522B"/>
    <w:rsid w:val="00B57344"/>
    <w:rsid w:val="00B77A36"/>
    <w:rsid w:val="00B77FE5"/>
    <w:rsid w:val="00B8706A"/>
    <w:rsid w:val="00B87E04"/>
    <w:rsid w:val="00B93CF3"/>
    <w:rsid w:val="00BF4940"/>
    <w:rsid w:val="00C0712A"/>
    <w:rsid w:val="00C93673"/>
    <w:rsid w:val="00CD0CCF"/>
    <w:rsid w:val="00D021EC"/>
    <w:rsid w:val="00D32A57"/>
    <w:rsid w:val="00D35752"/>
    <w:rsid w:val="00D463D0"/>
    <w:rsid w:val="00D5217A"/>
    <w:rsid w:val="00D61395"/>
    <w:rsid w:val="00D744B4"/>
    <w:rsid w:val="00DC7F4D"/>
    <w:rsid w:val="00DD66A9"/>
    <w:rsid w:val="00E4230D"/>
    <w:rsid w:val="00E53980"/>
    <w:rsid w:val="00EC710F"/>
    <w:rsid w:val="00EE2D3E"/>
    <w:rsid w:val="00F5161B"/>
    <w:rsid w:val="00F817F1"/>
    <w:rsid w:val="00FA2D41"/>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F3053"/>
    <w:pPr>
      <w:keepNext/>
      <w:keepLines/>
      <w:spacing w:before="480"/>
      <w:jc w:val="center"/>
    </w:pPr>
    <w:rPr>
      <w:b/>
      <w:sz w:val="28"/>
    </w:rPr>
  </w:style>
  <w:style w:type="paragraph" w:customStyle="1" w:styleId="Normalaftertitle">
    <w:name w:val="Normal_after_title"/>
    <w:basedOn w:val="Normal"/>
    <w:next w:val="Normal"/>
    <w:link w:val="NormalaftertitleChar"/>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rsid w:val="00AF3053"/>
    <w:pPr>
      <w:keepNext/>
      <w:keepLines/>
      <w:spacing w:before="160"/>
      <w:ind w:left="794"/>
    </w:pPr>
    <w:rPr>
      <w: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rsid w:val="00AF3053"/>
    <w:pPr>
      <w:keepNext/>
      <w:keepLines/>
      <w:spacing w:before="360"/>
      <w:jc w:val="center"/>
    </w:pPr>
    <w:rPr>
      <w:b/>
      <w:sz w:val="28"/>
    </w:rPr>
  </w:style>
  <w:style w:type="paragraph" w:customStyle="1" w:styleId="QuestionNoBR">
    <w:name w:val="Question_No_BR"/>
    <w:basedOn w:val="RecNoBR"/>
    <w:next w:val="Questiontitle"/>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semiHidden/>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semiHidden/>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rsid w:val="001C7B0D"/>
    <w:rPr>
      <w:rFonts w:eastAsia="SimSun"/>
      <w:i/>
      <w:sz w:val="24"/>
      <w:lang w:val="en-GB" w:eastAsia="en-US" w:bidi="ar-SA"/>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rFonts w:eastAsia="STKaiti"/>
      <w:i w:val="0"/>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rsid w:val="005D3FCD"/>
    <w:rPr>
      <w:sz w:val="22"/>
      <w:lang w:val="en-GB" w:eastAsia="en-US" w:bidi="ar-SA"/>
    </w:rPr>
  </w:style>
  <w:style w:type="character" w:customStyle="1" w:styleId="enumlev1Char">
    <w:name w:val="enumlev1 Char"/>
    <w:basedOn w:val="DefaultParagraphFont"/>
    <w:link w:val="enumlev1"/>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F3053"/>
    <w:pPr>
      <w:keepNext/>
      <w:keepLines/>
      <w:spacing w:before="480"/>
      <w:jc w:val="center"/>
    </w:pPr>
    <w:rPr>
      <w:b/>
      <w:sz w:val="28"/>
    </w:rPr>
  </w:style>
  <w:style w:type="paragraph" w:customStyle="1" w:styleId="Normalaftertitle">
    <w:name w:val="Normal_after_title"/>
    <w:basedOn w:val="Normal"/>
    <w:next w:val="Normal"/>
    <w:link w:val="NormalaftertitleChar"/>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rsid w:val="00AF3053"/>
    <w:pPr>
      <w:keepNext/>
      <w:keepLines/>
      <w:spacing w:before="160"/>
      <w:ind w:left="794"/>
    </w:pPr>
    <w:rPr>
      <w: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rsid w:val="00AF3053"/>
    <w:pPr>
      <w:keepNext/>
      <w:keepLines/>
      <w:spacing w:before="360"/>
      <w:jc w:val="center"/>
    </w:pPr>
    <w:rPr>
      <w:b/>
      <w:sz w:val="28"/>
    </w:rPr>
  </w:style>
  <w:style w:type="paragraph" w:customStyle="1" w:styleId="QuestionNoBR">
    <w:name w:val="Question_No_BR"/>
    <w:basedOn w:val="RecNoBR"/>
    <w:next w:val="Questiontitle"/>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semiHidden/>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semiHidden/>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rsid w:val="001C7B0D"/>
    <w:rPr>
      <w:rFonts w:eastAsia="SimSun"/>
      <w:i/>
      <w:sz w:val="24"/>
      <w:lang w:val="en-GB" w:eastAsia="en-US" w:bidi="ar-SA"/>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rFonts w:eastAsia="STKaiti"/>
      <w:i w:val="0"/>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rsid w:val="005D3FCD"/>
    <w:rPr>
      <w:sz w:val="22"/>
      <w:lang w:val="en-GB" w:eastAsia="en-US" w:bidi="ar-SA"/>
    </w:rPr>
  </w:style>
  <w:style w:type="character" w:customStyle="1" w:styleId="enumlev1Char">
    <w:name w:val="enumlev1 Char"/>
    <w:basedOn w:val="DefaultParagraphFont"/>
    <w:link w:val="enumlev1"/>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R07-SG06-C-0001/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7-SG06-C-0001/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eb.itu.int/md/R07-SG05-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4D9FA-C1DE-4AB0-BCB2-5FBD3DFC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4</TotalTime>
  <Pages>8</Pages>
  <Words>2427</Words>
  <Characters>896</Characters>
  <Application>Microsoft Office Word</Application>
  <DocSecurity>0</DocSecurity>
  <Lines>7</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3317</CharactersWithSpaces>
  <SharedDoc>false</SharedDoc>
  <HLinks>
    <vt:vector size="138" baseType="variant">
      <vt:variant>
        <vt:i4>2162744</vt:i4>
      </vt:variant>
      <vt:variant>
        <vt:i4>63</vt:i4>
      </vt:variant>
      <vt:variant>
        <vt:i4>0</vt:i4>
      </vt:variant>
      <vt:variant>
        <vt:i4>5</vt:i4>
      </vt:variant>
      <vt:variant>
        <vt:lpwstr>http://www.itu.int/pub/R-QUE-SG06/              publications.aspx?lang=en&amp;parent=R-QUE-SG06.116</vt:lpwstr>
      </vt:variant>
      <vt:variant>
        <vt:lpwstr/>
      </vt:variant>
      <vt:variant>
        <vt:i4>2162744</vt:i4>
      </vt:variant>
      <vt:variant>
        <vt:i4>60</vt:i4>
      </vt:variant>
      <vt:variant>
        <vt:i4>0</vt:i4>
      </vt:variant>
      <vt:variant>
        <vt:i4>5</vt:i4>
      </vt:variant>
      <vt:variant>
        <vt:lpwstr>http://www.itu.int/pub/R-QUE-SG06/              publications.aspx?lang=en&amp;parent=R-QUE-SG06.115</vt:lpwstr>
      </vt:variant>
      <vt:variant>
        <vt:lpwstr/>
      </vt:variant>
      <vt:variant>
        <vt:i4>2162744</vt:i4>
      </vt:variant>
      <vt:variant>
        <vt:i4>57</vt:i4>
      </vt:variant>
      <vt:variant>
        <vt:i4>0</vt:i4>
      </vt:variant>
      <vt:variant>
        <vt:i4>5</vt:i4>
      </vt:variant>
      <vt:variant>
        <vt:lpwstr>http://www.itu.int/pub/R-QUE-SG06/              publications.aspx?lang=en&amp;parent=R-QUE-SG06.110</vt:lpwstr>
      </vt:variant>
      <vt:variant>
        <vt:lpwstr/>
      </vt:variant>
      <vt:variant>
        <vt:i4>2162744</vt:i4>
      </vt:variant>
      <vt:variant>
        <vt:i4>54</vt:i4>
      </vt:variant>
      <vt:variant>
        <vt:i4>0</vt:i4>
      </vt:variant>
      <vt:variant>
        <vt:i4>5</vt:i4>
      </vt:variant>
      <vt:variant>
        <vt:lpwstr>http://www.itu.int/pub/R-QUE-SG06/              publications.aspx?lang=en&amp;parent=R-QUE-SG06.116</vt:lpwstr>
      </vt:variant>
      <vt:variant>
        <vt:lpwstr/>
      </vt:variant>
      <vt:variant>
        <vt:i4>2162744</vt:i4>
      </vt:variant>
      <vt:variant>
        <vt:i4>51</vt:i4>
      </vt:variant>
      <vt:variant>
        <vt:i4>0</vt:i4>
      </vt:variant>
      <vt:variant>
        <vt:i4>5</vt:i4>
      </vt:variant>
      <vt:variant>
        <vt:lpwstr>http://www.itu.int/pub/R-QUE-SG06/              publications.aspx?lang=en&amp;parent=R-QUE-SG06.115</vt:lpwstr>
      </vt:variant>
      <vt:variant>
        <vt:lpwstr/>
      </vt:variant>
      <vt:variant>
        <vt:i4>2162744</vt:i4>
      </vt:variant>
      <vt:variant>
        <vt:i4>48</vt:i4>
      </vt:variant>
      <vt:variant>
        <vt:i4>0</vt:i4>
      </vt:variant>
      <vt:variant>
        <vt:i4>5</vt:i4>
      </vt:variant>
      <vt:variant>
        <vt:lpwstr>http://www.itu.int/pub/R-QUE-SG06/              publications.aspx?lang=en&amp;parent=R-QUE-SG06.110</vt:lpwstr>
      </vt:variant>
      <vt:variant>
        <vt:lpwstr/>
      </vt:variant>
      <vt:variant>
        <vt:i4>2097208</vt:i4>
      </vt:variant>
      <vt:variant>
        <vt:i4>45</vt:i4>
      </vt:variant>
      <vt:variant>
        <vt:i4>0</vt:i4>
      </vt:variant>
      <vt:variant>
        <vt:i4>5</vt:i4>
      </vt:variant>
      <vt:variant>
        <vt:lpwstr>http://www.itu.int/pub/R-QUE-SG06/              publications.aspx?lang=en&amp;parent=R-QUE-SG06.106</vt:lpwstr>
      </vt:variant>
      <vt:variant>
        <vt:lpwstr/>
      </vt:variant>
      <vt:variant>
        <vt:i4>2097200</vt:i4>
      </vt:variant>
      <vt:variant>
        <vt:i4>42</vt:i4>
      </vt:variant>
      <vt:variant>
        <vt:i4>0</vt:i4>
      </vt:variant>
      <vt:variant>
        <vt:i4>5</vt:i4>
      </vt:variant>
      <vt:variant>
        <vt:lpwstr>http://www.itu.int/pub/R-QUE-SG06/              publications.aspx?lang=en&amp;parent=R-QUE-SG06.90</vt:lpwstr>
      </vt:variant>
      <vt:variant>
        <vt:lpwstr/>
      </vt:variant>
      <vt:variant>
        <vt:i4>2490417</vt:i4>
      </vt:variant>
      <vt:variant>
        <vt:i4>39</vt:i4>
      </vt:variant>
      <vt:variant>
        <vt:i4>0</vt:i4>
      </vt:variant>
      <vt:variant>
        <vt:i4>5</vt:i4>
      </vt:variant>
      <vt:variant>
        <vt:lpwstr>http://www.itu.int/pub/R-QUE-SG06/              publications.aspx?lang=en&amp;parent=R-QUE-SG06.86</vt:lpwstr>
      </vt:variant>
      <vt:variant>
        <vt:lpwstr/>
      </vt:variant>
      <vt:variant>
        <vt:i4>2162737</vt:i4>
      </vt:variant>
      <vt:variant>
        <vt:i4>36</vt:i4>
      </vt:variant>
      <vt:variant>
        <vt:i4>0</vt:i4>
      </vt:variant>
      <vt:variant>
        <vt:i4>5</vt:i4>
      </vt:variant>
      <vt:variant>
        <vt:lpwstr>http://www.itu.int/pub/R-QUE-SG06/              publications.aspx?lang=en&amp;parent=R-QUE-SG06.81</vt:lpwstr>
      </vt:variant>
      <vt:variant>
        <vt:lpwstr/>
      </vt:variant>
      <vt:variant>
        <vt:i4>2687038</vt:i4>
      </vt:variant>
      <vt:variant>
        <vt:i4>33</vt:i4>
      </vt:variant>
      <vt:variant>
        <vt:i4>0</vt:i4>
      </vt:variant>
      <vt:variant>
        <vt:i4>5</vt:i4>
      </vt:variant>
      <vt:variant>
        <vt:lpwstr>http://www.itu.int/pub/R-QUE-SG06/              publications.aspx?lang=en&amp;parent=R-QUE-SG06.79</vt:lpwstr>
      </vt:variant>
      <vt:variant>
        <vt:lpwstr/>
      </vt:variant>
      <vt:variant>
        <vt:i4>2621502</vt:i4>
      </vt:variant>
      <vt:variant>
        <vt:i4>30</vt:i4>
      </vt:variant>
      <vt:variant>
        <vt:i4>0</vt:i4>
      </vt:variant>
      <vt:variant>
        <vt:i4>5</vt:i4>
      </vt:variant>
      <vt:variant>
        <vt:lpwstr>http://www.itu.int/pub/R-QUE-SG06/              publications.aspx?lang=en&amp;parent=R-QUE-SG06.78</vt:lpwstr>
      </vt:variant>
      <vt:variant>
        <vt:lpwstr/>
      </vt:variant>
      <vt:variant>
        <vt:i4>2555966</vt:i4>
      </vt:variant>
      <vt:variant>
        <vt:i4>27</vt:i4>
      </vt:variant>
      <vt:variant>
        <vt:i4>0</vt:i4>
      </vt:variant>
      <vt:variant>
        <vt:i4>5</vt:i4>
      </vt:variant>
      <vt:variant>
        <vt:lpwstr>http://www.itu.int/pub/R-QUE-SG06/              publications.aspx?lang=en&amp;parent=R-QUE-SG06.77</vt:lpwstr>
      </vt:variant>
      <vt:variant>
        <vt:lpwstr/>
      </vt:variant>
      <vt:variant>
        <vt:i4>2555967</vt:i4>
      </vt:variant>
      <vt:variant>
        <vt:i4>24</vt:i4>
      </vt:variant>
      <vt:variant>
        <vt:i4>0</vt:i4>
      </vt:variant>
      <vt:variant>
        <vt:i4>5</vt:i4>
      </vt:variant>
      <vt:variant>
        <vt:lpwstr>http://www.itu.int/pub/R-QUE-SG06/              publications.aspx?lang=en&amp;parent=R-QUE-SG06.67</vt:lpwstr>
      </vt:variant>
      <vt:variant>
        <vt:lpwstr/>
      </vt:variant>
      <vt:variant>
        <vt:i4>2293823</vt:i4>
      </vt:variant>
      <vt:variant>
        <vt:i4>21</vt:i4>
      </vt:variant>
      <vt:variant>
        <vt:i4>0</vt:i4>
      </vt:variant>
      <vt:variant>
        <vt:i4>5</vt:i4>
      </vt:variant>
      <vt:variant>
        <vt:lpwstr>http://www.itu.int/pub/R-QUE-SG06/              publications.aspx?lang=en&amp;parent=R-QUE-SG06.63</vt:lpwstr>
      </vt:variant>
      <vt:variant>
        <vt:lpwstr/>
      </vt:variant>
      <vt:variant>
        <vt:i4>2555965</vt:i4>
      </vt:variant>
      <vt:variant>
        <vt:i4>18</vt:i4>
      </vt:variant>
      <vt:variant>
        <vt:i4>0</vt:i4>
      </vt:variant>
      <vt:variant>
        <vt:i4>5</vt:i4>
      </vt:variant>
      <vt:variant>
        <vt:lpwstr>http://www.itu.int/pub/R-QUE-SG06/              publications.aspx?lang=en&amp;parent=R-QUE-SG06.47</vt:lpwstr>
      </vt:variant>
      <vt:variant>
        <vt:lpwstr/>
      </vt:variant>
      <vt:variant>
        <vt:i4>2490426</vt:i4>
      </vt:variant>
      <vt:variant>
        <vt:i4>15</vt:i4>
      </vt:variant>
      <vt:variant>
        <vt:i4>0</vt:i4>
      </vt:variant>
      <vt:variant>
        <vt:i4>5</vt:i4>
      </vt:variant>
      <vt:variant>
        <vt:lpwstr>http://www.itu.int/pub/R-QUE-SG06/              publications.aspx?lang=en&amp;parent=R-QUE-SG06.36</vt:lpwstr>
      </vt:variant>
      <vt:variant>
        <vt:lpwstr/>
      </vt:variant>
      <vt:variant>
        <vt:i4>1048585</vt:i4>
      </vt:variant>
      <vt:variant>
        <vt:i4>12</vt:i4>
      </vt:variant>
      <vt:variant>
        <vt:i4>0</vt:i4>
      </vt:variant>
      <vt:variant>
        <vt:i4>5</vt:i4>
      </vt:variant>
      <vt:variant>
        <vt:lpwstr>http://www.itu.int/pub/R-QUE-SG06/              publications.aspx?lang=en&amp;parent=R-QUE-SG06.8</vt:lpwstr>
      </vt:variant>
      <vt:variant>
        <vt:lpwstr/>
      </vt:variant>
      <vt:variant>
        <vt:i4>1048585</vt:i4>
      </vt:variant>
      <vt:variant>
        <vt:i4>9</vt:i4>
      </vt:variant>
      <vt:variant>
        <vt:i4>0</vt:i4>
      </vt:variant>
      <vt:variant>
        <vt:i4>5</vt:i4>
      </vt:variant>
      <vt:variant>
        <vt:lpwstr>http://www.itu.int/pub/R-QUE-SG06/              publications.aspx?lang=en&amp;parent=R-QUE-SG06.1</vt:lpwstr>
      </vt:variant>
      <vt:variant>
        <vt:lpwstr/>
      </vt:variant>
      <vt:variant>
        <vt:i4>393293</vt:i4>
      </vt:variant>
      <vt:variant>
        <vt:i4>4</vt:i4>
      </vt:variant>
      <vt:variant>
        <vt:i4>0</vt:i4>
      </vt:variant>
      <vt:variant>
        <vt:i4>5</vt:i4>
      </vt:variant>
      <vt:variant>
        <vt:lpwstr>http://www.itu.int/md/R07-SG06-C-0001/en</vt:lpwstr>
      </vt:variant>
      <vt:variant>
        <vt:lpwstr/>
      </vt:variant>
      <vt:variant>
        <vt:i4>393293</vt:i4>
      </vt:variant>
      <vt:variant>
        <vt:i4>2</vt:i4>
      </vt:variant>
      <vt:variant>
        <vt:i4>0</vt:i4>
      </vt:variant>
      <vt:variant>
        <vt:i4>5</vt:i4>
      </vt:variant>
      <vt:variant>
        <vt:lpwstr>http://www.itu.int/md/R07-SG06-C-0001/en</vt:lpwstr>
      </vt:variant>
      <vt:variant>
        <vt:lpwstr/>
      </vt:variant>
      <vt:variant>
        <vt:i4>1048671</vt:i4>
      </vt:variant>
      <vt:variant>
        <vt:i4>0</vt:i4>
      </vt:variant>
      <vt:variant>
        <vt:i4>0</vt:i4>
      </vt:variant>
      <vt:variant>
        <vt:i4>5</vt:i4>
      </vt:variant>
      <vt:variant>
        <vt:lpwstr>http://web.itu.int/md/R07-SG05-C-0001/en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bonet</cp:lastModifiedBy>
  <cp:revision>8</cp:revision>
  <cp:lastPrinted>2011-02-14T11:04:00Z</cp:lastPrinted>
  <dcterms:created xsi:type="dcterms:W3CDTF">2011-02-14T10:13:00Z</dcterms:created>
  <dcterms:modified xsi:type="dcterms:W3CDTF">2011-02-14T11:04:00Z</dcterms:modified>
</cp:coreProperties>
</file>