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262C8F" w:rsidRPr="00D35752" w:rsidTr="00FD585F">
        <w:tc>
          <w:tcPr>
            <w:tcW w:w="8188" w:type="dxa"/>
            <w:vAlign w:val="center"/>
          </w:tcPr>
          <w:p w:rsidR="00262C8F" w:rsidRPr="00D35752" w:rsidRDefault="00262C8F" w:rsidP="00FD585F">
            <w:pPr>
              <w:spacing w:before="0"/>
            </w:pPr>
            <w:r w:rsidRPr="00FD585F">
              <w:rPr>
                <w:rFonts w:ascii="Futura Lt BT" w:hAnsi="Futura Lt BT"/>
                <w:sz w:val="44"/>
              </w:rPr>
              <w:t>I</w:t>
            </w:r>
            <w:r w:rsidRPr="00FD585F">
              <w:rPr>
                <w:rFonts w:ascii="Futura Lt BT" w:hAnsi="Futura Lt BT"/>
                <w:sz w:val="36"/>
              </w:rPr>
              <w:t xml:space="preserve">NTERNATIONAL </w:t>
            </w:r>
            <w:r w:rsidRPr="00FD585F">
              <w:rPr>
                <w:rFonts w:ascii="Futura Lt BT" w:hAnsi="Futura Lt BT"/>
                <w:sz w:val="44"/>
              </w:rPr>
              <w:t>T</w:t>
            </w:r>
            <w:r w:rsidRPr="00FD585F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FD585F">
                <w:rPr>
                  <w:rFonts w:ascii="Futura Lt BT" w:hAnsi="Futura Lt BT"/>
                  <w:sz w:val="44"/>
                </w:rPr>
                <w:t>U</w:t>
              </w:r>
              <w:r w:rsidRPr="00FD585F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262C8F" w:rsidRPr="00D35752" w:rsidRDefault="0061401A" w:rsidP="00FD585F">
            <w:pPr>
              <w:spacing w:before="0"/>
              <w:jc w:val="right"/>
            </w:pPr>
            <w:r w:rsidRPr="0061401A"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4pt">
                  <v:imagedata r:id="rId7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262C8F">
        <w:trPr>
          <w:cantSplit/>
        </w:trPr>
        <w:tc>
          <w:tcPr>
            <w:tcW w:w="5075" w:type="dxa"/>
          </w:tcPr>
          <w:p w:rsidR="00262C8F" w:rsidRPr="00E866B3" w:rsidRDefault="00262C8F">
            <w:pPr>
              <w:rPr>
                <w:b/>
                <w:smallCaps/>
                <w:sz w:val="20"/>
                <w:lang w:val="fr-CH"/>
              </w:rPr>
            </w:pPr>
            <w:r w:rsidRPr="00E866B3">
              <w:rPr>
                <w:i/>
                <w:sz w:val="28"/>
                <w:lang w:val="fr-CH"/>
              </w:rPr>
              <w:t>Radiocommunication Bureau</w:t>
            </w:r>
          </w:p>
          <w:p w:rsidR="00262C8F" w:rsidRDefault="00262C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866B3">
              <w:rPr>
                <w:b/>
                <w:sz w:val="18"/>
                <w:lang w:val="fr-CH"/>
              </w:rPr>
              <w:tab/>
            </w:r>
            <w:r w:rsidRPr="00E866B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262C8F" w:rsidRDefault="00262C8F">
      <w:pPr>
        <w:tabs>
          <w:tab w:val="left" w:pos="7513"/>
        </w:tabs>
      </w:pPr>
    </w:p>
    <w:p w:rsidR="00262C8F" w:rsidRDefault="00262C8F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652"/>
        <w:gridCol w:w="6368"/>
      </w:tblGrid>
      <w:tr w:rsidR="00262C8F">
        <w:trPr>
          <w:cantSplit/>
        </w:trPr>
        <w:tc>
          <w:tcPr>
            <w:tcW w:w="3652" w:type="dxa"/>
          </w:tcPr>
          <w:p w:rsidR="00262C8F" w:rsidRPr="001D4DD3" w:rsidRDefault="00262C8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262C8F" w:rsidRPr="001D4DD3" w:rsidRDefault="00262C8F" w:rsidP="00E866B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E866B3">
              <w:rPr>
                <w:b/>
                <w:bCs/>
              </w:rPr>
              <w:t>524</w:t>
            </w:r>
          </w:p>
        </w:tc>
        <w:tc>
          <w:tcPr>
            <w:tcW w:w="6368" w:type="dxa"/>
          </w:tcPr>
          <w:p w:rsidR="00262C8F" w:rsidRPr="001D4DD3" w:rsidRDefault="007B5FB0" w:rsidP="007B5FB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28 </w:t>
            </w:r>
            <w:r w:rsidR="00EA304A">
              <w:rPr>
                <w:bCs/>
              </w:rPr>
              <w:t xml:space="preserve">January </w:t>
            </w:r>
            <w:r>
              <w:rPr>
                <w:bCs/>
              </w:rPr>
              <w:t>2011</w:t>
            </w:r>
          </w:p>
        </w:tc>
      </w:tr>
    </w:tbl>
    <w:p w:rsidR="000402D1" w:rsidRPr="00AF3E18" w:rsidRDefault="00262C8F" w:rsidP="00EB169A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To Administrations of Member States of the ITU,</w:t>
      </w:r>
      <w:r w:rsidR="00AF3E18">
        <w:rPr>
          <w:b/>
        </w:rPr>
        <w:t xml:space="preserve"> </w:t>
      </w:r>
      <w:r>
        <w:rPr>
          <w:b/>
        </w:rPr>
        <w:t>Radiocommunication Sector Members, ITU-R Associates</w:t>
      </w:r>
      <w:r w:rsidR="00AF3E18">
        <w:rPr>
          <w:b/>
        </w:rPr>
        <w:t xml:space="preserve"> </w:t>
      </w:r>
      <w:r>
        <w:rPr>
          <w:b/>
        </w:rPr>
        <w:t xml:space="preserve">participating in the work of the Radiocommunication Study Group </w:t>
      </w:r>
      <w:r w:rsidR="008A1AA6">
        <w:rPr>
          <w:b/>
        </w:rPr>
        <w:t xml:space="preserve">1 </w:t>
      </w:r>
      <w:r>
        <w:rPr>
          <w:b/>
        </w:rPr>
        <w:br/>
        <w:t>and the Special Committee on Regulatory/Procedural Matters</w:t>
      </w:r>
    </w:p>
    <w:p w:rsidR="00262C8F" w:rsidRDefault="00262C8F" w:rsidP="008A1AA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081385">
        <w:t xml:space="preserve">Radiocommunication Study Group </w:t>
      </w:r>
      <w:r w:rsidR="008A1AA6">
        <w:t>1</w:t>
      </w:r>
    </w:p>
    <w:p w:rsidR="000402D1" w:rsidRDefault="00262C8F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081385">
        <w:t>Appro</w:t>
      </w:r>
      <w:r>
        <w:t xml:space="preserve">val of 1 new Recommendation and </w:t>
      </w:r>
      <w:r w:rsidR="008A1AA6">
        <w:t xml:space="preserve">2 </w:t>
      </w:r>
      <w:r>
        <w:t>revised Recommendations</w:t>
      </w:r>
    </w:p>
    <w:p w:rsidR="00262C8F" w:rsidRPr="0035484A" w:rsidRDefault="008A1AA6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>Spectrum management</w:t>
      </w:r>
    </w:p>
    <w:p w:rsidR="000402D1" w:rsidRDefault="00262C8F">
      <w:pPr>
        <w:pStyle w:val="Normalaftertitle0"/>
        <w:spacing w:before="600"/>
      </w:pPr>
      <w:r>
        <w:t>By Administrative Circular CAR/</w:t>
      </w:r>
      <w:r w:rsidR="008A1AA6">
        <w:t xml:space="preserve">301 </w:t>
      </w:r>
      <w:r>
        <w:t xml:space="preserve">dated </w:t>
      </w:r>
      <w:r w:rsidR="008A1AA6">
        <w:t xml:space="preserve">18 </w:t>
      </w:r>
      <w:r>
        <w:t xml:space="preserve">October </w:t>
      </w:r>
      <w:r w:rsidR="008A1AA6">
        <w:t>2010</w:t>
      </w:r>
      <w:r>
        <w:t xml:space="preserve">, 1 draft new Recommendation </w:t>
      </w:r>
      <w:r w:rsidR="0086057E">
        <w:t xml:space="preserve">and </w:t>
      </w:r>
      <w:r w:rsidR="008A1AA6">
        <w:t>2 </w:t>
      </w:r>
      <w:r>
        <w:t>draft revised Recommendations were submitted for approval following the procedure of Resolution ITU</w:t>
      </w:r>
      <w:r>
        <w:noBreakHyphen/>
        <w:t>R 1-5 (§ 10.4.5).</w:t>
      </w:r>
    </w:p>
    <w:p w:rsidR="00262C8F" w:rsidRDefault="00262C8F" w:rsidP="008A1AA6">
      <w:pPr>
        <w:spacing w:before="136"/>
        <w:ind w:right="-426"/>
      </w:pPr>
      <w:r>
        <w:t xml:space="preserve">The conditions governing this procedure were met on </w:t>
      </w:r>
      <w:r w:rsidR="008A1AA6">
        <w:t xml:space="preserve">18 </w:t>
      </w:r>
      <w:r>
        <w:t xml:space="preserve">January </w:t>
      </w:r>
      <w:r w:rsidR="008A1AA6">
        <w:t>2011</w:t>
      </w:r>
      <w:r>
        <w:t>.</w:t>
      </w:r>
    </w:p>
    <w:p w:rsidR="00262C8F" w:rsidRDefault="00262C8F" w:rsidP="00262C8F">
      <w:pPr>
        <w:tabs>
          <w:tab w:val="left" w:pos="7938"/>
        </w:tabs>
        <w:spacing w:before="136"/>
      </w:pPr>
      <w:r>
        <w:t xml:space="preserve">The approved Recommendations will be published by the ITU and </w:t>
      </w:r>
      <w:r w:rsidR="0086057E">
        <w:t>the Annex</w:t>
      </w:r>
      <w:r>
        <w:t xml:space="preserve"> to this Circular provides their titles, with the assigned numbers.</w:t>
      </w:r>
    </w:p>
    <w:p w:rsidR="00262C8F" w:rsidRPr="008A1AA6" w:rsidRDefault="000402D1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0402D1">
        <w:rPr>
          <w:lang w:val="fr-CH"/>
        </w:rPr>
        <w:t>François Rancy</w:t>
      </w:r>
      <w:r w:rsidRPr="000402D1">
        <w:rPr>
          <w:lang w:val="fr-CH"/>
        </w:rPr>
        <w:br/>
        <w:t>Director, Radiocommunication Bureau</w:t>
      </w:r>
    </w:p>
    <w:p w:rsidR="00262C8F" w:rsidRPr="00E866B3" w:rsidRDefault="00262C8F">
      <w:pPr>
        <w:tabs>
          <w:tab w:val="left" w:pos="4820"/>
        </w:tabs>
        <w:rPr>
          <w:u w:val="single"/>
          <w:lang w:val="fr-CH"/>
        </w:rPr>
      </w:pPr>
      <w:r w:rsidRPr="00E866B3">
        <w:rPr>
          <w:b/>
          <w:lang w:val="fr-CH"/>
        </w:rPr>
        <w:t>Annex:</w:t>
      </w:r>
      <w:r w:rsidRPr="00E866B3">
        <w:rPr>
          <w:lang w:val="fr-CH"/>
        </w:rPr>
        <w:t xml:space="preserve"> 1</w:t>
      </w:r>
    </w:p>
    <w:p w:rsidR="00262C8F" w:rsidRPr="00E866B3" w:rsidRDefault="00262C8F">
      <w:pPr>
        <w:tabs>
          <w:tab w:val="left" w:pos="6237"/>
        </w:tabs>
        <w:rPr>
          <w:sz w:val="16"/>
          <w:u w:val="single"/>
          <w:lang w:val="fr-CH"/>
        </w:rPr>
      </w:pPr>
    </w:p>
    <w:p w:rsidR="00262C8F" w:rsidRDefault="00262C8F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262C8F" w:rsidRDefault="00262C8F">
      <w:pPr>
        <w:tabs>
          <w:tab w:val="left" w:pos="567"/>
          <w:tab w:val="left" w:pos="6237"/>
        </w:tabs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Member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States</w:t>
          </w:r>
        </w:smartTag>
      </w:smartTag>
      <w:r>
        <w:rPr>
          <w:sz w:val="16"/>
        </w:rPr>
        <w:t xml:space="preserve"> and Radiocommunication Sector Members</w:t>
      </w:r>
    </w:p>
    <w:p w:rsidR="00262C8F" w:rsidRDefault="00262C8F" w:rsidP="008A1AA6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 xml:space="preserve">ITU-R Associates participating in the work of Radiocommunication Study Group </w:t>
      </w:r>
      <w:r w:rsidR="008A1AA6">
        <w:rPr>
          <w:sz w:val="16"/>
          <w:lang w:val="en-US"/>
        </w:rPr>
        <w:t>1</w:t>
      </w:r>
    </w:p>
    <w:p w:rsidR="00262C8F" w:rsidRDefault="00262C8F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the Special Committee on Regulatory/Procedural Matters</w:t>
      </w:r>
    </w:p>
    <w:p w:rsidR="00262C8F" w:rsidRDefault="00262C8F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262C8F" w:rsidRDefault="00262C8F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262C8F" w:rsidRDefault="00262C8F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262C8F" w:rsidRDefault="00262C8F">
      <w:pPr>
        <w:pStyle w:val="AnnexNotitle"/>
      </w:pPr>
      <w:r>
        <w:br w:type="page"/>
      </w:r>
      <w:r w:rsidR="0086057E">
        <w:lastRenderedPageBreak/>
        <w:t>Annex</w:t>
      </w:r>
      <w:r>
        <w:br/>
      </w:r>
      <w:r>
        <w:br/>
        <w:t>Titles of the approved Recommendations</w:t>
      </w:r>
    </w:p>
    <w:p w:rsidR="00262C8F" w:rsidRDefault="00262C8F"/>
    <w:p w:rsidR="00E866B3" w:rsidRDefault="00E866B3"/>
    <w:p w:rsidR="008A1AA6" w:rsidRDefault="008A1AA6" w:rsidP="008A1AA6">
      <w:pPr>
        <w:tabs>
          <w:tab w:val="right" w:pos="9639"/>
        </w:tabs>
        <w:rPr>
          <w:u w:val="single"/>
          <w:lang w:val="en-US"/>
        </w:rPr>
      </w:pPr>
      <w:r w:rsidRPr="00C8631C">
        <w:rPr>
          <w:u w:val="single"/>
          <w:lang w:val="en-US"/>
        </w:rPr>
        <w:t>Recommendation ITU-R SM.</w:t>
      </w:r>
      <w:r>
        <w:rPr>
          <w:u w:val="single"/>
          <w:lang w:val="en-US"/>
        </w:rPr>
        <w:t>1879</w:t>
      </w:r>
      <w:r w:rsidRPr="00C8631C">
        <w:rPr>
          <w:lang w:val="en-US"/>
        </w:rPr>
        <w:tab/>
        <w:t>Doc. 1/BL/4</w:t>
      </w:r>
    </w:p>
    <w:p w:rsidR="008A1AA6" w:rsidRDefault="008A1AA6" w:rsidP="008A1AA6">
      <w:pPr>
        <w:pStyle w:val="Rectitle"/>
        <w:rPr>
          <w:lang w:val="en-US"/>
        </w:rPr>
      </w:pPr>
      <w:r w:rsidRPr="00C8631C">
        <w:t>The</w:t>
      </w:r>
      <w:r w:rsidRPr="00C8631C">
        <w:rPr>
          <w:lang w:val="en-US"/>
        </w:rPr>
        <w:t xml:space="preserve"> impact of power line high data rate telecommunication systems</w:t>
      </w:r>
      <w:r w:rsidRPr="00C8631C">
        <w:rPr>
          <w:lang w:val="en-US"/>
        </w:rPr>
        <w:br/>
        <w:t>on radiocommunication systems below 30 MHz</w:t>
      </w:r>
    </w:p>
    <w:p w:rsidR="00E866B3" w:rsidRDefault="00E866B3" w:rsidP="008A1AA6">
      <w:pPr>
        <w:rPr>
          <w:lang w:val="en-US"/>
        </w:rPr>
      </w:pPr>
    </w:p>
    <w:p w:rsidR="008A1AA6" w:rsidRDefault="008A1AA6" w:rsidP="008A1AA6">
      <w:pPr>
        <w:tabs>
          <w:tab w:val="right" w:pos="9639"/>
        </w:tabs>
        <w:rPr>
          <w:u w:val="single"/>
          <w:lang w:val="en-US"/>
        </w:rPr>
      </w:pPr>
      <w:r>
        <w:rPr>
          <w:u w:val="single"/>
          <w:lang w:val="en-US"/>
        </w:rPr>
        <w:t>Recommendation ITU-R SM.329-11</w:t>
      </w:r>
      <w:r w:rsidRPr="00C8631C">
        <w:rPr>
          <w:lang w:val="en-US"/>
        </w:rPr>
        <w:tab/>
        <w:t>Doc. 1/BL/5</w:t>
      </w:r>
    </w:p>
    <w:p w:rsidR="008A1AA6" w:rsidRDefault="008A1AA6" w:rsidP="008A1AA6">
      <w:pPr>
        <w:pStyle w:val="Rectitle"/>
      </w:pPr>
      <w:r w:rsidRPr="00C8631C">
        <w:t>Unwanted emissions in the spurious domain</w:t>
      </w:r>
    </w:p>
    <w:p w:rsidR="008A1AA6" w:rsidRDefault="008A1AA6" w:rsidP="008A1AA6"/>
    <w:p w:rsidR="008A1AA6" w:rsidRDefault="008A1AA6" w:rsidP="008A1AA6">
      <w:pPr>
        <w:tabs>
          <w:tab w:val="right" w:pos="9639"/>
        </w:tabs>
      </w:pPr>
      <w:r>
        <w:rPr>
          <w:u w:val="single"/>
        </w:rPr>
        <w:t>Recommendation ITU-R SM.1541-3</w:t>
      </w:r>
      <w:r>
        <w:tab/>
        <w:t>Doc. 1/BL/6</w:t>
      </w:r>
    </w:p>
    <w:p w:rsidR="008A1AA6" w:rsidRDefault="008A1AA6" w:rsidP="008A1AA6">
      <w:pPr>
        <w:pStyle w:val="Rectitle"/>
      </w:pPr>
      <w:r w:rsidRPr="00C8631C">
        <w:t>Unwanted emissions in the out-of-band domain</w:t>
      </w:r>
    </w:p>
    <w:p w:rsidR="008A1AA6" w:rsidRDefault="008A1AA6" w:rsidP="00AF3E18"/>
    <w:p w:rsidR="00262C8F" w:rsidRDefault="00262C8F" w:rsidP="00AF3E18">
      <w:pPr>
        <w:tabs>
          <w:tab w:val="right" w:pos="9639"/>
        </w:tabs>
      </w:pPr>
    </w:p>
    <w:p w:rsidR="00262C8F" w:rsidRPr="00B777DC" w:rsidRDefault="00262C8F" w:rsidP="00AF3E18">
      <w:pPr>
        <w:tabs>
          <w:tab w:val="left" w:pos="7513"/>
        </w:tabs>
        <w:jc w:val="center"/>
        <w:rPr>
          <w:lang w:val="en-US"/>
        </w:rPr>
      </w:pPr>
      <w:r>
        <w:rPr>
          <w:lang w:val="en-US"/>
        </w:rPr>
        <w:t>______________</w:t>
      </w:r>
    </w:p>
    <w:sectPr w:rsidR="00262C8F" w:rsidRPr="00B777DC" w:rsidSect="0009315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B0" w:rsidRDefault="007B5FB0">
      <w:r>
        <w:separator/>
      </w:r>
    </w:p>
  </w:endnote>
  <w:endnote w:type="continuationSeparator" w:id="0">
    <w:p w:rsidR="007B5FB0" w:rsidRDefault="007B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B0" w:rsidRPr="007B5FB0" w:rsidRDefault="0061401A" w:rsidP="007B5FB0">
    <w:pPr>
      <w:pStyle w:val="Footer"/>
    </w:pPr>
    <w:fldSimple w:instr=" FILENAME  \p  \* MERGEFORMAT ">
      <w:r w:rsidR="00EB169A">
        <w:t>Y:\APP\BR\CIRCS_DMS\CACE\500\524\524e.docx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B5FB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B5FB0">
      <w:trPr>
        <w:cantSplit/>
      </w:trPr>
      <w:tc>
        <w:tcPr>
          <w:tcW w:w="1062" w:type="pct"/>
        </w:tcPr>
        <w:p w:rsidR="007B5FB0" w:rsidRDefault="007B5FB0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B5FB0" w:rsidRDefault="007B5FB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B5FB0" w:rsidRDefault="007B5FB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B5FB0" w:rsidRDefault="007B5FB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B5FB0">
      <w:trPr>
        <w:cantSplit/>
      </w:trPr>
      <w:tc>
        <w:tcPr>
          <w:tcW w:w="1062" w:type="pct"/>
        </w:tcPr>
        <w:p w:rsidR="007B5FB0" w:rsidRDefault="007B5FB0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7B5FB0" w:rsidRDefault="007B5FB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B5FB0" w:rsidRDefault="007B5FB0">
          <w:pPr>
            <w:pStyle w:val="itu"/>
          </w:pPr>
        </w:p>
      </w:tc>
      <w:tc>
        <w:tcPr>
          <w:tcW w:w="1131" w:type="pct"/>
        </w:tcPr>
        <w:p w:rsidR="007B5FB0" w:rsidRDefault="007B5FB0">
          <w:pPr>
            <w:pStyle w:val="itu"/>
          </w:pPr>
        </w:p>
      </w:tc>
    </w:tr>
  </w:tbl>
  <w:p w:rsidR="007B5FB0" w:rsidRPr="009E1957" w:rsidRDefault="007B5FB0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B0" w:rsidRDefault="007B5FB0">
      <w:r>
        <w:t>____________________</w:t>
      </w:r>
    </w:p>
  </w:footnote>
  <w:footnote w:type="continuationSeparator" w:id="0">
    <w:p w:rsidR="007B5FB0" w:rsidRDefault="007B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B0" w:rsidRDefault="007B5FB0">
    <w:pPr>
      <w:pStyle w:val="Header"/>
      <w:rPr>
        <w:rStyle w:val="PageNumber"/>
      </w:rPr>
    </w:pPr>
    <w:r>
      <w:rPr>
        <w:lang w:val="en-US"/>
      </w:rPr>
      <w:t xml:space="preserve">- </w:t>
    </w:r>
    <w:r w:rsidR="006140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401A">
      <w:rPr>
        <w:rStyle w:val="PageNumber"/>
      </w:rPr>
      <w:fldChar w:fldCharType="separate"/>
    </w:r>
    <w:r w:rsidR="00EB169A">
      <w:rPr>
        <w:rStyle w:val="PageNumber"/>
        <w:noProof/>
      </w:rPr>
      <w:t>2</w:t>
    </w:r>
    <w:r w:rsidR="0061401A">
      <w:rPr>
        <w:rStyle w:val="PageNumber"/>
      </w:rPr>
      <w:fldChar w:fldCharType="end"/>
    </w:r>
    <w:r>
      <w:rPr>
        <w:rStyle w:val="PageNumber"/>
      </w:rPr>
      <w:t xml:space="preserve"> -</w:t>
    </w:r>
  </w:p>
  <w:p w:rsidR="007B5FB0" w:rsidRPr="001E15AA" w:rsidRDefault="007B5FB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785"/>
    <w:rsid w:val="0001530A"/>
    <w:rsid w:val="000402D1"/>
    <w:rsid w:val="0009315E"/>
    <w:rsid w:val="00093DF6"/>
    <w:rsid w:val="00191326"/>
    <w:rsid w:val="00262C8F"/>
    <w:rsid w:val="00312722"/>
    <w:rsid w:val="00350C7D"/>
    <w:rsid w:val="005153FC"/>
    <w:rsid w:val="005F333D"/>
    <w:rsid w:val="0061401A"/>
    <w:rsid w:val="0071498E"/>
    <w:rsid w:val="00770785"/>
    <w:rsid w:val="007B5FB0"/>
    <w:rsid w:val="007B75BF"/>
    <w:rsid w:val="007C4E9E"/>
    <w:rsid w:val="007E241B"/>
    <w:rsid w:val="008053FD"/>
    <w:rsid w:val="0086057E"/>
    <w:rsid w:val="008A1AA6"/>
    <w:rsid w:val="008D09F9"/>
    <w:rsid w:val="00953CEF"/>
    <w:rsid w:val="00A14BDB"/>
    <w:rsid w:val="00AF3E18"/>
    <w:rsid w:val="00C21155"/>
    <w:rsid w:val="00CB06A2"/>
    <w:rsid w:val="00D42301"/>
    <w:rsid w:val="00D6108D"/>
    <w:rsid w:val="00E866B3"/>
    <w:rsid w:val="00EA304A"/>
    <w:rsid w:val="00EA3A64"/>
    <w:rsid w:val="00EB169A"/>
    <w:rsid w:val="00F43BD7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31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931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931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931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9315E"/>
    <w:pPr>
      <w:outlineLvl w:val="4"/>
    </w:pPr>
  </w:style>
  <w:style w:type="paragraph" w:styleId="Heading6">
    <w:name w:val="heading 6"/>
    <w:basedOn w:val="Heading4"/>
    <w:next w:val="Normal"/>
    <w:qFormat/>
    <w:rsid w:val="000931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9315E"/>
    <w:pPr>
      <w:outlineLvl w:val="6"/>
    </w:pPr>
  </w:style>
  <w:style w:type="paragraph" w:styleId="Heading8">
    <w:name w:val="heading 8"/>
    <w:basedOn w:val="Heading6"/>
    <w:next w:val="Normal"/>
    <w:qFormat/>
    <w:rsid w:val="0009315E"/>
    <w:pPr>
      <w:outlineLvl w:val="7"/>
    </w:pPr>
  </w:style>
  <w:style w:type="paragraph" w:styleId="Heading9">
    <w:name w:val="heading 9"/>
    <w:basedOn w:val="Heading6"/>
    <w:next w:val="Normal"/>
    <w:qFormat/>
    <w:rsid w:val="000931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9315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931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9315E"/>
  </w:style>
  <w:style w:type="paragraph" w:customStyle="1" w:styleId="Figure">
    <w:name w:val="Figure"/>
    <w:basedOn w:val="Normal"/>
    <w:next w:val="FigureNotitle"/>
    <w:rsid w:val="000931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931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315E"/>
  </w:style>
  <w:style w:type="paragraph" w:customStyle="1" w:styleId="FigureNotitle">
    <w:name w:val="Figure_No &amp; title"/>
    <w:basedOn w:val="Normal"/>
    <w:next w:val="Normalaftertitle"/>
    <w:rsid w:val="000931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09315E"/>
    <w:rPr>
      <w:b w:val="0"/>
    </w:rPr>
  </w:style>
  <w:style w:type="paragraph" w:customStyle="1" w:styleId="ASN1">
    <w:name w:val="ASN.1"/>
    <w:basedOn w:val="Normal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931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931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9315E"/>
  </w:style>
  <w:style w:type="paragraph" w:customStyle="1" w:styleId="Call">
    <w:name w:val="Call"/>
    <w:basedOn w:val="Normal"/>
    <w:next w:val="Normal"/>
    <w:rsid w:val="000931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9315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9315E"/>
  </w:style>
  <w:style w:type="paragraph" w:customStyle="1" w:styleId="RecNoBR">
    <w:name w:val="Rec_No_BR"/>
    <w:basedOn w:val="Normal"/>
    <w:next w:val="Rec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09315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9315E"/>
  </w:style>
  <w:style w:type="paragraph" w:customStyle="1" w:styleId="Questiontitle">
    <w:name w:val="Question_title"/>
    <w:basedOn w:val="Rectitle"/>
    <w:next w:val="Questionref"/>
    <w:rsid w:val="0009315E"/>
  </w:style>
  <w:style w:type="paragraph" w:customStyle="1" w:styleId="Questionref">
    <w:name w:val="Question_ref"/>
    <w:basedOn w:val="Recref"/>
    <w:next w:val="Questiondate"/>
    <w:rsid w:val="0009315E"/>
  </w:style>
  <w:style w:type="paragraph" w:customStyle="1" w:styleId="Recref">
    <w:name w:val="Rec_ref"/>
    <w:basedOn w:val="Normal"/>
    <w:next w:val="Recdat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9315E"/>
  </w:style>
  <w:style w:type="character" w:styleId="EndnoteReference">
    <w:name w:val="endnote reference"/>
    <w:basedOn w:val="DefaultParagraphFont"/>
    <w:semiHidden/>
    <w:rsid w:val="0009315E"/>
    <w:rPr>
      <w:vertAlign w:val="superscript"/>
    </w:rPr>
  </w:style>
  <w:style w:type="paragraph" w:customStyle="1" w:styleId="enumlev1">
    <w:name w:val="enumlev1"/>
    <w:basedOn w:val="Normal"/>
    <w:link w:val="enumlev1Char"/>
    <w:rsid w:val="0009315E"/>
    <w:pPr>
      <w:spacing w:before="80"/>
      <w:ind w:left="794" w:hanging="794"/>
    </w:pPr>
  </w:style>
  <w:style w:type="paragraph" w:customStyle="1" w:styleId="enumlev2">
    <w:name w:val="enumlev2"/>
    <w:basedOn w:val="enumlev1"/>
    <w:rsid w:val="0009315E"/>
    <w:pPr>
      <w:ind w:left="1191" w:hanging="397"/>
    </w:pPr>
  </w:style>
  <w:style w:type="paragraph" w:customStyle="1" w:styleId="enumlev3">
    <w:name w:val="enumlev3"/>
    <w:basedOn w:val="enumlev2"/>
    <w:rsid w:val="0009315E"/>
    <w:pPr>
      <w:ind w:left="1588"/>
    </w:pPr>
  </w:style>
  <w:style w:type="paragraph" w:customStyle="1" w:styleId="Equation">
    <w:name w:val="Equation"/>
    <w:basedOn w:val="Normal"/>
    <w:rsid w:val="000931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931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9315E"/>
  </w:style>
  <w:style w:type="paragraph" w:customStyle="1" w:styleId="Reptitle">
    <w:name w:val="Rep_title"/>
    <w:basedOn w:val="Rectitle"/>
    <w:next w:val="Repref"/>
    <w:rsid w:val="0009315E"/>
  </w:style>
  <w:style w:type="paragraph" w:customStyle="1" w:styleId="Repref">
    <w:name w:val="Rep_ref"/>
    <w:basedOn w:val="Recref"/>
    <w:next w:val="Repdate"/>
    <w:rsid w:val="0009315E"/>
  </w:style>
  <w:style w:type="paragraph" w:customStyle="1" w:styleId="Repdate">
    <w:name w:val="Rep_date"/>
    <w:basedOn w:val="Recdate"/>
    <w:next w:val="Normalaftertitle"/>
    <w:rsid w:val="0009315E"/>
  </w:style>
  <w:style w:type="paragraph" w:customStyle="1" w:styleId="ResNoBR">
    <w:name w:val="Res_No_BR"/>
    <w:basedOn w:val="RecNoBR"/>
    <w:next w:val="Restitle"/>
    <w:rsid w:val="0009315E"/>
  </w:style>
  <w:style w:type="paragraph" w:customStyle="1" w:styleId="Restitle">
    <w:name w:val="Res_title"/>
    <w:basedOn w:val="Rectitle"/>
    <w:next w:val="Resref"/>
    <w:rsid w:val="0009315E"/>
  </w:style>
  <w:style w:type="paragraph" w:customStyle="1" w:styleId="Resref">
    <w:name w:val="Res_ref"/>
    <w:basedOn w:val="Recref"/>
    <w:next w:val="Resdate"/>
    <w:rsid w:val="0009315E"/>
  </w:style>
  <w:style w:type="paragraph" w:customStyle="1" w:styleId="Resdate">
    <w:name w:val="Res_date"/>
    <w:basedOn w:val="Recdate"/>
    <w:next w:val="Normalaftertitle"/>
    <w:rsid w:val="0009315E"/>
  </w:style>
  <w:style w:type="paragraph" w:customStyle="1" w:styleId="Section1">
    <w:name w:val="Section_1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9315E"/>
    <w:pPr>
      <w:keepLines/>
      <w:spacing w:before="240" w:after="120"/>
      <w:jc w:val="center"/>
    </w:pPr>
  </w:style>
  <w:style w:type="paragraph" w:styleId="Footer">
    <w:name w:val="foote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931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9315E"/>
    <w:rPr>
      <w:position w:val="6"/>
      <w:sz w:val="18"/>
    </w:rPr>
  </w:style>
  <w:style w:type="paragraph" w:styleId="FootnoteText">
    <w:name w:val="footnote text"/>
    <w:basedOn w:val="Note"/>
    <w:semiHidden/>
    <w:rsid w:val="0009315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9315E"/>
    <w:pPr>
      <w:spacing w:before="80"/>
    </w:pPr>
  </w:style>
  <w:style w:type="paragraph" w:styleId="Header">
    <w:name w:val="header"/>
    <w:basedOn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931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931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9315E"/>
  </w:style>
  <w:style w:type="paragraph" w:styleId="Index2">
    <w:name w:val="index 2"/>
    <w:basedOn w:val="Normal"/>
    <w:next w:val="Normal"/>
    <w:semiHidden/>
    <w:rsid w:val="0009315E"/>
    <w:pPr>
      <w:ind w:left="283"/>
    </w:pPr>
  </w:style>
  <w:style w:type="paragraph" w:styleId="Index3">
    <w:name w:val="index 3"/>
    <w:basedOn w:val="Normal"/>
    <w:next w:val="Normal"/>
    <w:semiHidden/>
    <w:rsid w:val="0009315E"/>
    <w:pPr>
      <w:ind w:left="566"/>
    </w:pPr>
  </w:style>
  <w:style w:type="paragraph" w:customStyle="1" w:styleId="Section2">
    <w:name w:val="Section_2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931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9315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931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931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931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931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9315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9315E"/>
  </w:style>
  <w:style w:type="character" w:customStyle="1" w:styleId="Recdef">
    <w:name w:val="Rec_def"/>
    <w:basedOn w:val="DefaultParagraphFont"/>
    <w:rsid w:val="0009315E"/>
    <w:rPr>
      <w:b/>
    </w:rPr>
  </w:style>
  <w:style w:type="paragraph" w:customStyle="1" w:styleId="Reftext">
    <w:name w:val="Ref_text"/>
    <w:basedOn w:val="Normal"/>
    <w:rsid w:val="0009315E"/>
    <w:pPr>
      <w:ind w:left="794" w:hanging="794"/>
    </w:pPr>
  </w:style>
  <w:style w:type="paragraph" w:customStyle="1" w:styleId="Reftitle">
    <w:name w:val="Ref_title"/>
    <w:basedOn w:val="Normal"/>
    <w:next w:val="Reftext"/>
    <w:rsid w:val="000931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9315E"/>
  </w:style>
  <w:style w:type="character" w:customStyle="1" w:styleId="Resdef">
    <w:name w:val="Res_def"/>
    <w:basedOn w:val="DefaultParagraphFont"/>
    <w:rsid w:val="000931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9315E"/>
  </w:style>
  <w:style w:type="paragraph" w:customStyle="1" w:styleId="SectionNo">
    <w:name w:val="Section_No"/>
    <w:basedOn w:val="Normal"/>
    <w:next w:val="Sectiontitle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9315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9315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9315E"/>
    <w:rPr>
      <w:b/>
      <w:color w:val="auto"/>
    </w:rPr>
  </w:style>
  <w:style w:type="paragraph" w:customStyle="1" w:styleId="Tablelegend">
    <w:name w:val="Table_legend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0931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931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9315E"/>
  </w:style>
  <w:style w:type="paragraph" w:customStyle="1" w:styleId="Title3">
    <w:name w:val="Title 3"/>
    <w:basedOn w:val="Title2"/>
    <w:next w:val="Title4"/>
    <w:rsid w:val="0009315E"/>
    <w:rPr>
      <w:caps w:val="0"/>
    </w:rPr>
  </w:style>
  <w:style w:type="paragraph" w:customStyle="1" w:styleId="Title4">
    <w:name w:val="Title 4"/>
    <w:basedOn w:val="Title3"/>
    <w:next w:val="Heading1"/>
    <w:rsid w:val="0009315E"/>
    <w:rPr>
      <w:b/>
    </w:rPr>
  </w:style>
  <w:style w:type="paragraph" w:customStyle="1" w:styleId="toc0">
    <w:name w:val="toc 0"/>
    <w:basedOn w:val="Normal"/>
    <w:next w:val="TOC1"/>
    <w:rsid w:val="000931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931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9315E"/>
    <w:pPr>
      <w:spacing w:before="80"/>
      <w:ind w:left="1531" w:hanging="851"/>
    </w:pPr>
  </w:style>
  <w:style w:type="paragraph" w:styleId="TOC3">
    <w:name w:val="toc 3"/>
    <w:basedOn w:val="TOC2"/>
    <w:semiHidden/>
    <w:rsid w:val="0009315E"/>
  </w:style>
  <w:style w:type="paragraph" w:styleId="TOC4">
    <w:name w:val="toc 4"/>
    <w:basedOn w:val="TOC3"/>
    <w:semiHidden/>
    <w:rsid w:val="0009315E"/>
  </w:style>
  <w:style w:type="paragraph" w:styleId="TOC5">
    <w:name w:val="toc 5"/>
    <w:basedOn w:val="TOC4"/>
    <w:semiHidden/>
    <w:rsid w:val="0009315E"/>
  </w:style>
  <w:style w:type="paragraph" w:styleId="TOC6">
    <w:name w:val="toc 6"/>
    <w:basedOn w:val="TOC4"/>
    <w:semiHidden/>
    <w:rsid w:val="0009315E"/>
  </w:style>
  <w:style w:type="paragraph" w:styleId="TOC7">
    <w:name w:val="toc 7"/>
    <w:basedOn w:val="TOC4"/>
    <w:semiHidden/>
    <w:rsid w:val="0009315E"/>
  </w:style>
  <w:style w:type="paragraph" w:styleId="TOC8">
    <w:name w:val="toc 8"/>
    <w:basedOn w:val="TOC4"/>
    <w:semiHidden/>
    <w:rsid w:val="0009315E"/>
  </w:style>
  <w:style w:type="paragraph" w:customStyle="1" w:styleId="FiguretitleBR">
    <w:name w:val="Figure_title_BR"/>
    <w:basedOn w:val="TabletitleBR"/>
    <w:next w:val="Figurewithouttitle"/>
    <w:rsid w:val="000931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931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09315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rsid w:val="0009315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09315E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paragraph" w:customStyle="1" w:styleId="Car">
    <w:name w:val="C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09315E"/>
    <w:rPr>
      <w:b/>
      <w:sz w:val="28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09315E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09315E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ing2Char">
    <w:name w:val="Heading 2 Char"/>
    <w:basedOn w:val="DefaultParagraphFont"/>
    <w:link w:val="Heading2"/>
    <w:rsid w:val="00262C8F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62C8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16</TotalTime>
  <Pages>2</Pages>
  <Words>249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1917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bonnici</cp:lastModifiedBy>
  <cp:revision>7</cp:revision>
  <cp:lastPrinted>2011-01-19T09:52:00Z</cp:lastPrinted>
  <dcterms:created xsi:type="dcterms:W3CDTF">2011-01-18T13:47:00Z</dcterms:created>
  <dcterms:modified xsi:type="dcterms:W3CDTF">2011-01-19T09:53:00Z</dcterms:modified>
</cp:coreProperties>
</file>