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D35752" w:rsidTr="003014A9">
        <w:tc>
          <w:tcPr>
            <w:tcW w:w="8188" w:type="dxa"/>
            <w:vAlign w:val="center"/>
          </w:tcPr>
          <w:p w:rsidR="007D3C32" w:rsidRPr="003014A9" w:rsidRDefault="007D3C32" w:rsidP="003014A9">
            <w:pPr>
              <w:tabs>
                <w:tab w:val="right" w:pos="8647"/>
              </w:tabs>
              <w:spacing w:before="240"/>
              <w:rPr>
                <w:rFonts w:ascii="SimSun"/>
                <w:sz w:val="36"/>
                <w:szCs w:val="36"/>
              </w:rPr>
            </w:pPr>
            <w:r w:rsidRPr="003014A9">
              <w:rPr>
                <w:rFonts w:ascii="SimSun" w:hAnsi="SimSun" w:hint="eastAsia"/>
                <w:spacing w:val="24"/>
                <w:sz w:val="44"/>
                <w:szCs w:val="44"/>
              </w:rPr>
              <w:t>国</w:t>
            </w:r>
            <w:r w:rsidRPr="003014A9">
              <w:rPr>
                <w:rFonts w:ascii="SimSun" w:hAnsi="SimSun"/>
                <w:spacing w:val="24"/>
                <w:sz w:val="44"/>
                <w:szCs w:val="44"/>
              </w:rPr>
              <w:t xml:space="preserve"> </w:t>
            </w:r>
            <w:r w:rsidRPr="003014A9">
              <w:rPr>
                <w:rFonts w:ascii="SimSun" w:hAnsi="SimSun" w:hint="eastAsia"/>
                <w:spacing w:val="24"/>
                <w:sz w:val="44"/>
                <w:szCs w:val="44"/>
              </w:rPr>
              <w:t>际</w:t>
            </w:r>
            <w:r w:rsidRPr="003014A9">
              <w:rPr>
                <w:rFonts w:ascii="SimSun" w:hAnsi="SimSun"/>
                <w:spacing w:val="24"/>
                <w:sz w:val="44"/>
                <w:szCs w:val="44"/>
              </w:rPr>
              <w:t xml:space="preserve"> </w:t>
            </w:r>
            <w:r w:rsidRPr="003014A9">
              <w:rPr>
                <w:rFonts w:ascii="SimSun" w:hAnsi="SimSun" w:hint="eastAsia"/>
                <w:spacing w:val="24"/>
                <w:sz w:val="44"/>
                <w:szCs w:val="44"/>
              </w:rPr>
              <w:t>电</w:t>
            </w:r>
            <w:r w:rsidRPr="003014A9">
              <w:rPr>
                <w:rFonts w:ascii="SimSun" w:hAnsi="SimSun"/>
                <w:spacing w:val="24"/>
                <w:sz w:val="44"/>
                <w:szCs w:val="44"/>
              </w:rPr>
              <w:t xml:space="preserve"> </w:t>
            </w:r>
            <w:r w:rsidRPr="003014A9">
              <w:rPr>
                <w:rFonts w:ascii="SimSun" w:hAnsi="SimSun" w:hint="eastAsia"/>
                <w:spacing w:val="24"/>
                <w:sz w:val="44"/>
                <w:szCs w:val="44"/>
              </w:rPr>
              <w:t>信</w:t>
            </w:r>
            <w:r w:rsidRPr="003014A9">
              <w:rPr>
                <w:rFonts w:ascii="SimSun" w:hAnsi="SimSun"/>
                <w:spacing w:val="24"/>
                <w:sz w:val="44"/>
                <w:szCs w:val="44"/>
              </w:rPr>
              <w:t xml:space="preserve"> </w:t>
            </w:r>
            <w:r w:rsidRPr="003014A9">
              <w:rPr>
                <w:rFonts w:ascii="SimSun" w:hAnsi="SimSun" w:hint="eastAsia"/>
                <w:spacing w:val="24"/>
                <w:sz w:val="44"/>
                <w:szCs w:val="44"/>
              </w:rPr>
              <w:t>联</w:t>
            </w:r>
            <w:r w:rsidRPr="003014A9">
              <w:rPr>
                <w:rFonts w:ascii="SimSun" w:hAnsi="SimSun"/>
                <w:spacing w:val="24"/>
                <w:sz w:val="44"/>
                <w:szCs w:val="44"/>
              </w:rPr>
              <w:t xml:space="preserve"> </w:t>
            </w:r>
            <w:r w:rsidRPr="003014A9">
              <w:rPr>
                <w:rFonts w:ascii="SimSun" w:hAnsi="SimSun" w:hint="eastAsia"/>
                <w:spacing w:val="24"/>
                <w:sz w:val="44"/>
                <w:szCs w:val="44"/>
              </w:rPr>
              <w:t>盟</w:t>
            </w:r>
          </w:p>
          <w:p w:rsidR="00D35752" w:rsidRPr="00D35752" w:rsidRDefault="00D35752" w:rsidP="003014A9">
            <w:pPr>
              <w:spacing w:before="0"/>
            </w:pPr>
          </w:p>
        </w:tc>
        <w:tc>
          <w:tcPr>
            <w:tcW w:w="1667" w:type="dxa"/>
          </w:tcPr>
          <w:p w:rsidR="00D35752" w:rsidRPr="00D35752" w:rsidRDefault="00D00BD4" w:rsidP="003014A9">
            <w:pPr>
              <w:spacing w:before="0"/>
              <w:jc w:val="right"/>
            </w:pPr>
            <w:r>
              <w:rPr>
                <w:noProof/>
                <w:lang w:val="en-US" w:eastAsia="zh-CN"/>
              </w:rPr>
              <w:drawing>
                <wp:inline distT="0" distB="0" distL="0" distR="0">
                  <wp:extent cx="838835"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835"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4F768D">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4F768D">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4F768D">
      <w:pPr>
        <w:tabs>
          <w:tab w:val="left" w:pos="7513"/>
        </w:tabs>
        <w:rPr>
          <w:lang w:eastAsia="zh-CN"/>
        </w:rPr>
      </w:pPr>
    </w:p>
    <w:p w:rsidR="00D35752" w:rsidRDefault="00D35752" w:rsidP="004F768D">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04084D" w:rsidRDefault="00147E21" w:rsidP="004F768D">
            <w:pPr>
              <w:tabs>
                <w:tab w:val="left" w:pos="7513"/>
              </w:tabs>
              <w:jc w:val="center"/>
              <w:rPr>
                <w:rFonts w:ascii="SimSun" w:hAnsi="SimSun"/>
                <w:b/>
                <w:bCs/>
                <w:lang w:val="fr-FR" w:eastAsia="zh-CN"/>
              </w:rPr>
            </w:pPr>
            <w:bookmarkStart w:id="0" w:name="dletter"/>
            <w:bookmarkEnd w:id="0"/>
            <w:r w:rsidRPr="0004084D">
              <w:rPr>
                <w:rFonts w:ascii="SimSun" w:hAnsi="SimSun" w:hint="eastAsia"/>
                <w:b/>
                <w:bCs/>
                <w:lang w:eastAsia="zh-CN"/>
              </w:rPr>
              <w:t>行政通函</w:t>
            </w:r>
          </w:p>
          <w:p w:rsidR="0071106C" w:rsidRPr="0068376F" w:rsidRDefault="0068376F" w:rsidP="004F768D">
            <w:pPr>
              <w:tabs>
                <w:tab w:val="clear" w:pos="794"/>
                <w:tab w:val="clear" w:pos="1191"/>
                <w:tab w:val="clear" w:pos="1588"/>
              </w:tabs>
              <w:spacing w:before="0"/>
              <w:jc w:val="center"/>
              <w:rPr>
                <w:b/>
                <w:bCs/>
                <w:lang w:val="fr-FR" w:eastAsia="zh-CN"/>
              </w:rPr>
            </w:pPr>
            <w:bookmarkStart w:id="1" w:name="dnum"/>
            <w:bookmarkEnd w:id="1"/>
            <w:r w:rsidRPr="0068376F">
              <w:rPr>
                <w:b/>
                <w:bCs/>
                <w:lang w:val="fr-FR" w:eastAsia="zh-CN"/>
              </w:rPr>
              <w:t>CACE/</w:t>
            </w:r>
            <w:r w:rsidR="00057BF2" w:rsidRPr="003C0608">
              <w:rPr>
                <w:b/>
                <w:bCs/>
              </w:rPr>
              <w:t>517</w:t>
            </w:r>
          </w:p>
        </w:tc>
        <w:tc>
          <w:tcPr>
            <w:tcW w:w="7502" w:type="dxa"/>
          </w:tcPr>
          <w:p w:rsidR="00B87E04" w:rsidRPr="0068376F" w:rsidRDefault="00856A1B" w:rsidP="00057BF2">
            <w:pPr>
              <w:tabs>
                <w:tab w:val="left" w:pos="7513"/>
              </w:tabs>
              <w:ind w:right="120"/>
              <w:jc w:val="right"/>
              <w:rPr>
                <w:lang w:eastAsia="zh-CN"/>
              </w:rPr>
            </w:pPr>
            <w:bookmarkStart w:id="2" w:name="ddate"/>
            <w:bookmarkEnd w:id="2"/>
            <w:r>
              <w:rPr>
                <w:lang w:eastAsia="zh-CN"/>
              </w:rPr>
              <w:t>2010</w:t>
            </w:r>
            <w:r>
              <w:rPr>
                <w:rFonts w:hint="eastAsia"/>
                <w:lang w:eastAsia="zh-CN"/>
              </w:rPr>
              <w:t>年</w:t>
            </w:r>
            <w:r w:rsidR="00057BF2">
              <w:rPr>
                <w:rFonts w:hint="eastAsia"/>
                <w:lang w:val="en-US" w:eastAsia="zh-CN"/>
              </w:rPr>
              <w:t>7</w:t>
            </w:r>
            <w:r>
              <w:rPr>
                <w:rFonts w:hint="eastAsia"/>
                <w:lang w:eastAsia="zh-CN"/>
              </w:rPr>
              <w:t>月</w:t>
            </w:r>
            <w:r w:rsidR="00057BF2">
              <w:rPr>
                <w:bCs/>
              </w:rPr>
              <w:t>28</w:t>
            </w:r>
            <w:r>
              <w:rPr>
                <w:rFonts w:hint="eastAsia"/>
                <w:lang w:eastAsia="zh-CN"/>
              </w:rPr>
              <w:t>日</w:t>
            </w:r>
          </w:p>
        </w:tc>
      </w:tr>
    </w:tbl>
    <w:p w:rsidR="00F32601" w:rsidRPr="00425DD3" w:rsidRDefault="00F32601" w:rsidP="0078261D">
      <w:pPr>
        <w:tabs>
          <w:tab w:val="center" w:pos="1701"/>
        </w:tabs>
        <w:spacing w:before="600" w:after="360"/>
        <w:jc w:val="center"/>
        <w:rPr>
          <w:b/>
          <w:lang w:eastAsia="zh-CN"/>
        </w:rPr>
      </w:pPr>
      <w:r w:rsidRPr="00425DD3">
        <w:rPr>
          <w:rFonts w:hAnsi="SimSun"/>
          <w:b/>
          <w:lang w:eastAsia="zh-CN"/>
        </w:rPr>
        <w:t>致国际电联成员国主管部门和参加无线电通信</w:t>
      </w:r>
      <w:r w:rsidR="005D70A4">
        <w:rPr>
          <w:rFonts w:hAnsi="SimSun" w:hint="eastAsia"/>
          <w:b/>
          <w:lang w:eastAsia="zh-CN"/>
        </w:rPr>
        <w:t>第</w:t>
      </w:r>
      <w:r w:rsidR="005D70A4">
        <w:rPr>
          <w:rFonts w:hAnsi="SimSun" w:hint="eastAsia"/>
          <w:b/>
          <w:lang w:eastAsia="zh-CN"/>
        </w:rPr>
        <w:t>6</w:t>
      </w:r>
      <w:r w:rsidRPr="00425DD3">
        <w:rPr>
          <w:rFonts w:hAnsi="SimSun"/>
          <w:b/>
          <w:lang w:eastAsia="zh-CN"/>
        </w:rPr>
        <w:t>研究组</w:t>
      </w:r>
      <w:r>
        <w:rPr>
          <w:rFonts w:hAnsi="SimSun" w:hint="eastAsia"/>
          <w:b/>
          <w:lang w:eastAsia="zh-CN"/>
        </w:rPr>
        <w:br/>
      </w:r>
      <w:r w:rsidRPr="00425DD3">
        <w:rPr>
          <w:rFonts w:hAnsi="SimSun"/>
          <w:b/>
          <w:lang w:eastAsia="zh-CN"/>
        </w:rPr>
        <w:t>及规则</w:t>
      </w:r>
      <w:r w:rsidRPr="00425DD3">
        <w:rPr>
          <w:b/>
          <w:lang w:eastAsia="zh-CN"/>
        </w:rPr>
        <w:t>/</w:t>
      </w:r>
      <w:r w:rsidRPr="00425DD3">
        <w:rPr>
          <w:rFonts w:hAnsi="SimSun"/>
          <w:b/>
          <w:lang w:eastAsia="zh-CN"/>
        </w:rPr>
        <w:t>程序问题特别委员会工作的无线电通信部门成员</w:t>
      </w:r>
      <w:r w:rsidR="005D70A4">
        <w:rPr>
          <w:rFonts w:hAnsi="SimSun" w:hint="eastAsia"/>
          <w:b/>
          <w:lang w:eastAsia="zh-CN"/>
        </w:rPr>
        <w:t>和</w:t>
      </w:r>
      <w:r w:rsidR="005D70A4" w:rsidRPr="005D70A4">
        <w:rPr>
          <w:b/>
          <w:lang w:eastAsia="zh-CN"/>
        </w:rPr>
        <w:t>ITU-R</w:t>
      </w:r>
      <w:r w:rsidR="005D70A4">
        <w:rPr>
          <w:rFonts w:hint="eastAsia"/>
          <w:b/>
          <w:lang w:eastAsia="zh-CN"/>
        </w:rPr>
        <w:t>部门准成员</w:t>
      </w:r>
    </w:p>
    <w:p w:rsidR="00F32601" w:rsidRPr="001F5DFE" w:rsidRDefault="00F32601" w:rsidP="00057BF2">
      <w:pPr>
        <w:tabs>
          <w:tab w:val="clear" w:pos="794"/>
          <w:tab w:val="clear" w:pos="1191"/>
          <w:tab w:val="clear" w:pos="1588"/>
          <w:tab w:val="clear" w:pos="1985"/>
          <w:tab w:val="left" w:pos="1418"/>
        </w:tabs>
        <w:spacing w:before="480"/>
        <w:ind w:left="1418" w:hanging="1418"/>
        <w:rPr>
          <w:b/>
          <w:lang w:eastAsia="zh-CN"/>
        </w:rPr>
      </w:pPr>
      <w:r>
        <w:rPr>
          <w:rFonts w:ascii="SimSun" w:hAnsi="SimSun" w:cs="SimSun" w:hint="eastAsia"/>
          <w:b/>
          <w:lang w:eastAsia="zh-CN"/>
        </w:rPr>
        <w:t>事由：</w:t>
      </w:r>
      <w:r>
        <w:rPr>
          <w:lang w:eastAsia="zh-CN"/>
        </w:rPr>
        <w:tab/>
      </w:r>
      <w:bookmarkStart w:id="3" w:name="dtitle1"/>
      <w:bookmarkEnd w:id="3"/>
      <w:r w:rsidRPr="009A3369">
        <w:rPr>
          <w:rFonts w:hAnsi="SimSun"/>
          <w:bCs/>
          <w:lang w:eastAsia="zh-CN"/>
        </w:rPr>
        <w:t>无线电通信第</w:t>
      </w:r>
      <w:r w:rsidRPr="009A3369">
        <w:rPr>
          <w:rFonts w:hint="eastAsia"/>
          <w:bCs/>
          <w:lang w:eastAsia="zh-CN"/>
        </w:rPr>
        <w:t>6</w:t>
      </w:r>
      <w:r w:rsidRPr="009A3369">
        <w:rPr>
          <w:rFonts w:hAnsi="SimSun"/>
          <w:bCs/>
          <w:lang w:eastAsia="zh-CN"/>
        </w:rPr>
        <w:t>研究组（</w:t>
      </w:r>
      <w:r w:rsidRPr="009A3369">
        <w:rPr>
          <w:rFonts w:hAnsi="SimSun" w:hint="eastAsia"/>
          <w:bCs/>
          <w:lang w:eastAsia="zh-CN"/>
        </w:rPr>
        <w:t>广播</w:t>
      </w:r>
      <w:r w:rsidRPr="009A3369">
        <w:rPr>
          <w:rFonts w:hAnsi="SimSun"/>
          <w:bCs/>
          <w:lang w:eastAsia="zh-CN"/>
        </w:rPr>
        <w:t>业务）会议，</w:t>
      </w:r>
      <w:r w:rsidRPr="009A3369">
        <w:rPr>
          <w:bCs/>
          <w:color w:val="000000"/>
          <w:lang w:eastAsia="zh-CN"/>
        </w:rPr>
        <w:t>20</w:t>
      </w:r>
      <w:r w:rsidR="00F73AD1" w:rsidRPr="009A3369">
        <w:rPr>
          <w:bCs/>
          <w:color w:val="000000"/>
          <w:lang w:eastAsia="zh-CN"/>
        </w:rPr>
        <w:t>10</w:t>
      </w:r>
      <w:r w:rsidRPr="009A3369">
        <w:rPr>
          <w:rFonts w:hAnsi="SimSun"/>
          <w:bCs/>
          <w:color w:val="000000"/>
          <w:lang w:eastAsia="zh-CN"/>
        </w:rPr>
        <w:t>年</w:t>
      </w:r>
      <w:r w:rsidR="00057BF2" w:rsidRPr="009A3369">
        <w:rPr>
          <w:rFonts w:hAnsi="SimSun" w:hint="eastAsia"/>
          <w:bCs/>
          <w:color w:val="000000"/>
          <w:lang w:val="en-US" w:eastAsia="zh-CN"/>
        </w:rPr>
        <w:t>10</w:t>
      </w:r>
      <w:r w:rsidRPr="009A3369">
        <w:rPr>
          <w:rFonts w:hAnsi="SimSun"/>
          <w:bCs/>
          <w:color w:val="000000"/>
          <w:lang w:eastAsia="zh-CN"/>
        </w:rPr>
        <w:t>月</w:t>
      </w:r>
      <w:r w:rsidR="00057BF2" w:rsidRPr="009A3369">
        <w:rPr>
          <w:bCs/>
          <w:color w:val="000000"/>
          <w:lang w:eastAsia="zh-CN"/>
        </w:rPr>
        <w:t>28-29</w:t>
      </w:r>
      <w:r w:rsidRPr="009A3369">
        <w:rPr>
          <w:rFonts w:hAnsi="SimSun"/>
          <w:bCs/>
          <w:color w:val="000000"/>
          <w:lang w:eastAsia="zh-CN"/>
        </w:rPr>
        <w:t>日，日内瓦</w:t>
      </w:r>
    </w:p>
    <w:p w:rsidR="00F32601" w:rsidRPr="00425DD3" w:rsidRDefault="00F32601" w:rsidP="004F768D">
      <w:pPr>
        <w:pStyle w:val="Heading1"/>
        <w:rPr>
          <w:lang w:eastAsia="zh-CN"/>
        </w:rPr>
      </w:pPr>
      <w:r w:rsidRPr="00425DD3">
        <w:rPr>
          <w:lang w:eastAsia="zh-CN"/>
        </w:rPr>
        <w:t>1</w:t>
      </w:r>
      <w:r w:rsidRPr="00425DD3">
        <w:rPr>
          <w:lang w:eastAsia="zh-CN"/>
        </w:rPr>
        <w:tab/>
      </w:r>
      <w:r w:rsidRPr="00425DD3">
        <w:rPr>
          <w:lang w:eastAsia="zh-CN"/>
        </w:rPr>
        <w:t>引言</w:t>
      </w:r>
    </w:p>
    <w:p w:rsidR="00F32601" w:rsidRPr="00425DD3" w:rsidRDefault="00F32601" w:rsidP="00057BF2">
      <w:pPr>
        <w:ind w:firstLineChars="200" w:firstLine="480"/>
        <w:rPr>
          <w:lang w:eastAsia="zh-CN"/>
        </w:rPr>
      </w:pPr>
      <w:r w:rsidRPr="00425DD3">
        <w:rPr>
          <w:rFonts w:hAnsi="SimSun"/>
          <w:lang w:eastAsia="zh-CN"/>
        </w:rPr>
        <w:t>我</w:t>
      </w:r>
      <w:r>
        <w:rPr>
          <w:rFonts w:hAnsi="SimSun" w:hint="eastAsia"/>
          <w:lang w:eastAsia="zh-CN"/>
        </w:rPr>
        <w:t>们</w:t>
      </w:r>
      <w:r w:rsidRPr="00425DD3">
        <w:rPr>
          <w:rFonts w:hAnsi="SimSun"/>
          <w:lang w:eastAsia="zh-CN"/>
        </w:rPr>
        <w:t>谨通过本行政通函宣布，继</w:t>
      </w:r>
      <w:r>
        <w:rPr>
          <w:rFonts w:hAnsi="SimSun" w:hint="eastAsia"/>
          <w:lang w:eastAsia="zh-CN"/>
        </w:rPr>
        <w:t>第</w:t>
      </w:r>
      <w:r>
        <w:rPr>
          <w:rFonts w:hint="eastAsia"/>
          <w:lang w:eastAsia="zh-CN"/>
        </w:rPr>
        <w:t>6A</w:t>
      </w:r>
      <w:r w:rsidRPr="00425DD3">
        <w:rPr>
          <w:rFonts w:hAnsi="SimSun"/>
          <w:lang w:eastAsia="zh-CN"/>
        </w:rPr>
        <w:t>、</w:t>
      </w:r>
      <w:r>
        <w:rPr>
          <w:rFonts w:hint="eastAsia"/>
          <w:lang w:eastAsia="zh-CN"/>
        </w:rPr>
        <w:t>6B</w:t>
      </w:r>
      <w:r w:rsidRPr="00425DD3">
        <w:rPr>
          <w:rFonts w:hAnsi="SimSun" w:hint="eastAsia"/>
          <w:lang w:eastAsia="zh-CN"/>
        </w:rPr>
        <w:t>和</w:t>
      </w:r>
      <w:r>
        <w:rPr>
          <w:rFonts w:hint="eastAsia"/>
          <w:lang w:eastAsia="zh-CN"/>
        </w:rPr>
        <w:t>6C</w:t>
      </w:r>
      <w:r w:rsidRPr="00425DD3">
        <w:rPr>
          <w:rFonts w:hAnsi="SimSun"/>
          <w:lang w:eastAsia="zh-CN"/>
        </w:rPr>
        <w:t>工作组（请参见第</w:t>
      </w:r>
      <w:hyperlink r:id="rId8" w:history="1">
        <w:r w:rsidR="00057BF2">
          <w:rPr>
            <w:rStyle w:val="Hyperlink"/>
            <w:lang w:eastAsia="zh-CN"/>
          </w:rPr>
          <w:t>6/LCCE/</w:t>
        </w:r>
        <w:r w:rsidR="00057BF2" w:rsidRPr="00E16114">
          <w:rPr>
            <w:rStyle w:val="Hyperlink"/>
            <w:lang w:eastAsia="zh-CN"/>
          </w:rPr>
          <w:t>71</w:t>
        </w:r>
      </w:hyperlink>
      <w:r w:rsidRPr="00425DD3">
        <w:rPr>
          <w:rFonts w:hAnsi="SimSun"/>
          <w:lang w:eastAsia="zh-CN"/>
        </w:rPr>
        <w:t>号通函）会议之后，</w:t>
      </w:r>
      <w:r w:rsidRPr="00425DD3">
        <w:rPr>
          <w:lang w:eastAsia="zh-CN"/>
        </w:rPr>
        <w:t>ITU-R</w:t>
      </w:r>
      <w:r w:rsidRPr="00425DD3">
        <w:rPr>
          <w:rFonts w:hAnsi="SimSun"/>
          <w:lang w:eastAsia="zh-CN"/>
        </w:rPr>
        <w:t>第</w:t>
      </w:r>
      <w:r>
        <w:rPr>
          <w:rFonts w:hAnsi="SimSun" w:hint="eastAsia"/>
          <w:lang w:eastAsia="zh-CN"/>
        </w:rPr>
        <w:t>6</w:t>
      </w:r>
      <w:r w:rsidRPr="00425DD3">
        <w:rPr>
          <w:rFonts w:hAnsi="SimSun"/>
          <w:lang w:eastAsia="zh-CN"/>
        </w:rPr>
        <w:t>研究组将于</w:t>
      </w:r>
      <w:r w:rsidR="00F73AD1" w:rsidRPr="00425DD3">
        <w:rPr>
          <w:bCs/>
          <w:color w:val="000000"/>
          <w:lang w:eastAsia="zh-CN"/>
        </w:rPr>
        <w:t>20</w:t>
      </w:r>
      <w:r w:rsidR="00F73AD1">
        <w:rPr>
          <w:bCs/>
          <w:color w:val="000000"/>
          <w:lang w:eastAsia="zh-CN"/>
        </w:rPr>
        <w:t>10</w:t>
      </w:r>
      <w:r w:rsidR="00F73AD1" w:rsidRPr="00425DD3">
        <w:rPr>
          <w:rFonts w:hAnsi="SimSun"/>
          <w:bCs/>
          <w:color w:val="000000"/>
          <w:lang w:eastAsia="zh-CN"/>
        </w:rPr>
        <w:t>年</w:t>
      </w:r>
      <w:r w:rsidR="00057BF2">
        <w:rPr>
          <w:rFonts w:hAnsi="SimSun" w:hint="eastAsia"/>
          <w:bCs/>
          <w:color w:val="000000"/>
          <w:lang w:val="en-US" w:eastAsia="zh-CN"/>
        </w:rPr>
        <w:t>10</w:t>
      </w:r>
      <w:r w:rsidR="00F73AD1" w:rsidRPr="00425DD3">
        <w:rPr>
          <w:rFonts w:hAnsi="SimSun"/>
          <w:bCs/>
          <w:color w:val="000000"/>
          <w:lang w:eastAsia="zh-CN"/>
        </w:rPr>
        <w:t>月</w:t>
      </w:r>
      <w:r w:rsidR="00057BF2">
        <w:rPr>
          <w:lang w:eastAsia="zh-CN"/>
        </w:rPr>
        <w:t>28</w:t>
      </w:r>
      <w:r w:rsidR="00057BF2">
        <w:rPr>
          <w:rFonts w:hint="eastAsia"/>
          <w:lang w:eastAsia="zh-CN"/>
        </w:rPr>
        <w:t>至</w:t>
      </w:r>
      <w:r w:rsidR="00057BF2">
        <w:rPr>
          <w:lang w:eastAsia="zh-CN"/>
        </w:rPr>
        <w:t>29</w:t>
      </w:r>
      <w:r w:rsidR="00F73AD1" w:rsidRPr="00425DD3">
        <w:rPr>
          <w:rFonts w:hAnsi="SimSun"/>
          <w:bCs/>
          <w:color w:val="000000"/>
          <w:lang w:eastAsia="zh-CN"/>
        </w:rPr>
        <w:t>日</w:t>
      </w:r>
      <w:r w:rsidRPr="00425DD3">
        <w:rPr>
          <w:rFonts w:hAnsi="SimSun"/>
          <w:lang w:eastAsia="zh-CN"/>
        </w:rPr>
        <w:t>在日内瓦召开会议。</w:t>
      </w:r>
    </w:p>
    <w:p w:rsidR="00F32601" w:rsidRPr="00FC539A" w:rsidRDefault="00F32601" w:rsidP="004F768D">
      <w:pPr>
        <w:pStyle w:val="Heading1"/>
        <w:rPr>
          <w:lang w:val="en-US" w:eastAsia="zh-CN"/>
        </w:rPr>
      </w:pPr>
      <w:r w:rsidRPr="00425DD3">
        <w:rPr>
          <w:lang w:eastAsia="zh-CN"/>
        </w:rPr>
        <w:t>2</w:t>
      </w:r>
      <w:r w:rsidRPr="00425DD3">
        <w:rPr>
          <w:lang w:eastAsia="zh-CN"/>
        </w:rPr>
        <w:tab/>
      </w:r>
      <w:r w:rsidRPr="00425DD3">
        <w:rPr>
          <w:lang w:eastAsia="zh-CN"/>
        </w:rPr>
        <w:t>会议</w:t>
      </w:r>
      <w:r>
        <w:rPr>
          <w:rFonts w:hint="eastAsia"/>
          <w:lang w:val="en-US" w:eastAsia="zh-CN"/>
        </w:rPr>
        <w:t>安排</w:t>
      </w:r>
    </w:p>
    <w:p w:rsidR="00F32601" w:rsidRPr="00425DD3" w:rsidRDefault="00F32601" w:rsidP="004F768D">
      <w:pPr>
        <w:ind w:firstLineChars="200" w:firstLine="480"/>
        <w:rPr>
          <w:lang w:eastAsia="zh-CN"/>
        </w:rPr>
      </w:pPr>
      <w:r w:rsidRPr="00425DD3">
        <w:rPr>
          <w:lang w:eastAsia="zh-CN"/>
        </w:rPr>
        <w:t>第</w:t>
      </w:r>
      <w:r>
        <w:rPr>
          <w:rFonts w:hint="eastAsia"/>
          <w:lang w:eastAsia="zh-CN"/>
        </w:rPr>
        <w:t>6</w:t>
      </w:r>
      <w:r>
        <w:rPr>
          <w:rFonts w:hint="eastAsia"/>
          <w:lang w:eastAsia="zh-CN"/>
        </w:rPr>
        <w:t>研</w:t>
      </w:r>
      <w:r w:rsidRPr="00425DD3">
        <w:rPr>
          <w:lang w:eastAsia="zh-CN"/>
        </w:rPr>
        <w:t>究组会议的议程草案见附件</w:t>
      </w:r>
      <w:r>
        <w:rPr>
          <w:rFonts w:hint="eastAsia"/>
          <w:lang w:eastAsia="zh-CN"/>
        </w:rPr>
        <w:t>1</w:t>
      </w:r>
      <w:r w:rsidRPr="00425DD3">
        <w:rPr>
          <w:lang w:eastAsia="zh-CN"/>
        </w:rPr>
        <w:t>。</w:t>
      </w:r>
    </w:p>
    <w:p w:rsidR="00F32601" w:rsidRPr="00425DD3" w:rsidRDefault="00F32601" w:rsidP="004F768D">
      <w:pPr>
        <w:ind w:firstLineChars="200" w:firstLine="480"/>
        <w:rPr>
          <w:lang w:eastAsia="zh-CN"/>
        </w:rPr>
      </w:pPr>
      <w:r w:rsidRPr="00425DD3">
        <w:rPr>
          <w:lang w:eastAsia="zh-CN"/>
        </w:rPr>
        <w:t>分配给第</w:t>
      </w:r>
      <w:r>
        <w:rPr>
          <w:rFonts w:hint="eastAsia"/>
          <w:lang w:eastAsia="zh-CN"/>
        </w:rPr>
        <w:t>6</w:t>
      </w:r>
      <w:r>
        <w:rPr>
          <w:rFonts w:hint="eastAsia"/>
          <w:lang w:eastAsia="zh-CN"/>
        </w:rPr>
        <w:t>研</w:t>
      </w:r>
      <w:r w:rsidRPr="00425DD3">
        <w:rPr>
          <w:lang w:eastAsia="zh-CN"/>
        </w:rPr>
        <w:t>究组的课题请参见：</w:t>
      </w:r>
    </w:p>
    <w:p w:rsidR="00F32601" w:rsidRPr="005D70A4" w:rsidRDefault="00CC589B" w:rsidP="004F768D">
      <w:pPr>
        <w:pStyle w:val="Heading2"/>
        <w:jc w:val="center"/>
        <w:rPr>
          <w:b w:val="0"/>
          <w:bCs/>
          <w:lang w:val="en-US" w:eastAsia="zh-CN"/>
        </w:rPr>
      </w:pPr>
      <w:hyperlink r:id="rId9" w:history="1">
        <w:r w:rsidR="00F32601" w:rsidRPr="005D70A4">
          <w:rPr>
            <w:rStyle w:val="Hyperlink"/>
            <w:b w:val="0"/>
            <w:bCs/>
          </w:rPr>
          <w:t>http://www.itu.int/ITU-R/go/que-rsg6/en</w:t>
        </w:r>
      </w:hyperlink>
    </w:p>
    <w:p w:rsidR="00F32601" w:rsidRPr="00425DD3" w:rsidRDefault="00F32601" w:rsidP="004F768D">
      <w:pPr>
        <w:pStyle w:val="Heading2"/>
        <w:rPr>
          <w:lang w:eastAsia="zh-CN"/>
        </w:rPr>
      </w:pPr>
      <w:r w:rsidRPr="00425DD3">
        <w:rPr>
          <w:lang w:eastAsia="zh-CN"/>
        </w:rPr>
        <w:t>2.1</w:t>
      </w:r>
      <w:r w:rsidRPr="00425DD3">
        <w:rPr>
          <w:lang w:eastAsia="zh-CN"/>
        </w:rPr>
        <w:tab/>
      </w:r>
      <w:r w:rsidRPr="00425DD3">
        <w:rPr>
          <w:lang w:eastAsia="zh-CN"/>
        </w:rPr>
        <w:t>在研究组会议上通过建议书草案（</w:t>
      </w:r>
      <w:r w:rsidR="005D70A4">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10.2.2</w:t>
      </w:r>
      <w:r w:rsidRPr="00425DD3">
        <w:rPr>
          <w:lang w:eastAsia="zh-CN"/>
        </w:rPr>
        <w:t>段）</w:t>
      </w:r>
    </w:p>
    <w:p w:rsidR="00F32601" w:rsidRDefault="00F32601" w:rsidP="00057BF2">
      <w:pPr>
        <w:ind w:firstLineChars="200" w:firstLine="480"/>
        <w:rPr>
          <w:lang w:eastAsia="zh-CN"/>
        </w:rPr>
      </w:pPr>
      <w:r w:rsidRPr="00425DD3">
        <w:rPr>
          <w:lang w:eastAsia="zh-CN"/>
        </w:rPr>
        <w:t>按照</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10.2.</w:t>
      </w:r>
      <w:r>
        <w:rPr>
          <w:lang w:eastAsia="zh-CN"/>
        </w:rPr>
        <w:t>2</w:t>
      </w:r>
      <w:r w:rsidRPr="00425DD3">
        <w:rPr>
          <w:lang w:eastAsia="zh-CN"/>
        </w:rPr>
        <w:t>段，</w:t>
      </w:r>
      <w:r w:rsidR="00057BF2">
        <w:rPr>
          <w:rFonts w:hint="eastAsia"/>
          <w:lang w:eastAsia="zh-CN"/>
        </w:rPr>
        <w:t>提交</w:t>
      </w:r>
      <w:r>
        <w:rPr>
          <w:rFonts w:hint="eastAsia"/>
          <w:lang w:eastAsia="zh-CN"/>
        </w:rPr>
        <w:t>研究组通过</w:t>
      </w:r>
      <w:r w:rsidR="00057BF2">
        <w:rPr>
          <w:rFonts w:hint="eastAsia"/>
          <w:lang w:eastAsia="zh-CN"/>
        </w:rPr>
        <w:t>一份新</w:t>
      </w:r>
      <w:r>
        <w:rPr>
          <w:rFonts w:hint="eastAsia"/>
          <w:lang w:eastAsia="zh-CN"/>
        </w:rPr>
        <w:t>建议书</w:t>
      </w:r>
      <w:r w:rsidR="00057BF2">
        <w:rPr>
          <w:rFonts w:hint="eastAsia"/>
          <w:lang w:eastAsia="zh-CN"/>
        </w:rPr>
        <w:t>草案和两份经修订的建议书草案</w:t>
      </w:r>
      <w:r w:rsidRPr="00425DD3">
        <w:rPr>
          <w:lang w:eastAsia="zh-CN"/>
        </w:rPr>
        <w:t>。</w:t>
      </w:r>
    </w:p>
    <w:p w:rsidR="00057BF2" w:rsidRDefault="00057BF2" w:rsidP="00057BF2">
      <w:pPr>
        <w:pStyle w:val="BodyText2"/>
        <w:ind w:firstLineChars="200" w:firstLine="480"/>
        <w:rPr>
          <w:lang w:eastAsia="zh-CN"/>
        </w:rPr>
      </w:pPr>
      <w:r>
        <w:rPr>
          <w:rFonts w:hint="eastAsia"/>
          <w:lang w:eastAsia="zh-CN"/>
        </w:rPr>
        <w:t>按照</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10.2.2.2</w:t>
      </w:r>
      <w:r>
        <w:rPr>
          <w:rFonts w:hint="eastAsia"/>
          <w:lang w:eastAsia="zh-CN"/>
        </w:rPr>
        <w:t>段的规定，附件</w:t>
      </w:r>
      <w:r>
        <w:rPr>
          <w:rFonts w:hint="eastAsia"/>
          <w:lang w:eastAsia="zh-CN"/>
        </w:rPr>
        <w:t>2</w:t>
      </w:r>
      <w:r>
        <w:rPr>
          <w:rFonts w:hint="eastAsia"/>
          <w:lang w:eastAsia="zh-CN"/>
        </w:rPr>
        <w:t>列出了建议书草案的标题和摘要。</w:t>
      </w:r>
    </w:p>
    <w:p w:rsidR="00057BF2" w:rsidRPr="00057BF2" w:rsidRDefault="00057BF2" w:rsidP="00057BF2">
      <w:pPr>
        <w:ind w:firstLineChars="200" w:firstLine="480"/>
        <w:rPr>
          <w:lang w:eastAsia="zh-CN"/>
        </w:rPr>
      </w:pPr>
    </w:p>
    <w:p w:rsidR="00F32601" w:rsidRPr="00425DD3" w:rsidRDefault="001F5DFE" w:rsidP="004F768D">
      <w:pPr>
        <w:pStyle w:val="Heading2"/>
        <w:rPr>
          <w:lang w:eastAsia="zh-CN"/>
        </w:rPr>
      </w:pPr>
      <w:r>
        <w:rPr>
          <w:lang w:eastAsia="zh-CN"/>
        </w:rPr>
        <w:br w:type="page"/>
      </w:r>
      <w:r w:rsidR="00F32601" w:rsidRPr="00425DD3">
        <w:rPr>
          <w:lang w:eastAsia="zh-CN"/>
        </w:rPr>
        <w:lastRenderedPageBreak/>
        <w:t>2.2</w:t>
      </w:r>
      <w:r w:rsidR="00F32601" w:rsidRPr="00425DD3">
        <w:rPr>
          <w:lang w:eastAsia="zh-CN"/>
        </w:rPr>
        <w:tab/>
      </w:r>
      <w:r w:rsidR="00F32601" w:rsidRPr="00425DD3">
        <w:rPr>
          <w:lang w:eastAsia="zh-CN"/>
        </w:rPr>
        <w:t>研究组以信函方式通过建议书草案（</w:t>
      </w:r>
      <w:r w:rsidR="00F32601" w:rsidRPr="00425DD3">
        <w:rPr>
          <w:lang w:eastAsia="zh-CN"/>
        </w:rPr>
        <w:t>ITU-R</w:t>
      </w:r>
      <w:r w:rsidR="00F32601" w:rsidRPr="00425DD3">
        <w:rPr>
          <w:lang w:eastAsia="zh-CN"/>
        </w:rPr>
        <w:t>第</w:t>
      </w:r>
      <w:r w:rsidR="00F32601" w:rsidRPr="00425DD3">
        <w:rPr>
          <w:lang w:eastAsia="zh-CN"/>
        </w:rPr>
        <w:t>1-5</w:t>
      </w:r>
      <w:r w:rsidR="00F32601" w:rsidRPr="00425DD3">
        <w:rPr>
          <w:lang w:eastAsia="zh-CN"/>
        </w:rPr>
        <w:t>号决议第</w:t>
      </w:r>
      <w:r w:rsidR="00F32601" w:rsidRPr="00425DD3">
        <w:rPr>
          <w:lang w:eastAsia="zh-CN"/>
        </w:rPr>
        <w:t>10.2.3</w:t>
      </w:r>
      <w:r w:rsidR="00F32601" w:rsidRPr="00425DD3">
        <w:rPr>
          <w:lang w:eastAsia="zh-CN"/>
        </w:rPr>
        <w:t>段）</w:t>
      </w:r>
    </w:p>
    <w:p w:rsidR="00F32601" w:rsidRPr="00425DD3" w:rsidRDefault="00F32601" w:rsidP="004F768D">
      <w:pPr>
        <w:ind w:firstLineChars="200" w:firstLine="480"/>
        <w:jc w:val="both"/>
        <w:rPr>
          <w:lang w:eastAsia="zh-CN"/>
        </w:rPr>
      </w:pP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10.2.3</w:t>
      </w:r>
      <w:r w:rsidRPr="00425DD3">
        <w:rPr>
          <w:lang w:eastAsia="zh-CN"/>
        </w:rPr>
        <w:t>段所述的程序涉及新的或经修订的建议书草案，这些建议书没有明确包括在研究组会议议程之中。</w:t>
      </w:r>
    </w:p>
    <w:p w:rsidR="00F32601" w:rsidRPr="00425DD3" w:rsidRDefault="00F32601" w:rsidP="004F768D">
      <w:pPr>
        <w:ind w:firstLineChars="200" w:firstLine="480"/>
        <w:jc w:val="both"/>
        <w:rPr>
          <w:lang w:eastAsia="zh-CN"/>
        </w:rPr>
      </w:pPr>
      <w:r w:rsidRPr="00425DD3">
        <w:rPr>
          <w:lang w:eastAsia="zh-CN"/>
        </w:rPr>
        <w:t>按照本程序，在研究组会议前夕召开的</w:t>
      </w:r>
      <w:r>
        <w:rPr>
          <w:rFonts w:hint="eastAsia"/>
          <w:lang w:eastAsia="zh-CN"/>
        </w:rPr>
        <w:t>第</w:t>
      </w:r>
      <w:r>
        <w:rPr>
          <w:rFonts w:hint="eastAsia"/>
          <w:lang w:eastAsia="zh-CN"/>
        </w:rPr>
        <w:t>6A</w:t>
      </w:r>
      <w:r w:rsidRPr="00425DD3">
        <w:rPr>
          <w:lang w:eastAsia="zh-CN"/>
        </w:rPr>
        <w:t>、</w:t>
      </w:r>
      <w:r>
        <w:rPr>
          <w:rFonts w:hint="eastAsia"/>
          <w:lang w:eastAsia="zh-CN"/>
        </w:rPr>
        <w:t>6B</w:t>
      </w:r>
      <w:r w:rsidRPr="00425DD3">
        <w:rPr>
          <w:lang w:eastAsia="zh-CN"/>
        </w:rPr>
        <w:t>和</w:t>
      </w:r>
      <w:r>
        <w:rPr>
          <w:rFonts w:hint="eastAsia"/>
          <w:lang w:eastAsia="zh-CN"/>
        </w:rPr>
        <w:t>6C</w:t>
      </w:r>
      <w:r w:rsidRPr="00425DD3">
        <w:rPr>
          <w:lang w:eastAsia="zh-CN"/>
        </w:rPr>
        <w:t>工作组会议期间拟定的新的和经修订的建议书草案将提交研究组。在经过充分研究后，研究组可决定以信函方式通过这些建议书草案。在此情况下，研究组还可决定对建议书草案采用</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10.3</w:t>
      </w:r>
      <w:r w:rsidRPr="00425DD3">
        <w:rPr>
          <w:lang w:eastAsia="zh-CN"/>
        </w:rPr>
        <w:t>段所述的同时通过和批准程序（</w:t>
      </w:r>
      <w:r w:rsidRPr="00425DD3">
        <w:rPr>
          <w:lang w:eastAsia="zh-CN"/>
        </w:rPr>
        <w:t>PSAA</w:t>
      </w:r>
      <w:r w:rsidRPr="00425DD3">
        <w:rPr>
          <w:lang w:eastAsia="zh-CN"/>
        </w:rPr>
        <w:t>）（亦见以下第</w:t>
      </w:r>
      <w:r w:rsidRPr="00425DD3">
        <w:rPr>
          <w:lang w:eastAsia="zh-CN"/>
        </w:rPr>
        <w:t>2.3</w:t>
      </w:r>
      <w:r w:rsidRPr="00425DD3">
        <w:rPr>
          <w:lang w:eastAsia="zh-CN"/>
        </w:rPr>
        <w:t>段）。</w:t>
      </w:r>
    </w:p>
    <w:p w:rsidR="00F32601" w:rsidRPr="00425DD3" w:rsidRDefault="00F32601" w:rsidP="00057BF2">
      <w:pPr>
        <w:ind w:firstLineChars="200" w:firstLine="480"/>
        <w:jc w:val="both"/>
        <w:rPr>
          <w:lang w:eastAsia="zh-CN"/>
        </w:rPr>
      </w:pPr>
      <w:r w:rsidRPr="00425DD3">
        <w:rPr>
          <w:lang w:eastAsia="zh-CN"/>
        </w:rPr>
        <w:t>根据</w:t>
      </w:r>
      <w:r w:rsidRPr="00425DD3">
        <w:rPr>
          <w:lang w:eastAsia="zh-CN"/>
        </w:rPr>
        <w:t>ITU-R</w:t>
      </w:r>
      <w:r w:rsidRPr="00425DD3">
        <w:rPr>
          <w:lang w:eastAsia="zh-CN"/>
        </w:rPr>
        <w:t>第</w:t>
      </w:r>
      <w:r w:rsidRPr="00425DD3">
        <w:rPr>
          <w:lang w:eastAsia="zh-CN"/>
        </w:rPr>
        <w:t>1-</w:t>
      </w:r>
      <w:r w:rsidRPr="00425DD3">
        <w:rPr>
          <w:rFonts w:hint="eastAsia"/>
          <w:lang w:eastAsia="zh-CN"/>
        </w:rPr>
        <w:t>5</w:t>
      </w:r>
      <w:r w:rsidRPr="00425DD3">
        <w:rPr>
          <w:lang w:eastAsia="zh-CN"/>
        </w:rPr>
        <w:t>号决议第</w:t>
      </w:r>
      <w:r w:rsidRPr="00425DD3">
        <w:rPr>
          <w:lang w:eastAsia="zh-CN"/>
        </w:rPr>
        <w:t>2.25</w:t>
      </w:r>
      <w:r w:rsidRPr="00425DD3">
        <w:rPr>
          <w:lang w:eastAsia="zh-CN"/>
        </w:rPr>
        <w:t>段，本通函的附件</w:t>
      </w:r>
      <w:r w:rsidR="00057BF2">
        <w:rPr>
          <w:rFonts w:hint="eastAsia"/>
          <w:lang w:eastAsia="zh-CN"/>
        </w:rPr>
        <w:t>3</w:t>
      </w:r>
      <w:r w:rsidRPr="00425DD3">
        <w:rPr>
          <w:lang w:eastAsia="zh-CN"/>
        </w:rPr>
        <w:t>包含一份清单，列出了研究组会议前夕召开的工作组会议将研究并可能为之形成建议书草案的议题。</w:t>
      </w:r>
    </w:p>
    <w:p w:rsidR="00F32601" w:rsidRPr="00425DD3" w:rsidRDefault="00F32601" w:rsidP="004F768D">
      <w:pPr>
        <w:pStyle w:val="Heading2"/>
        <w:rPr>
          <w:lang w:eastAsia="zh-CN"/>
        </w:rPr>
      </w:pPr>
      <w:r w:rsidRPr="00425DD3">
        <w:rPr>
          <w:lang w:eastAsia="zh-CN"/>
        </w:rPr>
        <w:t>2.3</w:t>
      </w:r>
      <w:r w:rsidRPr="00425DD3">
        <w:rPr>
          <w:lang w:eastAsia="zh-CN"/>
        </w:rPr>
        <w:tab/>
      </w:r>
      <w:r w:rsidRPr="00425DD3">
        <w:rPr>
          <w:lang w:eastAsia="zh-CN"/>
        </w:rPr>
        <w:t>关于批准程序的决定</w:t>
      </w:r>
    </w:p>
    <w:p w:rsidR="00F32601" w:rsidRDefault="00F32601" w:rsidP="004F768D">
      <w:pPr>
        <w:ind w:firstLineChars="200" w:firstLine="480"/>
        <w:jc w:val="both"/>
        <w:rPr>
          <w:lang w:eastAsia="zh-CN"/>
        </w:rPr>
      </w:pPr>
      <w:r w:rsidRPr="00425DD3">
        <w:rPr>
          <w:lang w:eastAsia="zh-CN"/>
        </w:rPr>
        <w:t>研究组会议</w:t>
      </w:r>
      <w:r>
        <w:rPr>
          <w:rFonts w:hint="eastAsia"/>
          <w:lang w:eastAsia="zh-CN"/>
        </w:rPr>
        <w:t>须</w:t>
      </w:r>
      <w:r w:rsidRPr="00425DD3">
        <w:rPr>
          <w:lang w:eastAsia="zh-CN"/>
        </w:rPr>
        <w:t>按照</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10.4.3</w:t>
      </w:r>
      <w:r w:rsidRPr="00425DD3">
        <w:rPr>
          <w:lang w:eastAsia="zh-CN"/>
        </w:rPr>
        <w:t>段确定批准各建议书草案应遵循的最终程序。批准建议书草案既可以采取将它们提交下一届无线电通信全会的方式，也可以采取与成员国磋商的方式；或者，研究组也可决定采用</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10.3</w:t>
      </w:r>
      <w:r w:rsidRPr="00425DD3">
        <w:rPr>
          <w:lang w:eastAsia="zh-CN"/>
        </w:rPr>
        <w:t>段所述的</w:t>
      </w:r>
      <w:r w:rsidRPr="00425DD3">
        <w:rPr>
          <w:lang w:eastAsia="zh-CN"/>
        </w:rPr>
        <w:t>PSAA</w:t>
      </w:r>
      <w:r w:rsidRPr="00425DD3">
        <w:rPr>
          <w:lang w:eastAsia="zh-CN"/>
        </w:rPr>
        <w:t>程序。</w:t>
      </w:r>
    </w:p>
    <w:p w:rsidR="00F32601" w:rsidRDefault="00F32601" w:rsidP="004F768D">
      <w:pPr>
        <w:pStyle w:val="Heading1"/>
      </w:pPr>
      <w:r w:rsidRPr="00880C98">
        <w:rPr>
          <w:rFonts w:hint="eastAsia"/>
        </w:rPr>
        <w:t>3</w:t>
      </w:r>
      <w:r>
        <w:rPr>
          <w:rFonts w:hint="eastAsia"/>
        </w:rPr>
        <w:tab/>
      </w:r>
      <w:r>
        <w:rPr>
          <w:rFonts w:hint="eastAsia"/>
        </w:rPr>
        <w:t>文稿</w:t>
      </w:r>
    </w:p>
    <w:p w:rsidR="00F32601" w:rsidRDefault="00F32601" w:rsidP="00057BF2">
      <w:pPr>
        <w:ind w:firstLineChars="200" w:firstLine="480"/>
        <w:rPr>
          <w:lang w:eastAsia="zh-CN"/>
        </w:rPr>
      </w:pPr>
      <w:r w:rsidRPr="00880C98">
        <w:rPr>
          <w:rFonts w:hint="eastAsia"/>
          <w:lang w:eastAsia="zh-CN"/>
        </w:rPr>
        <w:t>各方针对第</w:t>
      </w:r>
      <w:r w:rsidRPr="00880C98">
        <w:rPr>
          <w:lang w:eastAsia="zh-CN"/>
        </w:rPr>
        <w:t>6</w:t>
      </w:r>
      <w:r w:rsidRPr="00880C98">
        <w:rPr>
          <w:rFonts w:hint="eastAsia"/>
          <w:lang w:eastAsia="zh-CN"/>
        </w:rPr>
        <w:t>研究组工作提交</w:t>
      </w:r>
      <w:r w:rsidR="00DF2930" w:rsidRPr="00880C98">
        <w:rPr>
          <w:rFonts w:hint="eastAsia"/>
          <w:lang w:eastAsia="zh-CN"/>
        </w:rPr>
        <w:t>的</w:t>
      </w:r>
      <w:r w:rsidRPr="00880C98">
        <w:rPr>
          <w:rFonts w:hint="eastAsia"/>
          <w:lang w:eastAsia="zh-CN"/>
        </w:rPr>
        <w:t>文稿将按照</w:t>
      </w:r>
      <w:r w:rsidRPr="00880C98">
        <w:rPr>
          <w:lang w:eastAsia="zh-CN"/>
        </w:rPr>
        <w:t>ITU-R</w:t>
      </w:r>
      <w:r w:rsidRPr="00880C98">
        <w:rPr>
          <w:rFonts w:hint="eastAsia"/>
          <w:lang w:eastAsia="zh-CN"/>
        </w:rPr>
        <w:t>第</w:t>
      </w:r>
      <w:r w:rsidRPr="00880C98">
        <w:rPr>
          <w:lang w:eastAsia="zh-CN"/>
        </w:rPr>
        <w:t>1-5</w:t>
      </w:r>
      <w:r w:rsidRPr="00880C98">
        <w:rPr>
          <w:rFonts w:hint="eastAsia"/>
          <w:lang w:eastAsia="zh-CN"/>
        </w:rPr>
        <w:t>号决议规定处理</w:t>
      </w:r>
      <w:r w:rsidR="00DF2930">
        <w:rPr>
          <w:rFonts w:hint="eastAsia"/>
          <w:lang w:eastAsia="zh-CN"/>
        </w:rPr>
        <w:t>并</w:t>
      </w:r>
      <w:r w:rsidRPr="00880C98">
        <w:rPr>
          <w:rFonts w:hint="eastAsia"/>
          <w:lang w:eastAsia="zh-CN"/>
        </w:rPr>
        <w:t>在</w:t>
      </w:r>
      <w:r w:rsidR="00CC589B" w:rsidRPr="00125740">
        <w:fldChar w:fldCharType="begin"/>
      </w:r>
      <w:ins w:id="4" w:author="Author">
        <w:r w:rsidR="00DF2930">
          <w:instrText>HYPERLINK "http://www.itu.int/ITU-R/go/r07-SG06-c/en"</w:instrText>
        </w:r>
      </w:ins>
      <w:r w:rsidR="00CC589B" w:rsidRPr="00125740">
        <w:fldChar w:fldCharType="separate"/>
      </w:r>
      <w:r w:rsidR="00DF2930">
        <w:rPr>
          <w:rStyle w:val="Hyperlink"/>
        </w:rPr>
        <w:t>http://www.itu.int/ITU-R/go/r07-SG06-c/en</w:t>
      </w:r>
      <w:r w:rsidR="00CC589B" w:rsidRPr="00125740">
        <w:fldChar w:fldCharType="end"/>
      </w:r>
      <w:r>
        <w:rPr>
          <w:rFonts w:hint="eastAsia"/>
          <w:lang w:eastAsia="zh-CN"/>
        </w:rPr>
        <w:t>予以发布。</w:t>
      </w:r>
      <w:r w:rsidRPr="00880C98">
        <w:rPr>
          <w:rFonts w:hint="eastAsia"/>
          <w:b/>
          <w:lang w:eastAsia="zh-CN"/>
        </w:rPr>
        <w:t>提交文稿的截止日期为</w:t>
      </w:r>
      <w:r w:rsidR="00F73AD1">
        <w:rPr>
          <w:rFonts w:hint="eastAsia"/>
          <w:b/>
          <w:lang w:eastAsia="zh-CN"/>
        </w:rPr>
        <w:t>2010</w:t>
      </w:r>
      <w:r w:rsidR="00F73AD1">
        <w:rPr>
          <w:rFonts w:hint="eastAsia"/>
          <w:b/>
          <w:lang w:eastAsia="zh-CN"/>
        </w:rPr>
        <w:t>年</w:t>
      </w:r>
      <w:r w:rsidR="00057BF2">
        <w:rPr>
          <w:rFonts w:hint="eastAsia"/>
          <w:b/>
          <w:lang w:eastAsia="zh-CN"/>
        </w:rPr>
        <w:t>10</w:t>
      </w:r>
      <w:r w:rsidR="00F73AD1">
        <w:rPr>
          <w:rFonts w:hint="eastAsia"/>
          <w:b/>
          <w:lang w:eastAsia="zh-CN"/>
        </w:rPr>
        <w:t>月</w:t>
      </w:r>
      <w:r w:rsidR="00057BF2">
        <w:rPr>
          <w:rFonts w:hint="eastAsia"/>
          <w:b/>
          <w:lang w:eastAsia="zh-CN"/>
        </w:rPr>
        <w:t>21</w:t>
      </w:r>
      <w:r w:rsidR="00F73AD1">
        <w:rPr>
          <w:rFonts w:hint="eastAsia"/>
          <w:b/>
          <w:lang w:eastAsia="zh-CN"/>
        </w:rPr>
        <w:t>日</w:t>
      </w:r>
      <w:r>
        <w:rPr>
          <w:rFonts w:hint="eastAsia"/>
          <w:b/>
          <w:lang w:eastAsia="zh-CN"/>
        </w:rPr>
        <w:t>（星期</w:t>
      </w:r>
      <w:r w:rsidR="001D25C2">
        <w:rPr>
          <w:rFonts w:hint="eastAsia"/>
          <w:b/>
          <w:lang w:eastAsia="zh-CN"/>
        </w:rPr>
        <w:t>四</w:t>
      </w:r>
      <w:r>
        <w:rPr>
          <w:rFonts w:hint="eastAsia"/>
          <w:b/>
          <w:lang w:eastAsia="zh-CN"/>
        </w:rPr>
        <w:t>）</w:t>
      </w:r>
      <w:r w:rsidR="00057BF2" w:rsidRPr="00880C98">
        <w:rPr>
          <w:rFonts w:hint="eastAsia"/>
          <w:b/>
          <w:lang w:eastAsia="zh-CN"/>
        </w:rPr>
        <w:t>协调</w:t>
      </w:r>
      <w:r w:rsidRPr="00880C98">
        <w:rPr>
          <w:rFonts w:hint="eastAsia"/>
          <w:b/>
          <w:lang w:eastAsia="zh-CN"/>
        </w:rPr>
        <w:t>世界时（</w:t>
      </w:r>
      <w:r w:rsidRPr="00880C98">
        <w:rPr>
          <w:b/>
          <w:lang w:eastAsia="zh-CN"/>
        </w:rPr>
        <w:t>UTC</w:t>
      </w:r>
      <w:r w:rsidRPr="00880C98">
        <w:rPr>
          <w:rFonts w:hint="eastAsia"/>
          <w:b/>
          <w:lang w:eastAsia="zh-CN"/>
        </w:rPr>
        <w:t>）</w:t>
      </w:r>
      <w:r w:rsidRPr="00880C98">
        <w:rPr>
          <w:b/>
          <w:lang w:eastAsia="zh-CN"/>
        </w:rPr>
        <w:t>16:00</w:t>
      </w:r>
      <w:r w:rsidRPr="00880C98">
        <w:rPr>
          <w:rFonts w:hint="eastAsia"/>
          <w:b/>
          <w:lang w:eastAsia="zh-CN"/>
        </w:rPr>
        <w:t>时</w:t>
      </w:r>
      <w:r>
        <w:rPr>
          <w:rFonts w:hint="eastAsia"/>
          <w:lang w:eastAsia="zh-CN"/>
        </w:rPr>
        <w:t>。晚于该日期提交的文稿将不予接受。</w:t>
      </w:r>
      <w:r>
        <w:rPr>
          <w:lang w:eastAsia="zh-CN"/>
        </w:rPr>
        <w:t>ITU-R</w:t>
      </w:r>
      <w:r>
        <w:rPr>
          <w:rFonts w:hint="eastAsia"/>
          <w:lang w:eastAsia="zh-CN"/>
        </w:rPr>
        <w:t>第</w:t>
      </w:r>
      <w:r>
        <w:rPr>
          <w:lang w:eastAsia="zh-CN"/>
        </w:rPr>
        <w:t>1-5</w:t>
      </w:r>
      <w:r>
        <w:rPr>
          <w:rFonts w:hint="eastAsia"/>
          <w:lang w:eastAsia="zh-CN"/>
        </w:rPr>
        <w:t>号决议规定，不得审议在会议开幕时尚未提供给与会代表的任何文件。</w:t>
      </w:r>
    </w:p>
    <w:p w:rsidR="00F32601" w:rsidRDefault="00F32601" w:rsidP="004F768D">
      <w:pPr>
        <w:ind w:firstLineChars="200" w:firstLine="480"/>
        <w:rPr>
          <w:lang w:eastAsia="zh-CN"/>
        </w:rPr>
      </w:pPr>
      <w:r>
        <w:rPr>
          <w:rFonts w:hint="eastAsia"/>
          <w:lang w:eastAsia="zh-CN"/>
        </w:rPr>
        <w:t>请与会代表通过电子邮件将文稿提交至：</w:t>
      </w:r>
    </w:p>
    <w:p w:rsidR="00F32601" w:rsidRPr="000E6F64" w:rsidRDefault="00CC589B" w:rsidP="004F768D">
      <w:pPr>
        <w:spacing w:before="240"/>
        <w:jc w:val="center"/>
        <w:rPr>
          <w:lang w:eastAsia="zh-CN"/>
        </w:rPr>
      </w:pPr>
      <w:hyperlink r:id="rId10" w:history="1">
        <w:r w:rsidR="00F32601">
          <w:rPr>
            <w:rStyle w:val="Hyperlink"/>
          </w:rPr>
          <w:t>rsg6@itu.int</w:t>
        </w:r>
      </w:hyperlink>
    </w:p>
    <w:p w:rsidR="00F32601" w:rsidRDefault="00F32601" w:rsidP="004F768D">
      <w:pPr>
        <w:spacing w:before="240" w:after="80"/>
        <w:ind w:firstLineChars="200" w:firstLine="480"/>
        <w:rPr>
          <w:rFonts w:ascii="SimSun" w:hAnsi="SimSun" w:cs="SimSun"/>
          <w:lang w:eastAsia="zh-CN"/>
        </w:rPr>
      </w:pPr>
      <w:r>
        <w:rPr>
          <w:rFonts w:ascii="SimSun" w:hAnsi="SimSun" w:cs="SimSun" w:hint="eastAsia"/>
          <w:lang w:eastAsia="zh-CN"/>
        </w:rPr>
        <w:t>同时应将文稿抄送第</w:t>
      </w:r>
      <w:r>
        <w:rPr>
          <w:lang w:eastAsia="zh-CN"/>
        </w:rPr>
        <w:t>6</w:t>
      </w:r>
      <w:r>
        <w:rPr>
          <w:rFonts w:ascii="SimSun" w:hAnsi="SimSun" w:cs="SimSun" w:hint="eastAsia"/>
          <w:lang w:eastAsia="zh-CN"/>
        </w:rPr>
        <w:t>研究组的正副主席，其相关地址见：</w:t>
      </w:r>
    </w:p>
    <w:p w:rsidR="00F32601" w:rsidRPr="00880C98" w:rsidRDefault="00CC589B" w:rsidP="004F768D">
      <w:pPr>
        <w:spacing w:before="0"/>
        <w:jc w:val="center"/>
        <w:rPr>
          <w:lang w:eastAsia="zh-CN"/>
        </w:rPr>
      </w:pPr>
      <w:hyperlink r:id="rId11" w:history="1">
        <w:r w:rsidR="001D25C2" w:rsidRPr="00D82C79">
          <w:rPr>
            <w:rStyle w:val="Hyperlink"/>
          </w:rPr>
          <w:t>http://www.itu.int/cgi-bin/htsh/compass/cvc.param.sh?acvty_code=sg6</w:t>
        </w:r>
      </w:hyperlink>
      <w:r w:rsidR="001F19E8">
        <w:rPr>
          <w:rFonts w:hint="eastAsia"/>
          <w:lang w:eastAsia="zh-CN"/>
        </w:rPr>
        <w:t>。</w:t>
      </w:r>
    </w:p>
    <w:p w:rsidR="00F32601" w:rsidRPr="00F44034" w:rsidRDefault="001F5DFE" w:rsidP="004F768D">
      <w:pPr>
        <w:pStyle w:val="Heading1"/>
        <w:rPr>
          <w:lang w:eastAsia="zh-CN"/>
        </w:rPr>
      </w:pPr>
      <w:r>
        <w:rPr>
          <w:lang w:eastAsia="zh-CN"/>
        </w:rPr>
        <w:br w:type="page"/>
      </w:r>
      <w:r w:rsidR="00BE2DA0">
        <w:rPr>
          <w:lang w:eastAsia="zh-CN"/>
        </w:rPr>
        <w:lastRenderedPageBreak/>
        <w:t>4</w:t>
      </w:r>
      <w:r w:rsidR="00BE2DA0">
        <w:rPr>
          <w:lang w:eastAsia="zh-CN"/>
        </w:rPr>
        <w:tab/>
      </w:r>
      <w:r w:rsidR="00F32601">
        <w:rPr>
          <w:rFonts w:hint="eastAsia"/>
          <w:lang w:eastAsia="zh-CN"/>
        </w:rPr>
        <w:t>参会</w:t>
      </w:r>
      <w:r w:rsidR="00F32601">
        <w:rPr>
          <w:rFonts w:hint="eastAsia"/>
          <w:lang w:eastAsia="zh-CN"/>
        </w:rPr>
        <w:t>/</w:t>
      </w:r>
      <w:r w:rsidR="00F32601">
        <w:rPr>
          <w:rFonts w:hint="eastAsia"/>
          <w:lang w:eastAsia="zh-CN"/>
        </w:rPr>
        <w:t>签证要求</w:t>
      </w:r>
    </w:p>
    <w:p w:rsidR="00F32601" w:rsidRDefault="00F32601" w:rsidP="00B54E8F">
      <w:pPr>
        <w:ind w:firstLineChars="200" w:firstLine="480"/>
        <w:jc w:val="both"/>
        <w:rPr>
          <w:szCs w:val="24"/>
          <w:lang w:eastAsia="zh-CN"/>
        </w:rPr>
      </w:pPr>
      <w:r>
        <w:rPr>
          <w:rFonts w:hint="eastAsia"/>
          <w:szCs w:val="24"/>
          <w:lang w:eastAsia="zh-CN"/>
        </w:rPr>
        <w:t>将通过</w:t>
      </w:r>
      <w:r>
        <w:rPr>
          <w:rFonts w:hint="eastAsia"/>
          <w:szCs w:val="24"/>
          <w:lang w:eastAsia="zh-CN"/>
        </w:rPr>
        <w:t>ITU-R</w:t>
      </w:r>
      <w:r>
        <w:rPr>
          <w:rFonts w:hint="eastAsia"/>
          <w:szCs w:val="24"/>
          <w:lang w:eastAsia="zh-CN"/>
        </w:rPr>
        <w:t>网站在线进行会议代表</w:t>
      </w:r>
      <w:r>
        <w:rPr>
          <w:rFonts w:hint="eastAsia"/>
          <w:szCs w:val="24"/>
          <w:lang w:eastAsia="zh-CN"/>
        </w:rPr>
        <w:t>/</w:t>
      </w:r>
      <w:r>
        <w:rPr>
          <w:rFonts w:hint="eastAsia"/>
          <w:szCs w:val="24"/>
          <w:lang w:eastAsia="zh-CN"/>
        </w:rPr>
        <w:t>与会者的注册。请每个主管部门</w:t>
      </w:r>
      <w:r>
        <w:rPr>
          <w:rFonts w:hint="eastAsia"/>
          <w:szCs w:val="24"/>
          <w:lang w:eastAsia="zh-CN"/>
        </w:rPr>
        <w:t>/</w:t>
      </w:r>
      <w:r>
        <w:rPr>
          <w:rFonts w:hint="eastAsia"/>
          <w:szCs w:val="24"/>
          <w:lang w:eastAsia="zh-CN"/>
        </w:rPr>
        <w:t>部门成员</w:t>
      </w:r>
      <w:r>
        <w:rPr>
          <w:rFonts w:hint="eastAsia"/>
          <w:szCs w:val="24"/>
          <w:lang w:eastAsia="zh-CN"/>
        </w:rPr>
        <w:t>/</w:t>
      </w:r>
      <w:r>
        <w:rPr>
          <w:rFonts w:hint="eastAsia"/>
          <w:szCs w:val="24"/>
          <w:lang w:eastAsia="zh-CN"/>
        </w:rPr>
        <w:t>部门准成员指定一名负责处理其主管部门</w:t>
      </w:r>
      <w:r>
        <w:rPr>
          <w:rFonts w:hint="eastAsia"/>
          <w:szCs w:val="24"/>
          <w:lang w:eastAsia="zh-CN"/>
        </w:rPr>
        <w:t>/</w:t>
      </w:r>
      <w:r>
        <w:rPr>
          <w:rFonts w:hint="eastAsia"/>
          <w:szCs w:val="24"/>
          <w:lang w:eastAsia="zh-CN"/>
        </w:rPr>
        <w:t>单位所有注册请求的牵头人。希望参加会议的个人请直接与其单位指定负责所有研究组活动的牵头人联系。指定牵头人（</w:t>
      </w:r>
      <w:r>
        <w:rPr>
          <w:rFonts w:hint="eastAsia"/>
          <w:szCs w:val="24"/>
          <w:lang w:eastAsia="zh-CN"/>
        </w:rPr>
        <w:t>DFP</w:t>
      </w:r>
      <w:r>
        <w:rPr>
          <w:rFonts w:hint="eastAsia"/>
          <w:szCs w:val="24"/>
          <w:lang w:eastAsia="zh-CN"/>
        </w:rPr>
        <w:t>）</w:t>
      </w:r>
      <w:r w:rsidR="005D70A4">
        <w:rPr>
          <w:rFonts w:hint="eastAsia"/>
          <w:szCs w:val="24"/>
          <w:lang w:val="en-US" w:eastAsia="zh-CN"/>
        </w:rPr>
        <w:t>名单</w:t>
      </w:r>
      <w:r w:rsidR="005D70A4" w:rsidRPr="00C100FB">
        <w:rPr>
          <w:rFonts w:hint="eastAsia"/>
          <w:szCs w:val="24"/>
          <w:u w:val="single"/>
          <w:lang w:val="en-US" w:eastAsia="zh-CN"/>
        </w:rPr>
        <w:t>和有关签证要求的详细信息</w:t>
      </w:r>
      <w:r>
        <w:rPr>
          <w:rFonts w:hint="eastAsia"/>
          <w:szCs w:val="24"/>
          <w:lang w:eastAsia="zh-CN"/>
        </w:rPr>
        <w:t>见</w:t>
      </w:r>
      <w:r w:rsidRPr="00190136">
        <w:rPr>
          <w:rFonts w:hint="eastAsia"/>
          <w:b/>
          <w:szCs w:val="24"/>
          <w:lang w:eastAsia="zh-CN"/>
        </w:rPr>
        <w:t>ITU-R</w:t>
      </w:r>
      <w:r w:rsidRPr="00190136">
        <w:rPr>
          <w:rFonts w:hint="eastAsia"/>
          <w:b/>
          <w:szCs w:val="24"/>
          <w:lang w:eastAsia="zh-CN"/>
        </w:rPr>
        <w:t>代表注册和</w:t>
      </w:r>
      <w:r w:rsidR="005D70A4">
        <w:rPr>
          <w:rFonts w:hint="eastAsia"/>
          <w:b/>
          <w:szCs w:val="24"/>
          <w:lang w:eastAsia="zh-CN"/>
        </w:rPr>
        <w:t>成员</w:t>
      </w:r>
      <w:r w:rsidRPr="00190136">
        <w:rPr>
          <w:rFonts w:hint="eastAsia"/>
          <w:b/>
          <w:szCs w:val="24"/>
          <w:lang w:eastAsia="zh-CN"/>
        </w:rPr>
        <w:t>信息</w:t>
      </w:r>
      <w:r>
        <w:rPr>
          <w:rFonts w:hint="eastAsia"/>
          <w:szCs w:val="24"/>
          <w:lang w:eastAsia="zh-CN"/>
        </w:rPr>
        <w:t>网页：</w:t>
      </w:r>
    </w:p>
    <w:p w:rsidR="00F32601" w:rsidRPr="00053919" w:rsidRDefault="00CC589B" w:rsidP="004F768D">
      <w:pPr>
        <w:jc w:val="center"/>
        <w:rPr>
          <w:szCs w:val="24"/>
          <w:lang w:eastAsia="zh-CN"/>
        </w:rPr>
      </w:pPr>
      <w:hyperlink r:id="rId12" w:history="1">
        <w:r w:rsidR="001D25C2" w:rsidRPr="00053919">
          <w:rPr>
            <w:rStyle w:val="Hyperlink"/>
            <w:szCs w:val="24"/>
          </w:rPr>
          <w:t>http://www.itu.int/ITU-R/go/delegate-reg-info/en</w:t>
        </w:r>
      </w:hyperlink>
      <w:r w:rsidR="003176A8">
        <w:rPr>
          <w:rFonts w:hint="eastAsia"/>
          <w:szCs w:val="24"/>
          <w:lang w:eastAsia="zh-CN"/>
        </w:rPr>
        <w:t>。</w:t>
      </w:r>
    </w:p>
    <w:p w:rsidR="00F32601" w:rsidRPr="00425DD3" w:rsidRDefault="00F32601" w:rsidP="00B54E8F">
      <w:pPr>
        <w:ind w:firstLineChars="200" w:firstLine="480"/>
        <w:jc w:val="both"/>
        <w:rPr>
          <w:lang w:eastAsia="zh-CN"/>
        </w:rPr>
      </w:pPr>
      <w:r w:rsidRPr="00425DD3">
        <w:rPr>
          <w:rFonts w:hAnsi="SimSun"/>
          <w:lang w:eastAsia="zh-CN"/>
        </w:rPr>
        <w:t>代表注册将于开幕日</w:t>
      </w:r>
      <w:r w:rsidRPr="00425DD3">
        <w:rPr>
          <w:rFonts w:hAnsi="SimSun" w:hint="eastAsia"/>
          <w:lang w:eastAsia="zh-CN"/>
        </w:rPr>
        <w:t>的</w:t>
      </w:r>
      <w:r w:rsidRPr="00425DD3">
        <w:rPr>
          <w:lang w:eastAsia="zh-CN"/>
        </w:rPr>
        <w:t>08:30</w:t>
      </w:r>
      <w:r w:rsidRPr="00425DD3">
        <w:rPr>
          <w:rFonts w:hAnsi="SimSun"/>
          <w:lang w:eastAsia="zh-CN"/>
        </w:rPr>
        <w:t>开始</w:t>
      </w:r>
      <w:r w:rsidRPr="00425DD3">
        <w:rPr>
          <w:rFonts w:hAnsi="SimSun"/>
          <w:bCs/>
          <w:lang w:eastAsia="zh-CN"/>
        </w:rPr>
        <w:t>，</w:t>
      </w:r>
      <w:r w:rsidRPr="00DF347E">
        <w:rPr>
          <w:rFonts w:hAnsi="SimSun"/>
          <w:bCs/>
          <w:lang w:eastAsia="zh-CN"/>
        </w:rPr>
        <w:t>注册地点</w:t>
      </w:r>
      <w:r w:rsidRPr="00DF347E">
        <w:rPr>
          <w:rFonts w:hAnsi="SimSun" w:hint="eastAsia"/>
          <w:bCs/>
          <w:lang w:eastAsia="zh-CN"/>
        </w:rPr>
        <w:t>设在</w:t>
      </w:r>
      <w:r w:rsidRPr="00DF347E">
        <w:rPr>
          <w:bCs/>
          <w:lang w:eastAsia="zh-CN"/>
        </w:rPr>
        <w:t>Monbrillant</w:t>
      </w:r>
      <w:r w:rsidRPr="00DF347E">
        <w:rPr>
          <w:rFonts w:hAnsi="SimSun"/>
          <w:bCs/>
          <w:lang w:eastAsia="zh-CN"/>
        </w:rPr>
        <w:t>大楼</w:t>
      </w:r>
      <w:r w:rsidR="00DF347E" w:rsidRPr="00DF347E">
        <w:rPr>
          <w:rFonts w:hAnsi="SimSun" w:hint="eastAsia"/>
          <w:bCs/>
          <w:lang w:eastAsia="zh-CN"/>
        </w:rPr>
        <w:t>入口处</w:t>
      </w:r>
      <w:r w:rsidRPr="00425DD3">
        <w:rPr>
          <w:rFonts w:hAnsi="SimSun"/>
          <w:bCs/>
          <w:lang w:eastAsia="zh-CN"/>
        </w:rPr>
        <w:t>。</w:t>
      </w:r>
      <w:r>
        <w:rPr>
          <w:rFonts w:hAnsi="SimSun" w:hint="eastAsia"/>
          <w:bCs/>
          <w:lang w:eastAsia="zh-CN"/>
        </w:rPr>
        <w:t>敬请注意，必须出示通过电子邮件发送给每位代表</w:t>
      </w:r>
      <w:r>
        <w:rPr>
          <w:rFonts w:hAnsi="SimSun" w:hint="eastAsia"/>
          <w:bCs/>
          <w:lang w:eastAsia="zh-CN"/>
        </w:rPr>
        <w:t>/</w:t>
      </w:r>
      <w:r>
        <w:rPr>
          <w:rFonts w:hAnsi="SimSun" w:hint="eastAsia"/>
          <w:bCs/>
          <w:lang w:eastAsia="zh-CN"/>
        </w:rPr>
        <w:t>与会者的注册确认以及带有照片的证件，</w:t>
      </w:r>
      <w:r w:rsidR="00DF347E">
        <w:rPr>
          <w:rFonts w:hAnsi="SimSun" w:hint="eastAsia"/>
          <w:bCs/>
          <w:lang w:eastAsia="zh-CN"/>
        </w:rPr>
        <w:t>才能领取</w:t>
      </w:r>
      <w:r>
        <w:rPr>
          <w:rFonts w:hAnsi="SimSun" w:hint="eastAsia"/>
          <w:bCs/>
          <w:lang w:eastAsia="zh-CN"/>
        </w:rPr>
        <w:t>胸</w:t>
      </w:r>
      <w:r w:rsidR="005D70A4">
        <w:rPr>
          <w:rFonts w:hAnsi="SimSun" w:hint="eastAsia"/>
          <w:bCs/>
          <w:lang w:eastAsia="zh-CN"/>
        </w:rPr>
        <w:t>牌</w:t>
      </w:r>
      <w:r>
        <w:rPr>
          <w:rFonts w:hAnsi="SimSun" w:hint="eastAsia"/>
          <w:lang w:eastAsia="zh-CN"/>
        </w:rPr>
        <w:t>。</w:t>
      </w:r>
    </w:p>
    <w:p w:rsidR="00F32601" w:rsidRPr="00FC539A" w:rsidRDefault="00F32601" w:rsidP="004F768D">
      <w:pPr>
        <w:ind w:firstLineChars="200" w:firstLine="480"/>
        <w:rPr>
          <w:lang w:val="en-US" w:eastAsia="zh-CN"/>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3" w:history="1">
        <w:r w:rsidRPr="00053919">
          <w:rPr>
            <w:rStyle w:val="Hyperlink"/>
            <w:szCs w:val="24"/>
          </w:rPr>
          <w:t>http://www.itu.int/travel/index.html</w:t>
        </w:r>
      </w:hyperlink>
      <w:r>
        <w:rPr>
          <w:rFonts w:hint="eastAsia"/>
          <w:szCs w:val="24"/>
          <w:lang w:eastAsia="zh-CN"/>
        </w:rPr>
        <w:t>。</w:t>
      </w:r>
    </w:p>
    <w:p w:rsidR="00F32601" w:rsidRPr="00425DD3" w:rsidRDefault="00F32601" w:rsidP="001F5DFE">
      <w:pPr>
        <w:tabs>
          <w:tab w:val="clear" w:pos="794"/>
          <w:tab w:val="clear" w:pos="1191"/>
          <w:tab w:val="clear" w:pos="1588"/>
          <w:tab w:val="clear" w:pos="1985"/>
          <w:tab w:val="left" w:pos="4111"/>
          <w:tab w:val="left" w:pos="6379"/>
        </w:tabs>
        <w:spacing w:before="1418"/>
        <w:rPr>
          <w:lang w:eastAsia="zh-CN"/>
        </w:rPr>
      </w:pPr>
      <w:r>
        <w:rPr>
          <w:rFonts w:hint="eastAsia"/>
          <w:lang w:eastAsia="zh-CN"/>
        </w:rPr>
        <w:tab/>
      </w:r>
      <w:r w:rsidRPr="00425DD3">
        <w:rPr>
          <w:lang w:eastAsia="zh-CN"/>
        </w:rPr>
        <w:tab/>
      </w:r>
      <w:r>
        <w:rPr>
          <w:rFonts w:hint="eastAsia"/>
          <w:lang w:eastAsia="zh-CN"/>
        </w:rPr>
        <w:tab/>
      </w:r>
      <w:r w:rsidRPr="00425DD3">
        <w:rPr>
          <w:rFonts w:hAnsi="SimSun"/>
          <w:lang w:eastAsia="zh-CN"/>
        </w:rPr>
        <w:t>无线电通信局主任</w:t>
      </w:r>
      <w:r>
        <w:rPr>
          <w:lang w:eastAsia="zh-CN"/>
        </w:rPr>
        <w:br/>
      </w:r>
      <w:r>
        <w:rPr>
          <w:rFonts w:hint="eastAsia"/>
          <w:lang w:eastAsia="zh-CN"/>
        </w:rPr>
        <w:tab/>
      </w:r>
      <w:r w:rsidRPr="00425DD3">
        <w:rPr>
          <w:lang w:eastAsia="zh-CN"/>
        </w:rPr>
        <w:tab/>
      </w:r>
      <w:r w:rsidRPr="00425DD3">
        <w:rPr>
          <w:rFonts w:hAnsi="SimSun"/>
          <w:lang w:eastAsia="zh-CN"/>
        </w:rPr>
        <w:t>瓦列里</w:t>
      </w:r>
      <w:r w:rsidRPr="00B9436E">
        <w:rPr>
          <w:rFonts w:hint="eastAsia"/>
          <w:sz w:val="18"/>
          <w:szCs w:val="18"/>
          <w:lang w:eastAsia="zh-CN"/>
        </w:rPr>
        <w:t>·</w:t>
      </w:r>
      <w:r w:rsidRPr="00425DD3">
        <w:rPr>
          <w:rFonts w:hAnsi="SimSun"/>
          <w:lang w:val="fr-CH" w:eastAsia="zh-CN"/>
        </w:rPr>
        <w:t>吉莫弗耶夫</w:t>
      </w:r>
    </w:p>
    <w:p w:rsidR="00F32601" w:rsidRDefault="00F32601" w:rsidP="00057BF2">
      <w:pPr>
        <w:tabs>
          <w:tab w:val="center" w:pos="7371"/>
          <w:tab w:val="right" w:pos="8505"/>
        </w:tabs>
        <w:spacing w:before="1080"/>
        <w:rPr>
          <w:rFonts w:hAnsi="SimSun"/>
          <w:lang w:val="fr-CH" w:eastAsia="zh-CN"/>
        </w:rPr>
      </w:pPr>
      <w:r w:rsidRPr="00425DD3">
        <w:rPr>
          <w:rFonts w:hAnsi="SimSun"/>
          <w:b/>
          <w:bCs/>
          <w:lang w:val="fr-CH" w:eastAsia="zh-CN"/>
        </w:rPr>
        <w:t>附件</w:t>
      </w:r>
      <w:r w:rsidRPr="00425DD3">
        <w:rPr>
          <w:rFonts w:hAnsi="SimSun"/>
          <w:b/>
          <w:bCs/>
          <w:lang w:eastAsia="zh-CN"/>
        </w:rPr>
        <w:t>：</w:t>
      </w:r>
      <w:r w:rsidR="00057BF2">
        <w:rPr>
          <w:rFonts w:hint="eastAsia"/>
          <w:lang w:eastAsia="zh-CN"/>
        </w:rPr>
        <w:t>3</w:t>
      </w:r>
      <w:r w:rsidRPr="00425DD3">
        <w:rPr>
          <w:rFonts w:hAnsi="SimSun"/>
          <w:lang w:val="fr-CH" w:eastAsia="zh-CN"/>
        </w:rPr>
        <w:t>件</w:t>
      </w:r>
    </w:p>
    <w:p w:rsidR="00F32601" w:rsidRPr="00425DD3" w:rsidRDefault="00F32601" w:rsidP="004F768D">
      <w:pPr>
        <w:rPr>
          <w:lang w:eastAsia="zh-CN"/>
        </w:rPr>
      </w:pPr>
    </w:p>
    <w:p w:rsidR="00F32601" w:rsidRPr="008D3091" w:rsidRDefault="00F32601" w:rsidP="004F768D">
      <w:pPr>
        <w:tabs>
          <w:tab w:val="left" w:pos="284"/>
          <w:tab w:val="left" w:pos="568"/>
        </w:tabs>
        <w:spacing w:before="240" w:after="120"/>
        <w:rPr>
          <w:sz w:val="18"/>
          <w:szCs w:val="18"/>
          <w:u w:val="single"/>
          <w:lang w:eastAsia="zh-CN"/>
        </w:rPr>
      </w:pPr>
      <w:r w:rsidRPr="008D3091">
        <w:rPr>
          <w:rFonts w:hAnsi="SimSun"/>
          <w:sz w:val="18"/>
          <w:szCs w:val="18"/>
          <w:u w:val="single"/>
          <w:lang w:eastAsia="zh-CN"/>
        </w:rPr>
        <w:t>分发</w:t>
      </w:r>
      <w:r w:rsidRPr="00190136">
        <w:rPr>
          <w:rFonts w:hAnsi="SimSun"/>
          <w:sz w:val="18"/>
          <w:szCs w:val="18"/>
          <w:lang w:eastAsia="zh-CN"/>
        </w:rPr>
        <w:t>：</w:t>
      </w:r>
    </w:p>
    <w:p w:rsidR="00F32601" w:rsidRPr="008D3091" w:rsidRDefault="00F32601" w:rsidP="004F76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成员国主管部门和无线电通信部门成员</w:t>
      </w:r>
    </w:p>
    <w:p w:rsidR="00F32601" w:rsidRPr="008D3091" w:rsidRDefault="00F32601" w:rsidP="004F76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参加无线电通信第</w:t>
      </w:r>
      <w:r w:rsidRPr="008D3091">
        <w:rPr>
          <w:rFonts w:hint="eastAsia"/>
          <w:sz w:val="18"/>
          <w:szCs w:val="18"/>
          <w:lang w:eastAsia="zh-CN"/>
        </w:rPr>
        <w:t>6</w:t>
      </w:r>
      <w:r w:rsidRPr="008D3091">
        <w:rPr>
          <w:rFonts w:hAnsi="SimSun"/>
          <w:sz w:val="18"/>
          <w:szCs w:val="18"/>
          <w:lang w:eastAsia="zh-CN"/>
        </w:rPr>
        <w:t>研究组工作的</w:t>
      </w:r>
      <w:r w:rsidRPr="008D3091">
        <w:rPr>
          <w:sz w:val="18"/>
          <w:szCs w:val="18"/>
          <w:lang w:eastAsia="zh-CN"/>
        </w:rPr>
        <w:t>ITU-R</w:t>
      </w:r>
      <w:r w:rsidRPr="008D3091">
        <w:rPr>
          <w:rFonts w:hAnsi="SimSun"/>
          <w:sz w:val="18"/>
          <w:szCs w:val="18"/>
          <w:lang w:eastAsia="zh-CN"/>
        </w:rPr>
        <w:t>部门准成员</w:t>
      </w:r>
    </w:p>
    <w:p w:rsidR="00F32601" w:rsidRPr="008D3091" w:rsidRDefault="00F32601" w:rsidP="004F76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无线电通信研究组和规则</w:t>
      </w:r>
      <w:r w:rsidRPr="008D3091">
        <w:rPr>
          <w:sz w:val="18"/>
          <w:szCs w:val="18"/>
          <w:lang w:eastAsia="zh-CN"/>
        </w:rPr>
        <w:t>/</w:t>
      </w:r>
      <w:r w:rsidRPr="008D3091">
        <w:rPr>
          <w:rFonts w:hAnsi="SimSun"/>
          <w:sz w:val="18"/>
          <w:szCs w:val="18"/>
          <w:lang w:eastAsia="zh-CN"/>
        </w:rPr>
        <w:t>程序问题特别委员会正副主席</w:t>
      </w:r>
    </w:p>
    <w:p w:rsidR="00F32601" w:rsidRPr="008D3091" w:rsidRDefault="00F32601" w:rsidP="004F76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大会筹备会议正副主席</w:t>
      </w:r>
    </w:p>
    <w:p w:rsidR="00F32601" w:rsidRPr="008D3091" w:rsidRDefault="00F32601" w:rsidP="004F76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无线电规则委员会委员</w:t>
      </w:r>
    </w:p>
    <w:p w:rsidR="00F32601" w:rsidRPr="008D3091" w:rsidRDefault="00F32601" w:rsidP="004F76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国际电联秘书长、电信标准化局主任、电信发展局主任</w:t>
      </w:r>
    </w:p>
    <w:p w:rsidR="00F32601" w:rsidRPr="000E6F64" w:rsidRDefault="00F32601" w:rsidP="004F768D">
      <w:pPr>
        <w:pStyle w:val="AppendixNotitle"/>
        <w:rPr>
          <w:lang w:eastAsia="zh-CN"/>
        </w:rPr>
      </w:pPr>
      <w:r w:rsidRPr="00425DD3">
        <w:rPr>
          <w:sz w:val="16"/>
          <w:lang w:eastAsia="zh-CN"/>
        </w:rPr>
        <w:br w:type="page"/>
      </w:r>
      <w:r w:rsidRPr="00F71383">
        <w:rPr>
          <w:rFonts w:hint="eastAsia"/>
          <w:lang w:eastAsia="zh-CN"/>
        </w:rPr>
        <w:lastRenderedPageBreak/>
        <w:t>附件</w:t>
      </w:r>
      <w:r w:rsidRPr="00FE366A">
        <w:rPr>
          <w:rFonts w:hint="eastAsia"/>
          <w:bCs/>
          <w:lang w:eastAsia="zh-CN"/>
        </w:rPr>
        <w:t xml:space="preserve"> 1</w:t>
      </w:r>
      <w:r w:rsidRPr="0077340D">
        <w:rPr>
          <w:lang w:eastAsia="zh-CN"/>
        </w:rPr>
        <w:br/>
      </w:r>
      <w:r w:rsidRPr="0077340D">
        <w:rPr>
          <w:lang w:eastAsia="zh-CN"/>
        </w:rPr>
        <w:br/>
      </w:r>
      <w:r w:rsidRPr="000E6F64">
        <w:rPr>
          <w:rFonts w:hint="eastAsia"/>
          <w:lang w:eastAsia="zh-CN"/>
        </w:rPr>
        <w:t>无线电通信第</w:t>
      </w:r>
      <w:r w:rsidRPr="000E6F64">
        <w:rPr>
          <w:lang w:eastAsia="zh-CN"/>
        </w:rPr>
        <w:t>6</w:t>
      </w:r>
      <w:r w:rsidRPr="000E6F64">
        <w:rPr>
          <w:rFonts w:hint="eastAsia"/>
          <w:lang w:eastAsia="zh-CN"/>
        </w:rPr>
        <w:t>研究组第</w:t>
      </w:r>
      <w:r w:rsidR="00057BF2">
        <w:rPr>
          <w:rFonts w:hint="eastAsia"/>
          <w:lang w:eastAsia="zh-CN"/>
        </w:rPr>
        <w:t>六</w:t>
      </w:r>
      <w:r w:rsidRPr="000E6F64">
        <w:rPr>
          <w:rFonts w:hint="eastAsia"/>
          <w:lang w:eastAsia="zh-CN"/>
        </w:rPr>
        <w:t>次会议议程草案</w:t>
      </w:r>
    </w:p>
    <w:p w:rsidR="00F32601" w:rsidRPr="00425DD3" w:rsidRDefault="00F32601" w:rsidP="00057BF2">
      <w:pPr>
        <w:spacing w:before="240" w:after="240"/>
        <w:jc w:val="center"/>
        <w:rPr>
          <w:lang w:eastAsia="zh-CN"/>
        </w:rPr>
      </w:pPr>
      <w:r w:rsidRPr="00425DD3">
        <w:rPr>
          <w:rFonts w:hAnsi="SimSun"/>
          <w:lang w:eastAsia="zh-CN"/>
        </w:rPr>
        <w:t>（</w:t>
      </w:r>
      <w:r w:rsidRPr="00425DD3">
        <w:rPr>
          <w:lang w:eastAsia="zh-CN"/>
        </w:rPr>
        <w:t>20</w:t>
      </w:r>
      <w:r w:rsidR="00121D0C">
        <w:rPr>
          <w:rFonts w:hint="eastAsia"/>
          <w:lang w:eastAsia="zh-CN"/>
        </w:rPr>
        <w:t>10</w:t>
      </w:r>
      <w:r w:rsidRPr="00425DD3">
        <w:rPr>
          <w:rFonts w:hAnsi="SimSun"/>
          <w:lang w:eastAsia="zh-CN"/>
        </w:rPr>
        <w:t>年</w:t>
      </w:r>
      <w:r w:rsidR="00057BF2">
        <w:rPr>
          <w:rFonts w:hAnsi="SimSun" w:hint="eastAsia"/>
          <w:lang w:eastAsia="zh-CN"/>
        </w:rPr>
        <w:t>10</w:t>
      </w:r>
      <w:r w:rsidRPr="00425DD3">
        <w:rPr>
          <w:rFonts w:hAnsi="SimSun"/>
          <w:lang w:eastAsia="zh-CN"/>
        </w:rPr>
        <w:t>月</w:t>
      </w:r>
      <w:r w:rsidR="00057BF2">
        <w:rPr>
          <w:lang w:eastAsia="zh-CN"/>
        </w:rPr>
        <w:t>28-29</w:t>
      </w:r>
      <w:r w:rsidRPr="00425DD3">
        <w:rPr>
          <w:rFonts w:hAnsi="SimSun"/>
          <w:lang w:eastAsia="zh-CN"/>
        </w:rPr>
        <w:t>日，日内瓦）</w:t>
      </w:r>
    </w:p>
    <w:p w:rsidR="00F32601" w:rsidRDefault="00F32601" w:rsidP="004F768D">
      <w:pPr>
        <w:spacing w:before="240"/>
        <w:rPr>
          <w:rFonts w:hAnsi="SimSun"/>
          <w:lang w:eastAsia="zh-CN"/>
        </w:rPr>
      </w:pPr>
      <w:r w:rsidRPr="00425DD3">
        <w:rPr>
          <w:b/>
          <w:lang w:eastAsia="zh-CN"/>
        </w:rPr>
        <w:t>1</w:t>
      </w:r>
      <w:r w:rsidRPr="00425DD3">
        <w:rPr>
          <w:b/>
          <w:lang w:eastAsia="zh-CN"/>
        </w:rPr>
        <w:tab/>
      </w:r>
      <w:r w:rsidRPr="000E6F64">
        <w:rPr>
          <w:rFonts w:ascii="SimSun" w:hAnsi="SimSun" w:cs="SimSun" w:hint="eastAsia"/>
          <w:bCs/>
          <w:lang w:eastAsia="zh-CN"/>
        </w:rPr>
        <w:t>会议</w:t>
      </w:r>
      <w:r>
        <w:rPr>
          <w:rFonts w:hAnsi="SimSun"/>
          <w:lang w:eastAsia="zh-CN"/>
        </w:rPr>
        <w:t>开</w:t>
      </w:r>
      <w:r>
        <w:rPr>
          <w:rFonts w:hAnsi="SimSun" w:hint="eastAsia"/>
          <w:lang w:eastAsia="zh-CN"/>
        </w:rPr>
        <w:t>始</w:t>
      </w:r>
    </w:p>
    <w:p w:rsidR="00F32601" w:rsidRPr="00425DD3" w:rsidRDefault="00F32601" w:rsidP="004F768D">
      <w:pPr>
        <w:rPr>
          <w:lang w:eastAsia="zh-CN"/>
        </w:rPr>
      </w:pPr>
      <w:r w:rsidRPr="00425DD3">
        <w:rPr>
          <w:b/>
          <w:lang w:eastAsia="zh-CN"/>
        </w:rPr>
        <w:t>2</w:t>
      </w:r>
      <w:r w:rsidRPr="00425DD3">
        <w:rPr>
          <w:b/>
          <w:lang w:eastAsia="zh-CN"/>
        </w:rPr>
        <w:tab/>
      </w:r>
      <w:r w:rsidRPr="00425DD3">
        <w:rPr>
          <w:rFonts w:hAnsi="SimSun"/>
          <w:lang w:eastAsia="zh-CN"/>
        </w:rPr>
        <w:t>批准议程</w:t>
      </w:r>
    </w:p>
    <w:p w:rsidR="00F32601" w:rsidRDefault="00F32601" w:rsidP="004F768D">
      <w:pPr>
        <w:rPr>
          <w:rFonts w:hAnsi="SimSun"/>
          <w:lang w:eastAsia="zh-CN"/>
        </w:rPr>
      </w:pPr>
      <w:r w:rsidRPr="00425DD3">
        <w:rPr>
          <w:b/>
          <w:lang w:eastAsia="zh-CN"/>
        </w:rPr>
        <w:t>3</w:t>
      </w:r>
      <w:r w:rsidRPr="00425DD3">
        <w:rPr>
          <w:lang w:eastAsia="zh-CN"/>
        </w:rPr>
        <w:tab/>
      </w:r>
      <w:r w:rsidRPr="00425DD3">
        <w:rPr>
          <w:rFonts w:hAnsi="SimSun"/>
          <w:lang w:eastAsia="zh-CN"/>
        </w:rPr>
        <w:t>任命报告人</w:t>
      </w:r>
    </w:p>
    <w:p w:rsidR="00121D0C" w:rsidRPr="00425DD3" w:rsidRDefault="00121D0C" w:rsidP="004F768D">
      <w:pPr>
        <w:rPr>
          <w:lang w:eastAsia="zh-CN"/>
        </w:rPr>
      </w:pPr>
      <w:r w:rsidRPr="00121D0C">
        <w:rPr>
          <w:rFonts w:hint="eastAsia"/>
          <w:b/>
          <w:lang w:eastAsia="zh-CN"/>
        </w:rPr>
        <w:t>4</w:t>
      </w:r>
      <w:r>
        <w:rPr>
          <w:rFonts w:hint="eastAsia"/>
          <w:b/>
          <w:lang w:eastAsia="zh-CN"/>
        </w:rPr>
        <w:tab/>
      </w:r>
      <w:r w:rsidRPr="00121D0C">
        <w:rPr>
          <w:rFonts w:hAnsi="SimSun" w:hint="eastAsia"/>
          <w:lang w:eastAsia="zh-CN"/>
        </w:rPr>
        <w:t>2010</w:t>
      </w:r>
      <w:r w:rsidRPr="00121D0C">
        <w:rPr>
          <w:rFonts w:hAnsi="SimSun" w:hint="eastAsia"/>
          <w:lang w:eastAsia="zh-CN"/>
        </w:rPr>
        <w:t>年无线电通信顾问组（</w:t>
      </w:r>
      <w:r w:rsidRPr="00121D0C">
        <w:rPr>
          <w:rFonts w:hAnsi="SimSun" w:hint="eastAsia"/>
          <w:lang w:eastAsia="zh-CN"/>
        </w:rPr>
        <w:t>RAG-10</w:t>
      </w:r>
      <w:r w:rsidRPr="00121D0C">
        <w:rPr>
          <w:rFonts w:hAnsi="SimSun" w:hint="eastAsia"/>
          <w:lang w:eastAsia="zh-CN"/>
        </w:rPr>
        <w:t>）会议</w:t>
      </w:r>
      <w:r>
        <w:rPr>
          <w:rFonts w:hAnsi="SimSun" w:hint="eastAsia"/>
          <w:lang w:eastAsia="zh-CN"/>
        </w:rPr>
        <w:t>结</w:t>
      </w:r>
      <w:r w:rsidRPr="00121D0C">
        <w:rPr>
          <w:rFonts w:hAnsi="SimSun" w:hint="eastAsia"/>
          <w:lang w:eastAsia="zh-CN"/>
        </w:rPr>
        <w:t>果</w:t>
      </w:r>
    </w:p>
    <w:p w:rsidR="00F32601" w:rsidRPr="00425DD3" w:rsidRDefault="00121D0C" w:rsidP="00057BF2">
      <w:pPr>
        <w:rPr>
          <w:bCs/>
          <w:lang w:eastAsia="zh-CN"/>
        </w:rPr>
      </w:pPr>
      <w:r>
        <w:rPr>
          <w:rFonts w:hint="eastAsia"/>
          <w:b/>
          <w:lang w:eastAsia="zh-CN"/>
        </w:rPr>
        <w:t>5</w:t>
      </w:r>
      <w:r w:rsidR="00F32601" w:rsidRPr="00425DD3">
        <w:rPr>
          <w:b/>
          <w:lang w:eastAsia="zh-CN"/>
        </w:rPr>
        <w:tab/>
      </w:r>
      <w:r w:rsidR="00F32601">
        <w:rPr>
          <w:rFonts w:hAnsi="SimSun" w:hint="eastAsia"/>
          <w:lang w:eastAsia="zh-CN"/>
        </w:rPr>
        <w:t>摘要记录（</w:t>
      </w:r>
      <w:hyperlink r:id="rId14" w:history="1">
        <w:r w:rsidR="00057BF2">
          <w:rPr>
            <w:rStyle w:val="Hyperlink"/>
            <w:rFonts w:hint="eastAsia"/>
            <w:szCs w:val="24"/>
            <w:lang w:eastAsia="zh-CN"/>
          </w:rPr>
          <w:t>6/228</w:t>
        </w:r>
        <w:r w:rsidR="00057BF2">
          <w:rPr>
            <w:rStyle w:val="Hyperlink"/>
            <w:rFonts w:hint="eastAsia"/>
            <w:szCs w:val="24"/>
            <w:lang w:eastAsia="zh-CN"/>
          </w:rPr>
          <w:t>号文件</w:t>
        </w:r>
      </w:hyperlink>
      <w:r w:rsidR="00F32601" w:rsidRPr="00425DD3">
        <w:rPr>
          <w:rFonts w:hAnsi="SimSun"/>
          <w:lang w:eastAsia="zh-CN"/>
        </w:rPr>
        <w:t>）</w:t>
      </w:r>
    </w:p>
    <w:p w:rsidR="00F32601" w:rsidRPr="00425DD3" w:rsidRDefault="00121D0C" w:rsidP="004F768D">
      <w:pPr>
        <w:rPr>
          <w:lang w:eastAsia="zh-CN"/>
        </w:rPr>
      </w:pPr>
      <w:r>
        <w:rPr>
          <w:rFonts w:hint="eastAsia"/>
          <w:b/>
          <w:bCs/>
          <w:lang w:eastAsia="zh-CN"/>
        </w:rPr>
        <w:t>6</w:t>
      </w:r>
      <w:r w:rsidR="00F32601" w:rsidRPr="00425DD3">
        <w:rPr>
          <w:lang w:eastAsia="zh-CN"/>
        </w:rPr>
        <w:tab/>
      </w:r>
      <w:r w:rsidR="00F32601" w:rsidRPr="00425DD3">
        <w:rPr>
          <w:rFonts w:hAnsi="SimSun"/>
          <w:lang w:eastAsia="zh-CN"/>
        </w:rPr>
        <w:t>工作组</w:t>
      </w:r>
      <w:r w:rsidR="00F32601">
        <w:rPr>
          <w:rFonts w:hAnsi="SimSun" w:hint="eastAsia"/>
          <w:lang w:eastAsia="zh-CN"/>
        </w:rPr>
        <w:t>主席的执行报告</w:t>
      </w:r>
    </w:p>
    <w:p w:rsidR="00F32601" w:rsidRPr="00425DD3" w:rsidRDefault="00121D0C" w:rsidP="004F768D">
      <w:pPr>
        <w:ind w:left="1190" w:hanging="1204"/>
        <w:rPr>
          <w:lang w:eastAsia="zh-CN"/>
        </w:rPr>
      </w:pPr>
      <w:r>
        <w:rPr>
          <w:rFonts w:hint="eastAsia"/>
          <w:b/>
          <w:bCs/>
          <w:lang w:eastAsia="zh-CN"/>
        </w:rPr>
        <w:t>6</w:t>
      </w:r>
      <w:r w:rsidR="00F32601" w:rsidRPr="00425DD3">
        <w:rPr>
          <w:b/>
          <w:bCs/>
          <w:lang w:eastAsia="zh-CN"/>
        </w:rPr>
        <w:t>.1</w:t>
      </w:r>
      <w:r w:rsidR="00F32601" w:rsidRPr="00425DD3">
        <w:rPr>
          <w:b/>
          <w:bCs/>
          <w:lang w:eastAsia="zh-CN"/>
        </w:rPr>
        <w:tab/>
      </w:r>
      <w:r w:rsidR="00F32601">
        <w:rPr>
          <w:rFonts w:hint="eastAsia"/>
          <w:lang w:eastAsia="zh-CN"/>
        </w:rPr>
        <w:t>6A</w:t>
      </w:r>
      <w:r w:rsidR="00F32601" w:rsidRPr="00425DD3">
        <w:rPr>
          <w:rFonts w:hAnsi="SimSun"/>
          <w:lang w:eastAsia="zh-CN"/>
        </w:rPr>
        <w:t>工作组</w:t>
      </w:r>
    </w:p>
    <w:p w:rsidR="00F32601" w:rsidRPr="00425DD3" w:rsidRDefault="00121D0C" w:rsidP="004F768D">
      <w:pPr>
        <w:ind w:left="1190" w:hanging="1204"/>
        <w:rPr>
          <w:lang w:eastAsia="zh-CN"/>
        </w:rPr>
      </w:pPr>
      <w:r>
        <w:rPr>
          <w:rFonts w:hint="eastAsia"/>
          <w:b/>
          <w:bCs/>
          <w:lang w:eastAsia="zh-CN"/>
        </w:rPr>
        <w:t>6</w:t>
      </w:r>
      <w:r w:rsidR="00F32601" w:rsidRPr="00425DD3">
        <w:rPr>
          <w:b/>
          <w:bCs/>
          <w:lang w:eastAsia="zh-CN"/>
        </w:rPr>
        <w:t>.2</w:t>
      </w:r>
      <w:r w:rsidR="00F32601" w:rsidRPr="00425DD3">
        <w:rPr>
          <w:rFonts w:hint="eastAsia"/>
          <w:lang w:eastAsia="zh-CN"/>
        </w:rPr>
        <w:tab/>
      </w:r>
      <w:r w:rsidR="00F32601">
        <w:rPr>
          <w:rFonts w:hint="eastAsia"/>
          <w:lang w:eastAsia="zh-CN"/>
        </w:rPr>
        <w:t>6B</w:t>
      </w:r>
      <w:r w:rsidR="00F32601" w:rsidRPr="00425DD3">
        <w:rPr>
          <w:rFonts w:hAnsi="SimSun"/>
          <w:lang w:eastAsia="zh-CN"/>
        </w:rPr>
        <w:t>工作组</w:t>
      </w:r>
    </w:p>
    <w:p w:rsidR="00F32601" w:rsidRPr="00425DD3" w:rsidRDefault="00121D0C" w:rsidP="004F768D">
      <w:pPr>
        <w:ind w:left="1190" w:hanging="1204"/>
        <w:rPr>
          <w:lang w:eastAsia="zh-CN"/>
        </w:rPr>
      </w:pPr>
      <w:r>
        <w:rPr>
          <w:rFonts w:hint="eastAsia"/>
          <w:b/>
          <w:bCs/>
          <w:lang w:eastAsia="zh-CN"/>
        </w:rPr>
        <w:t>6</w:t>
      </w:r>
      <w:r w:rsidR="00F32601" w:rsidRPr="00425DD3">
        <w:rPr>
          <w:b/>
          <w:bCs/>
          <w:lang w:eastAsia="zh-CN"/>
        </w:rPr>
        <w:t>.3</w:t>
      </w:r>
      <w:r w:rsidR="00F32601" w:rsidRPr="00425DD3">
        <w:rPr>
          <w:rFonts w:hint="eastAsia"/>
          <w:lang w:eastAsia="zh-CN"/>
        </w:rPr>
        <w:tab/>
      </w:r>
      <w:r w:rsidR="00F32601">
        <w:rPr>
          <w:rFonts w:hint="eastAsia"/>
          <w:lang w:eastAsia="zh-CN"/>
        </w:rPr>
        <w:t>6C</w:t>
      </w:r>
      <w:r w:rsidR="00F32601" w:rsidRPr="00425DD3">
        <w:rPr>
          <w:rFonts w:hAnsi="SimSun"/>
          <w:lang w:eastAsia="zh-CN"/>
        </w:rPr>
        <w:t>工作组</w:t>
      </w:r>
    </w:p>
    <w:p w:rsidR="00F32601" w:rsidRDefault="00121D0C" w:rsidP="004F768D">
      <w:pPr>
        <w:ind w:left="794" w:hanging="794"/>
        <w:rPr>
          <w:lang w:eastAsia="zh-CN"/>
        </w:rPr>
      </w:pPr>
      <w:r>
        <w:rPr>
          <w:rFonts w:hint="eastAsia"/>
          <w:b/>
          <w:lang w:eastAsia="zh-CN"/>
        </w:rPr>
        <w:t>7</w:t>
      </w:r>
      <w:r w:rsidR="00F32601" w:rsidRPr="00425DD3">
        <w:rPr>
          <w:b/>
          <w:lang w:eastAsia="zh-CN"/>
        </w:rPr>
        <w:tab/>
      </w:r>
      <w:r w:rsidR="00F32601">
        <w:rPr>
          <w:rFonts w:ascii="SimSun" w:hAnsi="SimSun" w:cs="SimSun" w:hint="eastAsia"/>
          <w:lang w:eastAsia="zh-CN"/>
        </w:rPr>
        <w:t>审议新的和经修订的建议书</w:t>
      </w:r>
    </w:p>
    <w:p w:rsidR="00F32601" w:rsidRDefault="00121D0C" w:rsidP="009A3369">
      <w:pPr>
        <w:ind w:left="794" w:hanging="794"/>
        <w:rPr>
          <w:lang w:eastAsia="zh-CN"/>
        </w:rPr>
      </w:pPr>
      <w:r>
        <w:rPr>
          <w:rFonts w:hint="eastAsia"/>
          <w:b/>
          <w:lang w:eastAsia="zh-CN"/>
        </w:rPr>
        <w:t>7</w:t>
      </w:r>
      <w:r w:rsidR="00F32601">
        <w:rPr>
          <w:rFonts w:hint="eastAsia"/>
          <w:b/>
          <w:lang w:eastAsia="zh-CN"/>
        </w:rPr>
        <w:t>.1</w:t>
      </w:r>
      <w:r w:rsidR="00F32601">
        <w:rPr>
          <w:rFonts w:hint="eastAsia"/>
          <w:lang w:eastAsia="zh-CN"/>
        </w:rPr>
        <w:tab/>
      </w:r>
      <w:r w:rsidR="009A3369">
        <w:rPr>
          <w:rFonts w:hint="eastAsia"/>
          <w:lang w:eastAsia="zh-CN"/>
        </w:rPr>
        <w:t>已通知</w:t>
      </w:r>
      <w:r w:rsidR="00123039">
        <w:rPr>
          <w:rFonts w:hint="eastAsia"/>
          <w:lang w:eastAsia="zh-CN"/>
        </w:rPr>
        <w:t>寻求通过</w:t>
      </w:r>
      <w:r w:rsidR="00F32601">
        <w:rPr>
          <w:rFonts w:ascii="SimSun" w:hAnsi="SimSun" w:cs="SimSun" w:hint="eastAsia"/>
          <w:lang w:eastAsia="zh-CN"/>
        </w:rPr>
        <w:t>的建议书（见</w:t>
      </w:r>
      <w:r w:rsidR="00F32601">
        <w:rPr>
          <w:lang w:eastAsia="zh-CN"/>
        </w:rPr>
        <w:t>ITU-R</w:t>
      </w:r>
      <w:r w:rsidR="00F32601">
        <w:rPr>
          <w:rFonts w:ascii="SimSun" w:hAnsi="SimSun" w:cs="SimSun" w:hint="eastAsia"/>
          <w:lang w:eastAsia="zh-CN"/>
        </w:rPr>
        <w:t>第</w:t>
      </w:r>
      <w:r w:rsidR="00F32601">
        <w:rPr>
          <w:lang w:eastAsia="zh-CN"/>
        </w:rPr>
        <w:t>1-</w:t>
      </w:r>
      <w:r w:rsidR="00F32601">
        <w:rPr>
          <w:rFonts w:hint="eastAsia"/>
          <w:lang w:eastAsia="zh-CN"/>
        </w:rPr>
        <w:t>5</w:t>
      </w:r>
      <w:r w:rsidR="00F32601">
        <w:rPr>
          <w:rFonts w:ascii="SimSun" w:hAnsi="SimSun" w:cs="SimSun" w:hint="eastAsia"/>
          <w:lang w:eastAsia="zh-CN"/>
        </w:rPr>
        <w:t>号决议第</w:t>
      </w:r>
      <w:r w:rsidR="00F32601">
        <w:rPr>
          <w:lang w:eastAsia="zh-CN"/>
        </w:rPr>
        <w:t>10.2.</w:t>
      </w:r>
      <w:r w:rsidR="00123039">
        <w:rPr>
          <w:rFonts w:hint="eastAsia"/>
          <w:lang w:eastAsia="zh-CN"/>
        </w:rPr>
        <w:t>2</w:t>
      </w:r>
      <w:r w:rsidR="00F32601">
        <w:rPr>
          <w:rFonts w:ascii="SimSun" w:hAnsi="SimSun" w:cs="SimSun" w:hint="eastAsia"/>
          <w:lang w:eastAsia="zh-CN"/>
        </w:rPr>
        <w:t>和</w:t>
      </w:r>
      <w:r w:rsidR="00F32601">
        <w:rPr>
          <w:lang w:eastAsia="zh-CN"/>
        </w:rPr>
        <w:t>10.4</w:t>
      </w:r>
      <w:r w:rsidR="00F32601">
        <w:rPr>
          <w:rFonts w:ascii="SimSun" w:hAnsi="SimSun" w:cs="SimSun" w:hint="eastAsia"/>
          <w:lang w:eastAsia="zh-CN"/>
        </w:rPr>
        <w:t>段）</w:t>
      </w:r>
    </w:p>
    <w:p w:rsidR="00F32601" w:rsidRDefault="00F32601" w:rsidP="004F768D">
      <w:pPr>
        <w:ind w:left="794" w:firstLine="18"/>
        <w:rPr>
          <w:lang w:eastAsia="zh-CN"/>
        </w:rPr>
      </w:pPr>
      <w:r>
        <w:rPr>
          <w:lang w:eastAsia="zh-CN"/>
        </w:rPr>
        <w:t>–</w:t>
      </w:r>
      <w:r>
        <w:rPr>
          <w:rFonts w:hint="eastAsia"/>
          <w:lang w:eastAsia="zh-CN"/>
        </w:rPr>
        <w:tab/>
      </w:r>
      <w:r>
        <w:rPr>
          <w:rFonts w:ascii="SimSun" w:hAnsi="SimSun" w:cs="SimSun" w:hint="eastAsia"/>
          <w:lang w:eastAsia="zh-CN"/>
        </w:rPr>
        <w:t>由研究组通过案文的决定</w:t>
      </w:r>
    </w:p>
    <w:p w:rsidR="00F32601" w:rsidRDefault="00F32601" w:rsidP="004F768D">
      <w:pPr>
        <w:ind w:left="794" w:firstLine="18"/>
        <w:rPr>
          <w:lang w:eastAsia="zh-CN"/>
        </w:rPr>
      </w:pPr>
      <w:r>
        <w:rPr>
          <w:lang w:eastAsia="zh-CN"/>
        </w:rPr>
        <w:t>–</w:t>
      </w:r>
      <w:r>
        <w:rPr>
          <w:rFonts w:hint="eastAsia"/>
          <w:lang w:eastAsia="zh-CN"/>
        </w:rPr>
        <w:tab/>
      </w:r>
      <w:r>
        <w:rPr>
          <w:rFonts w:ascii="SimSun" w:hAnsi="SimSun" w:cs="SimSun" w:hint="eastAsia"/>
          <w:lang w:eastAsia="zh-CN"/>
        </w:rPr>
        <w:t>有关将采用的最终批准程序的决定</w:t>
      </w:r>
    </w:p>
    <w:p w:rsidR="00123039" w:rsidRDefault="00123039" w:rsidP="009A3369">
      <w:pPr>
        <w:ind w:left="794" w:hanging="794"/>
        <w:rPr>
          <w:lang w:eastAsia="zh-CN"/>
        </w:rPr>
      </w:pPr>
      <w:r>
        <w:rPr>
          <w:rFonts w:hint="eastAsia"/>
          <w:b/>
          <w:lang w:eastAsia="zh-CN"/>
        </w:rPr>
        <w:t>7.2</w:t>
      </w:r>
      <w:r>
        <w:rPr>
          <w:rFonts w:hint="eastAsia"/>
          <w:lang w:eastAsia="zh-CN"/>
        </w:rPr>
        <w:tab/>
      </w:r>
      <w:r>
        <w:rPr>
          <w:rFonts w:hint="eastAsia"/>
          <w:lang w:eastAsia="zh-CN"/>
        </w:rPr>
        <w:t>未</w:t>
      </w:r>
      <w:r w:rsidR="009A3369">
        <w:rPr>
          <w:rFonts w:hint="eastAsia"/>
          <w:lang w:eastAsia="zh-CN"/>
        </w:rPr>
        <w:t>通知</w:t>
      </w:r>
      <w:r>
        <w:rPr>
          <w:rFonts w:hint="eastAsia"/>
          <w:lang w:eastAsia="zh-CN"/>
        </w:rPr>
        <w:t>寻求通过</w:t>
      </w:r>
      <w:r>
        <w:rPr>
          <w:rFonts w:ascii="SimSun" w:hAnsi="SimSun" w:cs="SimSun" w:hint="eastAsia"/>
          <w:lang w:eastAsia="zh-CN"/>
        </w:rPr>
        <w:t>的建议书（见</w:t>
      </w:r>
      <w:r>
        <w:rPr>
          <w:lang w:eastAsia="zh-CN"/>
        </w:rPr>
        <w:t>ITU-R</w:t>
      </w:r>
      <w:r>
        <w:rPr>
          <w:rFonts w:ascii="SimSun" w:hAnsi="SimSun" w:cs="SimSun" w:hint="eastAsia"/>
          <w:lang w:eastAsia="zh-CN"/>
        </w:rPr>
        <w:t>第</w:t>
      </w:r>
      <w:r>
        <w:rPr>
          <w:lang w:eastAsia="zh-CN"/>
        </w:rPr>
        <w:t>1-</w:t>
      </w:r>
      <w:r>
        <w:rPr>
          <w:rFonts w:hint="eastAsia"/>
          <w:lang w:eastAsia="zh-CN"/>
        </w:rPr>
        <w:t>5</w:t>
      </w:r>
      <w:r>
        <w:rPr>
          <w:rFonts w:ascii="SimSun" w:hAnsi="SimSun" w:cs="SimSun" w:hint="eastAsia"/>
          <w:lang w:eastAsia="zh-CN"/>
        </w:rPr>
        <w:t>号决议第</w:t>
      </w:r>
      <w:r>
        <w:rPr>
          <w:lang w:eastAsia="zh-CN"/>
        </w:rPr>
        <w:t>10.2.</w:t>
      </w:r>
      <w:r>
        <w:rPr>
          <w:rFonts w:hint="eastAsia"/>
          <w:lang w:eastAsia="zh-CN"/>
        </w:rPr>
        <w:t>3</w:t>
      </w:r>
      <w:r>
        <w:rPr>
          <w:rFonts w:hint="eastAsia"/>
          <w:lang w:eastAsia="zh-CN"/>
        </w:rPr>
        <w:t>、</w:t>
      </w:r>
      <w:r>
        <w:rPr>
          <w:rFonts w:hint="eastAsia"/>
          <w:lang w:eastAsia="zh-CN"/>
        </w:rPr>
        <w:t>10.3</w:t>
      </w:r>
      <w:r>
        <w:rPr>
          <w:rFonts w:ascii="SimSun" w:hAnsi="SimSun" w:cs="SimSun" w:hint="eastAsia"/>
          <w:lang w:eastAsia="zh-CN"/>
        </w:rPr>
        <w:t>和</w:t>
      </w:r>
      <w:r>
        <w:rPr>
          <w:lang w:eastAsia="zh-CN"/>
        </w:rPr>
        <w:t>10.4</w:t>
      </w:r>
      <w:r>
        <w:rPr>
          <w:rFonts w:ascii="SimSun" w:hAnsi="SimSun" w:cs="SimSun" w:hint="eastAsia"/>
          <w:lang w:eastAsia="zh-CN"/>
        </w:rPr>
        <w:t>段）</w:t>
      </w:r>
    </w:p>
    <w:p w:rsidR="00123039" w:rsidRDefault="00123039" w:rsidP="00123039">
      <w:pPr>
        <w:ind w:left="794" w:firstLine="18"/>
        <w:rPr>
          <w:lang w:eastAsia="zh-CN"/>
        </w:rPr>
      </w:pPr>
      <w:r>
        <w:rPr>
          <w:lang w:eastAsia="zh-CN"/>
        </w:rPr>
        <w:t>–</w:t>
      </w:r>
      <w:r>
        <w:rPr>
          <w:rFonts w:hint="eastAsia"/>
          <w:lang w:eastAsia="zh-CN"/>
        </w:rPr>
        <w:tab/>
      </w:r>
      <w:r>
        <w:rPr>
          <w:rFonts w:ascii="SimSun" w:hAnsi="SimSun" w:cs="SimSun" w:hint="eastAsia"/>
          <w:lang w:eastAsia="zh-CN"/>
        </w:rPr>
        <w:t>由研究组通过案文的决定</w:t>
      </w:r>
    </w:p>
    <w:p w:rsidR="00123039" w:rsidRDefault="00123039" w:rsidP="00123039">
      <w:pPr>
        <w:ind w:left="794" w:firstLine="18"/>
        <w:rPr>
          <w:lang w:eastAsia="zh-CN"/>
        </w:rPr>
      </w:pPr>
      <w:r>
        <w:rPr>
          <w:lang w:eastAsia="zh-CN"/>
        </w:rPr>
        <w:t>–</w:t>
      </w:r>
      <w:r>
        <w:rPr>
          <w:rFonts w:hint="eastAsia"/>
          <w:lang w:eastAsia="zh-CN"/>
        </w:rPr>
        <w:tab/>
      </w:r>
      <w:r>
        <w:rPr>
          <w:rFonts w:ascii="SimSun" w:hAnsi="SimSun" w:cs="SimSun" w:hint="eastAsia"/>
          <w:lang w:eastAsia="zh-CN"/>
        </w:rPr>
        <w:t>有关将采用的最终批准程序的决定</w:t>
      </w:r>
    </w:p>
    <w:p w:rsidR="00F32601" w:rsidRDefault="00121D0C" w:rsidP="004F768D">
      <w:pPr>
        <w:ind w:left="794" w:hanging="794"/>
        <w:rPr>
          <w:lang w:eastAsia="zh-CN"/>
        </w:rPr>
      </w:pPr>
      <w:r>
        <w:rPr>
          <w:rFonts w:hint="eastAsia"/>
          <w:b/>
          <w:bCs/>
          <w:lang w:eastAsia="zh-CN"/>
        </w:rPr>
        <w:t>8</w:t>
      </w:r>
      <w:r w:rsidR="00F32601">
        <w:rPr>
          <w:rFonts w:hint="eastAsia"/>
          <w:lang w:eastAsia="zh-CN"/>
        </w:rPr>
        <w:tab/>
      </w:r>
      <w:r w:rsidR="005D70A4">
        <w:rPr>
          <w:rFonts w:hint="eastAsia"/>
          <w:lang w:eastAsia="zh-CN"/>
        </w:rPr>
        <w:t>审议新的和经修订的报告</w:t>
      </w:r>
    </w:p>
    <w:p w:rsidR="00F32601" w:rsidRPr="00425DD3" w:rsidRDefault="00121D0C" w:rsidP="004F768D">
      <w:pPr>
        <w:rPr>
          <w:lang w:eastAsia="zh-CN"/>
        </w:rPr>
      </w:pPr>
      <w:r>
        <w:rPr>
          <w:rFonts w:hint="eastAsia"/>
          <w:b/>
          <w:bCs/>
          <w:lang w:eastAsia="zh-CN"/>
        </w:rPr>
        <w:t>9</w:t>
      </w:r>
      <w:r w:rsidR="00F32601" w:rsidRPr="00425DD3">
        <w:rPr>
          <w:lang w:eastAsia="zh-CN"/>
        </w:rPr>
        <w:tab/>
      </w:r>
      <w:r w:rsidR="00A30F05">
        <w:rPr>
          <w:rFonts w:hint="eastAsia"/>
          <w:lang w:eastAsia="zh-CN"/>
        </w:rPr>
        <w:t>审</w:t>
      </w:r>
      <w:r w:rsidR="005D70A4">
        <w:rPr>
          <w:rFonts w:hint="eastAsia"/>
          <w:lang w:eastAsia="zh-CN"/>
        </w:rPr>
        <w:t>议新的和经修订的课题（如有的话）</w:t>
      </w:r>
    </w:p>
    <w:p w:rsidR="00F32601" w:rsidRPr="00425DD3" w:rsidRDefault="00121D0C" w:rsidP="004F768D">
      <w:pPr>
        <w:rPr>
          <w:b/>
          <w:lang w:eastAsia="zh-CN"/>
        </w:rPr>
      </w:pPr>
      <w:r>
        <w:rPr>
          <w:rFonts w:hint="eastAsia"/>
          <w:b/>
          <w:lang w:eastAsia="zh-CN"/>
        </w:rPr>
        <w:t>10</w:t>
      </w:r>
      <w:r w:rsidR="00F32601" w:rsidRPr="00425DD3">
        <w:rPr>
          <w:b/>
          <w:lang w:eastAsia="zh-CN"/>
        </w:rPr>
        <w:tab/>
      </w:r>
      <w:r w:rsidR="00D14B41">
        <w:rPr>
          <w:rFonts w:hint="eastAsia"/>
          <w:lang w:eastAsia="zh-CN"/>
        </w:rPr>
        <w:t>ITU-R</w:t>
      </w:r>
      <w:r w:rsidR="00D14B41">
        <w:rPr>
          <w:rFonts w:ascii="SimSun" w:hAnsi="SimSun" w:cs="SimSun" w:hint="eastAsia"/>
          <w:lang w:eastAsia="zh-CN"/>
        </w:rPr>
        <w:t>第</w:t>
      </w:r>
      <w:r w:rsidR="00D14B41">
        <w:rPr>
          <w:lang w:eastAsia="zh-CN"/>
        </w:rPr>
        <w:t>6</w:t>
      </w:r>
      <w:r w:rsidR="00D14B41">
        <w:rPr>
          <w:rFonts w:ascii="SimSun" w:hAnsi="SimSun" w:cs="SimSun" w:hint="eastAsia"/>
          <w:lang w:eastAsia="zh-CN"/>
        </w:rPr>
        <w:t>研究组指导委员会会议结果</w:t>
      </w:r>
    </w:p>
    <w:p w:rsidR="00F32601" w:rsidRPr="00425DD3" w:rsidRDefault="00F32601" w:rsidP="004F768D">
      <w:pPr>
        <w:rPr>
          <w:lang w:eastAsia="zh-CN"/>
        </w:rPr>
      </w:pPr>
      <w:r w:rsidRPr="00425DD3">
        <w:rPr>
          <w:b/>
          <w:bCs/>
          <w:lang w:eastAsia="zh-CN"/>
        </w:rPr>
        <w:t>1</w:t>
      </w:r>
      <w:r w:rsidR="00121D0C">
        <w:rPr>
          <w:rFonts w:hint="eastAsia"/>
          <w:b/>
          <w:bCs/>
          <w:lang w:eastAsia="zh-CN"/>
        </w:rPr>
        <w:t>1</w:t>
      </w:r>
      <w:r w:rsidRPr="00425DD3">
        <w:rPr>
          <w:lang w:eastAsia="zh-CN"/>
        </w:rPr>
        <w:tab/>
      </w:r>
      <w:r w:rsidR="00123039">
        <w:rPr>
          <w:rFonts w:hAnsi="SimSun"/>
          <w:lang w:eastAsia="zh-CN"/>
        </w:rPr>
        <w:t>各</w:t>
      </w:r>
      <w:r w:rsidR="00D14B41" w:rsidRPr="00425DD3">
        <w:rPr>
          <w:rFonts w:hAnsi="SimSun"/>
          <w:lang w:eastAsia="zh-CN"/>
        </w:rPr>
        <w:t>手册、课题、建议书、报告、意见</w:t>
      </w:r>
      <w:r w:rsidR="00D14B41">
        <w:rPr>
          <w:rFonts w:hAnsi="SimSun" w:hint="eastAsia"/>
          <w:lang w:eastAsia="zh-CN"/>
        </w:rPr>
        <w:t>、</w:t>
      </w:r>
      <w:r w:rsidR="00D14B41" w:rsidRPr="00425DD3">
        <w:rPr>
          <w:rFonts w:hAnsi="SimSun"/>
          <w:lang w:eastAsia="zh-CN"/>
        </w:rPr>
        <w:t>决议</w:t>
      </w:r>
      <w:r w:rsidR="00D14B41">
        <w:rPr>
          <w:rFonts w:hAnsi="SimSun" w:hint="eastAsia"/>
          <w:lang w:eastAsia="zh-CN"/>
        </w:rPr>
        <w:t>和决定的</w:t>
      </w:r>
      <w:r w:rsidR="00123039">
        <w:rPr>
          <w:rFonts w:hAnsi="SimSun" w:hint="eastAsia"/>
          <w:lang w:eastAsia="zh-CN"/>
        </w:rPr>
        <w:t>现状</w:t>
      </w:r>
    </w:p>
    <w:p w:rsidR="00F32601" w:rsidRDefault="00F32601" w:rsidP="004F768D">
      <w:pPr>
        <w:rPr>
          <w:lang w:eastAsia="zh-CN"/>
        </w:rPr>
      </w:pPr>
      <w:r w:rsidRPr="00425DD3">
        <w:rPr>
          <w:b/>
          <w:bCs/>
          <w:lang w:eastAsia="zh-CN"/>
        </w:rPr>
        <w:t>1</w:t>
      </w:r>
      <w:r w:rsidR="00121D0C">
        <w:rPr>
          <w:rFonts w:hint="eastAsia"/>
          <w:b/>
          <w:bCs/>
          <w:lang w:eastAsia="zh-CN"/>
        </w:rPr>
        <w:t>2</w:t>
      </w:r>
      <w:r w:rsidRPr="00425DD3">
        <w:rPr>
          <w:lang w:eastAsia="zh-CN"/>
        </w:rPr>
        <w:tab/>
      </w:r>
      <w:r w:rsidR="00D14B41" w:rsidRPr="00425DD3">
        <w:rPr>
          <w:rFonts w:hAnsi="SimSun"/>
          <w:lang w:eastAsia="zh-CN"/>
        </w:rPr>
        <w:t>与其它研究组和国际组织的联络</w:t>
      </w:r>
    </w:p>
    <w:p w:rsidR="00D14B41" w:rsidRPr="00D14B41" w:rsidRDefault="00D14B41" w:rsidP="004F768D">
      <w:pPr>
        <w:rPr>
          <w:b/>
          <w:bCs/>
          <w:lang w:eastAsia="zh-CN"/>
        </w:rPr>
      </w:pPr>
      <w:r w:rsidRPr="00D14B41">
        <w:rPr>
          <w:b/>
          <w:bCs/>
          <w:lang w:eastAsia="zh-CN"/>
        </w:rPr>
        <w:t>1</w:t>
      </w:r>
      <w:r w:rsidR="00121D0C">
        <w:rPr>
          <w:rFonts w:hint="eastAsia"/>
          <w:b/>
          <w:bCs/>
          <w:lang w:eastAsia="zh-CN"/>
        </w:rPr>
        <w:t>3</w:t>
      </w:r>
      <w:r>
        <w:rPr>
          <w:rFonts w:hAnsi="SimSun" w:hint="eastAsia"/>
          <w:lang w:eastAsia="zh-CN"/>
        </w:rPr>
        <w:tab/>
      </w:r>
      <w:r w:rsidRPr="00425DD3">
        <w:rPr>
          <w:rFonts w:hAnsi="SimSun"/>
          <w:lang w:eastAsia="zh-CN"/>
        </w:rPr>
        <w:t>会议时间表</w:t>
      </w:r>
    </w:p>
    <w:p w:rsidR="00D14B41" w:rsidRPr="00425DD3" w:rsidRDefault="00D14B41" w:rsidP="004F768D">
      <w:pPr>
        <w:rPr>
          <w:lang w:eastAsia="zh-CN"/>
        </w:rPr>
      </w:pPr>
      <w:r w:rsidRPr="00D14B41">
        <w:rPr>
          <w:b/>
          <w:bCs/>
          <w:lang w:eastAsia="zh-CN"/>
        </w:rPr>
        <w:t>1</w:t>
      </w:r>
      <w:r w:rsidR="00121D0C">
        <w:rPr>
          <w:rFonts w:hint="eastAsia"/>
          <w:b/>
          <w:bCs/>
          <w:lang w:eastAsia="zh-CN"/>
        </w:rPr>
        <w:t>4</w:t>
      </w:r>
      <w:r>
        <w:rPr>
          <w:rFonts w:hAnsi="SimSun" w:hint="eastAsia"/>
          <w:lang w:eastAsia="zh-CN"/>
        </w:rPr>
        <w:tab/>
      </w:r>
      <w:r w:rsidRPr="00425DD3">
        <w:rPr>
          <w:rFonts w:hAnsi="SimSun"/>
          <w:lang w:eastAsia="zh-CN"/>
        </w:rPr>
        <w:t>其它事宜</w:t>
      </w:r>
    </w:p>
    <w:p w:rsidR="00F32601" w:rsidRPr="00BA4DFB" w:rsidRDefault="00F32601" w:rsidP="004F768D">
      <w:pPr>
        <w:tabs>
          <w:tab w:val="clear" w:pos="794"/>
          <w:tab w:val="clear" w:pos="1191"/>
          <w:tab w:val="clear" w:pos="1588"/>
          <w:tab w:val="clear" w:pos="1985"/>
          <w:tab w:val="left" w:pos="5670"/>
          <w:tab w:val="center" w:pos="6379"/>
        </w:tabs>
        <w:spacing w:before="960"/>
        <w:jc w:val="center"/>
        <w:rPr>
          <w:lang w:eastAsia="zh-CN"/>
        </w:rPr>
      </w:pPr>
      <w:r>
        <w:rPr>
          <w:rFonts w:hAnsi="SimSun" w:hint="eastAsia"/>
          <w:lang w:eastAsia="zh-CN"/>
        </w:rPr>
        <w:tab/>
      </w:r>
      <w:r w:rsidRPr="00425DD3">
        <w:rPr>
          <w:rFonts w:hAnsi="SimSun"/>
          <w:lang w:eastAsia="zh-CN"/>
        </w:rPr>
        <w:t>无线电通信第</w:t>
      </w:r>
      <w:r>
        <w:rPr>
          <w:rFonts w:hint="eastAsia"/>
          <w:lang w:eastAsia="zh-CN"/>
        </w:rPr>
        <w:t>6</w:t>
      </w:r>
      <w:r w:rsidRPr="00425DD3">
        <w:rPr>
          <w:rFonts w:hAnsi="SimSun"/>
          <w:lang w:eastAsia="zh-CN"/>
        </w:rPr>
        <w:t>研究组主席</w:t>
      </w:r>
      <w:r>
        <w:rPr>
          <w:rFonts w:hint="eastAsia"/>
          <w:lang w:eastAsia="zh-CN"/>
        </w:rPr>
        <w:br/>
      </w:r>
      <w:r w:rsidRPr="00425DD3">
        <w:rPr>
          <w:lang w:eastAsia="zh-CN"/>
        </w:rPr>
        <w:tab/>
      </w:r>
      <w:r w:rsidRPr="003B5D31">
        <w:rPr>
          <w:lang w:eastAsia="zh-CN"/>
        </w:rPr>
        <w:t>C. DOSCH</w:t>
      </w:r>
    </w:p>
    <w:p w:rsidR="00123039" w:rsidRPr="00BE4640" w:rsidRDefault="00F32601" w:rsidP="00123039">
      <w:pPr>
        <w:pStyle w:val="Annex"/>
        <w:rPr>
          <w:b/>
          <w:sz w:val="28"/>
          <w:szCs w:val="28"/>
          <w:lang w:eastAsia="zh-CN"/>
        </w:rPr>
      </w:pPr>
      <w:r w:rsidRPr="00425DD3">
        <w:rPr>
          <w:lang w:eastAsia="zh-CN"/>
        </w:rPr>
        <w:br w:type="page"/>
      </w:r>
      <w:r w:rsidR="00123039" w:rsidRPr="00BE4640">
        <w:rPr>
          <w:rFonts w:hint="eastAsia"/>
          <w:b/>
          <w:sz w:val="28"/>
          <w:szCs w:val="28"/>
          <w:lang w:eastAsia="zh-CN"/>
        </w:rPr>
        <w:lastRenderedPageBreak/>
        <w:t>附件</w:t>
      </w:r>
      <w:r w:rsidR="00123039" w:rsidRPr="00BE4640">
        <w:rPr>
          <w:b/>
          <w:sz w:val="28"/>
          <w:szCs w:val="28"/>
          <w:lang w:eastAsia="zh-CN"/>
        </w:rPr>
        <w:t> 2</w:t>
      </w:r>
    </w:p>
    <w:p w:rsidR="00123039" w:rsidRDefault="00123039" w:rsidP="00123039">
      <w:pPr>
        <w:pStyle w:val="AnnexTitle"/>
        <w:spacing w:before="360" w:after="0"/>
        <w:rPr>
          <w:sz w:val="28"/>
          <w:lang w:eastAsia="zh-CN"/>
        </w:rPr>
      </w:pPr>
      <w:r>
        <w:rPr>
          <w:rFonts w:hint="eastAsia"/>
          <w:sz w:val="28"/>
          <w:szCs w:val="24"/>
          <w:lang w:eastAsia="zh-CN"/>
        </w:rPr>
        <w:t>建议书草案的标题和摘要</w:t>
      </w:r>
    </w:p>
    <w:p w:rsidR="00123039" w:rsidRDefault="00123039" w:rsidP="00E671EE">
      <w:pPr>
        <w:tabs>
          <w:tab w:val="right" w:pos="9639"/>
        </w:tabs>
        <w:rPr>
          <w:szCs w:val="24"/>
          <w:lang w:eastAsia="zh-CN"/>
        </w:rPr>
      </w:pPr>
      <w:r w:rsidRPr="00C15B1B">
        <w:rPr>
          <w:rStyle w:val="href"/>
          <w:u w:val="single"/>
          <w:lang w:eastAsia="zh-CN"/>
        </w:rPr>
        <w:t xml:space="preserve">ITU-R </w:t>
      </w:r>
      <w:r>
        <w:rPr>
          <w:rStyle w:val="href"/>
          <w:u w:val="single"/>
          <w:lang w:eastAsia="zh-CN"/>
        </w:rPr>
        <w:t>[WINTURB]</w:t>
      </w:r>
      <w:r>
        <w:rPr>
          <w:rStyle w:val="href"/>
          <w:rFonts w:hint="eastAsia"/>
          <w:u w:val="single"/>
          <w:lang w:eastAsia="zh-CN"/>
        </w:rPr>
        <w:t>新</w:t>
      </w:r>
      <w:r>
        <w:rPr>
          <w:rFonts w:hint="eastAsia"/>
          <w:szCs w:val="24"/>
          <w:u w:val="single"/>
          <w:lang w:eastAsia="zh-CN"/>
        </w:rPr>
        <w:t>建议书草案</w:t>
      </w:r>
      <w:r>
        <w:rPr>
          <w:szCs w:val="24"/>
          <w:lang w:eastAsia="zh-CN"/>
        </w:rPr>
        <w:tab/>
      </w:r>
      <w:r w:rsidR="00E671EE">
        <w:rPr>
          <w:rStyle w:val="href"/>
          <w:lang w:eastAsia="zh-CN"/>
        </w:rPr>
        <w:t>6/248</w:t>
      </w:r>
      <w:r>
        <w:rPr>
          <w:rFonts w:hint="eastAsia"/>
          <w:szCs w:val="24"/>
          <w:lang w:eastAsia="zh-CN"/>
        </w:rPr>
        <w:t>号文件</w:t>
      </w:r>
    </w:p>
    <w:p w:rsidR="00123039" w:rsidRDefault="00E671EE" w:rsidP="00E671EE">
      <w:pPr>
        <w:pStyle w:val="Rectitle"/>
        <w:rPr>
          <w:lang w:eastAsia="zh-CN"/>
        </w:rPr>
      </w:pPr>
      <w:r>
        <w:rPr>
          <w:rFonts w:hint="eastAsia"/>
          <w:lang w:eastAsia="zh-CN"/>
        </w:rPr>
        <w:t>对由风力机造成的数字电视信号接收减损的评估</w:t>
      </w:r>
    </w:p>
    <w:p w:rsidR="00123039" w:rsidRDefault="00E671EE" w:rsidP="006A60ED">
      <w:pPr>
        <w:pStyle w:val="Normalaftertitle"/>
        <w:overflowPunct/>
        <w:autoSpaceDE/>
        <w:autoSpaceDN/>
        <w:adjustRightInd/>
        <w:spacing w:before="120"/>
        <w:ind w:firstLineChars="200" w:firstLine="480"/>
        <w:jc w:val="both"/>
        <w:textAlignment w:val="auto"/>
        <w:rPr>
          <w:lang w:eastAsia="zh-CN"/>
        </w:rPr>
      </w:pPr>
      <w:r>
        <w:rPr>
          <w:rFonts w:hint="eastAsia"/>
          <w:lang w:eastAsia="zh-CN"/>
        </w:rPr>
        <w:t>本建议书提供了一种对由一部电机组成的风力机装配导致的数字电视信号接收减损进行评估的方法。</w:t>
      </w:r>
    </w:p>
    <w:p w:rsidR="00E671EE" w:rsidRDefault="00E671EE" w:rsidP="00E671EE">
      <w:pPr>
        <w:tabs>
          <w:tab w:val="right" w:pos="9639"/>
        </w:tabs>
        <w:jc w:val="both"/>
        <w:rPr>
          <w:lang w:eastAsia="zh-CN"/>
        </w:rPr>
      </w:pPr>
      <w:r w:rsidRPr="00C15B1B">
        <w:rPr>
          <w:u w:val="single"/>
          <w:lang w:eastAsia="zh-CN"/>
        </w:rPr>
        <w:t xml:space="preserve">ITU-R </w:t>
      </w:r>
      <w:r>
        <w:rPr>
          <w:u w:val="single"/>
          <w:lang w:eastAsia="zh-CN"/>
        </w:rPr>
        <w:t>BS.1514-1</w:t>
      </w:r>
      <w:r>
        <w:rPr>
          <w:rFonts w:hint="eastAsia"/>
          <w:u w:val="single"/>
          <w:lang w:eastAsia="zh-CN"/>
        </w:rPr>
        <w:t>建议书修订草案</w:t>
      </w:r>
      <w:r w:rsidR="00307AD0">
        <w:rPr>
          <w:lang w:eastAsia="zh-CN"/>
        </w:rPr>
        <w:tab/>
      </w:r>
      <w:r>
        <w:rPr>
          <w:lang w:eastAsia="zh-CN"/>
        </w:rPr>
        <w:t>6/247</w:t>
      </w:r>
      <w:r w:rsidR="00307AD0">
        <w:rPr>
          <w:rFonts w:hint="eastAsia"/>
          <w:lang w:eastAsia="zh-CN"/>
        </w:rPr>
        <w:t>号文件</w:t>
      </w:r>
    </w:p>
    <w:p w:rsidR="00E671EE" w:rsidRDefault="00E671EE" w:rsidP="00595A4A">
      <w:pPr>
        <w:pStyle w:val="Rectitle"/>
        <w:rPr>
          <w:lang w:eastAsia="zh-CN"/>
        </w:rPr>
      </w:pPr>
      <w:r>
        <w:rPr>
          <w:lang w:eastAsia="zh-CN"/>
        </w:rPr>
        <w:t>30 MHz</w:t>
      </w:r>
      <w:r w:rsidR="00595A4A">
        <w:rPr>
          <w:rFonts w:hint="eastAsia"/>
          <w:lang w:eastAsia="zh-CN"/>
        </w:rPr>
        <w:t>以下广播频段的</w:t>
      </w:r>
      <w:r w:rsidRPr="00E671EE">
        <w:rPr>
          <w:rFonts w:hint="eastAsia"/>
          <w:lang w:eastAsia="zh-CN"/>
        </w:rPr>
        <w:t>数字声音广播系统</w:t>
      </w:r>
    </w:p>
    <w:p w:rsidR="00E671EE" w:rsidRPr="00050437" w:rsidRDefault="00595A4A" w:rsidP="006A60ED">
      <w:pPr>
        <w:pStyle w:val="Normalaftertitle"/>
        <w:overflowPunct/>
        <w:autoSpaceDE/>
        <w:autoSpaceDN/>
        <w:adjustRightInd/>
        <w:spacing w:before="120"/>
        <w:ind w:firstLineChars="200" w:firstLine="480"/>
        <w:jc w:val="both"/>
        <w:textAlignment w:val="auto"/>
        <w:rPr>
          <w:lang w:eastAsia="zh-CN"/>
        </w:rPr>
      </w:pPr>
      <w:r>
        <w:rPr>
          <w:rFonts w:hint="eastAsia"/>
          <w:lang w:eastAsia="zh-CN"/>
        </w:rPr>
        <w:t>对该建议书的修订旨在鼓励无线电接收机制造商开发便携、多波段、多标准</w:t>
      </w:r>
      <w:r w:rsidR="001846C5">
        <w:rPr>
          <w:rFonts w:hint="eastAsia"/>
          <w:lang w:eastAsia="zh-CN"/>
        </w:rPr>
        <w:t>数字无线电接收机，</w:t>
      </w:r>
      <w:r w:rsidR="0041388F">
        <w:rPr>
          <w:rFonts w:hint="eastAsia"/>
          <w:lang w:eastAsia="zh-CN"/>
        </w:rPr>
        <w:t>从而不仅可在中短波段还可在用于一般公众直接接收声音广播的其它地面频段</w:t>
      </w:r>
      <w:r w:rsidR="00307AD0">
        <w:rPr>
          <w:rFonts w:hint="eastAsia"/>
          <w:lang w:eastAsia="zh-CN"/>
        </w:rPr>
        <w:t>实施在用的所有数字声音广播系统。</w:t>
      </w:r>
    </w:p>
    <w:p w:rsidR="00E671EE" w:rsidRPr="00050437" w:rsidRDefault="00307AD0" w:rsidP="006A60ED">
      <w:pPr>
        <w:overflowPunct/>
        <w:autoSpaceDE/>
        <w:autoSpaceDN/>
        <w:adjustRightInd/>
        <w:ind w:firstLineChars="200" w:firstLine="480"/>
        <w:jc w:val="both"/>
        <w:textAlignment w:val="auto"/>
        <w:rPr>
          <w:lang w:val="en-US" w:eastAsia="zh-CN"/>
        </w:rPr>
      </w:pPr>
      <w:r>
        <w:rPr>
          <w:rFonts w:hint="eastAsia"/>
          <w:lang w:eastAsia="zh-CN"/>
        </w:rPr>
        <w:t>这</w:t>
      </w:r>
      <w:r w:rsidRPr="00307AD0">
        <w:rPr>
          <w:rFonts w:hint="eastAsia"/>
          <w:lang w:eastAsia="zh-CN"/>
        </w:rPr>
        <w:t>反映了在</w:t>
      </w:r>
      <w:r w:rsidR="000F68D5">
        <w:rPr>
          <w:rFonts w:hint="eastAsia"/>
          <w:lang w:eastAsia="zh-CN"/>
        </w:rPr>
        <w:t>数字无线电接收机中</w:t>
      </w:r>
      <w:r w:rsidRPr="00307AD0">
        <w:rPr>
          <w:rFonts w:hint="eastAsia"/>
          <w:lang w:eastAsia="zh-CN"/>
        </w:rPr>
        <w:t>整合一些先进</w:t>
      </w:r>
      <w:r w:rsidR="000F68D5">
        <w:rPr>
          <w:rFonts w:hint="eastAsia"/>
          <w:lang w:eastAsia="zh-CN"/>
        </w:rPr>
        <w:t>功能的愿望，从而</w:t>
      </w:r>
      <w:r w:rsidRPr="00307AD0">
        <w:rPr>
          <w:rFonts w:hint="eastAsia"/>
          <w:lang w:eastAsia="zh-CN"/>
        </w:rPr>
        <w:t>消费者可以下载</w:t>
      </w:r>
      <w:r w:rsidR="009A3369">
        <w:rPr>
          <w:rFonts w:hint="eastAsia"/>
          <w:lang w:eastAsia="zh-CN"/>
        </w:rPr>
        <w:t>他们希望</w:t>
      </w:r>
      <w:r w:rsidR="000F68D5">
        <w:rPr>
          <w:rFonts w:hint="eastAsia"/>
          <w:lang w:eastAsia="zh-CN"/>
        </w:rPr>
        <w:t>在接收机中使用的数字声音广播系统的增强型应用。</w:t>
      </w:r>
    </w:p>
    <w:p w:rsidR="00E671EE" w:rsidRDefault="00E671EE" w:rsidP="00E671EE">
      <w:pPr>
        <w:tabs>
          <w:tab w:val="right" w:pos="9639"/>
        </w:tabs>
        <w:rPr>
          <w:u w:val="single"/>
          <w:lang w:eastAsia="zh-CN"/>
        </w:rPr>
      </w:pPr>
    </w:p>
    <w:p w:rsidR="00E671EE" w:rsidRDefault="00E671EE" w:rsidP="00E671EE">
      <w:pPr>
        <w:tabs>
          <w:tab w:val="right" w:pos="9639"/>
        </w:tabs>
        <w:jc w:val="both"/>
        <w:rPr>
          <w:lang w:eastAsia="zh-CN"/>
        </w:rPr>
      </w:pPr>
      <w:r w:rsidRPr="00C15B1B">
        <w:rPr>
          <w:u w:val="single"/>
          <w:lang w:eastAsia="zh-CN"/>
        </w:rPr>
        <w:t xml:space="preserve">ITU-R </w:t>
      </w:r>
      <w:r>
        <w:rPr>
          <w:u w:val="single"/>
          <w:lang w:eastAsia="zh-CN"/>
        </w:rPr>
        <w:t>BT.1301</w:t>
      </w:r>
      <w:r w:rsidR="00307AD0">
        <w:rPr>
          <w:rFonts w:hint="eastAsia"/>
          <w:u w:val="single"/>
          <w:lang w:eastAsia="zh-CN"/>
        </w:rPr>
        <w:t>建议书修订草案</w:t>
      </w:r>
      <w:r w:rsidR="00307AD0">
        <w:rPr>
          <w:lang w:eastAsia="zh-CN"/>
        </w:rPr>
        <w:tab/>
      </w:r>
      <w:r>
        <w:rPr>
          <w:lang w:eastAsia="zh-CN"/>
        </w:rPr>
        <w:t>6/254</w:t>
      </w:r>
      <w:r w:rsidR="00307AD0">
        <w:rPr>
          <w:rFonts w:hint="eastAsia"/>
          <w:lang w:eastAsia="zh-CN"/>
        </w:rPr>
        <w:t>号文件</w:t>
      </w:r>
    </w:p>
    <w:p w:rsidR="00E671EE" w:rsidRPr="00050437" w:rsidRDefault="000F68D5" w:rsidP="000F68D5">
      <w:pPr>
        <w:pStyle w:val="Rectitle"/>
        <w:rPr>
          <w:lang w:eastAsia="zh-CN"/>
        </w:rPr>
      </w:pPr>
      <w:r>
        <w:rPr>
          <w:rFonts w:hint="eastAsia"/>
          <w:lang w:eastAsia="zh-CN"/>
        </w:rPr>
        <w:t>数字电视广播中的数据业务</w:t>
      </w:r>
    </w:p>
    <w:p w:rsidR="00E671EE" w:rsidRPr="00CF0473" w:rsidRDefault="00E671EE" w:rsidP="006A60ED">
      <w:pPr>
        <w:pStyle w:val="Normalaftertitle"/>
        <w:overflowPunct/>
        <w:autoSpaceDE/>
        <w:autoSpaceDN/>
        <w:adjustRightInd/>
        <w:spacing w:before="120"/>
        <w:ind w:firstLineChars="200" w:firstLine="480"/>
        <w:jc w:val="both"/>
        <w:textAlignment w:val="auto"/>
        <w:rPr>
          <w:lang w:eastAsia="ja-JP"/>
        </w:rPr>
      </w:pPr>
      <w:r w:rsidRPr="00CF0473">
        <w:rPr>
          <w:lang w:eastAsia="zh-CN"/>
        </w:rPr>
        <w:t>ITU-R BT.1301</w:t>
      </w:r>
      <w:r w:rsidR="000D07C9">
        <w:rPr>
          <w:rFonts w:hint="eastAsia"/>
          <w:lang w:eastAsia="zh-CN"/>
        </w:rPr>
        <w:t>建议书修订草案</w:t>
      </w:r>
      <w:r w:rsidR="000F68D5">
        <w:rPr>
          <w:rFonts w:hint="eastAsia"/>
          <w:lang w:eastAsia="zh-CN"/>
        </w:rPr>
        <w:t>对有关字幕和广播多媒体业务</w:t>
      </w:r>
      <w:r w:rsidR="000D07C9">
        <w:rPr>
          <w:rFonts w:hint="eastAsia"/>
          <w:lang w:eastAsia="zh-CN"/>
        </w:rPr>
        <w:t>的内容进行了更新，从而与数据业务的最新规范保持一致，还增加了在数字广播的发射应用中实施数据业务的内容。</w:t>
      </w:r>
    </w:p>
    <w:p w:rsidR="00E671EE" w:rsidRPr="00E671EE" w:rsidRDefault="00E671EE" w:rsidP="00E671EE">
      <w:pPr>
        <w:rPr>
          <w:lang w:eastAsia="zh-CN"/>
        </w:rPr>
      </w:pPr>
    </w:p>
    <w:p w:rsidR="00123039" w:rsidRPr="00FE307A" w:rsidRDefault="00123039" w:rsidP="00123039">
      <w:pPr>
        <w:rPr>
          <w:lang w:eastAsia="zh-CN"/>
        </w:rPr>
      </w:pPr>
    </w:p>
    <w:p w:rsidR="00F32601" w:rsidRPr="00702632" w:rsidRDefault="00123039" w:rsidP="00BF2938">
      <w:pPr>
        <w:pStyle w:val="AppendixNotitle"/>
        <w:spacing w:before="120"/>
        <w:rPr>
          <w:lang w:eastAsia="zh-CN"/>
        </w:rPr>
      </w:pPr>
      <w:r>
        <w:rPr>
          <w:lang w:eastAsia="zh-CN"/>
        </w:rPr>
        <w:br w:type="page"/>
      </w:r>
      <w:r w:rsidR="00F32601" w:rsidRPr="00F71383">
        <w:rPr>
          <w:rFonts w:hint="eastAsia"/>
          <w:lang w:eastAsia="zh-CN"/>
        </w:rPr>
        <w:lastRenderedPageBreak/>
        <w:t>附件</w:t>
      </w:r>
      <w:r w:rsidR="00F32601" w:rsidRPr="00FE366A">
        <w:rPr>
          <w:rFonts w:hint="eastAsia"/>
          <w:bCs/>
          <w:lang w:eastAsia="zh-CN"/>
        </w:rPr>
        <w:t xml:space="preserve"> </w:t>
      </w:r>
      <w:r>
        <w:rPr>
          <w:rFonts w:hint="eastAsia"/>
          <w:bCs/>
          <w:lang w:eastAsia="zh-CN"/>
        </w:rPr>
        <w:t>3</w:t>
      </w:r>
      <w:r w:rsidR="00F32601">
        <w:rPr>
          <w:lang w:eastAsia="zh-CN"/>
        </w:rPr>
        <w:br/>
      </w:r>
      <w:r w:rsidR="00F32601">
        <w:rPr>
          <w:lang w:eastAsia="zh-CN"/>
        </w:rPr>
        <w:br/>
      </w:r>
      <w:r w:rsidR="00F32601" w:rsidRPr="00702632">
        <w:rPr>
          <w:rFonts w:hint="eastAsia"/>
          <w:lang w:eastAsia="zh-CN"/>
        </w:rPr>
        <w:t>在第</w:t>
      </w:r>
      <w:r w:rsidR="00F32601" w:rsidRPr="00702632">
        <w:rPr>
          <w:lang w:eastAsia="zh-CN"/>
        </w:rPr>
        <w:t>6</w:t>
      </w:r>
      <w:r w:rsidR="00F32601" w:rsidRPr="00702632">
        <w:rPr>
          <w:rFonts w:hint="eastAsia"/>
          <w:lang w:eastAsia="zh-CN"/>
        </w:rPr>
        <w:t>研究组会议前夕召开的</w:t>
      </w:r>
      <w:r w:rsidR="00F32601" w:rsidRPr="00702632">
        <w:rPr>
          <w:lang w:eastAsia="zh-CN"/>
        </w:rPr>
        <w:t>6</w:t>
      </w:r>
      <w:r w:rsidR="00F32601">
        <w:rPr>
          <w:rFonts w:hint="eastAsia"/>
          <w:lang w:eastAsia="zh-CN"/>
        </w:rPr>
        <w:t>A</w:t>
      </w:r>
      <w:r w:rsidR="00F32601" w:rsidRPr="00702632">
        <w:rPr>
          <w:rFonts w:hint="eastAsia"/>
          <w:lang w:eastAsia="zh-CN"/>
        </w:rPr>
        <w:t>、</w:t>
      </w:r>
      <w:r w:rsidR="00F32601" w:rsidRPr="00702632">
        <w:rPr>
          <w:lang w:eastAsia="zh-CN"/>
        </w:rPr>
        <w:t>6</w:t>
      </w:r>
      <w:r w:rsidR="00F32601">
        <w:rPr>
          <w:rFonts w:hint="eastAsia"/>
          <w:lang w:eastAsia="zh-CN"/>
        </w:rPr>
        <w:t>B</w:t>
      </w:r>
      <w:r w:rsidR="00F32601" w:rsidRPr="00702632">
        <w:rPr>
          <w:rFonts w:hint="eastAsia"/>
          <w:lang w:eastAsia="zh-CN"/>
        </w:rPr>
        <w:t>和</w:t>
      </w:r>
      <w:r w:rsidR="00F32601" w:rsidRPr="00702632">
        <w:rPr>
          <w:lang w:eastAsia="zh-CN"/>
        </w:rPr>
        <w:t>6</w:t>
      </w:r>
      <w:r w:rsidR="00F32601">
        <w:rPr>
          <w:rFonts w:hint="eastAsia"/>
          <w:lang w:eastAsia="zh-CN"/>
        </w:rPr>
        <w:t>C</w:t>
      </w:r>
      <w:r w:rsidR="00F32601" w:rsidRPr="00702632">
        <w:rPr>
          <w:rFonts w:hint="eastAsia"/>
          <w:lang w:eastAsia="zh-CN"/>
        </w:rPr>
        <w:t>工作组会议</w:t>
      </w:r>
      <w:r w:rsidR="00F32601" w:rsidRPr="00702632">
        <w:rPr>
          <w:lang w:eastAsia="zh-CN"/>
        </w:rPr>
        <w:br/>
      </w:r>
      <w:r w:rsidR="00F32601" w:rsidRPr="00702632">
        <w:rPr>
          <w:rFonts w:hint="eastAsia"/>
          <w:lang w:eastAsia="zh-CN"/>
        </w:rPr>
        <w:t>将讨论的议题，并可能就这些议题</w:t>
      </w:r>
      <w:r w:rsidR="00F32601">
        <w:rPr>
          <w:rFonts w:hint="eastAsia"/>
          <w:lang w:eastAsia="zh-CN"/>
        </w:rPr>
        <w:t>制定</w:t>
      </w:r>
      <w:r w:rsidR="00F32601" w:rsidRPr="00702632">
        <w:rPr>
          <w:rFonts w:hint="eastAsia"/>
          <w:lang w:eastAsia="zh-CN"/>
        </w:rPr>
        <w:t>建议书草案</w:t>
      </w:r>
    </w:p>
    <w:p w:rsidR="00F32601" w:rsidRPr="000E6F64" w:rsidRDefault="00F32601" w:rsidP="004F768D">
      <w:pPr>
        <w:spacing w:before="480"/>
        <w:jc w:val="center"/>
        <w:rPr>
          <w:b/>
          <w:bCs/>
          <w:u w:val="single"/>
          <w:lang w:eastAsia="zh-CN"/>
        </w:rPr>
      </w:pPr>
      <w:r>
        <w:rPr>
          <w:b/>
          <w:bCs/>
          <w:lang w:eastAsia="zh-CN"/>
        </w:rPr>
        <w:t>6</w:t>
      </w:r>
      <w:r>
        <w:rPr>
          <w:rFonts w:hint="eastAsia"/>
          <w:b/>
          <w:bCs/>
          <w:lang w:eastAsia="zh-CN"/>
        </w:rPr>
        <w:t>A</w:t>
      </w:r>
      <w:r>
        <w:rPr>
          <w:rFonts w:ascii="SimSun" w:hAnsi="SimSun" w:cs="SimSun" w:hint="eastAsia"/>
          <w:b/>
          <w:bCs/>
          <w:lang w:eastAsia="zh-CN"/>
        </w:rPr>
        <w:t>工作组</w:t>
      </w:r>
    </w:p>
    <w:p w:rsidR="00432601" w:rsidRPr="00FE307A" w:rsidRDefault="00432601" w:rsidP="0036360E">
      <w:pPr>
        <w:overflowPunct/>
        <w:autoSpaceDE/>
        <w:autoSpaceDN/>
        <w:adjustRightInd/>
        <w:ind w:firstLineChars="200" w:firstLine="480"/>
        <w:jc w:val="both"/>
        <w:textAlignment w:val="auto"/>
        <w:rPr>
          <w:color w:val="000000"/>
          <w:szCs w:val="24"/>
          <w:lang w:eastAsia="zh-CN"/>
        </w:rPr>
      </w:pPr>
      <w:r>
        <w:rPr>
          <w:rFonts w:hint="eastAsia"/>
          <w:color w:val="000000"/>
          <w:szCs w:val="24"/>
          <w:lang w:eastAsia="zh-CN"/>
        </w:rPr>
        <w:t>甚高频（</w:t>
      </w:r>
      <w:r w:rsidRPr="00FE307A">
        <w:rPr>
          <w:color w:val="000000"/>
          <w:szCs w:val="24"/>
        </w:rPr>
        <w:t>VHF</w:t>
      </w:r>
      <w:r>
        <w:rPr>
          <w:rFonts w:hint="eastAsia"/>
          <w:color w:val="000000"/>
          <w:szCs w:val="24"/>
          <w:lang w:eastAsia="zh-CN"/>
        </w:rPr>
        <w:t>）频段</w:t>
      </w:r>
      <w:r>
        <w:rPr>
          <w:color w:val="000000"/>
          <w:szCs w:val="24"/>
        </w:rPr>
        <w:t>I</w:t>
      </w:r>
      <w:r>
        <w:rPr>
          <w:rFonts w:hint="eastAsia"/>
          <w:color w:val="000000"/>
          <w:szCs w:val="24"/>
          <w:lang w:eastAsia="zh-CN"/>
        </w:rPr>
        <w:t>和</w:t>
      </w:r>
      <w:r w:rsidRPr="00FE307A">
        <w:rPr>
          <w:color w:val="000000"/>
          <w:szCs w:val="24"/>
        </w:rPr>
        <w:t>II</w:t>
      </w:r>
      <w:r>
        <w:rPr>
          <w:rFonts w:hint="eastAsia"/>
          <w:color w:val="000000"/>
          <w:szCs w:val="24"/>
          <w:lang w:eastAsia="zh-CN"/>
        </w:rPr>
        <w:t>数字地面广播增强的多媒体业务的要求（</w:t>
      </w:r>
      <w:r w:rsidRPr="00FE307A">
        <w:rPr>
          <w:color w:val="000000"/>
          <w:szCs w:val="24"/>
        </w:rPr>
        <w:t>PDNR ITU-R BS[MULT-FM]</w:t>
      </w:r>
      <w:r>
        <w:rPr>
          <w:rFonts w:hint="eastAsia"/>
          <w:color w:val="000000"/>
          <w:szCs w:val="24"/>
          <w:lang w:eastAsia="zh-CN"/>
        </w:rPr>
        <w:t>，</w:t>
      </w:r>
      <w:hyperlink r:id="rId15" w:history="1">
        <w:r>
          <w:rPr>
            <w:rStyle w:val="Hyperlink"/>
            <w:rFonts w:hint="eastAsia"/>
            <w:szCs w:val="24"/>
            <w:lang w:eastAsia="zh-CN"/>
          </w:rPr>
          <w:t>6A/375</w:t>
        </w:r>
        <w:r>
          <w:rPr>
            <w:rStyle w:val="Hyperlink"/>
            <w:rFonts w:hint="eastAsia"/>
            <w:szCs w:val="24"/>
            <w:lang w:eastAsia="zh-CN"/>
          </w:rPr>
          <w:t>号文件附件</w:t>
        </w:r>
        <w:r>
          <w:rPr>
            <w:rStyle w:val="Hyperlink"/>
            <w:rFonts w:hint="eastAsia"/>
            <w:szCs w:val="24"/>
            <w:lang w:eastAsia="zh-CN"/>
          </w:rPr>
          <w:t>2</w:t>
        </w:r>
      </w:hyperlink>
      <w:r w:rsidR="00B64845">
        <w:rPr>
          <w:rFonts w:hint="eastAsia"/>
          <w:color w:val="000000"/>
          <w:szCs w:val="24"/>
          <w:lang w:eastAsia="zh-CN"/>
        </w:rPr>
        <w:t>）</w:t>
      </w:r>
    </w:p>
    <w:p w:rsidR="00432601" w:rsidRPr="00FE307A" w:rsidRDefault="00432601" w:rsidP="00286248">
      <w:pPr>
        <w:overflowPunct/>
        <w:autoSpaceDE/>
        <w:autoSpaceDN/>
        <w:adjustRightInd/>
        <w:ind w:firstLineChars="200" w:firstLine="480"/>
        <w:jc w:val="both"/>
        <w:textAlignment w:val="auto"/>
        <w:rPr>
          <w:color w:val="000000"/>
          <w:szCs w:val="24"/>
          <w:lang w:eastAsia="zh-CN"/>
        </w:rPr>
      </w:pPr>
      <w:r>
        <w:rPr>
          <w:rFonts w:hint="eastAsia"/>
          <w:color w:val="000000"/>
          <w:szCs w:val="24"/>
          <w:lang w:eastAsia="zh-CN"/>
        </w:rPr>
        <w:t>数字无线电广播业务，</w:t>
      </w:r>
      <w:r w:rsidRPr="004F768D">
        <w:rPr>
          <w:rFonts w:hint="eastAsia"/>
          <w:lang w:eastAsia="zh-CN"/>
        </w:rPr>
        <w:t>字幕无线电</w:t>
      </w:r>
      <w:r>
        <w:rPr>
          <w:rFonts w:hint="eastAsia"/>
          <w:lang w:eastAsia="zh-CN"/>
        </w:rPr>
        <w:t>（</w:t>
      </w:r>
      <w:r w:rsidRPr="00FE307A">
        <w:rPr>
          <w:color w:val="000000"/>
          <w:szCs w:val="24"/>
          <w:lang w:eastAsia="zh-CN"/>
        </w:rPr>
        <w:t>PDNR ITU-R BS.[CAP.RAD]</w:t>
      </w:r>
      <w:r>
        <w:rPr>
          <w:rFonts w:hint="eastAsia"/>
          <w:color w:val="000000"/>
          <w:szCs w:val="24"/>
          <w:lang w:eastAsia="zh-CN"/>
        </w:rPr>
        <w:t>，</w:t>
      </w:r>
      <w:hyperlink r:id="rId16" w:history="1">
        <w:r>
          <w:rPr>
            <w:rStyle w:val="Hyperlink"/>
            <w:rFonts w:hint="eastAsia"/>
            <w:szCs w:val="24"/>
            <w:lang w:eastAsia="zh-CN"/>
          </w:rPr>
          <w:t>6A/375</w:t>
        </w:r>
        <w:r>
          <w:rPr>
            <w:rStyle w:val="Hyperlink"/>
            <w:rFonts w:hint="eastAsia"/>
            <w:szCs w:val="24"/>
            <w:lang w:eastAsia="zh-CN"/>
          </w:rPr>
          <w:t>号文件附件</w:t>
        </w:r>
        <w:r>
          <w:rPr>
            <w:rStyle w:val="Hyperlink"/>
            <w:rFonts w:hint="eastAsia"/>
            <w:szCs w:val="24"/>
            <w:lang w:eastAsia="zh-CN"/>
          </w:rPr>
          <w:t>3</w:t>
        </w:r>
      </w:hyperlink>
      <w:r w:rsidR="00286248">
        <w:rPr>
          <w:rFonts w:hint="eastAsia"/>
          <w:color w:val="000000"/>
          <w:szCs w:val="24"/>
          <w:lang w:eastAsia="zh-CN"/>
        </w:rPr>
        <w:t>）</w:t>
      </w:r>
    </w:p>
    <w:p w:rsidR="000D07C9" w:rsidRPr="004F768D" w:rsidRDefault="000D07C9" w:rsidP="0036360E">
      <w:pPr>
        <w:overflowPunct/>
        <w:autoSpaceDE/>
        <w:autoSpaceDN/>
        <w:adjustRightInd/>
        <w:ind w:firstLineChars="200" w:firstLine="480"/>
        <w:jc w:val="both"/>
        <w:textAlignment w:val="auto"/>
        <w:rPr>
          <w:lang w:eastAsia="zh-CN"/>
        </w:rPr>
      </w:pPr>
      <w:r w:rsidRPr="004F768D">
        <w:rPr>
          <w:rFonts w:hint="eastAsia"/>
          <w:lang w:eastAsia="zh-CN"/>
        </w:rPr>
        <w:t>移动接收所用的第二代多媒体和数据应用广播系统（</w:t>
      </w:r>
      <w:r w:rsidR="00432601" w:rsidRPr="00FE307A">
        <w:rPr>
          <w:color w:val="000000"/>
          <w:szCs w:val="24"/>
        </w:rPr>
        <w:t>PDNR ITU-R BT.[DMB2NDGEN]</w:t>
      </w:r>
      <w:r w:rsidR="00432601">
        <w:rPr>
          <w:rFonts w:hint="eastAsia"/>
          <w:color w:val="000000"/>
          <w:szCs w:val="24"/>
          <w:lang w:eastAsia="zh-CN"/>
        </w:rPr>
        <w:t>，</w:t>
      </w:r>
      <w:hyperlink r:id="rId17" w:history="1">
        <w:r w:rsidR="00432601">
          <w:rPr>
            <w:rStyle w:val="Hyperlink"/>
            <w:rFonts w:hint="eastAsia"/>
            <w:szCs w:val="24"/>
            <w:lang w:eastAsia="zh-CN"/>
          </w:rPr>
          <w:t>6A/375</w:t>
        </w:r>
        <w:r w:rsidR="00432601">
          <w:rPr>
            <w:rStyle w:val="Hyperlink"/>
            <w:rFonts w:hint="eastAsia"/>
            <w:szCs w:val="24"/>
            <w:lang w:eastAsia="zh-CN"/>
          </w:rPr>
          <w:t>号文件附件</w:t>
        </w:r>
        <w:r w:rsidR="00432601">
          <w:rPr>
            <w:rStyle w:val="Hyperlink"/>
            <w:rFonts w:hint="eastAsia"/>
            <w:szCs w:val="24"/>
            <w:lang w:eastAsia="zh-CN"/>
          </w:rPr>
          <w:t>4</w:t>
        </w:r>
      </w:hyperlink>
      <w:r w:rsidRPr="004F768D">
        <w:rPr>
          <w:rFonts w:hint="eastAsia"/>
          <w:lang w:eastAsia="zh-CN"/>
        </w:rPr>
        <w:t>）</w:t>
      </w:r>
    </w:p>
    <w:p w:rsidR="00C55AC5" w:rsidRPr="004F768D" w:rsidRDefault="00C55AC5" w:rsidP="0036360E">
      <w:pPr>
        <w:overflowPunct/>
        <w:autoSpaceDE/>
        <w:autoSpaceDN/>
        <w:adjustRightInd/>
        <w:ind w:firstLineChars="200" w:firstLine="480"/>
        <w:jc w:val="both"/>
        <w:textAlignment w:val="auto"/>
        <w:rPr>
          <w:lang w:eastAsia="zh-CN"/>
        </w:rPr>
      </w:pPr>
      <w:r w:rsidRPr="004F768D">
        <w:rPr>
          <w:lang w:eastAsia="zh-CN"/>
        </w:rPr>
        <w:t xml:space="preserve">30-3 000 MHz </w:t>
      </w:r>
      <w:r w:rsidRPr="004F768D">
        <w:rPr>
          <w:rFonts w:hint="eastAsia"/>
          <w:lang w:eastAsia="zh-CN"/>
        </w:rPr>
        <w:t>频率范围内针对车</w:t>
      </w:r>
      <w:r w:rsidR="009A3369">
        <w:rPr>
          <w:rFonts w:hint="eastAsia"/>
          <w:lang w:eastAsia="zh-CN"/>
        </w:rPr>
        <w:t>载</w:t>
      </w:r>
      <w:r w:rsidRPr="004F768D">
        <w:rPr>
          <w:rFonts w:hint="eastAsia"/>
          <w:lang w:eastAsia="zh-CN"/>
        </w:rPr>
        <w:t>、便携和固定接收机的地面数字</w:t>
      </w:r>
      <w:r w:rsidR="004C6CC8">
        <w:rPr>
          <w:rFonts w:hint="eastAsia"/>
          <w:lang w:eastAsia="zh-CN"/>
        </w:rPr>
        <w:t>声音</w:t>
      </w:r>
      <w:r w:rsidRPr="004F768D">
        <w:rPr>
          <w:rFonts w:hint="eastAsia"/>
          <w:lang w:eastAsia="zh-CN"/>
        </w:rPr>
        <w:t>广播系统（</w:t>
      </w:r>
      <w:r w:rsidR="004C6CC8" w:rsidRPr="00FE307A">
        <w:rPr>
          <w:color w:val="000000"/>
          <w:szCs w:val="24"/>
          <w:lang w:eastAsia="zh-CN"/>
        </w:rPr>
        <w:t>PDRR ITU-R BS.1114-6</w:t>
      </w:r>
      <w:r w:rsidR="004C6CC8">
        <w:rPr>
          <w:rFonts w:hint="eastAsia"/>
          <w:color w:val="000000"/>
          <w:szCs w:val="24"/>
          <w:lang w:eastAsia="zh-CN"/>
        </w:rPr>
        <w:t>，</w:t>
      </w:r>
      <w:hyperlink r:id="rId18" w:history="1">
        <w:r w:rsidR="004C6CC8">
          <w:rPr>
            <w:rStyle w:val="Hyperlink"/>
            <w:rFonts w:hint="eastAsia"/>
            <w:szCs w:val="24"/>
            <w:lang w:eastAsia="zh-CN"/>
          </w:rPr>
          <w:t>6A/375</w:t>
        </w:r>
        <w:r w:rsidR="004C6CC8">
          <w:rPr>
            <w:rStyle w:val="Hyperlink"/>
            <w:rFonts w:hint="eastAsia"/>
            <w:szCs w:val="24"/>
            <w:lang w:eastAsia="zh-CN"/>
          </w:rPr>
          <w:t>号文件附件</w:t>
        </w:r>
        <w:r w:rsidR="004C6CC8">
          <w:rPr>
            <w:rStyle w:val="Hyperlink"/>
            <w:rFonts w:hint="eastAsia"/>
            <w:szCs w:val="24"/>
            <w:lang w:eastAsia="zh-CN"/>
          </w:rPr>
          <w:t>5</w:t>
        </w:r>
      </w:hyperlink>
      <w:r w:rsidRPr="004F768D">
        <w:rPr>
          <w:rFonts w:hint="eastAsia"/>
          <w:lang w:eastAsia="zh-CN"/>
        </w:rPr>
        <w:t>）</w:t>
      </w:r>
    </w:p>
    <w:p w:rsidR="004C6CC8" w:rsidRPr="004F768D" w:rsidRDefault="004C6CC8" w:rsidP="0036360E">
      <w:pPr>
        <w:overflowPunct/>
        <w:autoSpaceDE/>
        <w:autoSpaceDN/>
        <w:adjustRightInd/>
        <w:ind w:firstLineChars="200" w:firstLine="480"/>
        <w:jc w:val="both"/>
        <w:textAlignment w:val="auto"/>
        <w:rPr>
          <w:lang w:eastAsia="zh-CN"/>
        </w:rPr>
      </w:pPr>
      <w:r w:rsidRPr="004F768D">
        <w:rPr>
          <w:rFonts w:hint="eastAsia"/>
          <w:lang w:eastAsia="zh-CN"/>
        </w:rPr>
        <w:t>地面电子新闻采集所用调谐范围的统一（</w:t>
      </w:r>
      <w:r w:rsidR="007C0532">
        <w:rPr>
          <w:color w:val="000000"/>
          <w:szCs w:val="24"/>
          <w:lang w:eastAsia="zh-CN"/>
        </w:rPr>
        <w:t>PDNR </w:t>
      </w:r>
      <w:r w:rsidR="007C0532" w:rsidRPr="00FE307A">
        <w:rPr>
          <w:color w:val="000000"/>
          <w:szCs w:val="24"/>
          <w:lang w:eastAsia="zh-CN"/>
        </w:rPr>
        <w:t>ITU-R BT.[ENGFREQ]</w:t>
      </w:r>
      <w:r w:rsidR="007C0532">
        <w:rPr>
          <w:rFonts w:hint="eastAsia"/>
          <w:color w:val="000000"/>
          <w:szCs w:val="24"/>
          <w:lang w:eastAsia="zh-CN"/>
        </w:rPr>
        <w:t>建议书，</w:t>
      </w:r>
      <w:hyperlink r:id="rId19" w:history="1">
        <w:r w:rsidR="007C0532">
          <w:rPr>
            <w:rStyle w:val="Hyperlink"/>
            <w:rFonts w:hint="eastAsia"/>
            <w:szCs w:val="24"/>
            <w:lang w:eastAsia="zh-CN"/>
          </w:rPr>
          <w:t>6A/375</w:t>
        </w:r>
        <w:r w:rsidR="007C0532">
          <w:rPr>
            <w:rStyle w:val="Hyperlink"/>
            <w:rFonts w:hint="eastAsia"/>
            <w:szCs w:val="24"/>
            <w:lang w:eastAsia="zh-CN"/>
          </w:rPr>
          <w:t>号文件附件</w:t>
        </w:r>
        <w:r w:rsidR="007C0532" w:rsidRPr="00FE307A">
          <w:rPr>
            <w:rStyle w:val="Hyperlink"/>
            <w:szCs w:val="24"/>
            <w:lang w:eastAsia="zh-CN"/>
          </w:rPr>
          <w:t>6</w:t>
        </w:r>
      </w:hyperlink>
      <w:r w:rsidRPr="004F768D">
        <w:rPr>
          <w:rFonts w:hint="eastAsia"/>
          <w:lang w:eastAsia="zh-CN"/>
        </w:rPr>
        <w:t>）</w:t>
      </w:r>
    </w:p>
    <w:p w:rsidR="004C6CC8" w:rsidRDefault="007C0532" w:rsidP="0036360E">
      <w:pPr>
        <w:overflowPunct/>
        <w:autoSpaceDE/>
        <w:autoSpaceDN/>
        <w:adjustRightInd/>
        <w:ind w:firstLineChars="200" w:firstLine="480"/>
        <w:jc w:val="both"/>
        <w:textAlignment w:val="auto"/>
        <w:rPr>
          <w:lang w:eastAsia="zh-CN"/>
        </w:rPr>
      </w:pPr>
      <w:r>
        <w:rPr>
          <w:rFonts w:hint="eastAsia"/>
          <w:lang w:eastAsia="zh-CN"/>
        </w:rPr>
        <w:t>VHF</w:t>
      </w:r>
      <w:r w:rsidRPr="007C0532">
        <w:rPr>
          <w:rFonts w:hint="eastAsia"/>
          <w:lang w:eastAsia="zh-CN"/>
        </w:rPr>
        <w:t>/UHF</w:t>
      </w:r>
      <w:r w:rsidRPr="007C0532">
        <w:rPr>
          <w:rFonts w:hint="eastAsia"/>
          <w:lang w:eastAsia="zh-CN"/>
        </w:rPr>
        <w:t>频段</w:t>
      </w:r>
      <w:r w:rsidR="005F4595">
        <w:rPr>
          <w:rFonts w:hint="eastAsia"/>
          <w:lang w:eastAsia="zh-CN"/>
        </w:rPr>
        <w:t>用手持接收机</w:t>
      </w:r>
      <w:r>
        <w:rPr>
          <w:rFonts w:hint="eastAsia"/>
          <w:lang w:eastAsia="zh-CN"/>
        </w:rPr>
        <w:t>移动接收</w:t>
      </w:r>
      <w:r w:rsidR="005F4595">
        <w:rPr>
          <w:rFonts w:hint="eastAsia"/>
          <w:lang w:eastAsia="zh-CN"/>
        </w:rPr>
        <w:t>的地面多媒体广播的</w:t>
      </w:r>
      <w:r w:rsidRPr="007C0532">
        <w:rPr>
          <w:rFonts w:hint="eastAsia"/>
          <w:lang w:eastAsia="zh-CN"/>
        </w:rPr>
        <w:t>误差修正</w:t>
      </w:r>
      <w:r w:rsidR="005F4595">
        <w:rPr>
          <w:rFonts w:hint="eastAsia"/>
          <w:lang w:eastAsia="zh-CN"/>
        </w:rPr>
        <w:t>、</w:t>
      </w:r>
      <w:r w:rsidRPr="007C0532">
        <w:rPr>
          <w:rFonts w:hint="eastAsia"/>
          <w:lang w:eastAsia="zh-CN"/>
        </w:rPr>
        <w:t>数据</w:t>
      </w:r>
      <w:r w:rsidR="005F4595">
        <w:rPr>
          <w:rFonts w:hint="eastAsia"/>
          <w:lang w:eastAsia="zh-CN"/>
        </w:rPr>
        <w:t>成</w:t>
      </w:r>
      <w:r w:rsidRPr="007C0532">
        <w:rPr>
          <w:rFonts w:hint="eastAsia"/>
          <w:lang w:eastAsia="zh-CN"/>
        </w:rPr>
        <w:t>帧，调制和</w:t>
      </w:r>
      <w:r w:rsidR="005F4595">
        <w:rPr>
          <w:rFonts w:hint="eastAsia"/>
          <w:lang w:eastAsia="zh-CN"/>
        </w:rPr>
        <w:t>发射方法（</w:t>
      </w:r>
      <w:r w:rsidR="005F4595" w:rsidRPr="00FE307A">
        <w:rPr>
          <w:color w:val="000000"/>
          <w:szCs w:val="24"/>
          <w:lang w:eastAsia="zh-CN"/>
        </w:rPr>
        <w:t>PDNR ITU-R BT.[ETMM]</w:t>
      </w:r>
      <w:r w:rsidR="005F4595">
        <w:rPr>
          <w:rFonts w:hint="eastAsia"/>
          <w:color w:val="000000"/>
          <w:szCs w:val="24"/>
          <w:lang w:eastAsia="zh-CN"/>
        </w:rPr>
        <w:t>，</w:t>
      </w:r>
      <w:hyperlink r:id="rId20" w:history="1">
        <w:r w:rsidR="005F4595">
          <w:rPr>
            <w:rStyle w:val="Hyperlink"/>
            <w:rFonts w:hint="eastAsia"/>
            <w:szCs w:val="24"/>
            <w:lang w:eastAsia="zh-CN"/>
          </w:rPr>
          <w:t>6A/375</w:t>
        </w:r>
        <w:r w:rsidR="005F4595">
          <w:rPr>
            <w:rStyle w:val="Hyperlink"/>
            <w:rFonts w:hint="eastAsia"/>
            <w:szCs w:val="24"/>
            <w:lang w:eastAsia="zh-CN"/>
          </w:rPr>
          <w:t>号文件附件</w:t>
        </w:r>
        <w:r w:rsidR="005F4595">
          <w:rPr>
            <w:rStyle w:val="Hyperlink"/>
            <w:rFonts w:hint="eastAsia"/>
            <w:szCs w:val="24"/>
            <w:lang w:eastAsia="zh-CN"/>
          </w:rPr>
          <w:t>7</w:t>
        </w:r>
      </w:hyperlink>
      <w:r w:rsidR="005F4595">
        <w:rPr>
          <w:rFonts w:hint="eastAsia"/>
          <w:lang w:eastAsia="zh-CN"/>
        </w:rPr>
        <w:t>）</w:t>
      </w:r>
    </w:p>
    <w:p w:rsidR="005F4595" w:rsidRPr="004F768D" w:rsidRDefault="005F4595" w:rsidP="0036360E">
      <w:pPr>
        <w:overflowPunct/>
        <w:autoSpaceDE/>
        <w:autoSpaceDN/>
        <w:adjustRightInd/>
        <w:ind w:firstLineChars="200" w:firstLine="480"/>
        <w:jc w:val="both"/>
        <w:textAlignment w:val="auto"/>
        <w:rPr>
          <w:lang w:eastAsia="zh-CN"/>
        </w:rPr>
      </w:pPr>
      <w:r>
        <w:rPr>
          <w:rFonts w:hint="eastAsia"/>
          <w:lang w:eastAsia="zh-CN"/>
        </w:rPr>
        <w:t>响应第</w:t>
      </w:r>
      <w:r>
        <w:rPr>
          <w:rFonts w:hint="eastAsia"/>
          <w:lang w:eastAsia="zh-CN"/>
        </w:rPr>
        <w:t>224</w:t>
      </w:r>
      <w:r>
        <w:rPr>
          <w:rFonts w:hint="eastAsia"/>
          <w:lang w:eastAsia="zh-CN"/>
        </w:rPr>
        <w:t>号决议（</w:t>
      </w:r>
      <w:r w:rsidRPr="00FE307A">
        <w:rPr>
          <w:color w:val="000000"/>
          <w:szCs w:val="24"/>
          <w:lang w:eastAsia="zh-CN"/>
        </w:rPr>
        <w:t>WRC-07</w:t>
      </w:r>
      <w:r>
        <w:rPr>
          <w:rFonts w:hint="eastAsia"/>
          <w:color w:val="000000"/>
          <w:szCs w:val="24"/>
          <w:lang w:eastAsia="zh-CN"/>
        </w:rPr>
        <w:t>，修订版）制定的</w:t>
      </w:r>
      <w:r>
        <w:rPr>
          <w:rFonts w:hint="eastAsia"/>
          <w:lang w:eastAsia="zh-CN"/>
        </w:rPr>
        <w:t>用于确定</w:t>
      </w:r>
      <w:r w:rsidRPr="004F768D">
        <w:rPr>
          <w:rFonts w:hint="eastAsia"/>
          <w:lang w:eastAsia="zh-CN"/>
        </w:rPr>
        <w:t>保护数字地面电视</w:t>
      </w:r>
      <w:r>
        <w:rPr>
          <w:rFonts w:hint="eastAsia"/>
          <w:lang w:eastAsia="zh-CN"/>
        </w:rPr>
        <w:t>广播业务免受《无线电规则》确定</w:t>
      </w:r>
      <w:r w:rsidRPr="004F768D">
        <w:rPr>
          <w:rFonts w:hint="eastAsia"/>
          <w:lang w:eastAsia="zh-CN"/>
        </w:rPr>
        <w:t>的移动业务</w:t>
      </w:r>
      <w:r>
        <w:rPr>
          <w:rFonts w:hint="eastAsia"/>
          <w:lang w:eastAsia="zh-CN"/>
        </w:rPr>
        <w:t>（</w:t>
      </w:r>
      <w:r w:rsidRPr="004F768D">
        <w:rPr>
          <w:rFonts w:hint="eastAsia"/>
          <w:lang w:eastAsia="zh-CN"/>
        </w:rPr>
        <w:t>包括</w:t>
      </w:r>
      <w:r w:rsidRPr="004F768D">
        <w:rPr>
          <w:rFonts w:hint="eastAsia"/>
          <w:lang w:eastAsia="zh-CN"/>
        </w:rPr>
        <w:t>IMT</w:t>
      </w:r>
      <w:r w:rsidRPr="004F768D">
        <w:rPr>
          <w:rFonts w:hint="eastAsia"/>
          <w:lang w:eastAsia="zh-CN"/>
        </w:rPr>
        <w:t>系统</w:t>
      </w:r>
      <w:r>
        <w:rPr>
          <w:rFonts w:hint="eastAsia"/>
          <w:lang w:eastAsia="zh-CN"/>
        </w:rPr>
        <w:t>）产生的</w:t>
      </w:r>
      <w:r w:rsidRPr="004F768D">
        <w:rPr>
          <w:rFonts w:hint="eastAsia"/>
          <w:lang w:eastAsia="zh-CN"/>
        </w:rPr>
        <w:t>干扰</w:t>
      </w:r>
      <w:r>
        <w:rPr>
          <w:rFonts w:hint="eastAsia"/>
          <w:lang w:eastAsia="zh-CN"/>
        </w:rPr>
        <w:t>的</w:t>
      </w:r>
      <w:r w:rsidRPr="004F768D">
        <w:rPr>
          <w:rFonts w:hint="eastAsia"/>
          <w:lang w:eastAsia="zh-CN"/>
        </w:rPr>
        <w:t>最大允许功率通量密度限值的指导原则（</w:t>
      </w:r>
      <w:r w:rsidRPr="00FE307A">
        <w:rPr>
          <w:color w:val="000000"/>
          <w:szCs w:val="24"/>
          <w:lang w:eastAsia="zh-CN"/>
        </w:rPr>
        <w:t>PDNR ITU-R BT.[PFDPROTECT</w:t>
      </w:r>
      <w:r>
        <w:rPr>
          <w:rFonts w:hint="eastAsia"/>
          <w:color w:val="000000"/>
          <w:szCs w:val="24"/>
          <w:lang w:eastAsia="zh-CN"/>
        </w:rPr>
        <w:t>，</w:t>
      </w:r>
      <w:hyperlink r:id="rId21" w:history="1">
        <w:r>
          <w:rPr>
            <w:rStyle w:val="Hyperlink"/>
            <w:rFonts w:hint="eastAsia"/>
            <w:szCs w:val="24"/>
            <w:lang w:eastAsia="zh-CN"/>
          </w:rPr>
          <w:t>6A/375</w:t>
        </w:r>
        <w:r>
          <w:rPr>
            <w:rStyle w:val="Hyperlink"/>
            <w:rFonts w:hint="eastAsia"/>
            <w:szCs w:val="24"/>
            <w:lang w:eastAsia="zh-CN"/>
          </w:rPr>
          <w:t>号文件附件</w:t>
        </w:r>
        <w:r>
          <w:rPr>
            <w:rStyle w:val="Hyperlink"/>
            <w:rFonts w:hint="eastAsia"/>
            <w:szCs w:val="24"/>
            <w:lang w:eastAsia="zh-CN"/>
          </w:rPr>
          <w:t>8</w:t>
        </w:r>
      </w:hyperlink>
      <w:r w:rsidRPr="004F768D">
        <w:rPr>
          <w:rFonts w:hint="eastAsia"/>
          <w:lang w:eastAsia="zh-CN"/>
        </w:rPr>
        <w:t>）</w:t>
      </w:r>
    </w:p>
    <w:p w:rsidR="005F4595" w:rsidRPr="004F768D" w:rsidRDefault="005F4595" w:rsidP="0036360E">
      <w:pPr>
        <w:overflowPunct/>
        <w:autoSpaceDE/>
        <w:autoSpaceDN/>
        <w:adjustRightInd/>
        <w:ind w:firstLineChars="200" w:firstLine="480"/>
        <w:jc w:val="both"/>
        <w:textAlignment w:val="auto"/>
        <w:rPr>
          <w:lang w:eastAsia="zh-CN"/>
        </w:rPr>
      </w:pPr>
      <w:r w:rsidRPr="004F768D">
        <w:rPr>
          <w:lang w:eastAsia="zh-CN"/>
        </w:rPr>
        <w:t>VHF/UHF</w:t>
      </w:r>
      <w:r w:rsidRPr="004F768D">
        <w:rPr>
          <w:rFonts w:hint="eastAsia"/>
          <w:lang w:eastAsia="zh-CN"/>
        </w:rPr>
        <w:t>频段数字地面电视业务的规划标准（</w:t>
      </w:r>
      <w:r w:rsidRPr="00FE307A">
        <w:rPr>
          <w:color w:val="000000"/>
          <w:szCs w:val="24"/>
          <w:lang w:eastAsia="zh-CN"/>
        </w:rPr>
        <w:t>PDRR ITU-R BT.1368</w:t>
      </w:r>
      <w:r>
        <w:rPr>
          <w:rFonts w:hint="eastAsia"/>
          <w:color w:val="000000"/>
          <w:szCs w:val="24"/>
          <w:lang w:eastAsia="zh-CN"/>
        </w:rPr>
        <w:t>，</w:t>
      </w:r>
      <w:hyperlink r:id="rId22" w:history="1">
        <w:r>
          <w:rPr>
            <w:rStyle w:val="Hyperlink"/>
            <w:rFonts w:hint="eastAsia"/>
            <w:szCs w:val="24"/>
            <w:lang w:eastAsia="zh-CN"/>
          </w:rPr>
          <w:t>6A/375</w:t>
        </w:r>
        <w:r>
          <w:rPr>
            <w:rStyle w:val="Hyperlink"/>
            <w:rFonts w:hint="eastAsia"/>
            <w:szCs w:val="24"/>
            <w:lang w:eastAsia="zh-CN"/>
          </w:rPr>
          <w:t>号文件附件</w:t>
        </w:r>
        <w:r>
          <w:rPr>
            <w:rStyle w:val="Hyperlink"/>
            <w:rFonts w:hint="eastAsia"/>
            <w:szCs w:val="24"/>
            <w:lang w:eastAsia="zh-CN"/>
          </w:rPr>
          <w:t>9</w:t>
        </w:r>
      </w:hyperlink>
      <w:r w:rsidRPr="004F768D">
        <w:rPr>
          <w:rFonts w:hint="eastAsia"/>
          <w:lang w:eastAsia="zh-CN"/>
        </w:rPr>
        <w:t>）</w:t>
      </w:r>
    </w:p>
    <w:p w:rsidR="00564E1E" w:rsidRDefault="00564E1E" w:rsidP="004F768D">
      <w:pPr>
        <w:spacing w:before="480" w:after="120"/>
        <w:ind w:firstLine="567"/>
        <w:jc w:val="center"/>
        <w:rPr>
          <w:rFonts w:ascii="SimSun" w:hAnsi="SimSun" w:cs="SimSun"/>
          <w:lang w:eastAsia="zh-CN"/>
        </w:rPr>
      </w:pPr>
      <w:r>
        <w:rPr>
          <w:b/>
          <w:bCs/>
          <w:lang w:eastAsia="zh-CN"/>
        </w:rPr>
        <w:t>6</w:t>
      </w:r>
      <w:r>
        <w:rPr>
          <w:rFonts w:hint="eastAsia"/>
          <w:b/>
          <w:bCs/>
          <w:lang w:eastAsia="zh-CN"/>
        </w:rPr>
        <w:t>B</w:t>
      </w:r>
      <w:r>
        <w:rPr>
          <w:rFonts w:ascii="SimSun" w:hAnsi="SimSun" w:cs="SimSun" w:hint="eastAsia"/>
          <w:b/>
          <w:bCs/>
          <w:lang w:eastAsia="zh-CN"/>
        </w:rPr>
        <w:t>工作组</w:t>
      </w:r>
    </w:p>
    <w:p w:rsidR="008206D8" w:rsidRPr="006D2453" w:rsidRDefault="008206D8" w:rsidP="0036360E">
      <w:pPr>
        <w:overflowPunct/>
        <w:autoSpaceDE/>
        <w:autoSpaceDN/>
        <w:adjustRightInd/>
        <w:ind w:firstLineChars="200" w:firstLine="480"/>
        <w:jc w:val="both"/>
        <w:textAlignment w:val="auto"/>
        <w:rPr>
          <w:color w:val="000080"/>
          <w:szCs w:val="24"/>
          <w:lang w:eastAsia="zh-CN"/>
        </w:rPr>
      </w:pPr>
      <w:r>
        <w:rPr>
          <w:rFonts w:hint="eastAsia"/>
          <w:color w:val="000000"/>
          <w:szCs w:val="24"/>
          <w:lang w:eastAsia="zh-CN"/>
        </w:rPr>
        <w:t>多媒体广播</w:t>
      </w:r>
      <w:r>
        <w:rPr>
          <w:color w:val="000000"/>
          <w:szCs w:val="24"/>
          <w:lang w:eastAsia="zh-CN"/>
        </w:rPr>
        <w:t>MPEG-2</w:t>
      </w:r>
      <w:r>
        <w:rPr>
          <w:rFonts w:hint="eastAsia"/>
          <w:color w:val="000000"/>
          <w:szCs w:val="24"/>
          <w:lang w:eastAsia="zh-CN"/>
        </w:rPr>
        <w:t>传送流中</w:t>
      </w:r>
      <w:r>
        <w:rPr>
          <w:color w:val="000000"/>
          <w:szCs w:val="24"/>
          <w:lang w:eastAsia="zh-CN"/>
        </w:rPr>
        <w:t>IP</w:t>
      </w:r>
      <w:r>
        <w:rPr>
          <w:rFonts w:hint="eastAsia"/>
          <w:color w:val="000000"/>
          <w:szCs w:val="24"/>
          <w:lang w:eastAsia="zh-CN"/>
        </w:rPr>
        <w:t>数据包的传送（</w:t>
      </w:r>
      <w:r w:rsidRPr="00FE307A">
        <w:rPr>
          <w:color w:val="000000"/>
          <w:szCs w:val="24"/>
          <w:lang w:eastAsia="zh-CN"/>
        </w:rPr>
        <w:t>PDNR ITU-R BT.[IPM2TS]</w:t>
      </w:r>
      <w:r>
        <w:rPr>
          <w:rFonts w:hint="eastAsia"/>
          <w:color w:val="000000"/>
          <w:szCs w:val="24"/>
          <w:lang w:eastAsia="zh-CN"/>
        </w:rPr>
        <w:t>，</w:t>
      </w:r>
      <w:hyperlink r:id="rId23" w:history="1">
        <w:r>
          <w:rPr>
            <w:rStyle w:val="Hyperlink"/>
            <w:rFonts w:hint="eastAsia"/>
            <w:szCs w:val="24"/>
            <w:lang w:eastAsia="zh-CN"/>
          </w:rPr>
          <w:t>6B/205</w:t>
        </w:r>
        <w:r>
          <w:rPr>
            <w:rStyle w:val="Hyperlink"/>
            <w:rFonts w:hint="eastAsia"/>
            <w:szCs w:val="24"/>
            <w:lang w:eastAsia="zh-CN"/>
          </w:rPr>
          <w:t>号文件附件</w:t>
        </w:r>
        <w:r>
          <w:rPr>
            <w:rStyle w:val="Hyperlink"/>
            <w:rFonts w:hint="eastAsia"/>
            <w:szCs w:val="24"/>
            <w:lang w:eastAsia="zh-CN"/>
          </w:rPr>
          <w:t>1</w:t>
        </w:r>
      </w:hyperlink>
      <w:r>
        <w:rPr>
          <w:rFonts w:hint="eastAsia"/>
          <w:color w:val="000000"/>
          <w:szCs w:val="24"/>
          <w:lang w:eastAsia="zh-CN"/>
        </w:rPr>
        <w:t>）</w:t>
      </w:r>
    </w:p>
    <w:p w:rsidR="008206D8" w:rsidRDefault="008206D8" w:rsidP="0036360E">
      <w:pPr>
        <w:overflowPunct/>
        <w:autoSpaceDE/>
        <w:autoSpaceDN/>
        <w:adjustRightInd/>
        <w:ind w:firstLineChars="200" w:firstLine="480"/>
        <w:jc w:val="both"/>
        <w:textAlignment w:val="auto"/>
        <w:rPr>
          <w:color w:val="000000"/>
          <w:szCs w:val="24"/>
          <w:lang w:eastAsia="zh-CN"/>
        </w:rPr>
      </w:pPr>
      <w:r>
        <w:rPr>
          <w:rFonts w:hint="eastAsia"/>
          <w:color w:val="000000"/>
          <w:szCs w:val="24"/>
          <w:lang w:eastAsia="zh-CN"/>
        </w:rPr>
        <w:t>交互式数字广播业</w:t>
      </w:r>
      <w:r w:rsidRPr="008206D8">
        <w:rPr>
          <w:rFonts w:hint="eastAsia"/>
          <w:color w:val="000000"/>
          <w:szCs w:val="24"/>
          <w:lang w:eastAsia="zh-CN"/>
        </w:rPr>
        <w:t>务的公共应用环境</w:t>
      </w:r>
      <w:r>
        <w:rPr>
          <w:rFonts w:hint="eastAsia"/>
          <w:color w:val="000000"/>
          <w:szCs w:val="24"/>
          <w:lang w:eastAsia="zh-CN"/>
        </w:rPr>
        <w:t>（</w:t>
      </w:r>
      <w:r w:rsidRPr="00FE307A">
        <w:rPr>
          <w:color w:val="000000"/>
          <w:szCs w:val="24"/>
          <w:lang w:eastAsia="zh-CN"/>
        </w:rPr>
        <w:t>PDRR ITU-R BT.</w:t>
      </w:r>
      <w:r w:rsidRPr="00FE307A">
        <w:rPr>
          <w:color w:val="000000"/>
          <w:szCs w:val="24"/>
        </w:rPr>
        <w:t>[APPENV]</w:t>
      </w:r>
      <w:r>
        <w:rPr>
          <w:rFonts w:hint="eastAsia"/>
          <w:color w:val="000000"/>
          <w:szCs w:val="24"/>
          <w:lang w:eastAsia="zh-CN"/>
        </w:rPr>
        <w:t>，</w:t>
      </w:r>
      <w:hyperlink r:id="rId24" w:history="1">
        <w:r>
          <w:rPr>
            <w:rStyle w:val="Hyperlink"/>
            <w:rFonts w:hint="eastAsia"/>
            <w:szCs w:val="24"/>
            <w:lang w:eastAsia="zh-CN"/>
          </w:rPr>
          <w:t>6B/205</w:t>
        </w:r>
        <w:r>
          <w:rPr>
            <w:rStyle w:val="Hyperlink"/>
            <w:rFonts w:hint="eastAsia"/>
            <w:szCs w:val="24"/>
            <w:lang w:eastAsia="zh-CN"/>
          </w:rPr>
          <w:t>号文件附件</w:t>
        </w:r>
        <w:r>
          <w:rPr>
            <w:rStyle w:val="Hyperlink"/>
            <w:rFonts w:hint="eastAsia"/>
            <w:szCs w:val="24"/>
            <w:lang w:eastAsia="zh-CN"/>
          </w:rPr>
          <w:t>2</w:t>
        </w:r>
      </w:hyperlink>
      <w:r>
        <w:rPr>
          <w:rFonts w:hint="eastAsia"/>
          <w:color w:val="000000"/>
          <w:szCs w:val="24"/>
          <w:lang w:eastAsia="zh-CN"/>
        </w:rPr>
        <w:t>）</w:t>
      </w:r>
    </w:p>
    <w:p w:rsidR="008206D8" w:rsidRPr="006D2453" w:rsidRDefault="008206D8" w:rsidP="0036360E">
      <w:pPr>
        <w:overflowPunct/>
        <w:autoSpaceDE/>
        <w:autoSpaceDN/>
        <w:adjustRightInd/>
        <w:ind w:firstLineChars="200" w:firstLine="480"/>
        <w:jc w:val="both"/>
        <w:textAlignment w:val="auto"/>
        <w:rPr>
          <w:color w:val="000080"/>
          <w:szCs w:val="24"/>
          <w:lang w:eastAsia="zh-CN"/>
        </w:rPr>
      </w:pPr>
      <w:r>
        <w:rPr>
          <w:rFonts w:hint="eastAsia"/>
          <w:color w:val="000000"/>
          <w:szCs w:val="24"/>
          <w:lang w:eastAsia="zh-CN"/>
        </w:rPr>
        <w:t>基于文件的广播系统（</w:t>
      </w:r>
      <w:r w:rsidRPr="00FE307A">
        <w:rPr>
          <w:color w:val="000000"/>
          <w:szCs w:val="24"/>
        </w:rPr>
        <w:t>PDRR ITU-R BT.[FBBS]</w:t>
      </w:r>
      <w:r>
        <w:rPr>
          <w:rFonts w:hint="eastAsia"/>
          <w:color w:val="000000"/>
          <w:szCs w:val="24"/>
          <w:lang w:eastAsia="zh-CN"/>
        </w:rPr>
        <w:t>，</w:t>
      </w:r>
      <w:hyperlink r:id="rId25" w:history="1">
        <w:r>
          <w:rPr>
            <w:rStyle w:val="Hyperlink"/>
            <w:rFonts w:hint="eastAsia"/>
            <w:szCs w:val="24"/>
            <w:lang w:eastAsia="zh-CN"/>
          </w:rPr>
          <w:t>6B/205</w:t>
        </w:r>
        <w:r>
          <w:rPr>
            <w:rStyle w:val="Hyperlink"/>
            <w:rFonts w:hint="eastAsia"/>
            <w:szCs w:val="24"/>
            <w:lang w:eastAsia="zh-CN"/>
          </w:rPr>
          <w:t>号文件附件</w:t>
        </w:r>
        <w:r>
          <w:rPr>
            <w:rStyle w:val="Hyperlink"/>
            <w:rFonts w:hint="eastAsia"/>
            <w:szCs w:val="24"/>
            <w:lang w:eastAsia="zh-CN"/>
          </w:rPr>
          <w:t>3</w:t>
        </w:r>
      </w:hyperlink>
      <w:r>
        <w:rPr>
          <w:rFonts w:hint="eastAsia"/>
          <w:color w:val="000000"/>
          <w:szCs w:val="24"/>
          <w:lang w:eastAsia="zh-CN"/>
        </w:rPr>
        <w:t>）</w:t>
      </w:r>
      <w:r>
        <w:rPr>
          <w:rFonts w:hint="eastAsia"/>
          <w:color w:val="000000"/>
          <w:szCs w:val="24"/>
          <w:lang w:eastAsia="zh-CN"/>
        </w:rPr>
        <w:t xml:space="preserve"> </w:t>
      </w:r>
    </w:p>
    <w:p w:rsidR="00671344" w:rsidRPr="00C51830" w:rsidRDefault="00671344" w:rsidP="0036360E">
      <w:pPr>
        <w:overflowPunct/>
        <w:autoSpaceDE/>
        <w:autoSpaceDN/>
        <w:adjustRightInd/>
        <w:ind w:firstLineChars="200" w:firstLine="480"/>
        <w:jc w:val="both"/>
        <w:textAlignment w:val="auto"/>
        <w:rPr>
          <w:szCs w:val="24"/>
          <w:lang w:eastAsia="zh-CN"/>
        </w:rPr>
      </w:pPr>
      <w:r>
        <w:rPr>
          <w:rFonts w:hint="eastAsia"/>
          <w:szCs w:val="24"/>
          <w:lang w:eastAsia="zh-CN"/>
        </w:rPr>
        <w:t>手持接收机移动接收的</w:t>
      </w:r>
      <w:r w:rsidR="00151BA7">
        <w:rPr>
          <w:rFonts w:hint="eastAsia"/>
          <w:szCs w:val="24"/>
          <w:lang w:eastAsia="zh-CN"/>
        </w:rPr>
        <w:t>多媒体和数据应用广播（</w:t>
      </w:r>
      <w:r w:rsidR="008206D8" w:rsidRPr="00FE307A">
        <w:rPr>
          <w:color w:val="000000"/>
          <w:szCs w:val="24"/>
          <w:lang w:eastAsia="zh-CN"/>
        </w:rPr>
        <w:t>PDRR ITU-R BT.1833</w:t>
      </w:r>
      <w:r w:rsidR="008206D8">
        <w:rPr>
          <w:rFonts w:hint="eastAsia"/>
          <w:color w:val="000000"/>
          <w:szCs w:val="24"/>
          <w:lang w:eastAsia="zh-CN"/>
        </w:rPr>
        <w:t>，</w:t>
      </w:r>
      <w:hyperlink r:id="rId26" w:history="1">
        <w:r w:rsidR="008206D8">
          <w:rPr>
            <w:rStyle w:val="Hyperlink"/>
            <w:rFonts w:hint="eastAsia"/>
            <w:szCs w:val="24"/>
            <w:lang w:eastAsia="zh-CN"/>
          </w:rPr>
          <w:t>6B/205</w:t>
        </w:r>
        <w:r w:rsidR="008206D8">
          <w:rPr>
            <w:rStyle w:val="Hyperlink"/>
            <w:rFonts w:hint="eastAsia"/>
            <w:szCs w:val="24"/>
            <w:lang w:eastAsia="zh-CN"/>
          </w:rPr>
          <w:t>号文件附件</w:t>
        </w:r>
        <w:r w:rsidR="008206D8">
          <w:rPr>
            <w:rStyle w:val="Hyperlink"/>
            <w:rFonts w:hint="eastAsia"/>
            <w:szCs w:val="24"/>
            <w:lang w:eastAsia="zh-CN"/>
          </w:rPr>
          <w:t>4</w:t>
        </w:r>
      </w:hyperlink>
      <w:r w:rsidR="007F48AF">
        <w:rPr>
          <w:rFonts w:hint="eastAsia"/>
          <w:szCs w:val="24"/>
          <w:lang w:eastAsia="zh-CN"/>
        </w:rPr>
        <w:t>）</w:t>
      </w:r>
    </w:p>
    <w:p w:rsidR="00671344" w:rsidRPr="00C51830" w:rsidRDefault="00151BA7" w:rsidP="0036360E">
      <w:pPr>
        <w:overflowPunct/>
        <w:autoSpaceDE/>
        <w:autoSpaceDN/>
        <w:adjustRightInd/>
        <w:ind w:firstLineChars="200" w:firstLine="480"/>
        <w:jc w:val="both"/>
        <w:textAlignment w:val="auto"/>
        <w:rPr>
          <w:szCs w:val="24"/>
          <w:lang w:eastAsia="zh-CN"/>
        </w:rPr>
      </w:pPr>
      <w:r>
        <w:rPr>
          <w:rFonts w:hint="eastAsia"/>
          <w:szCs w:val="24"/>
          <w:lang w:eastAsia="zh-CN"/>
        </w:rPr>
        <w:t>交互式电视应用执行引擎所用指令集的统一（</w:t>
      </w:r>
      <w:r w:rsidR="008206D8" w:rsidRPr="00FE307A">
        <w:rPr>
          <w:color w:val="000000"/>
          <w:szCs w:val="24"/>
          <w:lang w:eastAsia="zh-CN"/>
        </w:rPr>
        <w:t>PDRR ITU-R BT.1722-1</w:t>
      </w:r>
      <w:r w:rsidR="008206D8">
        <w:rPr>
          <w:rFonts w:hint="eastAsia"/>
          <w:color w:val="000000"/>
          <w:szCs w:val="24"/>
          <w:lang w:eastAsia="zh-CN"/>
        </w:rPr>
        <w:t>，</w:t>
      </w:r>
      <w:hyperlink r:id="rId27" w:history="1">
        <w:r w:rsidR="008206D8">
          <w:rPr>
            <w:rStyle w:val="Hyperlink"/>
            <w:rFonts w:hint="eastAsia"/>
            <w:szCs w:val="24"/>
            <w:lang w:eastAsia="zh-CN"/>
          </w:rPr>
          <w:t>6B/205</w:t>
        </w:r>
        <w:r w:rsidR="008206D8">
          <w:rPr>
            <w:rStyle w:val="Hyperlink"/>
            <w:rFonts w:hint="eastAsia"/>
            <w:szCs w:val="24"/>
            <w:lang w:eastAsia="zh-CN"/>
          </w:rPr>
          <w:t>号文件附件</w:t>
        </w:r>
        <w:r w:rsidR="008206D8">
          <w:rPr>
            <w:rStyle w:val="Hyperlink"/>
            <w:rFonts w:hint="eastAsia"/>
            <w:szCs w:val="24"/>
            <w:lang w:eastAsia="zh-CN"/>
          </w:rPr>
          <w:t>5</w:t>
        </w:r>
      </w:hyperlink>
      <w:r w:rsidR="007F48AF">
        <w:rPr>
          <w:rFonts w:hint="eastAsia"/>
          <w:szCs w:val="24"/>
          <w:lang w:eastAsia="zh-CN"/>
        </w:rPr>
        <w:t>）</w:t>
      </w:r>
    </w:p>
    <w:p w:rsidR="00CA36F9" w:rsidRPr="005D49D6" w:rsidRDefault="00CA36F9" w:rsidP="0036360E">
      <w:pPr>
        <w:overflowPunct/>
        <w:autoSpaceDE/>
        <w:autoSpaceDN/>
        <w:adjustRightInd/>
        <w:ind w:firstLineChars="200" w:firstLine="480"/>
        <w:jc w:val="both"/>
        <w:textAlignment w:val="auto"/>
        <w:rPr>
          <w:szCs w:val="24"/>
          <w:lang w:eastAsia="zh-CN"/>
        </w:rPr>
      </w:pPr>
      <w:r w:rsidRPr="00C51830">
        <w:rPr>
          <w:szCs w:val="24"/>
          <w:lang w:val="en-US" w:eastAsia="zh-CN"/>
        </w:rPr>
        <w:t>HDTV</w:t>
      </w:r>
      <w:r>
        <w:rPr>
          <w:rFonts w:hint="eastAsia"/>
          <w:szCs w:val="24"/>
          <w:lang w:val="en-US" w:eastAsia="zh-CN"/>
        </w:rPr>
        <w:t>演播室信号所用的数字接口（</w:t>
      </w:r>
      <w:r w:rsidR="008206D8" w:rsidRPr="00FE307A">
        <w:rPr>
          <w:color w:val="000000"/>
          <w:szCs w:val="24"/>
          <w:lang w:eastAsia="zh-CN"/>
        </w:rPr>
        <w:t>PDRR ITU-R BT.1120</w:t>
      </w:r>
      <w:r w:rsidR="008206D8">
        <w:rPr>
          <w:rFonts w:hint="eastAsia"/>
          <w:color w:val="000000"/>
          <w:szCs w:val="24"/>
          <w:lang w:eastAsia="zh-CN"/>
        </w:rPr>
        <w:t>，</w:t>
      </w:r>
      <w:hyperlink r:id="rId28" w:history="1">
        <w:r w:rsidR="008206D8">
          <w:rPr>
            <w:rStyle w:val="Hyperlink"/>
            <w:rFonts w:hint="eastAsia"/>
            <w:szCs w:val="24"/>
            <w:lang w:eastAsia="zh-CN"/>
          </w:rPr>
          <w:t>6B/205</w:t>
        </w:r>
        <w:r w:rsidR="008206D8">
          <w:rPr>
            <w:rStyle w:val="Hyperlink"/>
            <w:rFonts w:hint="eastAsia"/>
            <w:szCs w:val="24"/>
            <w:lang w:eastAsia="zh-CN"/>
          </w:rPr>
          <w:t>号文件附件</w:t>
        </w:r>
        <w:r w:rsidR="008206D8">
          <w:rPr>
            <w:rStyle w:val="Hyperlink"/>
            <w:rFonts w:hint="eastAsia"/>
            <w:szCs w:val="24"/>
            <w:lang w:eastAsia="zh-CN"/>
          </w:rPr>
          <w:t>6</w:t>
        </w:r>
      </w:hyperlink>
      <w:r w:rsidR="005D49D6" w:rsidRPr="005D49D6">
        <w:rPr>
          <w:rFonts w:hint="eastAsia"/>
          <w:szCs w:val="24"/>
          <w:lang w:eastAsia="zh-CN"/>
        </w:rPr>
        <w:t>）</w:t>
      </w:r>
    </w:p>
    <w:p w:rsidR="00CA36F9" w:rsidRDefault="00CA36F9" w:rsidP="009A3369">
      <w:pPr>
        <w:overflowPunct/>
        <w:autoSpaceDE/>
        <w:autoSpaceDN/>
        <w:adjustRightInd/>
        <w:ind w:firstLineChars="200" w:firstLine="480"/>
        <w:textAlignment w:val="auto"/>
        <w:rPr>
          <w:szCs w:val="24"/>
          <w:lang w:eastAsia="zh-CN"/>
        </w:rPr>
      </w:pPr>
      <w:r>
        <w:rPr>
          <w:rFonts w:hint="eastAsia"/>
          <w:szCs w:val="24"/>
          <w:lang w:eastAsia="zh-CN"/>
        </w:rPr>
        <w:t>利用设备集成为交互式</w:t>
      </w:r>
      <w:r w:rsidR="008206D8">
        <w:rPr>
          <w:rFonts w:hint="eastAsia"/>
          <w:szCs w:val="24"/>
          <w:lang w:eastAsia="zh-CN"/>
        </w:rPr>
        <w:t>广播</w:t>
      </w:r>
      <w:r w:rsidR="00CC0026">
        <w:rPr>
          <w:rFonts w:hint="eastAsia"/>
          <w:szCs w:val="24"/>
          <w:lang w:eastAsia="zh-CN"/>
        </w:rPr>
        <w:t>统一应用</w:t>
      </w:r>
      <w:r>
        <w:rPr>
          <w:rFonts w:hint="eastAsia"/>
          <w:szCs w:val="24"/>
          <w:lang w:eastAsia="zh-CN"/>
        </w:rPr>
        <w:t>格式（</w:t>
      </w:r>
      <w:r w:rsidR="00CC0026">
        <w:rPr>
          <w:color w:val="000000"/>
          <w:szCs w:val="24"/>
          <w:lang w:eastAsia="zh-CN"/>
        </w:rPr>
        <w:t>PDRR </w:t>
      </w:r>
      <w:r w:rsidR="00CC0026" w:rsidRPr="00FE307A">
        <w:rPr>
          <w:color w:val="000000"/>
          <w:szCs w:val="24"/>
          <w:lang w:eastAsia="zh-CN"/>
        </w:rPr>
        <w:t>ITU-R BT.[DIAPI]</w:t>
      </w:r>
      <w:r w:rsidR="00CC0026">
        <w:rPr>
          <w:rFonts w:hint="eastAsia"/>
          <w:color w:val="000000"/>
          <w:szCs w:val="24"/>
          <w:lang w:eastAsia="zh-CN"/>
        </w:rPr>
        <w:t>，</w:t>
      </w:r>
      <w:hyperlink r:id="rId29" w:history="1">
        <w:r w:rsidR="00CC0026">
          <w:rPr>
            <w:rStyle w:val="Hyperlink"/>
            <w:rFonts w:hint="eastAsia"/>
            <w:szCs w:val="24"/>
            <w:lang w:eastAsia="zh-CN"/>
          </w:rPr>
          <w:t>6B/205</w:t>
        </w:r>
        <w:r w:rsidR="00CC0026">
          <w:rPr>
            <w:rStyle w:val="Hyperlink"/>
            <w:rFonts w:hint="eastAsia"/>
            <w:szCs w:val="24"/>
            <w:lang w:eastAsia="zh-CN"/>
          </w:rPr>
          <w:t>号文件附件</w:t>
        </w:r>
        <w:r w:rsidR="00CC0026">
          <w:rPr>
            <w:rStyle w:val="Hyperlink"/>
            <w:rFonts w:hint="eastAsia"/>
            <w:szCs w:val="24"/>
            <w:lang w:eastAsia="zh-CN"/>
          </w:rPr>
          <w:t>7</w:t>
        </w:r>
      </w:hyperlink>
      <w:r w:rsidR="005D49D6">
        <w:rPr>
          <w:rFonts w:hint="eastAsia"/>
          <w:szCs w:val="24"/>
          <w:lang w:eastAsia="zh-CN"/>
        </w:rPr>
        <w:t>）</w:t>
      </w:r>
    </w:p>
    <w:p w:rsidR="00F32601" w:rsidRDefault="00F32601" w:rsidP="009A3369">
      <w:pPr>
        <w:overflowPunct/>
        <w:autoSpaceDE/>
        <w:autoSpaceDN/>
        <w:adjustRightInd/>
        <w:spacing w:before="480" w:after="120"/>
        <w:ind w:firstLineChars="200" w:firstLine="482"/>
        <w:jc w:val="center"/>
        <w:textAlignment w:val="auto"/>
        <w:rPr>
          <w:b/>
          <w:bCs/>
          <w:lang w:eastAsia="zh-CN"/>
        </w:rPr>
      </w:pPr>
      <w:r w:rsidRPr="00CB6FB6">
        <w:rPr>
          <w:b/>
          <w:bCs/>
          <w:lang w:eastAsia="zh-CN"/>
        </w:rPr>
        <w:lastRenderedPageBreak/>
        <w:t>6C</w:t>
      </w:r>
      <w:r w:rsidRPr="00CB6FB6">
        <w:rPr>
          <w:rFonts w:ascii="SimSun" w:hAnsi="SimSun" w:cs="SimSun" w:hint="eastAsia"/>
          <w:b/>
          <w:bCs/>
          <w:lang w:eastAsia="zh-CN"/>
        </w:rPr>
        <w:t>工作组</w:t>
      </w:r>
    </w:p>
    <w:p w:rsidR="006D52B6" w:rsidRPr="0078261D" w:rsidRDefault="006D52B6" w:rsidP="0036360E">
      <w:pPr>
        <w:overflowPunct/>
        <w:autoSpaceDE/>
        <w:autoSpaceDN/>
        <w:adjustRightInd/>
        <w:ind w:firstLineChars="200" w:firstLine="480"/>
        <w:textAlignment w:val="auto"/>
        <w:rPr>
          <w:lang w:eastAsia="zh-CN"/>
        </w:rPr>
      </w:pPr>
      <w:r w:rsidRPr="0078261D">
        <w:rPr>
          <w:lang w:eastAsia="zh-CN"/>
        </w:rPr>
        <w:t>缩减参考</w:t>
      </w:r>
      <w:r w:rsidRPr="0078261D">
        <w:rPr>
          <w:rFonts w:hint="eastAsia"/>
          <w:lang w:eastAsia="zh-CN"/>
        </w:rPr>
        <w:t>情况下用于</w:t>
      </w:r>
      <w:r w:rsidRPr="0078261D">
        <w:rPr>
          <w:lang w:eastAsia="zh-CN"/>
        </w:rPr>
        <w:t>SDTV</w:t>
      </w:r>
      <w:r w:rsidRPr="0078261D">
        <w:rPr>
          <w:rFonts w:hint="eastAsia"/>
          <w:lang w:eastAsia="zh-CN"/>
        </w:rPr>
        <w:t>的客观</w:t>
      </w:r>
      <w:r w:rsidRPr="0078261D">
        <w:rPr>
          <w:lang w:eastAsia="zh-CN"/>
        </w:rPr>
        <w:t>感知视频</w:t>
      </w:r>
      <w:r w:rsidRPr="0078261D">
        <w:rPr>
          <w:rFonts w:hint="eastAsia"/>
          <w:lang w:eastAsia="zh-CN"/>
        </w:rPr>
        <w:t>质量测量技术（</w:t>
      </w:r>
      <w:r w:rsidRPr="0078261D">
        <w:rPr>
          <w:lang w:eastAsia="zh-CN"/>
        </w:rPr>
        <w:t>PDNR</w:t>
      </w:r>
      <w:r w:rsidRPr="0078261D">
        <w:rPr>
          <w:rFonts w:hint="eastAsia"/>
          <w:lang w:eastAsia="zh-CN"/>
        </w:rPr>
        <w:t>，</w:t>
      </w:r>
      <w:hyperlink r:id="rId30" w:history="1">
        <w:r w:rsidR="00D05560" w:rsidRPr="0078261D">
          <w:rPr>
            <w:rStyle w:val="Hyperlink"/>
            <w:rFonts w:hint="eastAsia"/>
            <w:lang w:eastAsia="zh-CN"/>
          </w:rPr>
          <w:t>6C/287</w:t>
        </w:r>
        <w:r w:rsidR="00D05560" w:rsidRPr="0078261D">
          <w:rPr>
            <w:rStyle w:val="Hyperlink"/>
            <w:rFonts w:hint="eastAsia"/>
            <w:lang w:eastAsia="zh-CN"/>
          </w:rPr>
          <w:t>号文件附件</w:t>
        </w:r>
        <w:r w:rsidR="00D05560" w:rsidRPr="0078261D">
          <w:rPr>
            <w:rStyle w:val="Hyperlink"/>
            <w:rFonts w:hint="eastAsia"/>
            <w:lang w:eastAsia="zh-CN"/>
          </w:rPr>
          <w:t>2</w:t>
        </w:r>
      </w:hyperlink>
      <w:r w:rsidRPr="0078261D">
        <w:rPr>
          <w:rFonts w:hint="eastAsia"/>
          <w:lang w:eastAsia="zh-CN"/>
        </w:rPr>
        <w:t>）</w:t>
      </w:r>
    </w:p>
    <w:p w:rsidR="006D52B6" w:rsidRPr="0078261D" w:rsidRDefault="006D52B6" w:rsidP="00D01E40">
      <w:pPr>
        <w:overflowPunct/>
        <w:autoSpaceDE/>
        <w:autoSpaceDN/>
        <w:adjustRightInd/>
        <w:ind w:firstLineChars="200" w:firstLine="480"/>
        <w:jc w:val="both"/>
        <w:textAlignment w:val="auto"/>
        <w:rPr>
          <w:lang w:eastAsia="zh-CN"/>
        </w:rPr>
      </w:pPr>
      <w:r w:rsidRPr="0078261D">
        <w:rPr>
          <w:rFonts w:hint="eastAsia"/>
          <w:lang w:eastAsia="zh-CN"/>
        </w:rPr>
        <w:t>在有或无伴图情况下多频道音频录音国际交换的参数（</w:t>
      </w:r>
      <w:r w:rsidRPr="0078261D">
        <w:rPr>
          <w:lang w:eastAsia="zh-CN"/>
        </w:rPr>
        <w:t>PDRR ITU-R BR.1384</w:t>
      </w:r>
      <w:r w:rsidRPr="0078261D">
        <w:rPr>
          <w:rFonts w:hint="eastAsia"/>
          <w:lang w:eastAsia="zh-CN"/>
        </w:rPr>
        <w:t>，</w:t>
      </w:r>
      <w:hyperlink r:id="rId31" w:history="1">
        <w:r w:rsidRPr="0078261D">
          <w:rPr>
            <w:rStyle w:val="Hyperlink"/>
            <w:lang w:eastAsia="zh-CN"/>
          </w:rPr>
          <w:t>6C/287</w:t>
        </w:r>
        <w:r w:rsidRPr="0078261D">
          <w:rPr>
            <w:rStyle w:val="Hyperlink"/>
            <w:rFonts w:hint="eastAsia"/>
            <w:lang w:eastAsia="zh-CN"/>
          </w:rPr>
          <w:t>号文件附件</w:t>
        </w:r>
        <w:r w:rsidRPr="0078261D">
          <w:rPr>
            <w:rStyle w:val="Hyperlink"/>
            <w:rFonts w:hint="eastAsia"/>
            <w:lang w:eastAsia="zh-CN"/>
          </w:rPr>
          <w:t>3</w:t>
        </w:r>
      </w:hyperlink>
      <w:r w:rsidRPr="0078261D">
        <w:rPr>
          <w:rFonts w:hint="eastAsia"/>
          <w:lang w:eastAsia="zh-CN"/>
        </w:rPr>
        <w:t>）</w:t>
      </w:r>
    </w:p>
    <w:p w:rsidR="00D471A6" w:rsidRPr="0078261D" w:rsidRDefault="00D471A6" w:rsidP="00D01E40">
      <w:pPr>
        <w:overflowPunct/>
        <w:autoSpaceDE/>
        <w:autoSpaceDN/>
        <w:adjustRightInd/>
        <w:ind w:firstLineChars="200" w:firstLine="480"/>
        <w:jc w:val="both"/>
        <w:textAlignment w:val="auto"/>
      </w:pPr>
      <w:r w:rsidRPr="0078261D">
        <w:rPr>
          <w:rFonts w:hint="eastAsia"/>
        </w:rPr>
        <w:t>利用平板显示器进行主观评估的指南（</w:t>
      </w:r>
      <w:r w:rsidR="006D52B6" w:rsidRPr="0078261D">
        <w:t>PDNR ITU-R BT.[FPDASSESS]</w:t>
      </w:r>
      <w:r w:rsidRPr="0078261D">
        <w:rPr>
          <w:rFonts w:hint="eastAsia"/>
        </w:rPr>
        <w:t>，</w:t>
      </w:r>
      <w:hyperlink r:id="rId32" w:history="1">
        <w:r w:rsidR="0078261D">
          <w:rPr>
            <w:rStyle w:val="Hyperlink"/>
            <w:rFonts w:hint="eastAsia"/>
          </w:rPr>
          <w:t>6C/287</w:t>
        </w:r>
        <w:r w:rsidR="0078261D">
          <w:rPr>
            <w:rStyle w:val="Hyperlink"/>
            <w:rFonts w:hint="eastAsia"/>
          </w:rPr>
          <w:t>号文件附件</w:t>
        </w:r>
        <w:r w:rsidR="0078261D">
          <w:rPr>
            <w:rStyle w:val="Hyperlink"/>
            <w:rFonts w:hint="eastAsia"/>
          </w:rPr>
          <w:t>4</w:t>
        </w:r>
      </w:hyperlink>
      <w:r w:rsidRPr="0078261D">
        <w:rPr>
          <w:rFonts w:hint="eastAsia"/>
        </w:rPr>
        <w:t>）</w:t>
      </w:r>
    </w:p>
    <w:p w:rsidR="006D52B6" w:rsidRPr="0078261D" w:rsidRDefault="00D471A6" w:rsidP="00D01E40">
      <w:pPr>
        <w:overflowPunct/>
        <w:autoSpaceDE/>
        <w:autoSpaceDN/>
        <w:adjustRightInd/>
        <w:ind w:firstLineChars="200" w:firstLine="480"/>
        <w:jc w:val="both"/>
        <w:textAlignment w:val="auto"/>
      </w:pPr>
      <w:r w:rsidRPr="0078261D">
        <w:rPr>
          <w:rFonts w:hint="eastAsia"/>
        </w:rPr>
        <w:t>为</w:t>
      </w:r>
      <w:r w:rsidRPr="0078261D">
        <w:t>SDTV</w:t>
      </w:r>
      <w:r w:rsidRPr="0078261D">
        <w:rPr>
          <w:rFonts w:hint="eastAsia"/>
        </w:rPr>
        <w:t>和</w:t>
      </w:r>
      <w:r w:rsidRPr="0078261D">
        <w:t>HDTV</w:t>
      </w:r>
      <w:r w:rsidRPr="0078261D">
        <w:rPr>
          <w:rFonts w:hint="eastAsia"/>
        </w:rPr>
        <w:t>节目定制</w:t>
      </w:r>
      <w:r w:rsidRPr="0078261D">
        <w:t>广色域</w:t>
      </w:r>
      <w:r w:rsidRPr="0078261D">
        <w:rPr>
          <w:rFonts w:hint="eastAsia"/>
        </w:rPr>
        <w:t>图像内容（</w:t>
      </w:r>
      <w:r w:rsidRPr="0078261D">
        <w:t>PDNR ITU-R BT.[TWCG]</w:t>
      </w:r>
      <w:r w:rsidRPr="0078261D">
        <w:rPr>
          <w:rFonts w:hint="eastAsia"/>
        </w:rPr>
        <w:t>，</w:t>
      </w:r>
      <w:hyperlink r:id="rId33" w:history="1">
        <w:r w:rsidRPr="0078261D">
          <w:rPr>
            <w:rStyle w:val="Hyperlink"/>
          </w:rPr>
          <w:t>6C/287</w:t>
        </w:r>
        <w:r w:rsidRPr="0078261D">
          <w:rPr>
            <w:rStyle w:val="Hyperlink"/>
            <w:rFonts w:hint="eastAsia"/>
          </w:rPr>
          <w:t>号文件附件</w:t>
        </w:r>
        <w:r w:rsidRPr="0078261D">
          <w:rPr>
            <w:rStyle w:val="Hyperlink"/>
            <w:rFonts w:hint="eastAsia"/>
          </w:rPr>
          <w:t>5</w:t>
        </w:r>
      </w:hyperlink>
      <w:r w:rsidRPr="0078261D">
        <w:rPr>
          <w:rFonts w:hint="eastAsia"/>
        </w:rPr>
        <w:t>）</w:t>
      </w:r>
    </w:p>
    <w:p w:rsidR="006D52B6" w:rsidRPr="0078261D" w:rsidRDefault="00D471A6" w:rsidP="0036360E">
      <w:pPr>
        <w:overflowPunct/>
        <w:autoSpaceDE/>
        <w:autoSpaceDN/>
        <w:adjustRightInd/>
        <w:ind w:firstLineChars="200" w:firstLine="480"/>
        <w:jc w:val="both"/>
        <w:textAlignment w:val="auto"/>
        <w:rPr>
          <w:lang w:eastAsia="zh-CN"/>
        </w:rPr>
      </w:pPr>
      <w:r w:rsidRPr="0078261D">
        <w:rPr>
          <w:rFonts w:hint="eastAsia"/>
          <w:lang w:eastAsia="zh-CN"/>
        </w:rPr>
        <w:t>节目制作使用的三维多频道立体声系统（</w:t>
      </w:r>
      <w:r w:rsidRPr="0078261D">
        <w:rPr>
          <w:lang w:eastAsia="zh-CN"/>
        </w:rPr>
        <w:t>PDNR ITU-R BS.[3D-SOUND]</w:t>
      </w:r>
      <w:r w:rsidRPr="0078261D">
        <w:rPr>
          <w:rFonts w:hint="eastAsia"/>
          <w:lang w:eastAsia="zh-CN"/>
        </w:rPr>
        <w:t>，</w:t>
      </w:r>
      <w:hyperlink r:id="rId34" w:history="1">
        <w:r w:rsidRPr="0078261D">
          <w:rPr>
            <w:rStyle w:val="Hyperlink"/>
            <w:lang w:eastAsia="zh-CN"/>
          </w:rPr>
          <w:t>6C/287</w:t>
        </w:r>
        <w:r w:rsidRPr="0078261D">
          <w:rPr>
            <w:rStyle w:val="Hyperlink"/>
            <w:rFonts w:hint="eastAsia"/>
            <w:lang w:eastAsia="zh-CN"/>
          </w:rPr>
          <w:t>号文件附件</w:t>
        </w:r>
        <w:r w:rsidRPr="0078261D">
          <w:rPr>
            <w:rStyle w:val="Hyperlink"/>
            <w:rFonts w:hint="eastAsia"/>
            <w:lang w:eastAsia="zh-CN"/>
          </w:rPr>
          <w:t>6</w:t>
        </w:r>
      </w:hyperlink>
      <w:r w:rsidRPr="0078261D">
        <w:rPr>
          <w:rFonts w:hint="eastAsia"/>
          <w:lang w:eastAsia="zh-CN"/>
        </w:rPr>
        <w:t>）</w:t>
      </w:r>
    </w:p>
    <w:p w:rsidR="006D52B6" w:rsidRPr="0078261D" w:rsidRDefault="00D471A6" w:rsidP="0036360E">
      <w:pPr>
        <w:overflowPunct/>
        <w:autoSpaceDE/>
        <w:autoSpaceDN/>
        <w:adjustRightInd/>
        <w:ind w:firstLineChars="200" w:firstLine="480"/>
        <w:jc w:val="both"/>
        <w:textAlignment w:val="auto"/>
        <w:rPr>
          <w:lang w:eastAsia="zh-CN"/>
        </w:rPr>
      </w:pPr>
      <w:r w:rsidRPr="0078261D">
        <w:rPr>
          <w:rFonts w:hint="eastAsia"/>
          <w:lang w:eastAsia="zh-CN"/>
        </w:rPr>
        <w:t>视频内容评估使用的专家收视协议（</w:t>
      </w:r>
      <w:r w:rsidR="006D52B6" w:rsidRPr="0078261D">
        <w:rPr>
          <w:lang w:eastAsia="zh-CN"/>
        </w:rPr>
        <w:t>EVP</w:t>
      </w:r>
      <w:r w:rsidRPr="0078261D">
        <w:rPr>
          <w:rFonts w:hint="eastAsia"/>
          <w:lang w:eastAsia="zh-CN"/>
        </w:rPr>
        <w:t>）（</w:t>
      </w:r>
      <w:r w:rsidRPr="0078261D">
        <w:rPr>
          <w:lang w:eastAsia="zh-CN"/>
        </w:rPr>
        <w:t>PDNR ITU-R Bt.[EVP]</w:t>
      </w:r>
      <w:r w:rsidRPr="0078261D">
        <w:rPr>
          <w:rFonts w:hint="eastAsia"/>
          <w:lang w:eastAsia="zh-CN"/>
        </w:rPr>
        <w:t>，</w:t>
      </w:r>
      <w:hyperlink r:id="rId35" w:history="1">
        <w:r w:rsidRPr="0078261D">
          <w:rPr>
            <w:rStyle w:val="Hyperlink"/>
            <w:lang w:eastAsia="zh-CN"/>
          </w:rPr>
          <w:t>6C/287</w:t>
        </w:r>
        <w:r w:rsidRPr="0078261D">
          <w:rPr>
            <w:rStyle w:val="Hyperlink"/>
            <w:rFonts w:hint="eastAsia"/>
            <w:lang w:eastAsia="zh-CN"/>
          </w:rPr>
          <w:t>号文件附件</w:t>
        </w:r>
        <w:r w:rsidRPr="0078261D">
          <w:rPr>
            <w:rStyle w:val="Hyperlink"/>
            <w:rFonts w:hint="eastAsia"/>
            <w:lang w:eastAsia="zh-CN"/>
          </w:rPr>
          <w:t>7</w:t>
        </w:r>
      </w:hyperlink>
      <w:r w:rsidRPr="0078261D">
        <w:rPr>
          <w:rFonts w:hint="eastAsia"/>
          <w:lang w:eastAsia="zh-CN"/>
        </w:rPr>
        <w:t>）</w:t>
      </w:r>
    </w:p>
    <w:p w:rsidR="000765B0" w:rsidRPr="0078261D" w:rsidRDefault="000765B0" w:rsidP="0036360E">
      <w:pPr>
        <w:overflowPunct/>
        <w:autoSpaceDE/>
        <w:autoSpaceDN/>
        <w:adjustRightInd/>
        <w:ind w:firstLineChars="200" w:firstLine="480"/>
        <w:jc w:val="both"/>
        <w:textAlignment w:val="auto"/>
        <w:rPr>
          <w:lang w:eastAsia="zh-CN"/>
        </w:rPr>
      </w:pPr>
      <w:r w:rsidRPr="0078261D">
        <w:rPr>
          <w:rFonts w:hint="eastAsia"/>
          <w:lang w:eastAsia="zh-CN"/>
        </w:rPr>
        <w:t>利用对恒定</w:t>
      </w:r>
      <w:r w:rsidRPr="0078261D">
        <w:rPr>
          <w:lang w:eastAsia="zh-CN"/>
        </w:rPr>
        <w:t>空间</w:t>
      </w:r>
      <w:r w:rsidRPr="0078261D">
        <w:rPr>
          <w:rFonts w:hint="eastAsia"/>
          <w:lang w:eastAsia="zh-CN"/>
        </w:rPr>
        <w:t>位移、恒定时</w:t>
      </w:r>
      <w:r w:rsidRPr="0078261D">
        <w:rPr>
          <w:lang w:eastAsia="zh-CN"/>
        </w:rPr>
        <w:t>间</w:t>
      </w:r>
      <w:r w:rsidRPr="0078261D">
        <w:rPr>
          <w:rFonts w:hint="eastAsia"/>
          <w:lang w:eastAsia="zh-CN"/>
        </w:rPr>
        <w:t>位移和恒定</w:t>
      </w:r>
      <w:r w:rsidRPr="0078261D">
        <w:rPr>
          <w:lang w:eastAsia="zh-CN"/>
        </w:rPr>
        <w:t>亮度增益和偏移的补偿计算视频序列峰值信噪比（</w:t>
      </w:r>
      <w:r w:rsidRPr="0078261D">
        <w:rPr>
          <w:lang w:eastAsia="zh-CN"/>
        </w:rPr>
        <w:t>PSNR</w:t>
      </w:r>
      <w:r w:rsidRPr="0078261D">
        <w:rPr>
          <w:lang w:eastAsia="zh-CN"/>
        </w:rPr>
        <w:t>）</w:t>
      </w:r>
      <w:r w:rsidRPr="0078261D">
        <w:rPr>
          <w:rFonts w:hint="eastAsia"/>
          <w:lang w:eastAsia="zh-CN"/>
        </w:rPr>
        <w:t>的</w:t>
      </w:r>
      <w:r w:rsidRPr="0078261D">
        <w:rPr>
          <w:lang w:eastAsia="zh-CN"/>
        </w:rPr>
        <w:t>参考算法</w:t>
      </w:r>
      <w:r w:rsidRPr="0078261D">
        <w:rPr>
          <w:rFonts w:hint="eastAsia"/>
          <w:lang w:eastAsia="zh-CN"/>
        </w:rPr>
        <w:t>（</w:t>
      </w:r>
      <w:r w:rsidRPr="0078261D">
        <w:rPr>
          <w:lang w:eastAsia="zh-CN"/>
        </w:rPr>
        <w:t>PDNR</w:t>
      </w:r>
      <w:r w:rsidRPr="0078261D">
        <w:rPr>
          <w:rFonts w:hint="eastAsia"/>
          <w:lang w:eastAsia="zh-CN"/>
        </w:rPr>
        <w:t>，</w:t>
      </w:r>
      <w:hyperlink r:id="rId36" w:history="1">
        <w:r w:rsidRPr="0078261D">
          <w:rPr>
            <w:rStyle w:val="Hyperlink"/>
            <w:lang w:eastAsia="zh-CN"/>
          </w:rPr>
          <w:t>6C/287</w:t>
        </w:r>
        <w:r w:rsidRPr="0078261D">
          <w:rPr>
            <w:rStyle w:val="Hyperlink"/>
            <w:rFonts w:hint="eastAsia"/>
            <w:lang w:eastAsia="zh-CN"/>
          </w:rPr>
          <w:t>号文件附件</w:t>
        </w:r>
        <w:r w:rsidRPr="0078261D">
          <w:rPr>
            <w:rStyle w:val="Hyperlink"/>
            <w:rFonts w:hint="eastAsia"/>
            <w:lang w:eastAsia="zh-CN"/>
          </w:rPr>
          <w:t>8</w:t>
        </w:r>
      </w:hyperlink>
      <w:r w:rsidRPr="0078261D">
        <w:rPr>
          <w:rFonts w:hint="eastAsia"/>
          <w:lang w:eastAsia="zh-CN"/>
        </w:rPr>
        <w:t>）</w:t>
      </w:r>
    </w:p>
    <w:p w:rsidR="006D52B6" w:rsidRPr="0078261D" w:rsidRDefault="0007713D" w:rsidP="0036360E">
      <w:pPr>
        <w:overflowPunct/>
        <w:autoSpaceDE/>
        <w:autoSpaceDN/>
        <w:adjustRightInd/>
        <w:ind w:firstLineChars="200" w:firstLine="480"/>
        <w:jc w:val="both"/>
        <w:textAlignment w:val="auto"/>
        <w:rPr>
          <w:lang w:eastAsia="zh-CN"/>
        </w:rPr>
      </w:pPr>
      <w:r w:rsidRPr="0078261D">
        <w:rPr>
          <w:rFonts w:hint="eastAsia"/>
          <w:lang w:eastAsia="zh-CN"/>
        </w:rPr>
        <w:t>制作和国际节目交换使用的</w:t>
      </w:r>
      <w:r w:rsidR="00250F38">
        <w:rPr>
          <w:lang w:eastAsia="zh-CN"/>
        </w:rPr>
        <w:t>UHDTV</w:t>
      </w:r>
      <w:r w:rsidRPr="0078261D">
        <w:rPr>
          <w:rFonts w:hint="eastAsia"/>
          <w:lang w:eastAsia="zh-CN"/>
        </w:rPr>
        <w:t>系统参数（</w:t>
      </w:r>
      <w:r w:rsidR="006D52B6" w:rsidRPr="0078261D">
        <w:rPr>
          <w:lang w:eastAsia="zh-CN"/>
        </w:rPr>
        <w:t>PDNR ITU-R BT.[IMAGE-UHDTV]</w:t>
      </w:r>
      <w:r w:rsidRPr="0078261D">
        <w:rPr>
          <w:rFonts w:hint="eastAsia"/>
          <w:lang w:eastAsia="zh-CN"/>
        </w:rPr>
        <w:t>，</w:t>
      </w:r>
      <w:hyperlink r:id="rId37" w:history="1">
        <w:r w:rsidRPr="0078261D">
          <w:rPr>
            <w:rStyle w:val="Hyperlink"/>
            <w:lang w:eastAsia="zh-CN"/>
          </w:rPr>
          <w:t>6C/287</w:t>
        </w:r>
        <w:r w:rsidRPr="0078261D">
          <w:rPr>
            <w:rStyle w:val="Hyperlink"/>
            <w:rFonts w:hint="eastAsia"/>
            <w:lang w:eastAsia="zh-CN"/>
          </w:rPr>
          <w:t>号文件附件</w:t>
        </w:r>
        <w:r w:rsidRPr="0078261D">
          <w:rPr>
            <w:rStyle w:val="Hyperlink"/>
            <w:rFonts w:hint="eastAsia"/>
            <w:lang w:eastAsia="zh-CN"/>
          </w:rPr>
          <w:t>9</w:t>
        </w:r>
      </w:hyperlink>
      <w:r w:rsidRPr="0078261D">
        <w:rPr>
          <w:rFonts w:hint="eastAsia"/>
          <w:lang w:eastAsia="zh-CN"/>
        </w:rPr>
        <w:t>）</w:t>
      </w:r>
    </w:p>
    <w:p w:rsidR="006D52B6" w:rsidRPr="0078261D" w:rsidRDefault="0007713D" w:rsidP="0036360E">
      <w:pPr>
        <w:overflowPunct/>
        <w:autoSpaceDE/>
        <w:autoSpaceDN/>
        <w:adjustRightInd/>
        <w:ind w:firstLineChars="200" w:firstLine="480"/>
        <w:jc w:val="both"/>
        <w:textAlignment w:val="auto"/>
        <w:rPr>
          <w:lang w:eastAsia="zh-CN"/>
        </w:rPr>
      </w:pPr>
      <w:r w:rsidRPr="0078261D">
        <w:rPr>
          <w:rFonts w:hint="eastAsia"/>
          <w:lang w:eastAsia="zh-CN"/>
        </w:rPr>
        <w:t>数字电视系统的自适应图像质量控制（</w:t>
      </w:r>
      <w:r w:rsidRPr="0078261D">
        <w:rPr>
          <w:lang w:eastAsia="zh-CN"/>
        </w:rPr>
        <w:t>PDRR ITU-R BT.1691-1</w:t>
      </w:r>
      <w:r w:rsidRPr="0078261D">
        <w:rPr>
          <w:rFonts w:hint="eastAsia"/>
          <w:lang w:eastAsia="zh-CN"/>
        </w:rPr>
        <w:t>，</w:t>
      </w:r>
      <w:hyperlink r:id="rId38" w:history="1">
        <w:r w:rsidRPr="0078261D">
          <w:rPr>
            <w:rStyle w:val="Hyperlink"/>
            <w:lang w:eastAsia="zh-CN"/>
          </w:rPr>
          <w:t>6C/287</w:t>
        </w:r>
        <w:r w:rsidRPr="0078261D">
          <w:rPr>
            <w:rStyle w:val="Hyperlink"/>
            <w:rFonts w:hint="eastAsia"/>
            <w:lang w:eastAsia="zh-CN"/>
          </w:rPr>
          <w:t>号文件附件</w:t>
        </w:r>
        <w:r w:rsidRPr="0078261D">
          <w:rPr>
            <w:rStyle w:val="Hyperlink"/>
            <w:rFonts w:hint="eastAsia"/>
            <w:lang w:eastAsia="zh-CN"/>
          </w:rPr>
          <w:t>10</w:t>
        </w:r>
      </w:hyperlink>
      <w:r w:rsidRPr="0078261D">
        <w:rPr>
          <w:rFonts w:hint="eastAsia"/>
          <w:lang w:eastAsia="zh-CN"/>
        </w:rPr>
        <w:t>）</w:t>
      </w:r>
    </w:p>
    <w:p w:rsidR="006D52B6" w:rsidRPr="0078261D" w:rsidRDefault="004639C1" w:rsidP="0036360E">
      <w:pPr>
        <w:overflowPunct/>
        <w:autoSpaceDE/>
        <w:autoSpaceDN/>
        <w:adjustRightInd/>
        <w:ind w:firstLineChars="200" w:firstLine="480"/>
        <w:jc w:val="both"/>
        <w:textAlignment w:val="auto"/>
        <w:rPr>
          <w:lang w:eastAsia="zh-CN"/>
        </w:rPr>
      </w:pPr>
      <w:r w:rsidRPr="0078261D">
        <w:rPr>
          <w:rFonts w:hint="eastAsia"/>
          <w:lang w:eastAsia="zh-CN"/>
        </w:rPr>
        <w:t>数字电视</w:t>
      </w:r>
      <w:r w:rsidRPr="0078261D">
        <w:rPr>
          <w:lang w:eastAsia="zh-CN"/>
        </w:rPr>
        <w:t>色彩再现</w:t>
      </w:r>
      <w:r w:rsidRPr="0078261D">
        <w:rPr>
          <w:rFonts w:hint="eastAsia"/>
          <w:lang w:eastAsia="zh-CN"/>
        </w:rPr>
        <w:t>质量的优化（</w:t>
      </w:r>
      <w:r w:rsidRPr="0078261D">
        <w:rPr>
          <w:lang w:eastAsia="zh-CN"/>
        </w:rPr>
        <w:t>PDRR ITU-R BT.1692-1</w:t>
      </w:r>
      <w:r w:rsidRPr="0078261D">
        <w:rPr>
          <w:rFonts w:hint="eastAsia"/>
          <w:lang w:eastAsia="zh-CN"/>
        </w:rPr>
        <w:t>，</w:t>
      </w:r>
      <w:hyperlink r:id="rId39" w:history="1">
        <w:r w:rsidRPr="0078261D">
          <w:rPr>
            <w:rStyle w:val="Hyperlink"/>
            <w:lang w:eastAsia="zh-CN"/>
          </w:rPr>
          <w:t>6C/287</w:t>
        </w:r>
        <w:r w:rsidRPr="0078261D">
          <w:rPr>
            <w:rStyle w:val="Hyperlink"/>
            <w:rFonts w:hint="eastAsia"/>
            <w:lang w:eastAsia="zh-CN"/>
          </w:rPr>
          <w:t>号文件附件</w:t>
        </w:r>
        <w:r w:rsidRPr="0078261D">
          <w:rPr>
            <w:rStyle w:val="Hyperlink"/>
            <w:rFonts w:hint="eastAsia"/>
            <w:lang w:eastAsia="zh-CN"/>
          </w:rPr>
          <w:t>11</w:t>
        </w:r>
      </w:hyperlink>
      <w:r w:rsidRPr="0078261D">
        <w:rPr>
          <w:rFonts w:hint="eastAsia"/>
          <w:lang w:eastAsia="zh-CN"/>
        </w:rPr>
        <w:t>）</w:t>
      </w:r>
    </w:p>
    <w:p w:rsidR="00A30F05" w:rsidRPr="0078261D" w:rsidRDefault="004639C1" w:rsidP="0036360E">
      <w:pPr>
        <w:overflowPunct/>
        <w:autoSpaceDE/>
        <w:autoSpaceDN/>
        <w:adjustRightInd/>
        <w:ind w:firstLineChars="200" w:firstLine="480"/>
        <w:jc w:val="both"/>
        <w:textAlignment w:val="auto"/>
        <w:rPr>
          <w:lang w:eastAsia="zh-CN"/>
        </w:rPr>
      </w:pPr>
      <w:r w:rsidRPr="0078261D">
        <w:rPr>
          <w:lang w:eastAsia="zh-CN"/>
        </w:rPr>
        <w:t>感知音质</w:t>
      </w:r>
      <w:r w:rsidR="00932241" w:rsidRPr="0078261D">
        <w:rPr>
          <w:rFonts w:hint="eastAsia"/>
          <w:lang w:eastAsia="zh-CN"/>
        </w:rPr>
        <w:t>的客观测量方法（</w:t>
      </w:r>
      <w:r w:rsidR="00932241" w:rsidRPr="0078261D">
        <w:rPr>
          <w:lang w:eastAsia="zh-CN"/>
        </w:rPr>
        <w:t>PDRR ITU-R BS.1387-1</w:t>
      </w:r>
      <w:r w:rsidR="00932241" w:rsidRPr="0078261D">
        <w:rPr>
          <w:rFonts w:hint="eastAsia"/>
          <w:lang w:eastAsia="zh-CN"/>
        </w:rPr>
        <w:t>，</w:t>
      </w:r>
      <w:hyperlink r:id="rId40" w:history="1">
        <w:r w:rsidR="00932241" w:rsidRPr="0078261D">
          <w:rPr>
            <w:rStyle w:val="Hyperlink"/>
            <w:lang w:eastAsia="zh-CN"/>
          </w:rPr>
          <w:t>6C/287</w:t>
        </w:r>
        <w:r w:rsidR="00932241" w:rsidRPr="0078261D">
          <w:rPr>
            <w:rStyle w:val="Hyperlink"/>
            <w:rFonts w:hint="eastAsia"/>
            <w:lang w:eastAsia="zh-CN"/>
          </w:rPr>
          <w:t>号文件附件</w:t>
        </w:r>
        <w:r w:rsidR="00932241" w:rsidRPr="0078261D">
          <w:rPr>
            <w:rStyle w:val="Hyperlink"/>
            <w:rFonts w:hint="eastAsia"/>
            <w:lang w:eastAsia="zh-CN"/>
          </w:rPr>
          <w:t>12</w:t>
        </w:r>
      </w:hyperlink>
      <w:r w:rsidR="00932241" w:rsidRPr="0078261D">
        <w:rPr>
          <w:rFonts w:hint="eastAsia"/>
          <w:lang w:eastAsia="zh-CN"/>
        </w:rPr>
        <w:t>）</w:t>
      </w:r>
    </w:p>
    <w:p w:rsidR="001D25C2" w:rsidRDefault="001D25C2" w:rsidP="009A3369">
      <w:pPr>
        <w:overflowPunct/>
        <w:autoSpaceDE/>
        <w:autoSpaceDN/>
        <w:adjustRightInd/>
        <w:ind w:firstLineChars="200" w:firstLine="480"/>
        <w:textAlignment w:val="auto"/>
        <w:rPr>
          <w:noProof/>
          <w:lang w:val="en-US" w:eastAsia="zh-CN" w:bidi="ar-EG"/>
        </w:rPr>
      </w:pPr>
    </w:p>
    <w:p w:rsidR="005D49D6" w:rsidRDefault="005D49D6" w:rsidP="004F768D">
      <w:pPr>
        <w:ind w:firstLine="567"/>
        <w:jc w:val="center"/>
        <w:rPr>
          <w:noProof/>
          <w:lang w:val="en-US" w:eastAsia="zh-CN" w:bidi="ar-EG"/>
        </w:rPr>
      </w:pPr>
    </w:p>
    <w:p w:rsidR="005D49D6" w:rsidRDefault="005D49D6" w:rsidP="004F768D">
      <w:pPr>
        <w:ind w:firstLine="567"/>
        <w:jc w:val="center"/>
        <w:rPr>
          <w:noProof/>
          <w:lang w:val="en-US" w:eastAsia="zh-CN" w:bidi="ar-EG"/>
        </w:rPr>
      </w:pPr>
    </w:p>
    <w:p w:rsidR="001D25C2" w:rsidRDefault="005D49D6" w:rsidP="00E476C2">
      <w:pPr>
        <w:jc w:val="center"/>
        <w:rPr>
          <w:lang w:eastAsia="zh-CN"/>
        </w:rPr>
      </w:pPr>
      <w:r>
        <w:t>______________</w:t>
      </w:r>
    </w:p>
    <w:sectPr w:rsidR="001D25C2" w:rsidSect="00FD522C">
      <w:headerReference w:type="default" r:id="rId41"/>
      <w:footerReference w:type="default" r:id="rId42"/>
      <w:footerReference w:type="first" r:id="rId4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AF" w:rsidRDefault="007D40AF">
      <w:r>
        <w:separator/>
      </w:r>
    </w:p>
  </w:endnote>
  <w:endnote w:type="continuationSeparator" w:id="0">
    <w:p w:rsidR="007D40AF" w:rsidRDefault="007D4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AF" w:rsidRPr="00BF2938" w:rsidRDefault="00BF2938" w:rsidP="00BF2938">
    <w:pPr>
      <w:pStyle w:val="Footer"/>
    </w:pPr>
    <w:fldSimple w:instr=" FILENAME  \p  \* MERGEFORMAT ">
      <w:r>
        <w:t>Y:\APP\BR\CIRCS_DMS\CACE\500\517\517C.DOCX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7D40AF" w:rsidTr="007D40AF">
      <w:trPr>
        <w:cantSplit/>
      </w:trPr>
      <w:tc>
        <w:tcPr>
          <w:tcW w:w="1062" w:type="pct"/>
          <w:tcBorders>
            <w:top w:val="single" w:sz="6" w:space="0" w:color="auto"/>
          </w:tcBorders>
          <w:tcMar>
            <w:top w:w="57" w:type="dxa"/>
          </w:tcMar>
        </w:tcPr>
        <w:p w:rsidR="007D40AF" w:rsidRDefault="007D40AF" w:rsidP="007D40AF">
          <w:pPr>
            <w:pStyle w:val="itu"/>
            <w:rPr>
              <w:lang w:val="fr-CH"/>
            </w:rPr>
          </w:pPr>
          <w:r>
            <w:rPr>
              <w:lang w:val="fr-CH"/>
            </w:rPr>
            <w:t>Place des Nations</w:t>
          </w:r>
        </w:p>
      </w:tc>
      <w:tc>
        <w:tcPr>
          <w:tcW w:w="1583" w:type="pct"/>
          <w:tcBorders>
            <w:top w:val="single" w:sz="6" w:space="0" w:color="auto"/>
          </w:tcBorders>
          <w:tcMar>
            <w:top w:w="57" w:type="dxa"/>
          </w:tcMar>
        </w:tcPr>
        <w:p w:rsidR="007D40AF" w:rsidRDefault="007D40AF" w:rsidP="007D40AF">
          <w:pPr>
            <w:pStyle w:val="itu"/>
          </w:pPr>
          <w:r>
            <w:t>Telephone</w:t>
          </w:r>
          <w:r>
            <w:tab/>
            <w:t>+41 22 730 51 11</w:t>
          </w:r>
        </w:p>
      </w:tc>
      <w:tc>
        <w:tcPr>
          <w:tcW w:w="1224" w:type="pct"/>
          <w:tcBorders>
            <w:top w:val="single" w:sz="6" w:space="0" w:color="auto"/>
          </w:tcBorders>
          <w:tcMar>
            <w:top w:w="57" w:type="dxa"/>
          </w:tcMar>
        </w:tcPr>
        <w:p w:rsidR="007D40AF" w:rsidRDefault="007D40AF" w:rsidP="007D40AF">
          <w:pPr>
            <w:pStyle w:val="itu"/>
          </w:pPr>
          <w:r>
            <w:t>Telex 421 000 uit ch</w:t>
          </w:r>
        </w:p>
      </w:tc>
      <w:tc>
        <w:tcPr>
          <w:tcW w:w="1131" w:type="pct"/>
          <w:tcBorders>
            <w:top w:val="single" w:sz="6" w:space="0" w:color="auto"/>
          </w:tcBorders>
          <w:tcMar>
            <w:top w:w="57" w:type="dxa"/>
          </w:tcMar>
        </w:tcPr>
        <w:p w:rsidR="007D40AF" w:rsidRDefault="007D40AF" w:rsidP="007D40AF">
          <w:pPr>
            <w:pStyle w:val="itu"/>
          </w:pPr>
          <w:r>
            <w:t>E-mail:</w:t>
          </w:r>
          <w:r>
            <w:tab/>
            <w:t>itumail@itu.int</w:t>
          </w:r>
        </w:p>
      </w:tc>
    </w:tr>
    <w:tr w:rsidR="007D40AF" w:rsidTr="007D40AF">
      <w:trPr>
        <w:cantSplit/>
      </w:trPr>
      <w:tc>
        <w:tcPr>
          <w:tcW w:w="1062" w:type="pct"/>
        </w:tcPr>
        <w:p w:rsidR="007D40AF" w:rsidRDefault="007D40AF" w:rsidP="007D40A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7D40AF" w:rsidRDefault="007D40AF" w:rsidP="007D40AF">
          <w:pPr>
            <w:pStyle w:val="itu"/>
          </w:pPr>
          <w:r>
            <w:t>Telefax</w:t>
          </w:r>
          <w:r>
            <w:tab/>
            <w:t>Gr3:</w:t>
          </w:r>
          <w:r>
            <w:tab/>
            <w:t>+41 22 733 72 56</w:t>
          </w:r>
        </w:p>
      </w:tc>
      <w:tc>
        <w:tcPr>
          <w:tcW w:w="1224" w:type="pct"/>
        </w:tcPr>
        <w:p w:rsidR="007D40AF" w:rsidRDefault="007D40AF" w:rsidP="007D40AF">
          <w:pPr>
            <w:pStyle w:val="itu"/>
          </w:pPr>
          <w:r>
            <w:t>Telegram ITU GENEVE</w:t>
          </w:r>
        </w:p>
      </w:tc>
      <w:tc>
        <w:tcPr>
          <w:tcW w:w="1131" w:type="pct"/>
        </w:tcPr>
        <w:p w:rsidR="007D40AF" w:rsidRDefault="007D40AF" w:rsidP="007D40AF">
          <w:pPr>
            <w:pStyle w:val="itu"/>
          </w:pPr>
          <w:r>
            <w:tab/>
          </w:r>
          <w:hyperlink r:id="rId1" w:history="1">
            <w:r>
              <w:rPr>
                <w:rStyle w:val="Hyperlink"/>
              </w:rPr>
              <w:t>http://www.itu.int/</w:t>
            </w:r>
          </w:hyperlink>
        </w:p>
      </w:tc>
    </w:tr>
    <w:tr w:rsidR="007D40AF" w:rsidTr="007D40AF">
      <w:trPr>
        <w:cantSplit/>
      </w:trPr>
      <w:tc>
        <w:tcPr>
          <w:tcW w:w="1062" w:type="pct"/>
        </w:tcPr>
        <w:p w:rsidR="007D40AF" w:rsidRDefault="007D40AF" w:rsidP="007D40AF">
          <w:pPr>
            <w:pStyle w:val="itu"/>
          </w:pPr>
          <w:smartTag w:uri="urn:schemas-microsoft-com:office:smarttags" w:element="place">
            <w:smartTag w:uri="urn:schemas-microsoft-com:office:smarttags" w:element="country-region">
              <w:r>
                <w:t>Switzerland</w:t>
              </w:r>
            </w:smartTag>
          </w:smartTag>
        </w:p>
      </w:tc>
      <w:tc>
        <w:tcPr>
          <w:tcW w:w="1583" w:type="pct"/>
        </w:tcPr>
        <w:p w:rsidR="007D40AF" w:rsidRDefault="007D40AF" w:rsidP="007D40AF">
          <w:pPr>
            <w:pStyle w:val="itu"/>
          </w:pPr>
          <w:r>
            <w:tab/>
            <w:t>Gr4:</w:t>
          </w:r>
          <w:r>
            <w:tab/>
            <w:t>+41 22 730 65 00</w:t>
          </w:r>
        </w:p>
      </w:tc>
      <w:tc>
        <w:tcPr>
          <w:tcW w:w="1224" w:type="pct"/>
        </w:tcPr>
        <w:p w:rsidR="007D40AF" w:rsidRDefault="007D40AF" w:rsidP="007D40AF">
          <w:pPr>
            <w:pStyle w:val="itu"/>
          </w:pPr>
        </w:p>
      </w:tc>
      <w:tc>
        <w:tcPr>
          <w:tcW w:w="1131" w:type="pct"/>
        </w:tcPr>
        <w:p w:rsidR="007D40AF" w:rsidRDefault="007D40AF" w:rsidP="007D40AF">
          <w:pPr>
            <w:pStyle w:val="itu"/>
          </w:pPr>
        </w:p>
      </w:tc>
    </w:tr>
  </w:tbl>
  <w:p w:rsidR="007D40AF" w:rsidRPr="009E1957" w:rsidRDefault="007D40AF"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AF" w:rsidRDefault="007D40AF">
      <w:r>
        <w:t>____________________</w:t>
      </w:r>
    </w:p>
  </w:footnote>
  <w:footnote w:type="continuationSeparator" w:id="0">
    <w:p w:rsidR="007D40AF" w:rsidRDefault="007D4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AF" w:rsidRPr="0078261D" w:rsidRDefault="007D40AF" w:rsidP="0078261D">
    <w:pPr>
      <w:pStyle w:val="Header"/>
      <w:rPr>
        <w:lang w:eastAsia="zh-CN"/>
      </w:rPr>
    </w:pPr>
    <w:r>
      <w:rPr>
        <w:lang w:val="en-US"/>
      </w:rPr>
      <w:t xml:space="preserve">- </w:t>
    </w:r>
    <w:r w:rsidR="00CC589B">
      <w:rPr>
        <w:rStyle w:val="PageNumber"/>
      </w:rPr>
      <w:fldChar w:fldCharType="begin"/>
    </w:r>
    <w:r>
      <w:rPr>
        <w:rStyle w:val="PageNumber"/>
      </w:rPr>
      <w:instrText xml:space="preserve"> PAGE </w:instrText>
    </w:r>
    <w:r w:rsidR="00CC589B">
      <w:rPr>
        <w:rStyle w:val="PageNumber"/>
      </w:rPr>
      <w:fldChar w:fldCharType="separate"/>
    </w:r>
    <w:r w:rsidR="00BF2938">
      <w:rPr>
        <w:rStyle w:val="PageNumber"/>
        <w:noProof/>
      </w:rPr>
      <w:t>7</w:t>
    </w:r>
    <w:r w:rsidR="00CC589B">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68376F"/>
    <w:rsid w:val="00012A25"/>
    <w:rsid w:val="00014456"/>
    <w:rsid w:val="00016557"/>
    <w:rsid w:val="00023C28"/>
    <w:rsid w:val="00035FC2"/>
    <w:rsid w:val="0004084D"/>
    <w:rsid w:val="00057BF2"/>
    <w:rsid w:val="00072A73"/>
    <w:rsid w:val="000765B0"/>
    <w:rsid w:val="0007713D"/>
    <w:rsid w:val="000A3822"/>
    <w:rsid w:val="000A735B"/>
    <w:rsid w:val="000D07C9"/>
    <w:rsid w:val="000D4208"/>
    <w:rsid w:val="000D4DCB"/>
    <w:rsid w:val="000E15C1"/>
    <w:rsid w:val="000E64DA"/>
    <w:rsid w:val="000F527D"/>
    <w:rsid w:val="000F68D5"/>
    <w:rsid w:val="00105C93"/>
    <w:rsid w:val="00106053"/>
    <w:rsid w:val="00121D0C"/>
    <w:rsid w:val="00123039"/>
    <w:rsid w:val="00127E11"/>
    <w:rsid w:val="00147E21"/>
    <w:rsid w:val="00151BA7"/>
    <w:rsid w:val="00155AEF"/>
    <w:rsid w:val="001846C5"/>
    <w:rsid w:val="00190136"/>
    <w:rsid w:val="00196A6C"/>
    <w:rsid w:val="001A183E"/>
    <w:rsid w:val="001B607A"/>
    <w:rsid w:val="001C17E3"/>
    <w:rsid w:val="001C7D79"/>
    <w:rsid w:val="001D25C2"/>
    <w:rsid w:val="001E15AA"/>
    <w:rsid w:val="001F19E8"/>
    <w:rsid w:val="001F5DFE"/>
    <w:rsid w:val="00203F11"/>
    <w:rsid w:val="00210B45"/>
    <w:rsid w:val="00222574"/>
    <w:rsid w:val="00227F65"/>
    <w:rsid w:val="00250F38"/>
    <w:rsid w:val="00257FC9"/>
    <w:rsid w:val="00286248"/>
    <w:rsid w:val="002D1DC3"/>
    <w:rsid w:val="002E517B"/>
    <w:rsid w:val="002F63D6"/>
    <w:rsid w:val="003014A9"/>
    <w:rsid w:val="00307AD0"/>
    <w:rsid w:val="003176A8"/>
    <w:rsid w:val="00352B65"/>
    <w:rsid w:val="00360748"/>
    <w:rsid w:val="0036360E"/>
    <w:rsid w:val="0038485E"/>
    <w:rsid w:val="003863E4"/>
    <w:rsid w:val="003A5308"/>
    <w:rsid w:val="003B6DA9"/>
    <w:rsid w:val="003D3993"/>
    <w:rsid w:val="003F7D2D"/>
    <w:rsid w:val="0041388F"/>
    <w:rsid w:val="00414E96"/>
    <w:rsid w:val="00424728"/>
    <w:rsid w:val="00432601"/>
    <w:rsid w:val="0044218D"/>
    <w:rsid w:val="0044634B"/>
    <w:rsid w:val="004639C1"/>
    <w:rsid w:val="0048386C"/>
    <w:rsid w:val="004A5AB1"/>
    <w:rsid w:val="004C0B38"/>
    <w:rsid w:val="004C1881"/>
    <w:rsid w:val="004C6CC8"/>
    <w:rsid w:val="004C7EA1"/>
    <w:rsid w:val="004D6B28"/>
    <w:rsid w:val="004E5FE1"/>
    <w:rsid w:val="004F0B9E"/>
    <w:rsid w:val="004F0E16"/>
    <w:rsid w:val="004F26AE"/>
    <w:rsid w:val="004F768D"/>
    <w:rsid w:val="005245F1"/>
    <w:rsid w:val="0056269B"/>
    <w:rsid w:val="00564E1E"/>
    <w:rsid w:val="00566946"/>
    <w:rsid w:val="005934B2"/>
    <w:rsid w:val="00595800"/>
    <w:rsid w:val="00595A4A"/>
    <w:rsid w:val="005D49D6"/>
    <w:rsid w:val="005D70A4"/>
    <w:rsid w:val="005E6B42"/>
    <w:rsid w:val="005F130D"/>
    <w:rsid w:val="005F2301"/>
    <w:rsid w:val="005F4595"/>
    <w:rsid w:val="005F7BCE"/>
    <w:rsid w:val="005F7F4C"/>
    <w:rsid w:val="006136BC"/>
    <w:rsid w:val="00655A51"/>
    <w:rsid w:val="00671344"/>
    <w:rsid w:val="006801CD"/>
    <w:rsid w:val="0068376F"/>
    <w:rsid w:val="00690D84"/>
    <w:rsid w:val="00696486"/>
    <w:rsid w:val="006A3D11"/>
    <w:rsid w:val="006A60ED"/>
    <w:rsid w:val="006B3F95"/>
    <w:rsid w:val="006D52B6"/>
    <w:rsid w:val="006E7942"/>
    <w:rsid w:val="0071106C"/>
    <w:rsid w:val="00717970"/>
    <w:rsid w:val="007243FD"/>
    <w:rsid w:val="00731F38"/>
    <w:rsid w:val="007407AD"/>
    <w:rsid w:val="00746900"/>
    <w:rsid w:val="007556CE"/>
    <w:rsid w:val="0078261D"/>
    <w:rsid w:val="007C0532"/>
    <w:rsid w:val="007D3C32"/>
    <w:rsid w:val="007D40AF"/>
    <w:rsid w:val="007D4921"/>
    <w:rsid w:val="007E48CC"/>
    <w:rsid w:val="007F11E4"/>
    <w:rsid w:val="007F48AF"/>
    <w:rsid w:val="00811467"/>
    <w:rsid w:val="00812D04"/>
    <w:rsid w:val="008206D8"/>
    <w:rsid w:val="00834CDD"/>
    <w:rsid w:val="00840969"/>
    <w:rsid w:val="008430C2"/>
    <w:rsid w:val="00856A1B"/>
    <w:rsid w:val="008722A4"/>
    <w:rsid w:val="00881D43"/>
    <w:rsid w:val="008C7D47"/>
    <w:rsid w:val="008D4874"/>
    <w:rsid w:val="008E789A"/>
    <w:rsid w:val="00932241"/>
    <w:rsid w:val="00937385"/>
    <w:rsid w:val="0093776F"/>
    <w:rsid w:val="00941070"/>
    <w:rsid w:val="00962D93"/>
    <w:rsid w:val="009676DC"/>
    <w:rsid w:val="00970DFF"/>
    <w:rsid w:val="009746CA"/>
    <w:rsid w:val="009846D5"/>
    <w:rsid w:val="009966B9"/>
    <w:rsid w:val="009A3369"/>
    <w:rsid w:val="009D4B9A"/>
    <w:rsid w:val="009E14F3"/>
    <w:rsid w:val="009E1957"/>
    <w:rsid w:val="009E34AA"/>
    <w:rsid w:val="009F7313"/>
    <w:rsid w:val="00A0502E"/>
    <w:rsid w:val="00A06093"/>
    <w:rsid w:val="00A075E3"/>
    <w:rsid w:val="00A173CA"/>
    <w:rsid w:val="00A30F05"/>
    <w:rsid w:val="00A62B99"/>
    <w:rsid w:val="00A95718"/>
    <w:rsid w:val="00AA2F93"/>
    <w:rsid w:val="00AA6BB7"/>
    <w:rsid w:val="00AB07C5"/>
    <w:rsid w:val="00AC484A"/>
    <w:rsid w:val="00AE512E"/>
    <w:rsid w:val="00B052CB"/>
    <w:rsid w:val="00B170D2"/>
    <w:rsid w:val="00B54E8F"/>
    <w:rsid w:val="00B570C9"/>
    <w:rsid w:val="00B57344"/>
    <w:rsid w:val="00B64845"/>
    <w:rsid w:val="00B70B56"/>
    <w:rsid w:val="00B77B12"/>
    <w:rsid w:val="00B86E26"/>
    <w:rsid w:val="00B87E04"/>
    <w:rsid w:val="00BE2DA0"/>
    <w:rsid w:val="00BF071C"/>
    <w:rsid w:val="00BF2938"/>
    <w:rsid w:val="00C0008A"/>
    <w:rsid w:val="00C100FB"/>
    <w:rsid w:val="00C4775D"/>
    <w:rsid w:val="00C55AC5"/>
    <w:rsid w:val="00C93673"/>
    <w:rsid w:val="00CA36F9"/>
    <w:rsid w:val="00CB77F6"/>
    <w:rsid w:val="00CC0026"/>
    <w:rsid w:val="00CC33D6"/>
    <w:rsid w:val="00CC589B"/>
    <w:rsid w:val="00D00BD4"/>
    <w:rsid w:val="00D01E40"/>
    <w:rsid w:val="00D05560"/>
    <w:rsid w:val="00D14B41"/>
    <w:rsid w:val="00D35752"/>
    <w:rsid w:val="00D463D0"/>
    <w:rsid w:val="00D471A6"/>
    <w:rsid w:val="00D55CC3"/>
    <w:rsid w:val="00D61395"/>
    <w:rsid w:val="00D744B4"/>
    <w:rsid w:val="00DA7420"/>
    <w:rsid w:val="00DC7F4D"/>
    <w:rsid w:val="00DE29DD"/>
    <w:rsid w:val="00DF2930"/>
    <w:rsid w:val="00DF347E"/>
    <w:rsid w:val="00E1173D"/>
    <w:rsid w:val="00E476C2"/>
    <w:rsid w:val="00E52FDC"/>
    <w:rsid w:val="00E60FAC"/>
    <w:rsid w:val="00E671EE"/>
    <w:rsid w:val="00EC710F"/>
    <w:rsid w:val="00EC7D5A"/>
    <w:rsid w:val="00F25EE4"/>
    <w:rsid w:val="00F32601"/>
    <w:rsid w:val="00F3278E"/>
    <w:rsid w:val="00F56259"/>
    <w:rsid w:val="00F6159D"/>
    <w:rsid w:val="00F73AD1"/>
    <w:rsid w:val="00F9744B"/>
    <w:rsid w:val="00FC6453"/>
    <w:rsid w:val="00FD21EA"/>
    <w:rsid w:val="00FD280D"/>
    <w:rsid w:val="00FD522C"/>
    <w:rsid w:val="00FE0BA8"/>
    <w:rsid w:val="00FE6C3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71/en" TargetMode="External"/><Relationship Id="rId13" Type="http://schemas.openxmlformats.org/officeDocument/2006/relationships/hyperlink" Target="http://www.itu.int/travel/index.html" TargetMode="External"/><Relationship Id="rId18" Type="http://schemas.openxmlformats.org/officeDocument/2006/relationships/hyperlink" Target="http://www.itu.int/md/dologin_md.asp?lang=en&amp;id=R07-WP6A-C-0375!N05!MSW-E" TargetMode="External"/><Relationship Id="rId26" Type="http://schemas.openxmlformats.org/officeDocument/2006/relationships/hyperlink" Target="http://www.itu.int/md/dologin_md.asp?lang=en&amp;id=R07-WP6b-C-0205!N04!MSW-E" TargetMode="External"/><Relationship Id="rId39" Type="http://schemas.openxmlformats.org/officeDocument/2006/relationships/hyperlink" Target="http://www.itu.int/md/dologin_md.asp?lang=en&amp;id=R07-WP6C-C-0287!N11!MSW-E" TargetMode="External"/><Relationship Id="rId3" Type="http://schemas.openxmlformats.org/officeDocument/2006/relationships/settings" Target="settings.xml"/><Relationship Id="rId21" Type="http://schemas.openxmlformats.org/officeDocument/2006/relationships/hyperlink" Target="http://www.itu.int/md/dologin_md.asp?lang=en&amp;id=R07-WP6A-C-0375!N08!MSW-E" TargetMode="External"/><Relationship Id="rId34" Type="http://schemas.openxmlformats.org/officeDocument/2006/relationships/hyperlink" Target="http://www.itu.int/md/dologin_md.asp?lang=en&amp;id=R07-WP6C-C-0287!N06!MSW-E" TargetMode="External"/><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www.itu.int/ITU-R/go/delegate-reg-info/en" TargetMode="External"/><Relationship Id="rId17" Type="http://schemas.openxmlformats.org/officeDocument/2006/relationships/hyperlink" Target="http://www.itu.int/md/dologin_md.asp?lang=en&amp;id=R07-WP6A-C-0375!N04!MSW-E" TargetMode="External"/><Relationship Id="rId25" Type="http://schemas.openxmlformats.org/officeDocument/2006/relationships/hyperlink" Target="http://www.itu.int/md/dologin_md.asp?lang=en&amp;id=R07-WP6b-C-0205!N03!MSW-E" TargetMode="External"/><Relationship Id="rId33" Type="http://schemas.openxmlformats.org/officeDocument/2006/relationships/hyperlink" Target="http://www.itu.int/md/dologin_md.asp?lang=en&amp;id=R07-WP6C-C-0287!N05!MSW-E" TargetMode="External"/><Relationship Id="rId38" Type="http://schemas.openxmlformats.org/officeDocument/2006/relationships/hyperlink" Target="http://www.itu.int/md/dologin_md.asp?lang=en&amp;id=R07-WP6C-C-0287!N10!MSW-E" TargetMode="External"/><Relationship Id="rId2" Type="http://schemas.openxmlformats.org/officeDocument/2006/relationships/styles" Target="styles.xml"/><Relationship Id="rId16" Type="http://schemas.openxmlformats.org/officeDocument/2006/relationships/hyperlink" Target="http://www.itu.int/md/dologin_md.asp?lang=en&amp;id=R07-WP6A-C-0375!N03!MSW-E" TargetMode="External"/><Relationship Id="rId20" Type="http://schemas.openxmlformats.org/officeDocument/2006/relationships/hyperlink" Target="http://www.itu.int/md/dologin_md.asp?lang=en&amp;id=R07-WP6A-C-0375!N07!MSW-E" TargetMode="External"/><Relationship Id="rId29" Type="http://schemas.openxmlformats.org/officeDocument/2006/relationships/hyperlink" Target="http://www.itu.int/md/dologin_md.asp?lang=en&amp;id=R07-WP6b-C-0205!N07!MSW-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cgi-bin/htsh/compass/cvc.param.sh?acvty_code=sg6" TargetMode="External"/><Relationship Id="rId24" Type="http://schemas.openxmlformats.org/officeDocument/2006/relationships/hyperlink" Target="http://www.itu.int/md/dologin_md.asp?lang=en&amp;id=R07-WP6b-C-0205!N02!MSW-E" TargetMode="External"/><Relationship Id="rId32" Type="http://schemas.openxmlformats.org/officeDocument/2006/relationships/hyperlink" Target="http://www.itu.int/md/dologin_md.asp?lang=en&amp;id=R07-WP6C-C-0287!N04!MSW-E" TargetMode="External"/><Relationship Id="rId37" Type="http://schemas.openxmlformats.org/officeDocument/2006/relationships/hyperlink" Target="http://www.itu.int/md/dologin_md.asp?lang=en&amp;id=R07-WP6C-C-0287!N09!MSW-E" TargetMode="External"/><Relationship Id="rId40" Type="http://schemas.openxmlformats.org/officeDocument/2006/relationships/hyperlink" Target="http://www.itu.int/md/dologin_md.asp?lang=en&amp;id=R07-WP6C-C-0287!N12!MSW-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dologin_md.asp?lang=en&amp;id=R07-WP6A-C-0375!N02!MSW-E" TargetMode="External"/><Relationship Id="rId23" Type="http://schemas.openxmlformats.org/officeDocument/2006/relationships/hyperlink" Target="http://www.itu.int/md/dologin_md.asp?lang=en&amp;id=R07-WP6b-C-0205!N01!MSW-E" TargetMode="External"/><Relationship Id="rId28" Type="http://schemas.openxmlformats.org/officeDocument/2006/relationships/hyperlink" Target="http://www.itu.int/md/dologin_md.asp?lang=en&amp;id=R07-WP6b-C-0205!N06!MSW-E" TargetMode="External"/><Relationship Id="rId36" Type="http://schemas.openxmlformats.org/officeDocument/2006/relationships/hyperlink" Target="http://www.itu.int/md/dologin_md.asp?lang=en&amp;id=R07-WP6C-C-0287!N08!MSW-E" TargetMode="External"/><Relationship Id="rId10" Type="http://schemas.openxmlformats.org/officeDocument/2006/relationships/hyperlink" Target="mailto:rsg6@itu.int" TargetMode="External"/><Relationship Id="rId19" Type="http://schemas.openxmlformats.org/officeDocument/2006/relationships/hyperlink" Target="http://www.itu.int/md/dologin_md.asp?lang=en&amp;id=R07-WP6A-C-0375!N06!MSW-E" TargetMode="External"/><Relationship Id="rId31" Type="http://schemas.openxmlformats.org/officeDocument/2006/relationships/hyperlink" Target="http://www.itu.int/md/dologin_md.asp?lang=en&amp;id=R07-WP6C-C-0287!N03!MSW-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ITU-R/go/que-rsg6/en" TargetMode="External"/><Relationship Id="rId14" Type="http://schemas.openxmlformats.org/officeDocument/2006/relationships/hyperlink" Target="http://www.itu.int/md/R07-SG06-C-0228/en" TargetMode="External"/><Relationship Id="rId22" Type="http://schemas.openxmlformats.org/officeDocument/2006/relationships/hyperlink" Target="http://www.itu.int/md/dologin_md.asp?lang=en&amp;id=R07-WP6A-C-0375!N09!MSW-E" TargetMode="External"/><Relationship Id="rId27" Type="http://schemas.openxmlformats.org/officeDocument/2006/relationships/hyperlink" Target="http://www.itu.int/md/dologin_md.asp?lang=en&amp;id=R07-WP6b-C-0205!N05!MSW-E" TargetMode="External"/><Relationship Id="rId30" Type="http://schemas.openxmlformats.org/officeDocument/2006/relationships/hyperlink" Target="http://www.itu.int/md/dologin_md.asp?lang=en&amp;id=R07-WP6C-C-0210!N02!MSW-E" TargetMode="External"/><Relationship Id="rId35" Type="http://schemas.openxmlformats.org/officeDocument/2006/relationships/hyperlink" Target="http://www.itu.int/md/dologin_md.asp?lang=en&amp;id=R07-WP6C-C-0287!N07!MSW-E"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PC_BRcirc.DOT</Template>
  <TotalTime>1</TotalTime>
  <Pages>7</Pages>
  <Words>2952</Words>
  <Characters>4236</Characters>
  <Application>Microsoft Office Word</Application>
  <DocSecurity>0</DocSecurity>
  <Lines>35</Lines>
  <Paragraphs>14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1	引言</vt:lpstr>
      <vt:lpstr>2	会议安排</vt:lpstr>
      <vt:lpstr>    http://www.itu.int/ITU-R/go/que-rsg6/en</vt:lpstr>
      <vt:lpstr>    2.1	在研究组会议上通过建议书草案（ITU-R第1-5号决议第10.2.2段）</vt:lpstr>
      <vt:lpstr>    2.2	研究组以信函方式通过建议书草案（ITU-R第1-5号决议第10.2.3段）</vt:lpstr>
      <vt:lpstr>    2.3	关于批准程序的决定</vt:lpstr>
      <vt:lpstr>3	文稿</vt:lpstr>
      <vt:lpstr>4	参会/签证要求</vt:lpstr>
    </vt:vector>
  </TitlesOfParts>
  <Company>ITU</Company>
  <LinksUpToDate>false</LinksUpToDate>
  <CharactersWithSpaces>7174</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fernandv</cp:lastModifiedBy>
  <cp:revision>3</cp:revision>
  <cp:lastPrinted>2010-07-26T09:35:00Z</cp:lastPrinted>
  <dcterms:created xsi:type="dcterms:W3CDTF">2010-07-26T09:34:00Z</dcterms:created>
  <dcterms:modified xsi:type="dcterms:W3CDTF">2010-07-26T09:35:00Z</dcterms:modified>
</cp:coreProperties>
</file>