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5A19B9">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5A19B9">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5A19B9">
            <w:pPr>
              <w:rPr>
                <w:b/>
                <w:smallCaps/>
                <w:sz w:val="20"/>
              </w:rPr>
            </w:pPr>
            <w:r>
              <w:rPr>
                <w:i/>
                <w:sz w:val="28"/>
              </w:rPr>
              <w:t>Bureau des radiocommunications</w:t>
            </w:r>
          </w:p>
          <w:p w:rsidR="00FA7B4D" w:rsidRDefault="003203D8" w:rsidP="005A19B9">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5A19B9">
      <w:pPr>
        <w:tabs>
          <w:tab w:val="left" w:pos="7513"/>
        </w:tabs>
      </w:pPr>
    </w:p>
    <w:p w:rsidR="00FA7B4D" w:rsidRDefault="00FA7B4D" w:rsidP="005A19B9">
      <w:pPr>
        <w:tabs>
          <w:tab w:val="left" w:pos="7513"/>
        </w:tabs>
      </w:pPr>
    </w:p>
    <w:tbl>
      <w:tblPr>
        <w:tblW w:w="10020" w:type="dxa"/>
        <w:tblLayout w:type="fixed"/>
        <w:tblLook w:val="0000"/>
      </w:tblPr>
      <w:tblGrid>
        <w:gridCol w:w="2943"/>
        <w:gridCol w:w="7077"/>
      </w:tblGrid>
      <w:tr w:rsidR="00FA7B4D" w:rsidTr="00F32056">
        <w:trPr>
          <w:cantSplit/>
        </w:trPr>
        <w:tc>
          <w:tcPr>
            <w:tcW w:w="2943" w:type="dxa"/>
          </w:tcPr>
          <w:p w:rsidR="005A19B9" w:rsidRPr="00C22C7C" w:rsidRDefault="005A19B9" w:rsidP="005A19B9">
            <w:pPr>
              <w:tabs>
                <w:tab w:val="left" w:pos="7513"/>
              </w:tabs>
              <w:jc w:val="center"/>
              <w:rPr>
                <w:b/>
                <w:bCs/>
                <w:lang w:val="fr-CH"/>
              </w:rPr>
            </w:pPr>
            <w:bookmarkStart w:id="0" w:name="dletter"/>
            <w:bookmarkEnd w:id="0"/>
            <w:r w:rsidRPr="00C22C7C">
              <w:rPr>
                <w:b/>
                <w:bCs/>
                <w:lang w:val="fr-CH"/>
              </w:rPr>
              <w:t>Circula</w:t>
            </w:r>
            <w:r>
              <w:rPr>
                <w:b/>
                <w:bCs/>
                <w:lang w:val="fr-CH"/>
              </w:rPr>
              <w:t>i</w:t>
            </w:r>
            <w:r w:rsidRPr="00C22C7C">
              <w:rPr>
                <w:b/>
                <w:bCs/>
                <w:lang w:val="fr-CH"/>
              </w:rPr>
              <w:t>r</w:t>
            </w:r>
            <w:r>
              <w:rPr>
                <w:b/>
                <w:bCs/>
                <w:lang w:val="fr-CH"/>
              </w:rPr>
              <w:t>e</w:t>
            </w:r>
            <w:r w:rsidRPr="00C22C7C">
              <w:rPr>
                <w:b/>
                <w:bCs/>
                <w:lang w:val="fr-CH"/>
              </w:rPr>
              <w:t xml:space="preserve"> </w:t>
            </w:r>
            <w:r>
              <w:rPr>
                <w:b/>
                <w:bCs/>
                <w:lang w:val="fr-CH"/>
              </w:rPr>
              <w:t>a</w:t>
            </w:r>
            <w:r w:rsidRPr="00C22C7C">
              <w:rPr>
                <w:b/>
                <w:bCs/>
                <w:lang w:val="fr-CH"/>
              </w:rPr>
              <w:t xml:space="preserve">dministrative </w:t>
            </w:r>
          </w:p>
          <w:p w:rsidR="00FA7B4D" w:rsidRPr="005A19B9" w:rsidRDefault="005A19B9" w:rsidP="005A19B9">
            <w:pPr>
              <w:tabs>
                <w:tab w:val="clear" w:pos="794"/>
                <w:tab w:val="clear" w:pos="1191"/>
              </w:tabs>
              <w:spacing w:before="0"/>
              <w:jc w:val="center"/>
              <w:rPr>
                <w:b/>
                <w:bCs/>
              </w:rPr>
            </w:pPr>
            <w:bookmarkStart w:id="1" w:name="dnum"/>
            <w:bookmarkEnd w:id="1"/>
            <w:r w:rsidRPr="00C22C7C">
              <w:rPr>
                <w:b/>
                <w:bCs/>
                <w:lang w:val="fr-CH"/>
              </w:rPr>
              <w:t>CACE/514</w:t>
            </w:r>
          </w:p>
        </w:tc>
        <w:tc>
          <w:tcPr>
            <w:tcW w:w="7077" w:type="dxa"/>
          </w:tcPr>
          <w:p w:rsidR="00FA7B4D" w:rsidRPr="005F7F4C" w:rsidRDefault="00C15BE7" w:rsidP="00702776">
            <w:pPr>
              <w:tabs>
                <w:tab w:val="left" w:pos="7513"/>
              </w:tabs>
              <w:jc w:val="right"/>
              <w:rPr>
                <w:b/>
                <w:bCs/>
              </w:rPr>
            </w:pPr>
            <w:bookmarkStart w:id="2" w:name="ddate"/>
            <w:bookmarkEnd w:id="2"/>
            <w:r>
              <w:rPr>
                <w:bCs/>
              </w:rPr>
              <w:t xml:space="preserve">Le </w:t>
            </w:r>
            <w:r w:rsidR="005A19B9">
              <w:rPr>
                <w:bCs/>
              </w:rPr>
              <w:t>2</w:t>
            </w:r>
            <w:r w:rsidR="00702776">
              <w:rPr>
                <w:bCs/>
              </w:rPr>
              <w:t>9</w:t>
            </w:r>
            <w:r w:rsidR="005A19B9">
              <w:rPr>
                <w:bCs/>
              </w:rPr>
              <w:t xml:space="preserve"> juin </w:t>
            </w:r>
            <w:r w:rsidR="005A19B9" w:rsidRPr="005A19B9">
              <w:rPr>
                <w:bCs/>
              </w:rPr>
              <w:t>2010</w:t>
            </w:r>
          </w:p>
        </w:tc>
      </w:tr>
    </w:tbl>
    <w:p w:rsidR="00FA7B4D" w:rsidRPr="00FE1623" w:rsidRDefault="005A19B9" w:rsidP="00C15BE7">
      <w:pPr>
        <w:tabs>
          <w:tab w:val="left" w:pos="7513"/>
        </w:tabs>
        <w:spacing w:before="480"/>
        <w:jc w:val="center"/>
        <w:rPr>
          <w:b/>
          <w:bCs/>
        </w:rPr>
      </w:pPr>
      <w:r w:rsidRPr="00A52DDA">
        <w:rPr>
          <w:b/>
          <w:bCs/>
          <w:lang w:val="fr-CH"/>
        </w:rPr>
        <w:t>Aux Administrations des Etats Membres de l'UIT, aux Membres du Secteur des radiocommunications et aux Associés de l'UIT</w:t>
      </w:r>
      <w:r w:rsidR="00C15BE7">
        <w:rPr>
          <w:b/>
          <w:bCs/>
          <w:lang w:val="fr-CH"/>
        </w:rPr>
        <w:t>-</w:t>
      </w:r>
      <w:r w:rsidRPr="00A52DDA">
        <w:rPr>
          <w:b/>
          <w:bCs/>
          <w:lang w:val="fr-CH"/>
        </w:rPr>
        <w:t>R participant aux travaux de la</w:t>
      </w:r>
      <w:r>
        <w:rPr>
          <w:b/>
          <w:bCs/>
          <w:lang w:val="fr-CH"/>
        </w:rPr>
        <w:t xml:space="preserve"> </w:t>
      </w:r>
      <w:r w:rsidRPr="00A52DDA">
        <w:rPr>
          <w:b/>
          <w:bCs/>
          <w:lang w:val="fr-CH"/>
        </w:rPr>
        <w:t>Commission</w:t>
      </w:r>
      <w:r>
        <w:rPr>
          <w:b/>
          <w:bCs/>
          <w:lang w:val="fr-CH"/>
        </w:rPr>
        <w:t xml:space="preserve"> </w:t>
      </w:r>
      <w:r w:rsidRPr="00A52DDA">
        <w:rPr>
          <w:b/>
          <w:bCs/>
          <w:lang w:val="fr-CH"/>
        </w:rPr>
        <w:t xml:space="preserve">d'études </w:t>
      </w:r>
      <w:r>
        <w:rPr>
          <w:b/>
          <w:bCs/>
          <w:lang w:val="fr-CH"/>
        </w:rPr>
        <w:t>1</w:t>
      </w:r>
      <w:r w:rsidRPr="00A52DDA">
        <w:rPr>
          <w:b/>
          <w:bCs/>
          <w:lang w:val="fr-CH"/>
        </w:rPr>
        <w:t xml:space="preserve"> des radiocommunications et à la Commission spéciale</w:t>
      </w:r>
      <w:r>
        <w:rPr>
          <w:b/>
          <w:bCs/>
          <w:lang w:val="fr-CH"/>
        </w:rPr>
        <w:t xml:space="preserve"> </w:t>
      </w:r>
      <w:r w:rsidRPr="00A52DDA">
        <w:rPr>
          <w:b/>
          <w:bCs/>
          <w:lang w:val="fr-CH"/>
        </w:rPr>
        <w:t>chargée d'examiner les questions réglementaires et de procédure</w:t>
      </w:r>
    </w:p>
    <w:p w:rsidR="003203D8" w:rsidRPr="005A19B9" w:rsidRDefault="005A19B9" w:rsidP="00CA4E97">
      <w:pPr>
        <w:tabs>
          <w:tab w:val="clear" w:pos="794"/>
          <w:tab w:val="clear" w:pos="1191"/>
          <w:tab w:val="clear" w:pos="1588"/>
          <w:tab w:val="clear" w:pos="1985"/>
          <w:tab w:val="left" w:pos="709"/>
        </w:tabs>
        <w:spacing w:before="720"/>
        <w:ind w:left="1134" w:right="-284" w:hanging="1134"/>
        <w:rPr>
          <w:lang w:val="fr-CH"/>
        </w:rPr>
      </w:pPr>
      <w:bookmarkStart w:id="3" w:name="dtitle1"/>
      <w:bookmarkEnd w:id="3"/>
      <w:r>
        <w:rPr>
          <w:b/>
          <w:lang w:val="fr-CH"/>
        </w:rPr>
        <w:t>Obje</w:t>
      </w:r>
      <w:r w:rsidRPr="00C22C7C">
        <w:rPr>
          <w:b/>
          <w:lang w:val="fr-CH"/>
        </w:rPr>
        <w:t>t</w:t>
      </w:r>
      <w:r w:rsidRPr="00C22C7C">
        <w:rPr>
          <w:lang w:val="fr-CH"/>
        </w:rPr>
        <w:t>:</w:t>
      </w:r>
      <w:r w:rsidRPr="00C22C7C">
        <w:rPr>
          <w:lang w:val="fr-CH"/>
        </w:rPr>
        <w:tab/>
      </w:r>
      <w:r>
        <w:rPr>
          <w:lang w:val="fr-CH"/>
        </w:rPr>
        <w:tab/>
      </w:r>
      <w:r w:rsidRPr="00A52DDA">
        <w:rPr>
          <w:b/>
          <w:bCs/>
          <w:lang w:val="fr-CH"/>
        </w:rPr>
        <w:t xml:space="preserve">Réunion de la Commission d'études </w:t>
      </w:r>
      <w:r>
        <w:rPr>
          <w:b/>
          <w:bCs/>
          <w:lang w:val="fr-CH"/>
        </w:rPr>
        <w:t>1</w:t>
      </w:r>
      <w:r w:rsidRPr="00A52DDA">
        <w:rPr>
          <w:b/>
          <w:bCs/>
          <w:lang w:val="fr-CH"/>
        </w:rPr>
        <w:t xml:space="preserve"> des radiocommunications</w:t>
      </w:r>
      <w:r w:rsidR="00CA4E97">
        <w:rPr>
          <w:b/>
          <w:bCs/>
          <w:lang w:val="fr-CH"/>
        </w:rPr>
        <w:t xml:space="preserve"> </w:t>
      </w:r>
      <w:r w:rsidRPr="00A52DDA">
        <w:rPr>
          <w:b/>
          <w:bCs/>
          <w:lang w:val="fr-CH"/>
        </w:rPr>
        <w:t>(</w:t>
      </w:r>
      <w:r>
        <w:rPr>
          <w:b/>
          <w:bCs/>
          <w:color w:val="000000"/>
          <w:lang w:val="fr-CH"/>
        </w:rPr>
        <w:t>Gestion du spectre</w:t>
      </w:r>
      <w:r w:rsidRPr="00A52DDA">
        <w:rPr>
          <w:b/>
          <w:bCs/>
          <w:color w:val="000000"/>
          <w:lang w:val="fr-CH"/>
        </w:rPr>
        <w:t xml:space="preserve">), Genève, </w:t>
      </w:r>
      <w:r>
        <w:rPr>
          <w:b/>
          <w:bCs/>
          <w:color w:val="000000"/>
          <w:lang w:val="fr-CH"/>
        </w:rPr>
        <w:t>27 septembre</w:t>
      </w:r>
      <w:r w:rsidRPr="00A52DDA">
        <w:rPr>
          <w:b/>
          <w:bCs/>
          <w:color w:val="000000"/>
          <w:lang w:val="fr-CH"/>
        </w:rPr>
        <w:t xml:space="preserve"> 2010</w:t>
      </w:r>
    </w:p>
    <w:p w:rsidR="005A19B9" w:rsidRPr="00C22C7C" w:rsidRDefault="005A19B9" w:rsidP="005A19B9">
      <w:pPr>
        <w:pStyle w:val="Heading1"/>
        <w:spacing w:before="480"/>
        <w:rPr>
          <w:lang w:val="fr-CH"/>
        </w:rPr>
      </w:pPr>
      <w:r w:rsidRPr="00C22C7C">
        <w:rPr>
          <w:lang w:val="fr-CH"/>
        </w:rPr>
        <w:t>1</w:t>
      </w:r>
      <w:r w:rsidRPr="00C22C7C">
        <w:rPr>
          <w:lang w:val="fr-CH"/>
        </w:rPr>
        <w:tab/>
        <w:t>Introduction</w:t>
      </w:r>
    </w:p>
    <w:p w:rsidR="005A19B9" w:rsidRPr="00C22C7C" w:rsidRDefault="005A19B9" w:rsidP="005A19B9">
      <w:pPr>
        <w:spacing w:before="136"/>
        <w:rPr>
          <w:lang w:val="fr-CH"/>
        </w:rPr>
      </w:pPr>
      <w:r w:rsidRPr="00C62B43">
        <w:rPr>
          <w:lang w:val="fr-CH"/>
        </w:rPr>
        <w:t>Nous vous informons, par la présente Circulaire administrative, qu'une réunion de la Commission d'études </w:t>
      </w:r>
      <w:r>
        <w:rPr>
          <w:lang w:val="fr-CH"/>
        </w:rPr>
        <w:t>1</w:t>
      </w:r>
      <w:r w:rsidRPr="00C62B43">
        <w:rPr>
          <w:lang w:val="fr-CH"/>
        </w:rPr>
        <w:t xml:space="preserve"> de l'UIT</w:t>
      </w:r>
      <w:r w:rsidRPr="00C62B43">
        <w:rPr>
          <w:lang w:val="fr-CH"/>
        </w:rPr>
        <w:noBreakHyphen/>
        <w:t xml:space="preserve">R aura lieu à Genève, le </w:t>
      </w:r>
      <w:r>
        <w:rPr>
          <w:lang w:val="fr-CH"/>
        </w:rPr>
        <w:t>27 septembre</w:t>
      </w:r>
      <w:r w:rsidRPr="00C62B43">
        <w:rPr>
          <w:lang w:val="fr-CH"/>
        </w:rPr>
        <w:t> 2010, faisant suite aux réunions d</w:t>
      </w:r>
      <w:r>
        <w:rPr>
          <w:lang w:val="fr-CH"/>
        </w:rPr>
        <w:t>u Groupe</w:t>
      </w:r>
      <w:r w:rsidRPr="00C62B43">
        <w:rPr>
          <w:lang w:val="fr-CH"/>
        </w:rPr>
        <w:t xml:space="preserve"> de travail </w:t>
      </w:r>
      <w:r>
        <w:rPr>
          <w:lang w:val="fr-CH"/>
        </w:rPr>
        <w:t>1</w:t>
      </w:r>
      <w:r w:rsidRPr="00C62B43">
        <w:rPr>
          <w:lang w:val="fr-CH"/>
        </w:rPr>
        <w:t xml:space="preserve">C (voir la Lettre circulaire </w:t>
      </w:r>
      <w:hyperlink r:id="rId8" w:history="1">
        <w:r w:rsidRPr="00C62B43">
          <w:rPr>
            <w:rStyle w:val="Hyperlink"/>
            <w:lang w:val="fr-CH"/>
          </w:rPr>
          <w:t>1/LCCE/89</w:t>
        </w:r>
      </w:hyperlink>
      <w:r w:rsidRPr="00C22C7C">
        <w:rPr>
          <w:lang w:val="fr-CH"/>
        </w:rPr>
        <w:t>).</w:t>
      </w:r>
    </w:p>
    <w:p w:rsidR="005A19B9" w:rsidRPr="00C22C7C" w:rsidRDefault="005A19B9" w:rsidP="005A19B9">
      <w:pPr>
        <w:spacing w:before="136"/>
        <w:rPr>
          <w:lang w:val="fr-CH"/>
        </w:rPr>
      </w:pPr>
      <w:r w:rsidRPr="00C62B43">
        <w:rPr>
          <w:lang w:val="fr-CH"/>
        </w:rPr>
        <w:t>La réunion de la Commission d'études aura lieu au siège de l'UIT, à Genève. La </w:t>
      </w:r>
      <w:r>
        <w:rPr>
          <w:lang w:val="fr-CH"/>
        </w:rPr>
        <w:t>séance</w:t>
      </w:r>
      <w:r w:rsidRPr="00C62B43">
        <w:rPr>
          <w:lang w:val="fr-CH"/>
        </w:rPr>
        <w:t xml:space="preserve"> d</w:t>
      </w:r>
      <w:r>
        <w:rPr>
          <w:lang w:val="fr-CH"/>
        </w:rPr>
        <w:t>'</w:t>
      </w:r>
      <w:r w:rsidRPr="00C62B43">
        <w:rPr>
          <w:lang w:val="fr-CH"/>
        </w:rPr>
        <w:t>ouverture débutera à 9 h 30</w:t>
      </w:r>
      <w:r w:rsidRPr="00C22C7C">
        <w:rPr>
          <w:lang w:val="fr-CH"/>
        </w:rPr>
        <w:t>.</w:t>
      </w:r>
    </w:p>
    <w:p w:rsidR="005A19B9" w:rsidRPr="00C22C7C" w:rsidRDefault="005A19B9" w:rsidP="005A19B9">
      <w:pPr>
        <w:rPr>
          <w:lang w:val="fr-CH"/>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2251"/>
        <w:gridCol w:w="3118"/>
        <w:gridCol w:w="2943"/>
      </w:tblGrid>
      <w:tr w:rsidR="005A19B9" w:rsidRPr="00C22C7C" w:rsidTr="00C90FF4">
        <w:trPr>
          <w:jc w:val="center"/>
        </w:trPr>
        <w:tc>
          <w:tcPr>
            <w:tcW w:w="1543" w:type="dxa"/>
          </w:tcPr>
          <w:p w:rsidR="005A19B9" w:rsidRPr="00C22C7C" w:rsidRDefault="005A19B9" w:rsidP="005A19B9">
            <w:pPr>
              <w:pStyle w:val="Tablehead"/>
              <w:rPr>
                <w:szCs w:val="22"/>
                <w:lang w:val="fr-CH"/>
              </w:rPr>
            </w:pPr>
            <w:r w:rsidRPr="00C22C7C">
              <w:rPr>
                <w:szCs w:val="22"/>
                <w:lang w:val="fr-CH"/>
              </w:rPr>
              <w:t>Group</w:t>
            </w:r>
            <w:r>
              <w:rPr>
                <w:szCs w:val="22"/>
                <w:lang w:val="fr-CH"/>
              </w:rPr>
              <w:t>e</w:t>
            </w:r>
          </w:p>
        </w:tc>
        <w:tc>
          <w:tcPr>
            <w:tcW w:w="2251" w:type="dxa"/>
          </w:tcPr>
          <w:p w:rsidR="005A19B9" w:rsidRPr="00C22C7C" w:rsidRDefault="005A19B9" w:rsidP="005A19B9">
            <w:pPr>
              <w:pStyle w:val="Tablehead"/>
              <w:rPr>
                <w:szCs w:val="22"/>
                <w:lang w:val="fr-CH"/>
              </w:rPr>
            </w:pPr>
            <w:r>
              <w:rPr>
                <w:szCs w:val="22"/>
                <w:lang w:val="fr-CH"/>
              </w:rPr>
              <w:t>D</w:t>
            </w:r>
            <w:r w:rsidRPr="00C22C7C">
              <w:rPr>
                <w:szCs w:val="22"/>
                <w:lang w:val="fr-CH"/>
              </w:rPr>
              <w:t>ate</w:t>
            </w:r>
            <w:r>
              <w:rPr>
                <w:szCs w:val="22"/>
                <w:lang w:val="fr-CH"/>
              </w:rPr>
              <w:t xml:space="preserve"> de la réunion</w:t>
            </w:r>
          </w:p>
        </w:tc>
        <w:tc>
          <w:tcPr>
            <w:tcW w:w="3118" w:type="dxa"/>
          </w:tcPr>
          <w:p w:rsidR="005A19B9" w:rsidRPr="00C22C7C" w:rsidRDefault="005A19B9" w:rsidP="005A19B9">
            <w:pPr>
              <w:pStyle w:val="Tablehead"/>
              <w:rPr>
                <w:szCs w:val="22"/>
                <w:lang w:val="fr-CH"/>
              </w:rPr>
            </w:pPr>
            <w:r>
              <w:rPr>
                <w:szCs w:val="22"/>
                <w:lang w:val="fr-CH"/>
              </w:rPr>
              <w:t>Date limite des</w:t>
            </w:r>
            <w:r w:rsidRPr="00C22C7C">
              <w:rPr>
                <w:szCs w:val="22"/>
                <w:lang w:val="fr-CH"/>
              </w:rPr>
              <w:t xml:space="preserve"> contributions</w:t>
            </w:r>
          </w:p>
        </w:tc>
        <w:tc>
          <w:tcPr>
            <w:tcW w:w="2943" w:type="dxa"/>
          </w:tcPr>
          <w:p w:rsidR="005A19B9" w:rsidRPr="00C22C7C" w:rsidRDefault="005A19B9" w:rsidP="005A19B9">
            <w:pPr>
              <w:pStyle w:val="Tablehead"/>
              <w:rPr>
                <w:szCs w:val="22"/>
                <w:lang w:val="fr-CH"/>
              </w:rPr>
            </w:pPr>
            <w:r>
              <w:rPr>
                <w:szCs w:val="22"/>
                <w:lang w:val="fr-CH"/>
              </w:rPr>
              <w:t>Séance d'ouverture</w:t>
            </w:r>
          </w:p>
        </w:tc>
      </w:tr>
      <w:tr w:rsidR="005A19B9" w:rsidRPr="005F694B" w:rsidTr="00C90FF4">
        <w:trPr>
          <w:jc w:val="center"/>
        </w:trPr>
        <w:tc>
          <w:tcPr>
            <w:tcW w:w="1543" w:type="dxa"/>
            <w:vAlign w:val="center"/>
          </w:tcPr>
          <w:p w:rsidR="005A19B9" w:rsidRPr="00C22C7C" w:rsidRDefault="005A19B9" w:rsidP="005A19B9">
            <w:pPr>
              <w:pStyle w:val="Tabletext"/>
              <w:jc w:val="center"/>
              <w:rPr>
                <w:szCs w:val="22"/>
                <w:lang w:val="fr-CH"/>
              </w:rPr>
            </w:pPr>
            <w:r>
              <w:rPr>
                <w:szCs w:val="22"/>
                <w:lang w:val="fr-CH"/>
              </w:rPr>
              <w:t>Commission d'études</w:t>
            </w:r>
            <w:r w:rsidRPr="00C22C7C">
              <w:rPr>
                <w:szCs w:val="22"/>
                <w:lang w:val="fr-CH"/>
              </w:rPr>
              <w:t xml:space="preserve"> 1</w:t>
            </w:r>
          </w:p>
        </w:tc>
        <w:tc>
          <w:tcPr>
            <w:tcW w:w="2251" w:type="dxa"/>
            <w:vAlign w:val="center"/>
          </w:tcPr>
          <w:p w:rsidR="005A19B9" w:rsidRPr="00C22C7C" w:rsidRDefault="005A19B9" w:rsidP="005A19B9">
            <w:pPr>
              <w:pStyle w:val="Tabletext"/>
              <w:jc w:val="center"/>
              <w:rPr>
                <w:szCs w:val="22"/>
                <w:lang w:val="fr-CH"/>
              </w:rPr>
            </w:pPr>
            <w:r w:rsidRPr="00C22C7C">
              <w:rPr>
                <w:szCs w:val="22"/>
                <w:lang w:val="fr-CH"/>
              </w:rPr>
              <w:t xml:space="preserve">27 </w:t>
            </w:r>
            <w:r>
              <w:rPr>
                <w:szCs w:val="22"/>
                <w:lang w:val="fr-CH"/>
              </w:rPr>
              <w:t>s</w:t>
            </w:r>
            <w:r w:rsidRPr="00C22C7C">
              <w:rPr>
                <w:szCs w:val="22"/>
                <w:lang w:val="fr-CH"/>
              </w:rPr>
              <w:t>eptembre 2010</w:t>
            </w:r>
          </w:p>
        </w:tc>
        <w:tc>
          <w:tcPr>
            <w:tcW w:w="3118" w:type="dxa"/>
            <w:vAlign w:val="center"/>
          </w:tcPr>
          <w:p w:rsidR="005A19B9" w:rsidRPr="00C22C7C" w:rsidRDefault="005A19B9" w:rsidP="005A19B9">
            <w:pPr>
              <w:pStyle w:val="Tabletext"/>
              <w:jc w:val="center"/>
              <w:rPr>
                <w:szCs w:val="22"/>
                <w:lang w:val="fr-CH"/>
              </w:rPr>
            </w:pPr>
            <w:r>
              <w:rPr>
                <w:szCs w:val="22"/>
                <w:lang w:val="fr-CH"/>
              </w:rPr>
              <w:t>Lundi</w:t>
            </w:r>
            <w:r w:rsidRPr="00C22C7C">
              <w:rPr>
                <w:szCs w:val="22"/>
                <w:lang w:val="fr-CH"/>
              </w:rPr>
              <w:t xml:space="preserve"> 20 </w:t>
            </w:r>
            <w:r>
              <w:rPr>
                <w:szCs w:val="22"/>
                <w:lang w:val="fr-CH"/>
              </w:rPr>
              <w:t>s</w:t>
            </w:r>
            <w:r w:rsidRPr="00C22C7C">
              <w:rPr>
                <w:szCs w:val="22"/>
                <w:lang w:val="fr-CH"/>
              </w:rPr>
              <w:t xml:space="preserve">eptembre 2010 </w:t>
            </w:r>
            <w:r w:rsidRPr="00C22C7C">
              <w:rPr>
                <w:szCs w:val="22"/>
                <w:lang w:val="fr-CH"/>
              </w:rPr>
              <w:br/>
            </w:r>
            <w:r>
              <w:rPr>
                <w:szCs w:val="22"/>
                <w:lang w:val="fr-CH"/>
              </w:rPr>
              <w:t>à 16</w:t>
            </w:r>
            <w:r w:rsidRPr="00C22C7C">
              <w:rPr>
                <w:szCs w:val="22"/>
                <w:lang w:val="fr-CH"/>
              </w:rPr>
              <w:t xml:space="preserve"> h</w:t>
            </w:r>
            <w:r>
              <w:rPr>
                <w:szCs w:val="22"/>
                <w:lang w:val="fr-CH"/>
              </w:rPr>
              <w:t>e</w:t>
            </w:r>
            <w:r w:rsidRPr="00C22C7C">
              <w:rPr>
                <w:szCs w:val="22"/>
                <w:lang w:val="fr-CH"/>
              </w:rPr>
              <w:t>ur</w:t>
            </w:r>
            <w:r>
              <w:rPr>
                <w:szCs w:val="22"/>
                <w:lang w:val="fr-CH"/>
              </w:rPr>
              <w:t>e</w:t>
            </w:r>
            <w:r w:rsidRPr="00C22C7C">
              <w:rPr>
                <w:szCs w:val="22"/>
                <w:lang w:val="fr-CH"/>
              </w:rPr>
              <w:t xml:space="preserve">s UTC </w:t>
            </w:r>
          </w:p>
        </w:tc>
        <w:tc>
          <w:tcPr>
            <w:tcW w:w="2943" w:type="dxa"/>
            <w:vAlign w:val="center"/>
          </w:tcPr>
          <w:p w:rsidR="005A19B9" w:rsidRPr="00C22C7C" w:rsidRDefault="005A19B9" w:rsidP="005A19B9">
            <w:pPr>
              <w:pStyle w:val="Tabletext"/>
              <w:jc w:val="center"/>
              <w:rPr>
                <w:szCs w:val="22"/>
                <w:lang w:val="fr-CH"/>
              </w:rPr>
            </w:pPr>
            <w:r>
              <w:rPr>
                <w:szCs w:val="22"/>
                <w:lang w:val="fr-CH"/>
              </w:rPr>
              <w:t>Lundi</w:t>
            </w:r>
            <w:r w:rsidRPr="00C22C7C">
              <w:rPr>
                <w:szCs w:val="22"/>
                <w:lang w:val="fr-CH"/>
              </w:rPr>
              <w:t xml:space="preserve"> 27 </w:t>
            </w:r>
            <w:r>
              <w:rPr>
                <w:szCs w:val="22"/>
                <w:lang w:val="fr-CH"/>
              </w:rPr>
              <w:t>s</w:t>
            </w:r>
            <w:r w:rsidRPr="00C22C7C">
              <w:rPr>
                <w:szCs w:val="22"/>
                <w:lang w:val="fr-CH"/>
              </w:rPr>
              <w:t xml:space="preserve">eptembre 2010 </w:t>
            </w:r>
            <w:r w:rsidRPr="00C22C7C">
              <w:rPr>
                <w:szCs w:val="22"/>
                <w:lang w:val="fr-CH"/>
              </w:rPr>
              <w:br/>
            </w:r>
            <w:r>
              <w:rPr>
                <w:szCs w:val="22"/>
                <w:lang w:val="fr-CH"/>
              </w:rPr>
              <w:t>à</w:t>
            </w:r>
            <w:r w:rsidRPr="00C22C7C">
              <w:rPr>
                <w:szCs w:val="22"/>
                <w:lang w:val="fr-CH"/>
              </w:rPr>
              <w:t xml:space="preserve"> 09</w:t>
            </w:r>
            <w:r>
              <w:rPr>
                <w:szCs w:val="22"/>
                <w:lang w:val="fr-CH"/>
              </w:rPr>
              <w:t xml:space="preserve"> h </w:t>
            </w:r>
            <w:r w:rsidRPr="00C22C7C">
              <w:rPr>
                <w:szCs w:val="22"/>
                <w:lang w:val="fr-CH"/>
              </w:rPr>
              <w:t>30 (</w:t>
            </w:r>
            <w:r>
              <w:rPr>
                <w:szCs w:val="22"/>
                <w:lang w:val="fr-CH"/>
              </w:rPr>
              <w:t xml:space="preserve">heure </w:t>
            </w:r>
            <w:r w:rsidRPr="00C22C7C">
              <w:rPr>
                <w:szCs w:val="22"/>
                <w:lang w:val="fr-CH"/>
              </w:rPr>
              <w:t>local</w:t>
            </w:r>
            <w:r>
              <w:rPr>
                <w:szCs w:val="22"/>
                <w:lang w:val="fr-CH"/>
              </w:rPr>
              <w:t>e</w:t>
            </w:r>
            <w:r w:rsidRPr="00C22C7C">
              <w:rPr>
                <w:szCs w:val="22"/>
                <w:lang w:val="fr-CH"/>
              </w:rPr>
              <w:t>)</w:t>
            </w:r>
          </w:p>
        </w:tc>
      </w:tr>
    </w:tbl>
    <w:p w:rsidR="005A19B9" w:rsidRPr="00C22C7C" w:rsidRDefault="005A19B9" w:rsidP="005A19B9">
      <w:pPr>
        <w:pStyle w:val="Heading1"/>
        <w:rPr>
          <w:lang w:val="fr-CH"/>
        </w:rPr>
      </w:pPr>
      <w:r w:rsidRPr="00C22C7C">
        <w:rPr>
          <w:lang w:val="fr-CH"/>
        </w:rPr>
        <w:t>2</w:t>
      </w:r>
      <w:r w:rsidRPr="00C22C7C">
        <w:rPr>
          <w:lang w:val="fr-CH"/>
        </w:rPr>
        <w:tab/>
        <w:t xml:space="preserve">Programme </w:t>
      </w:r>
      <w:r>
        <w:rPr>
          <w:lang w:val="fr-CH"/>
        </w:rPr>
        <w:t>de la réunion</w:t>
      </w:r>
    </w:p>
    <w:p w:rsidR="005A19B9" w:rsidRPr="00581DA0" w:rsidRDefault="005A19B9" w:rsidP="005A19B9">
      <w:pPr>
        <w:spacing w:before="136"/>
        <w:rPr>
          <w:lang w:val="fr-CH"/>
        </w:rPr>
      </w:pPr>
      <w:r w:rsidRPr="00581DA0">
        <w:rPr>
          <w:lang w:val="fr-CH"/>
        </w:rPr>
        <w:t>Le projet d'ordre du jour de la réunion de la Commission d'études 1 est reproduit dans l'Annexe 1.</w:t>
      </w:r>
    </w:p>
    <w:p w:rsidR="005A19B9" w:rsidRPr="00C22C7C" w:rsidRDefault="005A19B9" w:rsidP="005A19B9">
      <w:pPr>
        <w:rPr>
          <w:lang w:val="fr-CH"/>
        </w:rPr>
      </w:pPr>
      <w:r w:rsidRPr="00581DA0">
        <w:rPr>
          <w:lang w:val="fr-CH"/>
        </w:rPr>
        <w:t xml:space="preserve">Les Questions attribuées à la Commission d'études </w:t>
      </w:r>
      <w:r>
        <w:rPr>
          <w:lang w:val="fr-CH"/>
        </w:rPr>
        <w:t>1</w:t>
      </w:r>
      <w:r w:rsidRPr="00581DA0">
        <w:rPr>
          <w:lang w:val="fr-CH"/>
        </w:rPr>
        <w:t xml:space="preserve"> se trouvent à l'adresse suivante</w:t>
      </w:r>
      <w:r w:rsidRPr="00C22C7C">
        <w:rPr>
          <w:lang w:val="fr-CH"/>
        </w:rPr>
        <w:t>:</w:t>
      </w:r>
    </w:p>
    <w:p w:rsidR="005A19B9" w:rsidRPr="00581DA0" w:rsidRDefault="006E68A7" w:rsidP="005A19B9">
      <w:pPr>
        <w:spacing w:before="240"/>
        <w:jc w:val="center"/>
        <w:rPr>
          <w:lang w:val="fr-CH"/>
        </w:rPr>
      </w:pPr>
      <w:hyperlink r:id="rId9" w:history="1">
        <w:r w:rsidR="005A19B9" w:rsidRPr="00581DA0">
          <w:rPr>
            <w:rStyle w:val="Hyperlink"/>
            <w:lang w:val="fr-CH"/>
          </w:rPr>
          <w:t>http://www.itu.int/publ/R-QUE-SG01/fr</w:t>
        </w:r>
      </w:hyperlink>
    </w:p>
    <w:p w:rsidR="005A19B9" w:rsidRPr="00581DA0" w:rsidRDefault="005A19B9" w:rsidP="005A19B9">
      <w:pPr>
        <w:pStyle w:val="Heading2"/>
        <w:rPr>
          <w:lang w:val="fr-CH"/>
        </w:rPr>
      </w:pPr>
      <w:r w:rsidRPr="00C22C7C">
        <w:rPr>
          <w:lang w:val="fr-CH"/>
        </w:rPr>
        <w:t>2.1</w:t>
      </w:r>
      <w:r w:rsidRPr="00C22C7C">
        <w:rPr>
          <w:lang w:val="fr-CH"/>
        </w:rPr>
        <w:tab/>
      </w:r>
      <w:r w:rsidRPr="00581DA0">
        <w:rPr>
          <w:lang w:val="fr-CH"/>
        </w:rPr>
        <w:t>Adoption de projets de Recommandation lors de la réunion de la Commission d'études (§ 10.2.2 de la Résolution UIT-R 1-5)</w:t>
      </w:r>
    </w:p>
    <w:p w:rsidR="005A19B9" w:rsidRPr="00C22C7C" w:rsidRDefault="005A19B9" w:rsidP="005A19B9">
      <w:pPr>
        <w:pStyle w:val="BodyText2"/>
        <w:spacing w:after="0" w:line="240" w:lineRule="auto"/>
        <w:ind w:right="-142"/>
        <w:rPr>
          <w:lang w:val="fr-CH"/>
        </w:rPr>
      </w:pPr>
      <w:r>
        <w:rPr>
          <w:lang w:val="fr-CH"/>
        </w:rPr>
        <w:t>Des proje</w:t>
      </w:r>
      <w:r w:rsidRPr="00C22C7C">
        <w:rPr>
          <w:lang w:val="fr-CH"/>
        </w:rPr>
        <w:t>t</w:t>
      </w:r>
      <w:r>
        <w:rPr>
          <w:lang w:val="fr-CH"/>
        </w:rPr>
        <w:t>s de</w:t>
      </w:r>
      <w:r w:rsidRPr="00C22C7C">
        <w:rPr>
          <w:lang w:val="fr-CH"/>
        </w:rPr>
        <w:t xml:space="preserve"> Recomm</w:t>
      </w:r>
      <w:r>
        <w:rPr>
          <w:lang w:val="fr-CH"/>
        </w:rPr>
        <w:t>a</w:t>
      </w:r>
      <w:r w:rsidRPr="00C22C7C">
        <w:rPr>
          <w:lang w:val="fr-CH"/>
        </w:rPr>
        <w:t xml:space="preserve">ndation </w:t>
      </w:r>
      <w:r>
        <w:rPr>
          <w:lang w:val="fr-CH"/>
        </w:rPr>
        <w:t xml:space="preserve">sont </w:t>
      </w:r>
      <w:r w:rsidRPr="00581DA0">
        <w:rPr>
          <w:lang w:val="fr-CH"/>
        </w:rPr>
        <w:t>proposé</w:t>
      </w:r>
      <w:r>
        <w:rPr>
          <w:lang w:val="fr-CH"/>
        </w:rPr>
        <w:t>s</w:t>
      </w:r>
      <w:r w:rsidRPr="00581DA0">
        <w:rPr>
          <w:lang w:val="fr-CH"/>
        </w:rPr>
        <w:t xml:space="preserve"> pour adoption par la Commission d'études à sa réunion, conformément au § 10.2.2 de la Résolution UIT-R 1-5</w:t>
      </w:r>
      <w:r w:rsidRPr="00C22C7C">
        <w:rPr>
          <w:lang w:val="fr-CH"/>
        </w:rPr>
        <w:t>.</w:t>
      </w:r>
    </w:p>
    <w:p w:rsidR="005A19B9" w:rsidRPr="00C22C7C" w:rsidRDefault="005A19B9" w:rsidP="005A19B9">
      <w:pPr>
        <w:pStyle w:val="BodyText2"/>
        <w:spacing w:after="0" w:line="240" w:lineRule="auto"/>
        <w:rPr>
          <w:lang w:val="fr-CH"/>
        </w:rPr>
      </w:pPr>
      <w:r w:rsidRPr="007A2EBA">
        <w:rPr>
          <w:lang w:val="fr-CH"/>
        </w:rPr>
        <w:t>Conformément au § 10.2.2.2 de la Résolution UIT</w:t>
      </w:r>
      <w:r>
        <w:rPr>
          <w:lang w:val="fr-CH"/>
        </w:rPr>
        <w:t>-</w:t>
      </w:r>
      <w:r w:rsidRPr="007A2EBA">
        <w:rPr>
          <w:lang w:val="fr-CH"/>
        </w:rPr>
        <w:t>R 1-5, le</w:t>
      </w:r>
      <w:r>
        <w:rPr>
          <w:lang w:val="fr-CH"/>
        </w:rPr>
        <w:t>s</w:t>
      </w:r>
      <w:r w:rsidRPr="007A2EBA">
        <w:rPr>
          <w:lang w:val="fr-CH"/>
        </w:rPr>
        <w:t xml:space="preserve"> titre</w:t>
      </w:r>
      <w:r>
        <w:rPr>
          <w:lang w:val="fr-CH"/>
        </w:rPr>
        <w:t>s</w:t>
      </w:r>
      <w:r w:rsidRPr="007A2EBA">
        <w:rPr>
          <w:lang w:val="fr-CH"/>
        </w:rPr>
        <w:t xml:space="preserve"> et le</w:t>
      </w:r>
      <w:r>
        <w:rPr>
          <w:lang w:val="fr-CH"/>
        </w:rPr>
        <w:t>s</w:t>
      </w:r>
      <w:r w:rsidRPr="007A2EBA">
        <w:rPr>
          <w:lang w:val="fr-CH"/>
        </w:rPr>
        <w:t xml:space="preserve"> résumé</w:t>
      </w:r>
      <w:r>
        <w:rPr>
          <w:lang w:val="fr-CH"/>
        </w:rPr>
        <w:t>s</w:t>
      </w:r>
      <w:r w:rsidRPr="007A2EBA">
        <w:rPr>
          <w:lang w:val="fr-CH"/>
        </w:rPr>
        <w:t xml:space="preserve"> d</w:t>
      </w:r>
      <w:r>
        <w:rPr>
          <w:lang w:val="fr-CH"/>
        </w:rPr>
        <w:t>es</w:t>
      </w:r>
      <w:r w:rsidRPr="007A2EBA">
        <w:rPr>
          <w:lang w:val="fr-CH"/>
        </w:rPr>
        <w:t xml:space="preserve"> projet</w:t>
      </w:r>
      <w:r>
        <w:rPr>
          <w:lang w:val="fr-CH"/>
        </w:rPr>
        <w:t>s</w:t>
      </w:r>
      <w:r w:rsidRPr="007A2EBA">
        <w:rPr>
          <w:lang w:val="fr-CH"/>
        </w:rPr>
        <w:t xml:space="preserve"> de Recommandation</w:t>
      </w:r>
      <w:r>
        <w:rPr>
          <w:lang w:val="fr-CH"/>
        </w:rPr>
        <w:t xml:space="preserve"> </w:t>
      </w:r>
      <w:r w:rsidRPr="007A2EBA">
        <w:rPr>
          <w:lang w:val="fr-CH"/>
        </w:rPr>
        <w:t>sont donnés dans l'Annexe 2</w:t>
      </w:r>
      <w:r w:rsidRPr="00C22C7C">
        <w:rPr>
          <w:lang w:val="fr-CH" w:eastAsia="ja-JP"/>
        </w:rPr>
        <w:t>.</w:t>
      </w:r>
    </w:p>
    <w:p w:rsidR="005A19B9" w:rsidRPr="001D629C" w:rsidRDefault="005A19B9" w:rsidP="005A19B9">
      <w:pPr>
        <w:pStyle w:val="Heading2"/>
        <w:rPr>
          <w:lang w:val="fr-CH"/>
        </w:rPr>
      </w:pPr>
      <w:r w:rsidRPr="00C22C7C">
        <w:rPr>
          <w:lang w:val="fr-CH"/>
        </w:rPr>
        <w:lastRenderedPageBreak/>
        <w:t>2.2</w:t>
      </w:r>
      <w:r w:rsidRPr="00C22C7C">
        <w:rPr>
          <w:lang w:val="fr-CH"/>
        </w:rPr>
        <w:tab/>
      </w:r>
      <w:r w:rsidRPr="001D629C">
        <w:rPr>
          <w:lang w:val="fr-CH"/>
        </w:rPr>
        <w:t>Adoption de projets de Recommandation par une Commission d'études par correspondance (§ 10.2.3 de la Résolution UIT</w:t>
      </w:r>
      <w:r>
        <w:rPr>
          <w:lang w:val="fr-CH"/>
        </w:rPr>
        <w:t>-</w:t>
      </w:r>
      <w:r w:rsidR="00C90FF4">
        <w:rPr>
          <w:lang w:val="fr-CH"/>
        </w:rPr>
        <w:t>R 1-</w:t>
      </w:r>
      <w:r w:rsidRPr="001D629C">
        <w:rPr>
          <w:lang w:val="fr-CH"/>
        </w:rPr>
        <w:t>5)</w:t>
      </w:r>
    </w:p>
    <w:p w:rsidR="005A19B9" w:rsidRPr="00C22C7C" w:rsidRDefault="005A19B9" w:rsidP="005A19B9">
      <w:pPr>
        <w:rPr>
          <w:lang w:val="fr-CH"/>
        </w:rPr>
      </w:pPr>
      <w:r w:rsidRPr="001D629C">
        <w:rPr>
          <w:lang w:val="fr-CH"/>
        </w:rPr>
        <w:t>La procédure décrite a</w:t>
      </w:r>
      <w:r w:rsidR="00C90FF4">
        <w:rPr>
          <w:lang w:val="fr-CH"/>
        </w:rPr>
        <w:t>u § 10.2.3 de la Résolution UIT-R 1-</w:t>
      </w:r>
      <w:r w:rsidRPr="001D629C">
        <w:rPr>
          <w:lang w:val="fr-CH"/>
        </w:rPr>
        <w:t>5 concerne les projets de Recommandation nouvelle ou révisée qui ne sont pas expressément inscrits à l'ordre du jour d'une réunion de Commission d'études</w:t>
      </w:r>
      <w:r w:rsidRPr="00C22C7C">
        <w:rPr>
          <w:lang w:val="fr-CH"/>
        </w:rPr>
        <w:t>.</w:t>
      </w:r>
    </w:p>
    <w:p w:rsidR="005A19B9" w:rsidRPr="00C22C7C" w:rsidRDefault="005A19B9" w:rsidP="005A19B9">
      <w:pPr>
        <w:rPr>
          <w:lang w:val="fr-CH"/>
        </w:rPr>
      </w:pPr>
      <w:r>
        <w:rPr>
          <w:lang w:val="fr-CH"/>
        </w:rPr>
        <w:t>Compte tenu des sujets qu'il doit traiter lors de sa réunion qui aura lieu juste avant celle de la Commission d'études, le Groupe de travail 1C ne prévoit pas pour le moment de soumettre de projets de Recommandation nouvelle ou révisée</w:t>
      </w:r>
      <w:r w:rsidRPr="00C22C7C">
        <w:rPr>
          <w:lang w:val="fr-CH"/>
        </w:rPr>
        <w:t xml:space="preserve"> </w:t>
      </w:r>
      <w:r>
        <w:rPr>
          <w:lang w:val="fr-CH"/>
        </w:rPr>
        <w:t xml:space="preserve">à la Commission d'études pour examen conformément au </w:t>
      </w:r>
      <w:r w:rsidRPr="00C22C7C">
        <w:rPr>
          <w:lang w:val="fr-CH"/>
        </w:rPr>
        <w:t xml:space="preserve">§ 10.2.3 </w:t>
      </w:r>
      <w:r>
        <w:rPr>
          <w:lang w:val="fr-CH"/>
        </w:rPr>
        <w:t>de la</w:t>
      </w:r>
      <w:r w:rsidRPr="00C22C7C">
        <w:rPr>
          <w:lang w:val="fr-CH"/>
        </w:rPr>
        <w:t xml:space="preserve"> R</w:t>
      </w:r>
      <w:r>
        <w:rPr>
          <w:lang w:val="fr-CH"/>
        </w:rPr>
        <w:t>é</w:t>
      </w:r>
      <w:r w:rsidRPr="00C22C7C">
        <w:rPr>
          <w:lang w:val="fr-CH"/>
        </w:rPr>
        <w:t>solution UIT-R 1-5.</w:t>
      </w:r>
    </w:p>
    <w:p w:rsidR="005A19B9" w:rsidRPr="003F0037" w:rsidRDefault="005A19B9" w:rsidP="005A19B9">
      <w:pPr>
        <w:pStyle w:val="Heading2"/>
        <w:rPr>
          <w:lang w:val="fr-CH"/>
        </w:rPr>
      </w:pPr>
      <w:r w:rsidRPr="00C22C7C">
        <w:rPr>
          <w:lang w:val="fr-CH"/>
        </w:rPr>
        <w:t>2.3</w:t>
      </w:r>
      <w:r w:rsidRPr="00C22C7C">
        <w:rPr>
          <w:lang w:val="fr-CH"/>
        </w:rPr>
        <w:tab/>
      </w:r>
      <w:r w:rsidRPr="003F0037">
        <w:rPr>
          <w:lang w:val="fr-CH"/>
        </w:rPr>
        <w:t>Décision concernant la procédure d'approbation</w:t>
      </w:r>
    </w:p>
    <w:p w:rsidR="005A19B9" w:rsidRPr="00C22C7C" w:rsidRDefault="005A19B9" w:rsidP="00C90FF4">
      <w:pPr>
        <w:ind w:right="-284"/>
        <w:rPr>
          <w:lang w:val="fr-CH"/>
        </w:rPr>
      </w:pPr>
      <w:r w:rsidRPr="003F0037">
        <w:rPr>
          <w:lang w:val="fr-CH"/>
        </w:rPr>
        <w:t xml:space="preserve">Au cours de sa réunion, la Commission d'études décide de l'éventuelle procédure à suivre pour faire approuver chaque projet de Recommandation conformément au § </w:t>
      </w:r>
      <w:r w:rsidR="00C90FF4">
        <w:rPr>
          <w:lang w:val="fr-CH"/>
        </w:rPr>
        <w:t>10.4.3 de la Résolution UIT-R 1-</w:t>
      </w:r>
      <w:r w:rsidRPr="003F0037">
        <w:rPr>
          <w:lang w:val="fr-CH"/>
        </w:rPr>
        <w:t>5. Elle peut soumettre le projet de Recommandation pour approbation soit à l'Assemblée des radiocommunications suivante, soit aux Etats Membres, par voie de consultation; la Commission d'études peut aussi décider d'utiliser la procédure PAAS, décrite au § 10.3 de la Résolution UIT-R 1-5</w:t>
      </w:r>
      <w:r w:rsidRPr="00C22C7C">
        <w:rPr>
          <w:lang w:val="fr-CH"/>
        </w:rPr>
        <w:t>.</w:t>
      </w:r>
    </w:p>
    <w:p w:rsidR="005A19B9" w:rsidRPr="00C22C7C" w:rsidRDefault="005A19B9" w:rsidP="005A19B9">
      <w:pPr>
        <w:pStyle w:val="Heading1"/>
        <w:rPr>
          <w:lang w:val="fr-CH"/>
        </w:rPr>
      </w:pPr>
      <w:r w:rsidRPr="00C22C7C">
        <w:rPr>
          <w:lang w:val="fr-CH"/>
        </w:rPr>
        <w:t>3</w:t>
      </w:r>
      <w:r w:rsidRPr="00C22C7C">
        <w:rPr>
          <w:lang w:val="fr-CH"/>
        </w:rPr>
        <w:tab/>
        <w:t>Contributions</w:t>
      </w:r>
    </w:p>
    <w:p w:rsidR="005A19B9" w:rsidRPr="00C22C7C" w:rsidRDefault="005A19B9" w:rsidP="005A19B9">
      <w:pPr>
        <w:rPr>
          <w:lang w:val="fr-CH"/>
        </w:rPr>
      </w:pPr>
      <w:r w:rsidRPr="003F0037">
        <w:rPr>
          <w:lang w:val="fr-CH"/>
        </w:rPr>
        <w:t xml:space="preserve">Les participants sont invités à fournir des contributions pour donner suite aux travaux de la Commission d'études </w:t>
      </w:r>
      <w:r>
        <w:rPr>
          <w:lang w:val="fr-CH"/>
        </w:rPr>
        <w:t>1</w:t>
      </w:r>
      <w:r w:rsidRPr="003F0037">
        <w:rPr>
          <w:lang w:val="fr-CH"/>
        </w:rPr>
        <w:t>. Ces contributions seront traitées conformément aux dispositions énoncées dans la Résolution UIT-R 1-5 et postées à l'adresse suivante</w:t>
      </w:r>
      <w:r>
        <w:rPr>
          <w:lang w:val="fr-CH"/>
        </w:rPr>
        <w:t>:</w:t>
      </w:r>
      <w:r w:rsidRPr="00C22C7C">
        <w:rPr>
          <w:lang w:val="fr-CH"/>
        </w:rPr>
        <w:t xml:space="preserve"> </w:t>
      </w:r>
      <w:r w:rsidRPr="00C22C7C">
        <w:rPr>
          <w:lang w:val="fr-CH"/>
        </w:rPr>
        <w:br/>
      </w:r>
      <w:hyperlink r:id="rId10" w:history="1">
        <w:r w:rsidRPr="004F55FD">
          <w:rPr>
            <w:rStyle w:val="Hyperlink"/>
            <w:lang w:val="fr-CH"/>
          </w:rPr>
          <w:t>http://www.itu.int/md/R07-SG01-C/fr</w:t>
        </w:r>
      </w:hyperlink>
      <w:r w:rsidRPr="00C22C7C">
        <w:rPr>
          <w:lang w:val="fr-CH"/>
        </w:rPr>
        <w:t xml:space="preserve">. </w:t>
      </w:r>
      <w:r>
        <w:rPr>
          <w:b/>
          <w:bCs/>
          <w:lang w:val="fr-CH"/>
        </w:rPr>
        <w:t>La dat</w:t>
      </w:r>
      <w:r w:rsidRPr="00C22C7C">
        <w:rPr>
          <w:b/>
          <w:bCs/>
          <w:lang w:val="fr-CH"/>
        </w:rPr>
        <w:t>e</w:t>
      </w:r>
      <w:r>
        <w:rPr>
          <w:b/>
          <w:bCs/>
          <w:lang w:val="fr-CH"/>
        </w:rPr>
        <w:t xml:space="preserve"> limite de réception des contributions par le Bureau des radiocommunications</w:t>
      </w:r>
      <w:r w:rsidRPr="00C22C7C">
        <w:rPr>
          <w:b/>
          <w:bCs/>
          <w:lang w:val="fr-CH"/>
        </w:rPr>
        <w:t xml:space="preserve"> </w:t>
      </w:r>
      <w:r>
        <w:rPr>
          <w:b/>
          <w:bCs/>
          <w:lang w:val="fr-CH"/>
        </w:rPr>
        <w:t>est le lundi</w:t>
      </w:r>
      <w:r w:rsidRPr="00C22C7C">
        <w:rPr>
          <w:b/>
          <w:bCs/>
          <w:lang w:val="fr-CH"/>
        </w:rPr>
        <w:t xml:space="preserve"> </w:t>
      </w:r>
      <w:r w:rsidRPr="00C22C7C">
        <w:rPr>
          <w:rFonts w:eastAsia="SimSun"/>
          <w:b/>
          <w:bCs/>
          <w:lang w:val="fr-CH" w:eastAsia="zh-CN"/>
        </w:rPr>
        <w:t xml:space="preserve">20 </w:t>
      </w:r>
      <w:r>
        <w:rPr>
          <w:rFonts w:eastAsia="SimSun"/>
          <w:b/>
          <w:bCs/>
          <w:lang w:val="fr-CH" w:eastAsia="zh-CN"/>
        </w:rPr>
        <w:t>s</w:t>
      </w:r>
      <w:r w:rsidRPr="00C22C7C">
        <w:rPr>
          <w:rFonts w:eastAsia="SimSun"/>
          <w:b/>
          <w:bCs/>
          <w:lang w:val="fr-CH" w:eastAsia="zh-CN"/>
        </w:rPr>
        <w:t xml:space="preserve">eptembre </w:t>
      </w:r>
      <w:r>
        <w:rPr>
          <w:b/>
          <w:bCs/>
          <w:lang w:val="fr-CH"/>
        </w:rPr>
        <w:t>2010 à 16</w:t>
      </w:r>
      <w:r w:rsidRPr="00C22C7C">
        <w:rPr>
          <w:b/>
          <w:bCs/>
          <w:lang w:val="fr-CH"/>
        </w:rPr>
        <w:t xml:space="preserve"> h</w:t>
      </w:r>
      <w:r>
        <w:rPr>
          <w:b/>
          <w:bCs/>
          <w:lang w:val="fr-CH"/>
        </w:rPr>
        <w:t>e</w:t>
      </w:r>
      <w:r w:rsidRPr="00C22C7C">
        <w:rPr>
          <w:b/>
          <w:bCs/>
          <w:lang w:val="fr-CH"/>
        </w:rPr>
        <w:t>ur</w:t>
      </w:r>
      <w:r>
        <w:rPr>
          <w:b/>
          <w:bCs/>
          <w:lang w:val="fr-CH"/>
        </w:rPr>
        <w:t>e</w:t>
      </w:r>
      <w:r w:rsidRPr="00C22C7C">
        <w:rPr>
          <w:b/>
          <w:bCs/>
          <w:lang w:val="fr-CH"/>
        </w:rPr>
        <w:t>s UTC</w:t>
      </w:r>
      <w:r w:rsidRPr="00C22C7C">
        <w:rPr>
          <w:lang w:val="fr-CH"/>
        </w:rPr>
        <w:t xml:space="preserve">. </w:t>
      </w:r>
      <w:r w:rsidRPr="004F55FD">
        <w:rPr>
          <w:lang w:val="fr-CH"/>
        </w:rPr>
        <w:t xml:space="preserve">Les contributions reçues après cette date ne pourront pas être acceptées. </w:t>
      </w:r>
      <w:r w:rsidR="00C90FF4">
        <w:rPr>
          <w:lang w:val="fr-CH"/>
        </w:rPr>
        <w:t>Aux termes de la Résolution UIT-R 1-</w:t>
      </w:r>
      <w:r w:rsidRPr="004F55FD">
        <w:rPr>
          <w:lang w:val="fr-CH"/>
        </w:rPr>
        <w:t>5, les contributions qui ne sont pas mises à la disposition des participants à l'ouverture de la réunion ne seront pas examinées</w:t>
      </w:r>
      <w:r w:rsidRPr="00C22C7C">
        <w:rPr>
          <w:lang w:val="fr-CH"/>
        </w:rPr>
        <w:t xml:space="preserve">. </w:t>
      </w:r>
    </w:p>
    <w:p w:rsidR="005A19B9" w:rsidRPr="00C22C7C" w:rsidRDefault="005A19B9" w:rsidP="005A19B9">
      <w:pPr>
        <w:spacing w:after="120"/>
        <w:rPr>
          <w:lang w:val="fr-CH"/>
        </w:rPr>
      </w:pPr>
      <w:r w:rsidRPr="004F55FD">
        <w:rPr>
          <w:lang w:val="fr-CH"/>
        </w:rPr>
        <w:t>Les participants sont priés de soumettre leurs contributions par courrier électronique à</w:t>
      </w:r>
      <w:r w:rsidRPr="00C22C7C">
        <w:rPr>
          <w:lang w:val="fr-CH"/>
        </w:rPr>
        <w:t xml:space="preserve">: </w:t>
      </w:r>
    </w:p>
    <w:p w:rsidR="005A19B9" w:rsidRPr="00C22C7C" w:rsidRDefault="006E68A7" w:rsidP="005A19B9">
      <w:pPr>
        <w:spacing w:before="240" w:after="120"/>
        <w:jc w:val="center"/>
        <w:rPr>
          <w:rStyle w:val="Hyperlink"/>
          <w:lang w:val="fr-CH"/>
        </w:rPr>
      </w:pPr>
      <w:hyperlink r:id="rId11" w:history="1">
        <w:r w:rsidR="005A19B9" w:rsidRPr="00C22C7C">
          <w:rPr>
            <w:rStyle w:val="Hyperlink"/>
            <w:lang w:val="fr-CH"/>
          </w:rPr>
          <w:t>rsg1@itu.int</w:t>
        </w:r>
      </w:hyperlink>
    </w:p>
    <w:p w:rsidR="005A19B9" w:rsidRPr="00C22C7C" w:rsidRDefault="005A19B9" w:rsidP="005A19B9">
      <w:pPr>
        <w:spacing w:before="240"/>
        <w:rPr>
          <w:lang w:val="fr-CH"/>
        </w:rPr>
      </w:pPr>
      <w:r w:rsidRPr="004F55FD">
        <w:rPr>
          <w:lang w:val="fr-CH"/>
        </w:rPr>
        <w:t xml:space="preserve">Une copie doit aussi être envoyée au Président et aux Vice Présidents de la Commission d'études </w:t>
      </w:r>
      <w:r>
        <w:rPr>
          <w:lang w:val="fr-CH"/>
        </w:rPr>
        <w:t>1</w:t>
      </w:r>
      <w:r w:rsidRPr="004F55FD">
        <w:rPr>
          <w:lang w:val="fr-CH"/>
        </w:rPr>
        <w:t xml:space="preserve"> dont vous trouverez les adresses sur le site</w:t>
      </w:r>
      <w:r w:rsidRPr="00C22C7C">
        <w:rPr>
          <w:lang w:val="fr-CH"/>
        </w:rPr>
        <w:t>:</w:t>
      </w:r>
    </w:p>
    <w:p w:rsidR="005A19B9" w:rsidRDefault="006E68A7" w:rsidP="005A19B9">
      <w:pPr>
        <w:spacing w:before="240" w:after="120"/>
        <w:jc w:val="center"/>
      </w:pPr>
      <w:hyperlink r:id="rId12" w:history="1">
        <w:r w:rsidR="005A19B9" w:rsidRPr="00C22C7C">
          <w:rPr>
            <w:rStyle w:val="Hyperlink"/>
            <w:lang w:val="fr-CH"/>
          </w:rPr>
          <w:t>http://www.itu.int/cgi-bin/htsh/compass/cvc.param.sh?acvty_code=sg1</w:t>
        </w:r>
      </w:hyperlink>
    </w:p>
    <w:p w:rsidR="00C90FF4" w:rsidRPr="001C3291" w:rsidRDefault="00C90FF4" w:rsidP="00C90FF4">
      <w:pPr>
        <w:pStyle w:val="Headingb"/>
        <w:spacing w:before="360"/>
      </w:pPr>
      <w:r w:rsidRPr="001C3291">
        <w:t>4</w:t>
      </w:r>
      <w:r w:rsidRPr="001C3291">
        <w:tab/>
        <w:t>Participation/Demande de visa</w:t>
      </w:r>
    </w:p>
    <w:p w:rsidR="00C90FF4" w:rsidRPr="00587CFF" w:rsidRDefault="00C90FF4" w:rsidP="00C90FF4">
      <w:r w:rsidRPr="00587CFF">
        <w:t xml:space="preserve">L'enregistrement des délégués/participants pour la réunion s'effectuera en ligne sur le site web de l'UIT-R. </w:t>
      </w:r>
      <w:r>
        <w:t xml:space="preserve">Il a été demandé à chaque </w:t>
      </w:r>
      <w:r>
        <w:rPr>
          <w:lang w:val="fr-CH"/>
        </w:rPr>
        <w:t xml:space="preserve">Etat Membre/Membre de Secteur/Associé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d'études</w:t>
      </w:r>
      <w:r>
        <w:rPr>
          <w:lang w:val="fr-CH" w:eastAsia="ko-KR"/>
        </w:rPr>
        <w:t>,</w:t>
      </w:r>
      <w:r>
        <w:rPr>
          <w:lang w:val="fr-CH"/>
        </w:rPr>
        <w:t xml:space="preserve"> pour l’organisation qu’elles représentent. La liste des coordonnateurs désignés ainsi que des renseignements détaillés concernant </w:t>
      </w:r>
      <w:r>
        <w:rPr>
          <w:szCs w:val="24"/>
        </w:rPr>
        <w:t>la demande de</w:t>
      </w:r>
      <w:r w:rsidRPr="00C974D8">
        <w:rPr>
          <w:szCs w:val="24"/>
        </w:rPr>
        <w:t xml:space="preserve"> visa</w:t>
      </w:r>
      <w:r>
        <w:rPr>
          <w:lang w:val="fr-CH"/>
        </w:rPr>
        <w:t xml:space="preserve"> sont disponibles sur la page web </w:t>
      </w:r>
      <w:r w:rsidRPr="00053919">
        <w:rPr>
          <w:b/>
          <w:bCs/>
          <w:szCs w:val="24"/>
        </w:rPr>
        <w:t>Information</w:t>
      </w:r>
      <w:r>
        <w:rPr>
          <w:b/>
          <w:bCs/>
          <w:szCs w:val="24"/>
        </w:rPr>
        <w:t>s destinées aux Membres et inscription des délégues de l’UIT-R</w:t>
      </w:r>
      <w:r w:rsidRPr="00053919">
        <w:rPr>
          <w:szCs w:val="24"/>
        </w:rPr>
        <w:t xml:space="preserve"> </w:t>
      </w:r>
      <w:r>
        <w:rPr>
          <w:lang w:val="fr-CH"/>
        </w:rPr>
        <w:t>à l'adresse:</w:t>
      </w:r>
    </w:p>
    <w:p w:rsidR="00C90FF4" w:rsidRPr="00C974D8" w:rsidRDefault="006E68A7" w:rsidP="00C90FF4">
      <w:pPr>
        <w:spacing w:before="240"/>
        <w:jc w:val="center"/>
        <w:rPr>
          <w:szCs w:val="24"/>
        </w:rPr>
      </w:pPr>
      <w:hyperlink r:id="rId13" w:history="1">
        <w:r w:rsidR="00C90FF4" w:rsidRPr="00C974D8">
          <w:rPr>
            <w:rStyle w:val="Hyperlink"/>
            <w:szCs w:val="24"/>
          </w:rPr>
          <w:t>http://www.itu.int/ITU-R/go/delegate-reg-info/en</w:t>
        </w:r>
      </w:hyperlink>
    </w:p>
    <w:p w:rsidR="00C90FF4" w:rsidRDefault="00C90FF4">
      <w:pPr>
        <w:tabs>
          <w:tab w:val="clear" w:pos="794"/>
          <w:tab w:val="clear" w:pos="1191"/>
          <w:tab w:val="clear" w:pos="1588"/>
          <w:tab w:val="clear" w:pos="1985"/>
        </w:tabs>
        <w:overflowPunct/>
        <w:autoSpaceDE/>
        <w:autoSpaceDN/>
        <w:adjustRightInd/>
        <w:spacing w:before="0"/>
        <w:textAlignment w:val="auto"/>
      </w:pPr>
      <w:r>
        <w:br w:type="page"/>
      </w:r>
    </w:p>
    <w:p w:rsidR="00C90FF4" w:rsidRPr="008E04F9" w:rsidRDefault="00C90FF4" w:rsidP="00C90FF4">
      <w:pPr>
        <w:spacing w:before="240"/>
      </w:pPr>
      <w:r>
        <w:t>Le Bureau d'enregistrement des délégués ouvrira à 8 h 30 le premier jour de la réunion, à l'entrée du bâtiment Montbrillant. Vous voudrez bien noter que chaque délégué/participant devra présenter le formulaire de confirmation de l'enregistrement qui lui a été envoyé à son adresse de courrier électronique ainsi qu'une pièce d’identité avec photo pour pouvoir recevoir un badge</w:t>
      </w:r>
      <w:r w:rsidRPr="008E04F9">
        <w:t>.</w:t>
      </w:r>
    </w:p>
    <w:p w:rsidR="00C90FF4" w:rsidRDefault="00C90FF4" w:rsidP="00C90FF4">
      <w:pPr>
        <w:tabs>
          <w:tab w:val="left" w:pos="709"/>
        </w:tabs>
      </w:pPr>
      <w:r w:rsidRPr="00553134">
        <w:rPr>
          <w:szCs w:val="24"/>
        </w:rPr>
        <w:t>En ce qui concerne les réservations d'h</w:t>
      </w:r>
      <w:r>
        <w:rPr>
          <w:szCs w:val="24"/>
        </w:rPr>
        <w:t xml:space="preserve">ôtel, pour les réunions tenues à Genève, veuillez consulter l'adresse: </w:t>
      </w:r>
      <w:hyperlink r:id="rId14" w:history="1">
        <w:r w:rsidRPr="00553134">
          <w:rPr>
            <w:rStyle w:val="Hyperlink"/>
            <w:szCs w:val="24"/>
          </w:rPr>
          <w:t>http://www.itu.int/travel/index.html</w:t>
        </w:r>
      </w:hyperlink>
      <w:r w:rsidRPr="00553134">
        <w:t>.</w:t>
      </w:r>
    </w:p>
    <w:p w:rsidR="00C90FF4" w:rsidRPr="002C247A" w:rsidRDefault="00C90FF4" w:rsidP="00C90FF4">
      <w:pPr>
        <w:pStyle w:val="Head"/>
        <w:tabs>
          <w:tab w:val="clear" w:pos="6663"/>
          <w:tab w:val="center" w:pos="7371"/>
        </w:tabs>
        <w:spacing w:before="1418"/>
      </w:pPr>
      <w:r>
        <w:tab/>
      </w:r>
      <w:r w:rsidRPr="002C247A">
        <w:t>Valery Timofeev</w:t>
      </w:r>
    </w:p>
    <w:p w:rsidR="00C90FF4" w:rsidRPr="002C247A" w:rsidRDefault="00C90FF4" w:rsidP="00C90FF4">
      <w:pPr>
        <w:pStyle w:val="Head"/>
        <w:tabs>
          <w:tab w:val="clear" w:pos="6663"/>
          <w:tab w:val="center" w:pos="7371"/>
          <w:tab w:val="right" w:pos="8505"/>
        </w:tabs>
      </w:pPr>
      <w:r w:rsidRPr="002C247A">
        <w:tab/>
        <w:t>Directeur du Bureau des radiocommunications</w:t>
      </w:r>
    </w:p>
    <w:p w:rsidR="00C90FF4" w:rsidRDefault="00C90FF4" w:rsidP="00C90FF4">
      <w:pPr>
        <w:tabs>
          <w:tab w:val="center" w:pos="7939"/>
          <w:tab w:val="right" w:pos="8505"/>
        </w:tabs>
        <w:rPr>
          <w:u w:val="single"/>
        </w:rPr>
      </w:pPr>
    </w:p>
    <w:p w:rsidR="00C90FF4" w:rsidRDefault="00C90FF4" w:rsidP="00C90FF4">
      <w:pPr>
        <w:tabs>
          <w:tab w:val="center" w:pos="7939"/>
          <w:tab w:val="right" w:pos="8505"/>
        </w:tabs>
        <w:rPr>
          <w:u w:val="single"/>
        </w:rPr>
      </w:pPr>
    </w:p>
    <w:p w:rsidR="00C90FF4" w:rsidRDefault="00C90FF4" w:rsidP="00C90FF4">
      <w:pPr>
        <w:tabs>
          <w:tab w:val="center" w:pos="7939"/>
          <w:tab w:val="right" w:pos="8505"/>
        </w:tabs>
      </w:pPr>
      <w:r w:rsidRPr="002C247A">
        <w:rPr>
          <w:b/>
          <w:bCs/>
        </w:rPr>
        <w:t>Annexes</w:t>
      </w:r>
      <w:r>
        <w:t>:</w:t>
      </w:r>
      <w:r>
        <w:tab/>
        <w:t>2</w:t>
      </w:r>
    </w:p>
    <w:p w:rsidR="00C90FF4" w:rsidRDefault="00C90FF4" w:rsidP="00C90FF4">
      <w:pPr>
        <w:tabs>
          <w:tab w:val="center" w:pos="7939"/>
          <w:tab w:val="right" w:pos="8505"/>
        </w:tabs>
      </w:pPr>
    </w:p>
    <w:p w:rsidR="00C90FF4" w:rsidRDefault="00C90FF4" w:rsidP="00C90FF4">
      <w:pPr>
        <w:tabs>
          <w:tab w:val="center" w:pos="7939"/>
          <w:tab w:val="right" w:pos="8505"/>
        </w:tabs>
      </w:pPr>
    </w:p>
    <w:p w:rsidR="00C90FF4" w:rsidRDefault="00C90FF4" w:rsidP="00C90FF4">
      <w:pPr>
        <w:tabs>
          <w:tab w:val="center" w:pos="7939"/>
          <w:tab w:val="right" w:pos="8505"/>
        </w:tabs>
      </w:pPr>
    </w:p>
    <w:p w:rsidR="00C90FF4" w:rsidRPr="002C247A" w:rsidRDefault="00C90FF4" w:rsidP="00C90FF4">
      <w:pPr>
        <w:tabs>
          <w:tab w:val="center" w:pos="7939"/>
          <w:tab w:val="right" w:pos="8505"/>
        </w:tabs>
      </w:pPr>
    </w:p>
    <w:p w:rsidR="00C90FF4" w:rsidRPr="00B16B4F" w:rsidRDefault="00C90FF4" w:rsidP="00C90FF4">
      <w:pPr>
        <w:tabs>
          <w:tab w:val="left" w:pos="284"/>
          <w:tab w:val="left" w:pos="568"/>
        </w:tabs>
        <w:spacing w:after="120"/>
        <w:rPr>
          <w:sz w:val="18"/>
          <w:szCs w:val="18"/>
          <w:u w:val="single"/>
        </w:rPr>
      </w:pPr>
      <w:r w:rsidRPr="00B16B4F">
        <w:rPr>
          <w:sz w:val="18"/>
          <w:szCs w:val="18"/>
          <w:u w:val="single"/>
        </w:rPr>
        <w:t>Distribution:</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Administrations des Etats Membres et Membres du Secteur des radiocommunications</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 xml:space="preserve">Associés de l'UIT-R participant aux travaux de la Commission d'études </w:t>
      </w:r>
      <w:r>
        <w:rPr>
          <w:sz w:val="18"/>
          <w:szCs w:val="18"/>
        </w:rPr>
        <w:t>1</w:t>
      </w:r>
      <w:r w:rsidRPr="00B16B4F">
        <w:rPr>
          <w:sz w:val="18"/>
          <w:szCs w:val="18"/>
        </w:rPr>
        <w:t xml:space="preserve"> des radiocommunications</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Présidents et Vice-Présidents des Commissions d'études des radiocommunications et de la Commission spéciale chargée d'examiner les questions réglementaires et de procédure</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Président et Vice-Présidents de la Réunion préparatoire à la Conférence</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Membres du Comité du Règlement des radiocommunications</w:t>
      </w:r>
    </w:p>
    <w:p w:rsidR="00C90FF4" w:rsidRPr="00B16B4F" w:rsidRDefault="00C90FF4" w:rsidP="00C90FF4">
      <w:pPr>
        <w:tabs>
          <w:tab w:val="left" w:pos="284"/>
        </w:tabs>
        <w:spacing w:before="0"/>
        <w:ind w:left="284" w:hanging="284"/>
        <w:rPr>
          <w:sz w:val="18"/>
          <w:szCs w:val="18"/>
        </w:rPr>
      </w:pPr>
      <w:r w:rsidRPr="00B16B4F">
        <w:rPr>
          <w:sz w:val="18"/>
          <w:szCs w:val="18"/>
        </w:rPr>
        <w:t>–</w:t>
      </w:r>
      <w:r w:rsidRPr="00B16B4F">
        <w:rPr>
          <w:sz w:val="18"/>
          <w:szCs w:val="18"/>
        </w:rPr>
        <w:tab/>
        <w:t>Secrétaire général de l'UIT, Directeur du Bureau de la normalisation des télécommunications, Directeur du Bureau de développement des télécommunications</w:t>
      </w:r>
    </w:p>
    <w:p w:rsidR="00C90FF4" w:rsidRPr="00C90FF4" w:rsidRDefault="00C90FF4" w:rsidP="00C90FF4"/>
    <w:p w:rsidR="005A19B9" w:rsidRPr="00C22C7C" w:rsidRDefault="005A19B9" w:rsidP="005A19B9">
      <w:pPr>
        <w:tabs>
          <w:tab w:val="clear" w:pos="794"/>
          <w:tab w:val="clear" w:pos="1191"/>
          <w:tab w:val="clear" w:pos="1588"/>
          <w:tab w:val="clear" w:pos="1985"/>
        </w:tabs>
        <w:overflowPunct/>
        <w:autoSpaceDE/>
        <w:autoSpaceDN/>
        <w:adjustRightInd/>
        <w:spacing w:before="0"/>
        <w:textAlignment w:val="auto"/>
        <w:rPr>
          <w:lang w:val="fr-CH"/>
        </w:rPr>
      </w:pPr>
      <w:r w:rsidRPr="00C22C7C">
        <w:rPr>
          <w:lang w:val="fr-CH"/>
        </w:rPr>
        <w:br w:type="page"/>
      </w:r>
    </w:p>
    <w:p w:rsidR="005A19B9" w:rsidRPr="00C22C7C" w:rsidRDefault="005A19B9" w:rsidP="005A19B9">
      <w:pPr>
        <w:pStyle w:val="ArtNo"/>
        <w:spacing w:before="0"/>
        <w:rPr>
          <w:lang w:val="fr-CH"/>
        </w:rPr>
      </w:pPr>
      <w:r w:rsidRPr="00C22C7C">
        <w:rPr>
          <w:lang w:val="fr-CH"/>
        </w:rPr>
        <w:t>Annex</w:t>
      </w:r>
      <w:r>
        <w:rPr>
          <w:lang w:val="fr-CH"/>
        </w:rPr>
        <w:t>E</w:t>
      </w:r>
      <w:r w:rsidRPr="00C22C7C">
        <w:rPr>
          <w:lang w:val="fr-CH"/>
        </w:rPr>
        <w:t> 1</w:t>
      </w:r>
    </w:p>
    <w:p w:rsidR="005A19B9" w:rsidRPr="001F531F" w:rsidRDefault="005A19B9" w:rsidP="00C90FF4">
      <w:pPr>
        <w:pStyle w:val="Arttitle"/>
        <w:spacing w:before="480"/>
        <w:rPr>
          <w:lang w:val="fr-CH"/>
        </w:rPr>
      </w:pPr>
      <w:r w:rsidRPr="001F531F">
        <w:rPr>
          <w:lang w:val="fr-CH"/>
        </w:rPr>
        <w:t>Projet d'ordre du jour de la réun</w:t>
      </w:r>
      <w:r w:rsidR="00F90BD3">
        <w:rPr>
          <w:lang w:val="fr-CH"/>
        </w:rPr>
        <w:t>ion de la Commission</w:t>
      </w:r>
      <w:r w:rsidR="00F90BD3">
        <w:rPr>
          <w:lang w:val="fr-CH"/>
        </w:rPr>
        <w:br/>
        <w:t xml:space="preserve">d'études 1 </w:t>
      </w:r>
      <w:r w:rsidRPr="001F531F">
        <w:rPr>
          <w:lang w:val="fr-CH"/>
        </w:rPr>
        <w:t>des radiocommunications</w:t>
      </w:r>
    </w:p>
    <w:p w:rsidR="005A19B9" w:rsidRPr="00C22C7C" w:rsidRDefault="005A19B9" w:rsidP="00C90FF4">
      <w:pPr>
        <w:pStyle w:val="Normalaftertitle"/>
        <w:jc w:val="center"/>
        <w:rPr>
          <w:lang w:val="fr-CH"/>
        </w:rPr>
      </w:pPr>
      <w:r w:rsidRPr="00C22C7C">
        <w:rPr>
          <w:lang w:val="fr-CH"/>
        </w:rPr>
        <w:t>(Gen</w:t>
      </w:r>
      <w:r>
        <w:rPr>
          <w:lang w:val="fr-CH"/>
        </w:rPr>
        <w:t>è</w:t>
      </w:r>
      <w:r w:rsidRPr="00C22C7C">
        <w:rPr>
          <w:lang w:val="fr-CH"/>
        </w:rPr>
        <w:t>v</w:t>
      </w:r>
      <w:r>
        <w:rPr>
          <w:lang w:val="fr-CH"/>
        </w:rPr>
        <w:t>e</w:t>
      </w:r>
      <w:r w:rsidRPr="00C22C7C">
        <w:rPr>
          <w:lang w:val="fr-CH"/>
        </w:rPr>
        <w:t xml:space="preserve">, </w:t>
      </w:r>
      <w:r w:rsidRPr="00C22C7C">
        <w:rPr>
          <w:caps/>
          <w:lang w:val="fr-CH" w:eastAsia="zh-CN"/>
        </w:rPr>
        <w:t xml:space="preserve">27 </w:t>
      </w:r>
      <w:r>
        <w:rPr>
          <w:lang w:val="fr-CH" w:eastAsia="zh-CN"/>
        </w:rPr>
        <w:t>se</w:t>
      </w:r>
      <w:r w:rsidRPr="00C22C7C">
        <w:rPr>
          <w:lang w:val="fr-CH" w:eastAsia="zh-CN"/>
        </w:rPr>
        <w:t>ptembre</w:t>
      </w:r>
      <w:r w:rsidRPr="00C22C7C">
        <w:rPr>
          <w:caps/>
          <w:lang w:val="fr-CH" w:eastAsia="zh-CN"/>
        </w:rPr>
        <w:t xml:space="preserve"> 2010</w:t>
      </w:r>
      <w:r w:rsidRPr="00C22C7C">
        <w:rPr>
          <w:lang w:val="fr-CH"/>
        </w:rPr>
        <w:t>)</w:t>
      </w:r>
    </w:p>
    <w:p w:rsidR="005A19B9" w:rsidRDefault="005A19B9" w:rsidP="005A19B9">
      <w:pPr>
        <w:rPr>
          <w:lang w:val="fr-CH"/>
        </w:rPr>
      </w:pPr>
    </w:p>
    <w:p w:rsidR="00C90FF4" w:rsidRPr="00C22C7C" w:rsidRDefault="00C90FF4" w:rsidP="005A19B9">
      <w:pPr>
        <w:rPr>
          <w:lang w:val="fr-CH"/>
        </w:rPr>
      </w:pPr>
    </w:p>
    <w:p w:rsidR="005A19B9" w:rsidRPr="00C22C7C" w:rsidRDefault="005A19B9" w:rsidP="005A19B9">
      <w:pPr>
        <w:rPr>
          <w:lang w:val="fr-CH"/>
        </w:rPr>
      </w:pPr>
      <w:r w:rsidRPr="00C22C7C">
        <w:rPr>
          <w:b/>
          <w:lang w:val="fr-CH"/>
        </w:rPr>
        <w:t>1</w:t>
      </w:r>
      <w:r w:rsidRPr="00C22C7C">
        <w:rPr>
          <w:lang w:val="fr-CH"/>
        </w:rPr>
        <w:tab/>
      </w:r>
      <w:r>
        <w:rPr>
          <w:lang w:val="fr-CH"/>
        </w:rPr>
        <w:t>Ouverture de la réunion</w:t>
      </w:r>
    </w:p>
    <w:p w:rsidR="005A19B9" w:rsidRPr="00C22C7C" w:rsidRDefault="005A19B9" w:rsidP="005A19B9">
      <w:pPr>
        <w:rPr>
          <w:lang w:val="fr-CH"/>
        </w:rPr>
      </w:pPr>
      <w:r w:rsidRPr="00C22C7C">
        <w:rPr>
          <w:b/>
          <w:lang w:val="fr-CH"/>
        </w:rPr>
        <w:t>2</w:t>
      </w:r>
      <w:r w:rsidRPr="00C22C7C">
        <w:rPr>
          <w:b/>
          <w:lang w:val="fr-CH"/>
        </w:rPr>
        <w:tab/>
      </w:r>
      <w:r>
        <w:rPr>
          <w:lang w:val="fr-CH"/>
        </w:rPr>
        <w:t>Adoption de l'ordre du jour</w:t>
      </w:r>
    </w:p>
    <w:p w:rsidR="005A19B9" w:rsidRPr="00C22C7C" w:rsidRDefault="005A19B9" w:rsidP="005A19B9">
      <w:pPr>
        <w:rPr>
          <w:lang w:val="fr-CH"/>
        </w:rPr>
      </w:pPr>
      <w:r w:rsidRPr="00C22C7C">
        <w:rPr>
          <w:b/>
          <w:lang w:val="fr-CH"/>
        </w:rPr>
        <w:t>3</w:t>
      </w:r>
      <w:r w:rsidRPr="00C22C7C">
        <w:rPr>
          <w:lang w:val="fr-CH"/>
        </w:rPr>
        <w:tab/>
      </w:r>
      <w:r>
        <w:rPr>
          <w:lang w:val="fr-CH"/>
        </w:rPr>
        <w:t>Désignation du</w:t>
      </w:r>
      <w:r w:rsidRPr="00C22C7C">
        <w:rPr>
          <w:lang w:val="fr-CH"/>
        </w:rPr>
        <w:t xml:space="preserve"> Rapporteur</w:t>
      </w:r>
    </w:p>
    <w:p w:rsidR="005A19B9" w:rsidRPr="00C22C7C" w:rsidRDefault="005A19B9" w:rsidP="005A19B9">
      <w:pPr>
        <w:rPr>
          <w:b/>
          <w:lang w:val="fr-CH"/>
        </w:rPr>
      </w:pPr>
      <w:r w:rsidRPr="00C22C7C">
        <w:rPr>
          <w:b/>
          <w:lang w:val="fr-CH"/>
        </w:rPr>
        <w:t>4</w:t>
      </w:r>
      <w:r w:rsidRPr="00C22C7C">
        <w:rPr>
          <w:b/>
          <w:lang w:val="fr-CH"/>
        </w:rPr>
        <w:tab/>
      </w:r>
      <w:r w:rsidRPr="004444DD">
        <w:rPr>
          <w:lang w:val="fr-CH"/>
        </w:rPr>
        <w:t>Adoption du compte rendu de la réunion du mois de</w:t>
      </w:r>
      <w:r w:rsidRPr="00C22C7C">
        <w:rPr>
          <w:lang w:val="fr-CH"/>
        </w:rPr>
        <w:t xml:space="preserve"> </w:t>
      </w:r>
      <w:r>
        <w:rPr>
          <w:lang w:val="fr-CH"/>
        </w:rPr>
        <w:t>s</w:t>
      </w:r>
      <w:r w:rsidRPr="00C22C7C">
        <w:rPr>
          <w:lang w:val="fr-CH"/>
        </w:rPr>
        <w:t xml:space="preserve">eptembre 2009 (Document </w:t>
      </w:r>
      <w:hyperlink r:id="rId15" w:history="1">
        <w:r w:rsidRPr="00C22C7C">
          <w:rPr>
            <w:rStyle w:val="Hyperlink"/>
            <w:lang w:val="fr-CH" w:eastAsia="ja-JP"/>
          </w:rPr>
          <w:t>1/85</w:t>
        </w:r>
      </w:hyperlink>
      <w:r w:rsidRPr="00C22C7C">
        <w:rPr>
          <w:lang w:val="fr-CH"/>
        </w:rPr>
        <w:t>)</w:t>
      </w:r>
    </w:p>
    <w:p w:rsidR="005A19B9" w:rsidRPr="00C22C7C" w:rsidRDefault="005A19B9" w:rsidP="005A19B9">
      <w:pPr>
        <w:rPr>
          <w:b/>
          <w:lang w:val="fr-CH"/>
        </w:rPr>
      </w:pPr>
      <w:r w:rsidRPr="00C22C7C">
        <w:rPr>
          <w:b/>
          <w:lang w:val="fr-CH"/>
        </w:rPr>
        <w:t>5</w:t>
      </w:r>
      <w:r w:rsidRPr="00C22C7C">
        <w:rPr>
          <w:b/>
          <w:lang w:val="fr-CH"/>
        </w:rPr>
        <w:tab/>
      </w:r>
      <w:r>
        <w:rPr>
          <w:lang w:val="fr-CH"/>
        </w:rPr>
        <w:t>Rapport de la réunion du GCR-10</w:t>
      </w:r>
    </w:p>
    <w:p w:rsidR="005A19B9" w:rsidRPr="004444DD" w:rsidRDefault="005A19B9" w:rsidP="005A19B9">
      <w:pPr>
        <w:rPr>
          <w:szCs w:val="24"/>
          <w:lang w:val="fr-CH"/>
        </w:rPr>
      </w:pPr>
      <w:r w:rsidRPr="00C22C7C">
        <w:rPr>
          <w:b/>
          <w:lang w:val="fr-CH"/>
        </w:rPr>
        <w:t>6</w:t>
      </w:r>
      <w:r w:rsidRPr="00C22C7C">
        <w:rPr>
          <w:lang w:val="fr-CH"/>
        </w:rPr>
        <w:tab/>
      </w:r>
      <w:r w:rsidRPr="004444DD">
        <w:rPr>
          <w:lang w:val="fr-CH"/>
        </w:rPr>
        <w:t>Rapports analytiques des Présidents des Groupes de travail</w:t>
      </w:r>
    </w:p>
    <w:p w:rsidR="005A19B9" w:rsidRPr="00C22C7C" w:rsidRDefault="005A19B9" w:rsidP="005A19B9">
      <w:pPr>
        <w:tabs>
          <w:tab w:val="clear" w:pos="1191"/>
          <w:tab w:val="left" w:pos="1418"/>
        </w:tabs>
        <w:spacing w:before="60"/>
        <w:rPr>
          <w:lang w:val="fr-CH"/>
        </w:rPr>
      </w:pPr>
      <w:r w:rsidRPr="00C22C7C">
        <w:rPr>
          <w:b/>
          <w:bCs/>
          <w:lang w:val="fr-CH"/>
        </w:rPr>
        <w:tab/>
        <w:t>6.1</w:t>
      </w:r>
      <w:r w:rsidRPr="00C22C7C">
        <w:rPr>
          <w:lang w:val="fr-CH"/>
        </w:rPr>
        <w:tab/>
      </w:r>
      <w:r>
        <w:rPr>
          <w:lang w:val="fr-CH"/>
        </w:rPr>
        <w:t>Groupe de travail</w:t>
      </w:r>
      <w:r w:rsidRPr="00C22C7C">
        <w:rPr>
          <w:lang w:val="fr-CH"/>
        </w:rPr>
        <w:t xml:space="preserve"> 1A</w:t>
      </w:r>
    </w:p>
    <w:p w:rsidR="005A19B9" w:rsidRPr="00C22C7C" w:rsidRDefault="005A19B9" w:rsidP="005A19B9">
      <w:pPr>
        <w:tabs>
          <w:tab w:val="clear" w:pos="1191"/>
          <w:tab w:val="left" w:pos="1418"/>
        </w:tabs>
        <w:spacing w:before="60"/>
        <w:rPr>
          <w:lang w:val="fr-CH"/>
        </w:rPr>
      </w:pPr>
      <w:r w:rsidRPr="00C22C7C">
        <w:rPr>
          <w:b/>
          <w:bCs/>
          <w:lang w:val="fr-CH"/>
        </w:rPr>
        <w:tab/>
        <w:t>6.2</w:t>
      </w:r>
      <w:r w:rsidRPr="00C22C7C">
        <w:rPr>
          <w:lang w:val="fr-CH"/>
        </w:rPr>
        <w:tab/>
      </w:r>
      <w:r>
        <w:rPr>
          <w:lang w:val="fr-CH"/>
        </w:rPr>
        <w:t>Groupe de travail</w:t>
      </w:r>
      <w:r w:rsidRPr="00C22C7C">
        <w:rPr>
          <w:lang w:val="fr-CH"/>
        </w:rPr>
        <w:t xml:space="preserve"> 1B</w:t>
      </w:r>
    </w:p>
    <w:p w:rsidR="005A19B9" w:rsidRPr="00C22C7C" w:rsidRDefault="005A19B9" w:rsidP="005A19B9">
      <w:pPr>
        <w:tabs>
          <w:tab w:val="clear" w:pos="1191"/>
          <w:tab w:val="left" w:pos="1418"/>
        </w:tabs>
        <w:spacing w:before="60"/>
        <w:rPr>
          <w:lang w:val="fr-CH"/>
        </w:rPr>
      </w:pPr>
      <w:r w:rsidRPr="00C22C7C">
        <w:rPr>
          <w:b/>
          <w:bCs/>
          <w:lang w:val="fr-CH"/>
        </w:rPr>
        <w:tab/>
        <w:t>6.3</w:t>
      </w:r>
      <w:r w:rsidRPr="00C22C7C">
        <w:rPr>
          <w:lang w:val="fr-CH"/>
        </w:rPr>
        <w:tab/>
      </w:r>
      <w:r>
        <w:rPr>
          <w:lang w:val="fr-CH"/>
        </w:rPr>
        <w:t>Groupe de travail</w:t>
      </w:r>
      <w:r w:rsidRPr="00C22C7C">
        <w:rPr>
          <w:lang w:val="fr-CH"/>
        </w:rPr>
        <w:t xml:space="preserve"> 1C</w:t>
      </w:r>
    </w:p>
    <w:p w:rsidR="005A19B9" w:rsidRPr="00C22C7C" w:rsidRDefault="005A19B9" w:rsidP="005A19B9">
      <w:pPr>
        <w:ind w:left="792" w:hanging="792"/>
        <w:rPr>
          <w:lang w:val="fr-CH"/>
        </w:rPr>
      </w:pPr>
      <w:r w:rsidRPr="00C22C7C">
        <w:rPr>
          <w:b/>
          <w:lang w:val="fr-CH"/>
        </w:rPr>
        <w:t>7</w:t>
      </w:r>
      <w:r w:rsidRPr="00C22C7C">
        <w:rPr>
          <w:lang w:val="fr-CH"/>
        </w:rPr>
        <w:tab/>
      </w:r>
      <w:r>
        <w:rPr>
          <w:lang w:val="fr-CH"/>
        </w:rPr>
        <w:t>Examen des projets de Recommandation pour lesquels l'int</w:t>
      </w:r>
      <w:r w:rsidR="00C90FF4">
        <w:rPr>
          <w:lang w:val="fr-CH"/>
        </w:rPr>
        <w:t>ention de demander l'adoption a </w:t>
      </w:r>
      <w:r>
        <w:rPr>
          <w:lang w:val="fr-CH"/>
        </w:rPr>
        <w:t xml:space="preserve">été notifiée </w:t>
      </w:r>
      <w:r w:rsidRPr="00C22C7C">
        <w:rPr>
          <w:lang w:val="fr-CH"/>
        </w:rPr>
        <w:t>(</w:t>
      </w:r>
      <w:r>
        <w:rPr>
          <w:lang w:val="fr-CH"/>
        </w:rPr>
        <w:t>voir</w:t>
      </w:r>
      <w:r w:rsidRPr="00C22C7C">
        <w:rPr>
          <w:lang w:val="fr-CH"/>
        </w:rPr>
        <w:t xml:space="preserve"> R</w:t>
      </w:r>
      <w:r>
        <w:rPr>
          <w:lang w:val="fr-CH"/>
        </w:rPr>
        <w:t>é</w:t>
      </w:r>
      <w:r w:rsidRPr="00C22C7C">
        <w:rPr>
          <w:lang w:val="fr-CH"/>
        </w:rPr>
        <w:t xml:space="preserve">solution UIT-R 1-5, § 10.2.2 </w:t>
      </w:r>
      <w:r>
        <w:rPr>
          <w:lang w:val="fr-CH"/>
        </w:rPr>
        <w:t>et</w:t>
      </w:r>
      <w:r w:rsidRPr="00C22C7C">
        <w:rPr>
          <w:lang w:val="fr-CH"/>
        </w:rPr>
        <w:t xml:space="preserve"> § 10.4)</w:t>
      </w:r>
    </w:p>
    <w:p w:rsidR="005A19B9" w:rsidRPr="00E51BF8" w:rsidRDefault="005A19B9" w:rsidP="005A19B9">
      <w:pPr>
        <w:ind w:left="794" w:hanging="794"/>
        <w:rPr>
          <w:lang w:val="fr-CH"/>
        </w:rPr>
      </w:pPr>
      <w:r w:rsidRPr="00C22C7C">
        <w:rPr>
          <w:b/>
          <w:lang w:val="fr-CH"/>
        </w:rPr>
        <w:t>8</w:t>
      </w:r>
      <w:r w:rsidRPr="00C22C7C">
        <w:rPr>
          <w:lang w:val="fr-CH"/>
        </w:rPr>
        <w:tab/>
      </w:r>
      <w:r w:rsidRPr="00E51BF8">
        <w:rPr>
          <w:lang w:val="fr-CH"/>
        </w:rPr>
        <w:t xml:space="preserve">Examen des Recommandations nouvelles ou révisées pour lesquelles l'intention de demander l'adoption n'a pas été notifiée (voir Résolution UIT-R 1-5, § 10.2.3, § 10.3 </w:t>
      </w:r>
      <w:r w:rsidR="00C90FF4">
        <w:rPr>
          <w:lang w:val="fr-CH"/>
        </w:rPr>
        <w:br/>
      </w:r>
      <w:r w:rsidRPr="00E51BF8">
        <w:rPr>
          <w:lang w:val="fr-CH"/>
        </w:rPr>
        <w:t>et § 10.4)</w:t>
      </w:r>
    </w:p>
    <w:p w:rsidR="005A19B9" w:rsidRPr="00C22C7C" w:rsidRDefault="005A19B9" w:rsidP="005A19B9">
      <w:pPr>
        <w:pStyle w:val="enumlev3"/>
        <w:tabs>
          <w:tab w:val="clear" w:pos="1588"/>
          <w:tab w:val="left" w:pos="1620"/>
        </w:tabs>
        <w:spacing w:before="60"/>
        <w:ind w:left="1170" w:hanging="360"/>
        <w:rPr>
          <w:lang w:val="fr-CH"/>
        </w:rPr>
      </w:pPr>
      <w:r w:rsidRPr="00C22C7C">
        <w:rPr>
          <w:lang w:val="fr-CH"/>
        </w:rPr>
        <w:t>–</w:t>
      </w:r>
      <w:r w:rsidRPr="00C22C7C">
        <w:rPr>
          <w:lang w:val="fr-CH"/>
        </w:rPr>
        <w:tab/>
        <w:t>D</w:t>
      </w:r>
      <w:r>
        <w:rPr>
          <w:lang w:val="fr-CH"/>
        </w:rPr>
        <w:t>é</w:t>
      </w:r>
      <w:r w:rsidRPr="00C22C7C">
        <w:rPr>
          <w:lang w:val="fr-CH"/>
        </w:rPr>
        <w:t xml:space="preserve">cision </w:t>
      </w:r>
      <w:r>
        <w:rPr>
          <w:lang w:val="fr-CH"/>
        </w:rPr>
        <w:t>de demander l'</w:t>
      </w:r>
      <w:r w:rsidRPr="00C22C7C">
        <w:rPr>
          <w:lang w:val="fr-CH"/>
        </w:rPr>
        <w:t>adoption</w:t>
      </w:r>
    </w:p>
    <w:p w:rsidR="005A19B9" w:rsidRPr="00105BB7" w:rsidRDefault="005A19B9" w:rsidP="005A19B9">
      <w:pPr>
        <w:pStyle w:val="enumlev3"/>
        <w:tabs>
          <w:tab w:val="clear" w:pos="1588"/>
          <w:tab w:val="left" w:pos="1620"/>
        </w:tabs>
        <w:spacing w:before="60"/>
        <w:ind w:left="1168" w:hanging="357"/>
        <w:rPr>
          <w:lang w:val="fr-CH"/>
        </w:rPr>
      </w:pPr>
      <w:r w:rsidRPr="00C22C7C">
        <w:rPr>
          <w:lang w:val="fr-CH"/>
        </w:rPr>
        <w:t>–</w:t>
      </w:r>
      <w:r w:rsidRPr="00C22C7C">
        <w:rPr>
          <w:lang w:val="fr-CH"/>
        </w:rPr>
        <w:tab/>
      </w:r>
      <w:r w:rsidRPr="00105BB7">
        <w:rPr>
          <w:lang w:val="fr-CH"/>
        </w:rPr>
        <w:t>Décision sur la procédure d'approbation à suivre</w:t>
      </w:r>
    </w:p>
    <w:p w:rsidR="005A19B9" w:rsidRPr="00C22C7C" w:rsidRDefault="005A19B9" w:rsidP="005A19B9">
      <w:pPr>
        <w:ind w:left="792" w:hanging="792"/>
        <w:rPr>
          <w:lang w:val="fr-CH"/>
        </w:rPr>
      </w:pPr>
      <w:r w:rsidRPr="00C22C7C">
        <w:rPr>
          <w:b/>
          <w:lang w:val="fr-CH"/>
        </w:rPr>
        <w:t>9</w:t>
      </w:r>
      <w:r w:rsidRPr="00C22C7C">
        <w:rPr>
          <w:lang w:val="fr-CH"/>
        </w:rPr>
        <w:tab/>
      </w:r>
      <w:r>
        <w:rPr>
          <w:lang w:val="fr-CH"/>
        </w:rPr>
        <w:t xml:space="preserve">Examen des modifications d'ordre rédactionnel apportées aux Recommandations </w:t>
      </w:r>
      <w:r w:rsidRPr="00C22C7C">
        <w:rPr>
          <w:lang w:val="fr-CH"/>
        </w:rPr>
        <w:t>(</w:t>
      </w:r>
      <w:r>
        <w:rPr>
          <w:lang w:val="fr-CH"/>
        </w:rPr>
        <w:t>voir</w:t>
      </w:r>
      <w:r w:rsidRPr="00C22C7C">
        <w:rPr>
          <w:lang w:val="fr-CH"/>
        </w:rPr>
        <w:t xml:space="preserve"> R</w:t>
      </w:r>
      <w:r>
        <w:rPr>
          <w:lang w:val="fr-CH"/>
        </w:rPr>
        <w:t>é</w:t>
      </w:r>
      <w:r w:rsidRPr="00C22C7C">
        <w:rPr>
          <w:lang w:val="fr-CH"/>
        </w:rPr>
        <w:t>solution UIT-R 1-5, § 11.5)</w:t>
      </w:r>
    </w:p>
    <w:p w:rsidR="005A19B9" w:rsidRPr="008D761A" w:rsidRDefault="005A19B9" w:rsidP="005A19B9">
      <w:pPr>
        <w:rPr>
          <w:lang w:val="fr-CH"/>
        </w:rPr>
      </w:pPr>
      <w:r w:rsidRPr="00C22C7C">
        <w:rPr>
          <w:b/>
          <w:lang w:val="fr-CH"/>
        </w:rPr>
        <w:t>10</w:t>
      </w:r>
      <w:r w:rsidRPr="00C22C7C">
        <w:rPr>
          <w:lang w:val="fr-CH"/>
        </w:rPr>
        <w:tab/>
      </w:r>
      <w:r w:rsidR="00F90BD3">
        <w:rPr>
          <w:lang w:val="fr-CH"/>
        </w:rPr>
        <w:t>Examen de</w:t>
      </w:r>
      <w:r w:rsidRPr="008D761A">
        <w:rPr>
          <w:lang w:val="fr-CH"/>
        </w:rPr>
        <w:t xml:space="preserve"> Rapports nouveaux ou révisés</w:t>
      </w:r>
    </w:p>
    <w:p w:rsidR="005A19B9" w:rsidRPr="003C32AF" w:rsidRDefault="005A19B9" w:rsidP="005A19B9">
      <w:pPr>
        <w:rPr>
          <w:lang w:val="fr-CH"/>
        </w:rPr>
      </w:pPr>
      <w:r w:rsidRPr="00C22C7C">
        <w:rPr>
          <w:b/>
          <w:lang w:val="fr-CH"/>
        </w:rPr>
        <w:t>11</w:t>
      </w:r>
      <w:r w:rsidRPr="00C22C7C">
        <w:rPr>
          <w:lang w:val="fr-CH"/>
        </w:rPr>
        <w:tab/>
      </w:r>
      <w:r w:rsidR="00F90BD3">
        <w:rPr>
          <w:lang w:val="fr-CH"/>
        </w:rPr>
        <w:t>Examen de</w:t>
      </w:r>
      <w:r w:rsidRPr="003C32AF">
        <w:rPr>
          <w:lang w:val="fr-CH"/>
        </w:rPr>
        <w:t xml:space="preserve"> Questions nouvelles ou révisées</w:t>
      </w:r>
    </w:p>
    <w:p w:rsidR="005A19B9" w:rsidRPr="003C32AF" w:rsidRDefault="005A19B9" w:rsidP="005A19B9">
      <w:pPr>
        <w:rPr>
          <w:lang w:val="fr-CH"/>
        </w:rPr>
      </w:pPr>
      <w:r w:rsidRPr="00C22C7C">
        <w:rPr>
          <w:b/>
          <w:lang w:val="fr-CH"/>
        </w:rPr>
        <w:t>12</w:t>
      </w:r>
      <w:r w:rsidRPr="00C22C7C">
        <w:rPr>
          <w:lang w:val="fr-CH"/>
        </w:rPr>
        <w:tab/>
      </w:r>
      <w:r w:rsidR="00F90BD3">
        <w:rPr>
          <w:lang w:val="fr-CH"/>
        </w:rPr>
        <w:t>Suppression de</w:t>
      </w:r>
      <w:r w:rsidRPr="003C32AF">
        <w:rPr>
          <w:lang w:val="fr-CH"/>
        </w:rPr>
        <w:t xml:space="preserve"> Recommandations, Rapports et Questions</w:t>
      </w:r>
    </w:p>
    <w:p w:rsidR="005A19B9" w:rsidRPr="003C32AF" w:rsidRDefault="005A19B9" w:rsidP="005A19B9">
      <w:pPr>
        <w:ind w:left="810" w:hanging="810"/>
        <w:rPr>
          <w:lang w:val="fr-CH"/>
        </w:rPr>
      </w:pPr>
      <w:r w:rsidRPr="00C22C7C">
        <w:rPr>
          <w:b/>
          <w:lang w:val="fr-CH"/>
        </w:rPr>
        <w:t>13</w:t>
      </w:r>
      <w:r w:rsidRPr="00C22C7C">
        <w:rPr>
          <w:lang w:val="fr-CH"/>
        </w:rPr>
        <w:tab/>
      </w:r>
      <w:r w:rsidR="00F90BD3">
        <w:rPr>
          <w:lang w:val="fr-CH"/>
        </w:rPr>
        <w:t>Statut</w:t>
      </w:r>
      <w:r w:rsidRPr="003C32AF">
        <w:rPr>
          <w:lang w:val="fr-CH"/>
        </w:rPr>
        <w:t xml:space="preserve"> des Recommandations, Rapports, Manuels, Questions, Vœux, Résolutions et Décisions</w:t>
      </w:r>
    </w:p>
    <w:p w:rsidR="005A19B9" w:rsidRPr="00D716F0" w:rsidRDefault="005A19B9" w:rsidP="005A19B9">
      <w:pPr>
        <w:rPr>
          <w:lang w:val="fr-CH"/>
        </w:rPr>
      </w:pPr>
      <w:r w:rsidRPr="00C22C7C">
        <w:rPr>
          <w:b/>
          <w:lang w:val="fr-CH"/>
        </w:rPr>
        <w:t>14</w:t>
      </w:r>
      <w:r w:rsidRPr="00C22C7C">
        <w:rPr>
          <w:b/>
          <w:lang w:val="fr-CH"/>
        </w:rPr>
        <w:tab/>
      </w:r>
      <w:r>
        <w:rPr>
          <w:lang w:val="fr-CH"/>
        </w:rPr>
        <w:t>Rapport</w:t>
      </w:r>
      <w:r w:rsidRPr="00C22C7C">
        <w:rPr>
          <w:lang w:val="fr-CH"/>
        </w:rPr>
        <w:t xml:space="preserve"> </w:t>
      </w:r>
      <w:r w:rsidRPr="00D716F0">
        <w:rPr>
          <w:lang w:val="fr-CH"/>
        </w:rPr>
        <w:t>du Groupe de rédaction et du Rapporteur pour le Vocabulaire</w:t>
      </w:r>
    </w:p>
    <w:p w:rsidR="005A19B9" w:rsidRPr="000B2FB5" w:rsidRDefault="005A19B9" w:rsidP="005A19B9">
      <w:pPr>
        <w:rPr>
          <w:lang w:val="fr-CH"/>
        </w:rPr>
      </w:pPr>
      <w:r w:rsidRPr="00C22C7C">
        <w:rPr>
          <w:b/>
          <w:lang w:val="fr-CH"/>
        </w:rPr>
        <w:t>15</w:t>
      </w:r>
      <w:r w:rsidRPr="00C22C7C">
        <w:rPr>
          <w:lang w:val="fr-CH"/>
        </w:rPr>
        <w:tab/>
      </w:r>
      <w:r w:rsidRPr="000B2FB5">
        <w:rPr>
          <w:lang w:val="fr-CH"/>
        </w:rPr>
        <w:t>Liaison avec d'autres commissions d'études ou organisations internationales</w:t>
      </w:r>
    </w:p>
    <w:p w:rsidR="005A19B9" w:rsidRPr="00C22C7C" w:rsidRDefault="005A19B9" w:rsidP="005A19B9">
      <w:pPr>
        <w:tabs>
          <w:tab w:val="clear" w:pos="1191"/>
          <w:tab w:val="left" w:pos="1418"/>
        </w:tabs>
        <w:spacing w:before="60"/>
        <w:rPr>
          <w:lang w:val="fr-CH"/>
        </w:rPr>
      </w:pPr>
      <w:r w:rsidRPr="00C22C7C">
        <w:rPr>
          <w:b/>
          <w:bCs/>
          <w:lang w:val="fr-CH"/>
        </w:rPr>
        <w:tab/>
        <w:t>15.1</w:t>
      </w:r>
      <w:r w:rsidRPr="00C22C7C">
        <w:rPr>
          <w:lang w:val="fr-CH"/>
        </w:rPr>
        <w:tab/>
        <w:t>Sect</w:t>
      </w:r>
      <w:r>
        <w:rPr>
          <w:lang w:val="fr-CH"/>
        </w:rPr>
        <w:t>eu</w:t>
      </w:r>
      <w:r w:rsidRPr="00C22C7C">
        <w:rPr>
          <w:lang w:val="fr-CH"/>
        </w:rPr>
        <w:t xml:space="preserve">r </w:t>
      </w:r>
      <w:r>
        <w:rPr>
          <w:lang w:val="fr-CH"/>
        </w:rPr>
        <w:t xml:space="preserve">des radiocommunications </w:t>
      </w:r>
      <w:r w:rsidRPr="00C22C7C">
        <w:rPr>
          <w:lang w:val="fr-CH"/>
        </w:rPr>
        <w:t>(UIT-R)</w:t>
      </w:r>
    </w:p>
    <w:p w:rsidR="005A19B9" w:rsidRPr="000B2FB5" w:rsidRDefault="005A19B9" w:rsidP="005A19B9">
      <w:pPr>
        <w:tabs>
          <w:tab w:val="clear" w:pos="1191"/>
          <w:tab w:val="left" w:pos="1418"/>
        </w:tabs>
        <w:spacing w:before="60"/>
        <w:rPr>
          <w:lang w:val="fr-CH"/>
        </w:rPr>
      </w:pPr>
      <w:r w:rsidRPr="00C22C7C">
        <w:rPr>
          <w:b/>
          <w:bCs/>
          <w:lang w:val="fr-CH"/>
        </w:rPr>
        <w:tab/>
        <w:t>15.2</w:t>
      </w:r>
      <w:r w:rsidRPr="00C22C7C">
        <w:rPr>
          <w:lang w:val="fr-CH"/>
        </w:rPr>
        <w:tab/>
      </w:r>
      <w:r w:rsidRPr="000B2FB5">
        <w:rPr>
          <w:lang w:val="fr-CH"/>
        </w:rPr>
        <w:t>Secteur de la normalisation des télécommunications (UIT-T)</w:t>
      </w:r>
    </w:p>
    <w:p w:rsidR="005A19B9" w:rsidRPr="000B2FB5" w:rsidRDefault="005A19B9" w:rsidP="005A19B9">
      <w:pPr>
        <w:tabs>
          <w:tab w:val="clear" w:pos="1191"/>
          <w:tab w:val="left" w:pos="1418"/>
        </w:tabs>
        <w:spacing w:before="60"/>
        <w:rPr>
          <w:lang w:val="fr-CH"/>
        </w:rPr>
      </w:pPr>
      <w:r w:rsidRPr="00C22C7C">
        <w:rPr>
          <w:b/>
          <w:bCs/>
          <w:lang w:val="fr-CH"/>
        </w:rPr>
        <w:tab/>
        <w:t>15.3</w:t>
      </w:r>
      <w:r w:rsidRPr="00C22C7C">
        <w:rPr>
          <w:lang w:val="fr-CH"/>
        </w:rPr>
        <w:tab/>
      </w:r>
      <w:r w:rsidRPr="000B2FB5">
        <w:rPr>
          <w:lang w:val="fr-CH"/>
        </w:rPr>
        <w:t>Secteur du développement des télécommunications (UIT-D)</w:t>
      </w:r>
    </w:p>
    <w:p w:rsidR="005A19B9" w:rsidRPr="000B2FB5" w:rsidRDefault="005A19B9" w:rsidP="005A19B9">
      <w:pPr>
        <w:tabs>
          <w:tab w:val="clear" w:pos="1191"/>
          <w:tab w:val="left" w:pos="1418"/>
        </w:tabs>
        <w:spacing w:before="60"/>
        <w:rPr>
          <w:lang w:val="fr-CH"/>
        </w:rPr>
      </w:pPr>
      <w:r w:rsidRPr="00C22C7C">
        <w:rPr>
          <w:b/>
          <w:bCs/>
          <w:lang w:val="fr-CH"/>
        </w:rPr>
        <w:tab/>
        <w:t>15.4</w:t>
      </w:r>
      <w:r w:rsidRPr="00C22C7C">
        <w:rPr>
          <w:lang w:val="fr-CH"/>
        </w:rPr>
        <w:tab/>
      </w:r>
      <w:r w:rsidRPr="000B2FB5">
        <w:rPr>
          <w:lang w:val="fr-CH"/>
        </w:rPr>
        <w:t>Comité international spécial des perturbations radioélectriques (CISPR)</w:t>
      </w:r>
    </w:p>
    <w:p w:rsidR="005A19B9" w:rsidRPr="000B2FB5" w:rsidRDefault="005A19B9" w:rsidP="00F90BD3">
      <w:pPr>
        <w:keepNext/>
        <w:keepLines/>
        <w:rPr>
          <w:lang w:val="fr-CH"/>
        </w:rPr>
      </w:pPr>
      <w:r w:rsidRPr="00C22C7C">
        <w:rPr>
          <w:b/>
          <w:lang w:val="fr-CH"/>
        </w:rPr>
        <w:t>16</w:t>
      </w:r>
      <w:r w:rsidRPr="00C22C7C">
        <w:rPr>
          <w:lang w:val="fr-CH"/>
        </w:rPr>
        <w:tab/>
      </w:r>
      <w:r w:rsidRPr="000B2FB5">
        <w:rPr>
          <w:lang w:val="fr-CH"/>
        </w:rPr>
        <w:t>Examen d'autres contributions</w:t>
      </w:r>
    </w:p>
    <w:p w:rsidR="005A19B9" w:rsidRPr="000B2FB5" w:rsidRDefault="005A19B9" w:rsidP="00F90BD3">
      <w:pPr>
        <w:keepNext/>
        <w:keepLines/>
        <w:rPr>
          <w:lang w:val="fr-CH"/>
        </w:rPr>
      </w:pPr>
      <w:r w:rsidRPr="00C22C7C">
        <w:rPr>
          <w:b/>
          <w:lang w:val="fr-CH"/>
        </w:rPr>
        <w:t>17</w:t>
      </w:r>
      <w:r w:rsidRPr="00C22C7C">
        <w:rPr>
          <w:lang w:val="fr-CH"/>
        </w:rPr>
        <w:tab/>
      </w:r>
      <w:r w:rsidRPr="000B2FB5">
        <w:rPr>
          <w:lang w:val="fr-CH"/>
        </w:rPr>
        <w:t>Examen du programme des travaux futurs et calendrier des réunions</w:t>
      </w:r>
    </w:p>
    <w:p w:rsidR="005A19B9" w:rsidRPr="00C22C7C" w:rsidRDefault="005A19B9" w:rsidP="00F90BD3">
      <w:pPr>
        <w:keepNext/>
        <w:keepLines/>
        <w:rPr>
          <w:lang w:val="fr-CH"/>
        </w:rPr>
      </w:pPr>
      <w:r w:rsidRPr="00C22C7C">
        <w:rPr>
          <w:b/>
          <w:lang w:val="fr-CH"/>
        </w:rPr>
        <w:t>18</w:t>
      </w:r>
      <w:r w:rsidRPr="00C22C7C">
        <w:rPr>
          <w:lang w:val="fr-CH"/>
        </w:rPr>
        <w:tab/>
      </w:r>
      <w:r>
        <w:rPr>
          <w:lang w:val="fr-CH"/>
        </w:rPr>
        <w:t>Divers</w:t>
      </w:r>
    </w:p>
    <w:p w:rsidR="005A19B9" w:rsidRPr="00C22C7C" w:rsidRDefault="005A19B9" w:rsidP="00F90BD3">
      <w:pPr>
        <w:keepNext/>
        <w:keepLines/>
        <w:rPr>
          <w:lang w:val="fr-CH"/>
        </w:rPr>
      </w:pPr>
      <w:r w:rsidRPr="00C22C7C">
        <w:rPr>
          <w:b/>
          <w:lang w:val="fr-CH"/>
        </w:rPr>
        <w:t>19</w:t>
      </w:r>
      <w:r w:rsidRPr="00C22C7C">
        <w:rPr>
          <w:lang w:val="fr-CH"/>
        </w:rPr>
        <w:tab/>
      </w:r>
      <w:r>
        <w:rPr>
          <w:lang w:val="fr-CH"/>
        </w:rPr>
        <w:t>Clôture de la réunion</w:t>
      </w:r>
    </w:p>
    <w:p w:rsidR="005A19B9" w:rsidRPr="00C22C7C" w:rsidRDefault="005A19B9" w:rsidP="00F90BD3">
      <w:pPr>
        <w:tabs>
          <w:tab w:val="center" w:pos="7371"/>
        </w:tabs>
        <w:spacing w:before="1440"/>
        <w:rPr>
          <w:lang w:val="fr-CH"/>
        </w:rPr>
      </w:pPr>
      <w:r w:rsidRPr="00C22C7C">
        <w:rPr>
          <w:lang w:val="fr-CH"/>
        </w:rPr>
        <w:tab/>
      </w:r>
      <w:r w:rsidRPr="00C22C7C">
        <w:rPr>
          <w:lang w:val="fr-CH"/>
        </w:rPr>
        <w:tab/>
      </w:r>
      <w:r w:rsidRPr="00C22C7C">
        <w:rPr>
          <w:lang w:val="fr-CH"/>
        </w:rPr>
        <w:tab/>
      </w:r>
      <w:r w:rsidRPr="00C22C7C">
        <w:rPr>
          <w:lang w:val="fr-CH"/>
        </w:rPr>
        <w:tab/>
      </w:r>
      <w:r w:rsidRPr="00C22C7C">
        <w:rPr>
          <w:lang w:val="fr-CH"/>
        </w:rPr>
        <w:tab/>
        <w:t>R. HAINES</w:t>
      </w:r>
    </w:p>
    <w:p w:rsidR="005A19B9" w:rsidRPr="00C22C7C" w:rsidRDefault="005A19B9" w:rsidP="005A19B9">
      <w:pPr>
        <w:tabs>
          <w:tab w:val="center" w:pos="7371"/>
        </w:tabs>
        <w:spacing w:before="0"/>
        <w:rPr>
          <w:lang w:val="fr-CH" w:eastAsia="ja-JP"/>
        </w:rPr>
      </w:pPr>
      <w:r w:rsidRPr="00C22C7C">
        <w:rPr>
          <w:lang w:val="fr-CH"/>
        </w:rPr>
        <w:tab/>
      </w:r>
      <w:r w:rsidRPr="00C22C7C">
        <w:rPr>
          <w:lang w:val="fr-CH"/>
        </w:rPr>
        <w:tab/>
      </w:r>
      <w:r w:rsidRPr="00C22C7C">
        <w:rPr>
          <w:lang w:val="fr-CH"/>
        </w:rPr>
        <w:tab/>
      </w:r>
      <w:r w:rsidRPr="00C22C7C">
        <w:rPr>
          <w:lang w:val="fr-CH"/>
        </w:rPr>
        <w:tab/>
      </w:r>
      <w:r w:rsidRPr="00C22C7C">
        <w:rPr>
          <w:lang w:val="fr-CH"/>
        </w:rPr>
        <w:tab/>
      </w:r>
      <w:r>
        <w:rPr>
          <w:lang w:val="fr-CH"/>
        </w:rPr>
        <w:t>Président de la Commission d'études</w:t>
      </w:r>
      <w:r w:rsidRPr="00C22C7C">
        <w:rPr>
          <w:lang w:val="fr-CH"/>
        </w:rPr>
        <w:t xml:space="preserve"> 1</w:t>
      </w:r>
      <w:r w:rsidR="00F90BD3">
        <w:rPr>
          <w:lang w:val="fr-CH"/>
        </w:rPr>
        <w:br/>
      </w:r>
      <w:r w:rsidR="00F90BD3">
        <w:rPr>
          <w:lang w:val="fr-CH"/>
        </w:rPr>
        <w:tab/>
      </w:r>
      <w:r w:rsidR="00F90BD3">
        <w:rPr>
          <w:lang w:val="fr-CH"/>
        </w:rPr>
        <w:tab/>
      </w:r>
      <w:r w:rsidR="00F90BD3">
        <w:rPr>
          <w:lang w:val="fr-CH"/>
        </w:rPr>
        <w:tab/>
      </w:r>
      <w:r w:rsidR="00F90BD3">
        <w:rPr>
          <w:lang w:val="fr-CH"/>
        </w:rPr>
        <w:tab/>
      </w:r>
      <w:r w:rsidR="00F90BD3">
        <w:rPr>
          <w:lang w:val="fr-CH"/>
        </w:rPr>
        <w:tab/>
      </w:r>
      <w:r>
        <w:rPr>
          <w:lang w:val="fr-CH"/>
        </w:rPr>
        <w:t>des radiocommunications</w:t>
      </w:r>
    </w:p>
    <w:p w:rsidR="005A19B9" w:rsidRDefault="005A19B9" w:rsidP="005A19B9">
      <w:pPr>
        <w:pStyle w:val="ArtNo"/>
        <w:spacing w:before="0"/>
        <w:rPr>
          <w:lang w:val="fr-CH"/>
        </w:rPr>
      </w:pPr>
      <w:r w:rsidRPr="00C22C7C">
        <w:rPr>
          <w:lang w:val="fr-CH"/>
        </w:rPr>
        <w:br w:type="page"/>
        <w:t>Annex</w:t>
      </w:r>
      <w:r>
        <w:rPr>
          <w:lang w:val="fr-CH"/>
        </w:rPr>
        <w:t>E</w:t>
      </w:r>
      <w:r w:rsidRPr="00C22C7C">
        <w:rPr>
          <w:lang w:val="fr-CH"/>
        </w:rPr>
        <w:t> 2</w:t>
      </w:r>
    </w:p>
    <w:p w:rsidR="002B01DE" w:rsidRPr="00D716AE" w:rsidRDefault="002B01DE" w:rsidP="002B01DE">
      <w:pPr>
        <w:pStyle w:val="Arttitle"/>
      </w:pPr>
      <w:r w:rsidRPr="00D716AE">
        <w:t>Titres et résumés des projets de Recomm</w:t>
      </w:r>
      <w:r>
        <w:t>andation proposés pour adoption</w:t>
      </w:r>
      <w:r>
        <w:br/>
      </w:r>
      <w:r w:rsidRPr="00D716AE">
        <w:t>à la réunion de la Commission d'études 1</w:t>
      </w:r>
    </w:p>
    <w:p w:rsidR="002B01DE" w:rsidRDefault="002B01DE" w:rsidP="002B01DE">
      <w:pPr>
        <w:rPr>
          <w:lang w:eastAsia="ja-JP"/>
        </w:rPr>
      </w:pPr>
    </w:p>
    <w:p w:rsidR="002B01DE" w:rsidRPr="00D716AE" w:rsidRDefault="002B01DE" w:rsidP="002B01DE">
      <w:pPr>
        <w:rPr>
          <w:lang w:eastAsia="ja-JP"/>
        </w:rPr>
      </w:pPr>
    </w:p>
    <w:p w:rsidR="002B01DE" w:rsidRDefault="002B01DE" w:rsidP="002B01DE">
      <w:pPr>
        <w:jc w:val="center"/>
        <w:rPr>
          <w:b/>
          <w:bCs/>
          <w:sz w:val="28"/>
          <w:szCs w:val="28"/>
        </w:rPr>
      </w:pPr>
      <w:r w:rsidRPr="00D716AE">
        <w:rPr>
          <w:b/>
          <w:bCs/>
          <w:sz w:val="28"/>
          <w:szCs w:val="28"/>
        </w:rPr>
        <w:t>Groupe de travail 1A</w:t>
      </w:r>
    </w:p>
    <w:p w:rsidR="002B01DE" w:rsidRPr="00D716AE" w:rsidRDefault="002B01DE" w:rsidP="002B01DE">
      <w:pPr>
        <w:rPr>
          <w:lang w:eastAsia="ja-JP"/>
        </w:rPr>
      </w:pPr>
    </w:p>
    <w:p w:rsidR="002B01DE" w:rsidRPr="00D716AE" w:rsidRDefault="002B01DE" w:rsidP="002B01DE">
      <w:pPr>
        <w:pStyle w:val="Normalaftertitle"/>
        <w:rPr>
          <w:lang w:eastAsia="ja-JP"/>
        </w:rPr>
      </w:pPr>
      <w:r w:rsidRPr="00D716AE">
        <w:rPr>
          <w:u w:val="single"/>
          <w:lang w:eastAsia="ja-JP"/>
        </w:rPr>
        <w:t xml:space="preserve">Projet de </w:t>
      </w:r>
      <w:r>
        <w:rPr>
          <w:u w:val="single"/>
          <w:lang w:eastAsia="ja-JP"/>
        </w:rPr>
        <w:t>modification</w:t>
      </w:r>
      <w:r w:rsidRPr="00D716AE">
        <w:rPr>
          <w:u w:val="single"/>
          <w:lang w:eastAsia="ja-JP"/>
        </w:rPr>
        <w:t xml:space="preserve"> de la Recommandation UIT-R SM.329-10</w:t>
      </w:r>
      <w:r w:rsidRPr="00D716AE">
        <w:rPr>
          <w:lang w:eastAsia="ja-JP"/>
        </w:rPr>
        <w:tab/>
      </w:r>
      <w:r w:rsidRPr="00D716AE">
        <w:rPr>
          <w:lang w:eastAsia="ja-JP"/>
        </w:rPr>
        <w:tab/>
      </w:r>
      <w:r w:rsidRPr="00D716AE">
        <w:rPr>
          <w:lang w:eastAsia="ja-JP"/>
        </w:rPr>
        <w:tab/>
        <w:t>Doc. 1/95(Rév.1)</w:t>
      </w:r>
    </w:p>
    <w:p w:rsidR="002B01DE" w:rsidRPr="00D716AE" w:rsidRDefault="002B01DE" w:rsidP="002B01DE">
      <w:pPr>
        <w:pStyle w:val="Rectitle"/>
      </w:pPr>
      <w:r w:rsidRPr="00D716AE">
        <w:t>Rayonnements non désirés dans le domaine des rayonnements non essentiels</w:t>
      </w:r>
    </w:p>
    <w:p w:rsidR="002B01DE" w:rsidRPr="00D716AE" w:rsidRDefault="002B01DE" w:rsidP="002B01DE">
      <w:pPr>
        <w:pStyle w:val="Heading1"/>
      </w:pPr>
      <w:r w:rsidRPr="00D716AE">
        <w:t>Résumé</w:t>
      </w:r>
    </w:p>
    <w:p w:rsidR="002B01DE" w:rsidRDefault="002B01DE" w:rsidP="002B01DE">
      <w:pPr>
        <w:rPr>
          <w:szCs w:val="24"/>
          <w:lang w:eastAsia="ko-KR"/>
        </w:rPr>
      </w:pPr>
      <w:r w:rsidRPr="008C53B4">
        <w:rPr>
          <w:szCs w:val="24"/>
        </w:rPr>
        <w:t xml:space="preserve">Dans ce projet de </w:t>
      </w:r>
      <w:r>
        <w:rPr>
          <w:szCs w:val="24"/>
        </w:rPr>
        <w:t>modification</w:t>
      </w:r>
      <w:r w:rsidRPr="008C53B4">
        <w:rPr>
          <w:szCs w:val="24"/>
        </w:rPr>
        <w:t xml:space="preserve"> de la Recommandation UIT-R SM.329-10, il est proposé de modifier les limites de rayonnement de la catégorie Z</w:t>
      </w:r>
      <w:r w:rsidRPr="008C53B4">
        <w:rPr>
          <w:szCs w:val="24"/>
          <w:lang w:eastAsia="ko-KR"/>
        </w:rPr>
        <w:t xml:space="preserve">, </w:t>
      </w:r>
      <w:r w:rsidRPr="008C53B4">
        <w:rPr>
          <w:rFonts w:eastAsia="SimSun"/>
          <w:szCs w:val="24"/>
          <w:lang w:eastAsia="zh-CN"/>
        </w:rPr>
        <w:t>limites de rayonnement applicables aux équipements de technologie de l'information (ITE) définies par le Comité international spécial des perturbations radioélectriques (CISPR)</w:t>
      </w:r>
      <w:r w:rsidRPr="008C53B4">
        <w:rPr>
          <w:szCs w:val="24"/>
          <w:lang w:eastAsia="ko-KR"/>
        </w:rPr>
        <w:t xml:space="preserve"> (Tableau 6 de la </w:t>
      </w:r>
      <w:r w:rsidRPr="008C53B4">
        <w:rPr>
          <w:szCs w:val="24"/>
        </w:rPr>
        <w:t>Recommandation</w:t>
      </w:r>
      <w:r w:rsidRPr="008C53B4">
        <w:rPr>
          <w:szCs w:val="24"/>
          <w:lang w:eastAsia="ko-KR"/>
        </w:rPr>
        <w:t>), principalement afin d'ajouter des limites au-dessus de 1 GHz.</w:t>
      </w:r>
    </w:p>
    <w:p w:rsidR="002B01DE" w:rsidRPr="008C53B4" w:rsidRDefault="002B01DE" w:rsidP="002B01DE">
      <w:pPr>
        <w:spacing w:before="360"/>
        <w:rPr>
          <w:b/>
          <w:bCs/>
          <w:szCs w:val="24"/>
        </w:rPr>
      </w:pPr>
    </w:p>
    <w:p w:rsidR="002B01DE" w:rsidRPr="00D716AE" w:rsidRDefault="002B01DE" w:rsidP="002B01DE">
      <w:pPr>
        <w:rPr>
          <w:lang w:eastAsia="ja-JP"/>
        </w:rPr>
      </w:pPr>
      <w:r w:rsidRPr="002B01DE">
        <w:rPr>
          <w:u w:val="single"/>
          <w:lang w:eastAsia="ja-JP"/>
        </w:rPr>
        <w:t>Projet de modification de la Recommandation UIT-R SM.1541-2</w:t>
      </w:r>
      <w:r w:rsidRPr="00D716AE">
        <w:rPr>
          <w:lang w:eastAsia="ja-JP"/>
        </w:rPr>
        <w:tab/>
      </w:r>
      <w:r w:rsidRPr="00D716AE">
        <w:rPr>
          <w:lang w:eastAsia="ja-JP"/>
        </w:rPr>
        <w:tab/>
      </w:r>
      <w:r w:rsidRPr="00D716AE">
        <w:rPr>
          <w:lang w:eastAsia="ja-JP"/>
        </w:rPr>
        <w:tab/>
        <w:t>Doc. 1/101</w:t>
      </w:r>
    </w:p>
    <w:p w:rsidR="002B01DE" w:rsidRPr="00D716AE" w:rsidRDefault="002B01DE" w:rsidP="002B01DE">
      <w:pPr>
        <w:pStyle w:val="Rectitle"/>
      </w:pPr>
      <w:r w:rsidRPr="00D716AE">
        <w:t>Rayonnements non désirés dans le domaine des émissions hors bande</w:t>
      </w:r>
    </w:p>
    <w:p w:rsidR="002B01DE" w:rsidRPr="00D716AE" w:rsidRDefault="002B01DE" w:rsidP="002B01DE">
      <w:pPr>
        <w:pStyle w:val="Heading1"/>
      </w:pPr>
      <w:r w:rsidRPr="00D716AE">
        <w:t>Résumé</w:t>
      </w:r>
    </w:p>
    <w:p w:rsidR="002B01DE" w:rsidRPr="00D716AE" w:rsidRDefault="002B01DE" w:rsidP="002B01DE">
      <w:pPr>
        <w:rPr>
          <w:lang w:eastAsia="ja-JP"/>
        </w:rPr>
      </w:pPr>
      <w:r>
        <w:rPr>
          <w:lang w:eastAsia="ja-JP"/>
        </w:rPr>
        <w:t xml:space="preserve">Dans ce projet de </w:t>
      </w:r>
      <w:r w:rsidRPr="00D716AE">
        <w:rPr>
          <w:lang w:eastAsia="ja-JP"/>
        </w:rPr>
        <w:t xml:space="preserve">modification </w:t>
      </w:r>
      <w:r>
        <w:rPr>
          <w:lang w:eastAsia="ja-JP"/>
        </w:rPr>
        <w:t xml:space="preserve">de la </w:t>
      </w:r>
      <w:r w:rsidRPr="00D716AE">
        <w:rPr>
          <w:lang w:eastAsia="ja-JP"/>
        </w:rPr>
        <w:t>Recomm</w:t>
      </w:r>
      <w:r>
        <w:rPr>
          <w:lang w:eastAsia="ja-JP"/>
        </w:rPr>
        <w:t>a</w:t>
      </w:r>
      <w:r w:rsidRPr="00D716AE">
        <w:rPr>
          <w:lang w:eastAsia="ja-JP"/>
        </w:rPr>
        <w:t xml:space="preserve">ndation </w:t>
      </w:r>
      <w:r>
        <w:rPr>
          <w:lang w:eastAsia="ja-JP"/>
        </w:rPr>
        <w:t>UIT</w:t>
      </w:r>
      <w:r w:rsidRPr="00D716AE">
        <w:rPr>
          <w:lang w:eastAsia="ja-JP"/>
        </w:rPr>
        <w:t>-R SM.1541-2</w:t>
      </w:r>
      <w:r>
        <w:rPr>
          <w:lang w:eastAsia="ja-JP"/>
        </w:rPr>
        <w:t>, il est proposé de réviser l'</w:t>
      </w:r>
      <w:r w:rsidRPr="00D716AE">
        <w:rPr>
          <w:lang w:eastAsia="ja-JP"/>
        </w:rPr>
        <w:t>Annex</w:t>
      </w:r>
      <w:r>
        <w:rPr>
          <w:lang w:eastAsia="ja-JP"/>
        </w:rPr>
        <w:t>e </w:t>
      </w:r>
      <w:r w:rsidRPr="00D716AE">
        <w:rPr>
          <w:lang w:eastAsia="ja-JP"/>
        </w:rPr>
        <w:t xml:space="preserve">5 </w:t>
      </w:r>
      <w:r>
        <w:rPr>
          <w:lang w:eastAsia="ja-JP"/>
        </w:rPr>
        <w:t>afin</w:t>
      </w:r>
      <w:r w:rsidRPr="00D716AE">
        <w:rPr>
          <w:lang w:eastAsia="ja-JP"/>
        </w:rPr>
        <w:t>:</w:t>
      </w:r>
    </w:p>
    <w:p w:rsidR="002B01DE" w:rsidRPr="002B01DE" w:rsidRDefault="002B01DE" w:rsidP="002B01DE">
      <w:pPr>
        <w:pStyle w:val="enumlev1"/>
      </w:pPr>
      <w:r w:rsidRPr="002B01DE">
        <w:t>–</w:t>
      </w:r>
      <w:r w:rsidRPr="002B01DE">
        <w:tab/>
        <w:t>de supprimer les références à une Question UIT</w:t>
      </w:r>
      <w:r w:rsidRPr="002B01DE">
        <w:noBreakHyphen/>
        <w:t xml:space="preserve">R supprimée; </w:t>
      </w:r>
    </w:p>
    <w:p w:rsidR="002B01DE" w:rsidRPr="002B01DE" w:rsidRDefault="002B01DE" w:rsidP="002B01DE">
      <w:pPr>
        <w:pStyle w:val="enumlev1"/>
      </w:pPr>
      <w:r w:rsidRPr="002B01DE">
        <w:t>–</w:t>
      </w:r>
      <w:r w:rsidRPr="002B01DE">
        <w:tab/>
        <w:t>de tenir compte des modifications apportées à la structure de l'UIT</w:t>
      </w:r>
      <w:r w:rsidRPr="002B01DE">
        <w:noBreakHyphen/>
        <w:t>R – modification de la désignation des groupes ainsi que de leurs responsabilités;</w:t>
      </w:r>
    </w:p>
    <w:p w:rsidR="002B01DE" w:rsidRPr="002B01DE" w:rsidRDefault="002B01DE" w:rsidP="002B01DE">
      <w:pPr>
        <w:pStyle w:val="enumlev1"/>
      </w:pPr>
      <w:r w:rsidRPr="002B01DE">
        <w:t>–</w:t>
      </w:r>
      <w:r w:rsidRPr="002B01DE">
        <w:tab/>
        <w:t>de préciser ce qu'on entend par “rayonnements non désirés dans le domaine des émissions hors bande” dans le titre de cette Recommandation;</w:t>
      </w:r>
    </w:p>
    <w:p w:rsidR="002B01DE" w:rsidRPr="002B01DE" w:rsidRDefault="002B01DE" w:rsidP="002B01DE">
      <w:pPr>
        <w:pStyle w:val="enumlev1"/>
      </w:pPr>
      <w:r w:rsidRPr="002B01DE">
        <w:t>–</w:t>
      </w:r>
      <w:r w:rsidRPr="002B01DE">
        <w:tab/>
        <w:t xml:space="preserve">de supprimer l'exemple d'utilisation du gabarit d'affaiblissement des rayonnements dans le domaine des émissions hors bande conjointement avec l'affaiblissement des rayonnements dans le domaine des rayonnements non essentiels figurant dans l'Appendice 3 du Règlement des radiocommunications pour les services spatiaux (stations terriennes et stations spatiales). </w:t>
      </w:r>
    </w:p>
    <w:p w:rsidR="002B01DE" w:rsidRPr="00D716AE" w:rsidRDefault="002B01DE" w:rsidP="002B01DE">
      <w:pPr>
        <w:keepNext/>
        <w:keepLines/>
        <w:spacing w:before="360"/>
        <w:rPr>
          <w:lang w:eastAsia="ja-JP"/>
        </w:rPr>
      </w:pPr>
      <w:r w:rsidRPr="00D716AE">
        <w:rPr>
          <w:u w:val="single"/>
          <w:lang w:eastAsia="ja-JP"/>
        </w:rPr>
        <w:t>Projet de nouvelle Recommandation UIT-R SM.[PLT]</w:t>
      </w:r>
      <w:r w:rsidRPr="00D716AE">
        <w:rPr>
          <w:lang w:eastAsia="ja-JP"/>
        </w:rPr>
        <w:tab/>
      </w:r>
      <w:r w:rsidRPr="00D716AE">
        <w:rPr>
          <w:lang w:eastAsia="ja-JP"/>
        </w:rPr>
        <w:tab/>
      </w:r>
      <w:r w:rsidRPr="00D716AE">
        <w:rPr>
          <w:lang w:eastAsia="ja-JP"/>
        </w:rPr>
        <w:tab/>
      </w:r>
      <w:r w:rsidRPr="00D716AE">
        <w:rPr>
          <w:lang w:eastAsia="ja-JP"/>
        </w:rPr>
        <w:tab/>
        <w:t>Doc. 1/102</w:t>
      </w:r>
    </w:p>
    <w:p w:rsidR="002B01DE" w:rsidRPr="00D716AE" w:rsidRDefault="002B01DE" w:rsidP="002B01DE">
      <w:pPr>
        <w:pStyle w:val="Rectitle"/>
      </w:pPr>
      <w:r>
        <w:t xml:space="preserve">Incidence des systèmes de télécommunication </w:t>
      </w:r>
      <w:r w:rsidRPr="00D716AE">
        <w:t xml:space="preserve">à haut débit à courants porteurs sur lignes électriques </w:t>
      </w:r>
      <w:r>
        <w:t>sur les systèmes de radiocommunication</w:t>
      </w:r>
      <w:r>
        <w:br/>
        <w:t xml:space="preserve">au-dessous de </w:t>
      </w:r>
      <w:r w:rsidRPr="00D716AE">
        <w:t>30 MHz</w:t>
      </w:r>
    </w:p>
    <w:p w:rsidR="002B01DE" w:rsidRPr="00D716AE" w:rsidRDefault="002B01DE" w:rsidP="002B01DE">
      <w:pPr>
        <w:pStyle w:val="Heading1"/>
      </w:pPr>
      <w:r w:rsidRPr="00D716AE">
        <w:t>Résumé</w:t>
      </w:r>
    </w:p>
    <w:p w:rsidR="002B01DE" w:rsidRDefault="002B01DE" w:rsidP="002B01DE">
      <w:r>
        <w:t xml:space="preserve">Cette </w:t>
      </w:r>
      <w:r w:rsidRPr="00D716AE">
        <w:t>Recomm</w:t>
      </w:r>
      <w:r>
        <w:t>a</w:t>
      </w:r>
      <w:r w:rsidRPr="00D716AE">
        <w:t xml:space="preserve">ndation </w:t>
      </w:r>
      <w:r>
        <w:t xml:space="preserve">récapitule les critères de </w:t>
      </w:r>
      <w:r w:rsidRPr="00D716AE">
        <w:t xml:space="preserve">protection </w:t>
      </w:r>
      <w:r>
        <w:t xml:space="preserve">des services de </w:t>
      </w:r>
      <w:r w:rsidRPr="00D716AE">
        <w:t xml:space="preserve">radiocommunication </w:t>
      </w:r>
      <w:r>
        <w:t>au</w:t>
      </w:r>
      <w:r>
        <w:noBreakHyphen/>
        <w:t xml:space="preserve">dessous de </w:t>
      </w:r>
      <w:r w:rsidRPr="00D716AE">
        <w:t xml:space="preserve">30 MHz </w:t>
      </w:r>
      <w:r>
        <w:t xml:space="preserve">contre les brouillages causés par les systèmes de télécommunication à courants porteurs sur lignes électriques </w:t>
      </w:r>
      <w:r w:rsidRPr="00D716AE">
        <w:t xml:space="preserve">(PLT). </w:t>
      </w:r>
      <w:r>
        <w:t xml:space="preserve">Pour plus de détails sur les considérations relatives aux brouillages au-dessous de </w:t>
      </w:r>
      <w:r w:rsidRPr="00D716AE">
        <w:t>80 MHz</w:t>
      </w:r>
      <w:r>
        <w:t xml:space="preserve">, on se reportera au </w:t>
      </w:r>
      <w:r w:rsidRPr="00D716AE">
        <w:t>R</w:t>
      </w:r>
      <w:r>
        <w:t>ap</w:t>
      </w:r>
      <w:r w:rsidRPr="00D716AE">
        <w:t xml:space="preserve">port </w:t>
      </w:r>
      <w:r>
        <w:t>UIT</w:t>
      </w:r>
      <w:r w:rsidRPr="00D716AE">
        <w:noBreakHyphen/>
        <w:t xml:space="preserve">R SM.2158 </w:t>
      </w:r>
      <w:r>
        <w:t>relatif à l'incidence des systèmes PLT sur les systèmes de radiocommunication fonctionnant dans les bandes d'ondes kilométriques</w:t>
      </w:r>
      <w:r w:rsidRPr="00D716AE">
        <w:t xml:space="preserve">, </w:t>
      </w:r>
      <w:r>
        <w:t>hectométriques</w:t>
      </w:r>
      <w:r w:rsidRPr="00D716AE">
        <w:t xml:space="preserve">, </w:t>
      </w:r>
      <w:r>
        <w:t xml:space="preserve">décamétriques et métriques au-dessous de </w:t>
      </w:r>
      <w:r w:rsidRPr="00D716AE">
        <w:t xml:space="preserve">80 MHz. </w:t>
      </w:r>
      <w:r>
        <w:t xml:space="preserve">Certaines </w:t>
      </w:r>
      <w:r w:rsidRPr="00D716AE">
        <w:t xml:space="preserve">administrations </w:t>
      </w:r>
      <w:r>
        <w:t xml:space="preserve">ont adopté ou vont adopter des réglementations </w:t>
      </w:r>
      <w:r w:rsidRPr="00D716AE">
        <w:t>national</w:t>
      </w:r>
      <w:r>
        <w:t xml:space="preserve">es, y compris des </w:t>
      </w:r>
      <w:r w:rsidRPr="00D716AE">
        <w:t xml:space="preserve">restrictions </w:t>
      </w:r>
      <w:r>
        <w:t>techniques et opérationnelles, pour lesquelles divers paramètres et/ou diverses méthodologies ont pu être utilisés</w:t>
      </w:r>
      <w:r w:rsidRPr="00D716AE">
        <w:t xml:space="preserve">, </w:t>
      </w:r>
      <w:r>
        <w:t>compte tenu en particulier de caractéristiques techniques et de scénarios de déploiement nationaux spécifiques</w:t>
      </w:r>
      <w:r w:rsidRPr="00D716AE">
        <w:t xml:space="preserve">, </w:t>
      </w:r>
      <w:r>
        <w:t xml:space="preserve">ainsi que d'autres </w:t>
      </w:r>
      <w:r w:rsidRPr="00D716AE">
        <w:t>consid</w:t>
      </w:r>
      <w:r>
        <w:t>é</w:t>
      </w:r>
      <w:r w:rsidRPr="00D716AE">
        <w:t xml:space="preserve">rations. </w:t>
      </w:r>
      <w:r>
        <w:t xml:space="preserve">Des exemples sont donnés dans </w:t>
      </w:r>
      <w:r w:rsidR="00D0617E">
        <w:t xml:space="preserve">l'annexe 2 de </w:t>
      </w:r>
      <w:r>
        <w:t xml:space="preserve">la </w:t>
      </w:r>
      <w:r w:rsidRPr="00D716AE">
        <w:t>Recomm</w:t>
      </w:r>
      <w:r>
        <w:t>a</w:t>
      </w:r>
      <w:r w:rsidRPr="00D716AE">
        <w:t>ndation.</w:t>
      </w:r>
    </w:p>
    <w:p w:rsidR="002B01DE" w:rsidRDefault="002B01DE" w:rsidP="002B01DE"/>
    <w:p w:rsidR="002B01DE" w:rsidRPr="00D716AE" w:rsidRDefault="002B01DE" w:rsidP="002B01DE">
      <w:pPr>
        <w:rPr>
          <w:lang w:eastAsia="ja-JP"/>
        </w:rPr>
      </w:pPr>
    </w:p>
    <w:p w:rsidR="002B01DE" w:rsidRDefault="002B01DE" w:rsidP="002B01DE">
      <w:pPr>
        <w:rPr>
          <w:lang w:val="fr-CH"/>
        </w:rPr>
      </w:pPr>
    </w:p>
    <w:p w:rsidR="002B01DE" w:rsidRPr="000F01E7" w:rsidRDefault="002B01DE" w:rsidP="002B01DE">
      <w:pPr>
        <w:rPr>
          <w:lang w:val="fr-CH"/>
        </w:rPr>
      </w:pPr>
    </w:p>
    <w:p w:rsidR="002B01DE" w:rsidRDefault="002B01DE" w:rsidP="002B01DE">
      <w:pPr>
        <w:jc w:val="center"/>
      </w:pPr>
      <w:r>
        <w:t>______________</w:t>
      </w:r>
    </w:p>
    <w:p w:rsidR="00C90FF4" w:rsidRPr="00C90FF4" w:rsidRDefault="00C90FF4" w:rsidP="00C90FF4">
      <w:pPr>
        <w:rPr>
          <w:lang w:val="fr-CH"/>
        </w:rPr>
      </w:pPr>
    </w:p>
    <w:sectPr w:rsidR="00C90FF4" w:rsidRPr="00C90FF4" w:rsidSect="004509FD">
      <w:headerReference w:type="default" r:id="rId16"/>
      <w:footerReference w:type="even"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F4" w:rsidRDefault="00C90FF4">
      <w:r>
        <w:separator/>
      </w:r>
    </w:p>
  </w:endnote>
  <w:endnote w:type="continuationSeparator" w:id="0">
    <w:p w:rsidR="00C90FF4" w:rsidRDefault="00C9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F4" w:rsidRPr="00BD6166" w:rsidRDefault="006E68A7">
    <w:pPr>
      <w:rPr>
        <w:lang w:val="es-ES_tradnl"/>
      </w:rPr>
    </w:pPr>
    <w:fldSimple w:instr=" FILENAME \p \* MERGEFORMAT ">
      <w:r w:rsidR="007568CD" w:rsidRPr="007568CD">
        <w:rPr>
          <w:noProof/>
          <w:lang w:val="es-ES_tradnl"/>
        </w:rPr>
        <w:t>Y:\APP\BR\CIRCS_DMS\CACE\500\514</w:t>
      </w:r>
      <w:r w:rsidR="007568CD">
        <w:rPr>
          <w:noProof/>
        </w:rPr>
        <w:t>\514f.docx</w:t>
      </w:r>
    </w:fldSimple>
    <w:r w:rsidR="00C90FF4" w:rsidRPr="00BD6166">
      <w:rPr>
        <w:lang w:val="es-ES_tradnl"/>
      </w:rPr>
      <w:tab/>
    </w:r>
    <w:r>
      <w:fldChar w:fldCharType="begin"/>
    </w:r>
    <w:r w:rsidR="00C90FF4">
      <w:instrText xml:space="preserve"> savedate \@ dd.MM.yy </w:instrText>
    </w:r>
    <w:r>
      <w:fldChar w:fldCharType="separate"/>
    </w:r>
    <w:r w:rsidR="007568CD">
      <w:rPr>
        <w:noProof/>
      </w:rPr>
      <w:t>29.06.10</w:t>
    </w:r>
    <w:r>
      <w:fldChar w:fldCharType="end"/>
    </w:r>
    <w:r w:rsidR="00C90FF4" w:rsidRPr="00BD6166">
      <w:rPr>
        <w:lang w:val="es-ES_tradnl"/>
      </w:rPr>
      <w:tab/>
    </w:r>
    <w:r>
      <w:fldChar w:fldCharType="begin"/>
    </w:r>
    <w:r w:rsidR="00C90FF4">
      <w:instrText xml:space="preserve"> printdate \@ dd.MM.yy </w:instrText>
    </w:r>
    <w:r>
      <w:fldChar w:fldCharType="separate"/>
    </w:r>
    <w:r w:rsidR="007568CD">
      <w:rPr>
        <w:noProof/>
      </w:rPr>
      <w:t>29.06.10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F4" w:rsidRPr="00DB25B0" w:rsidRDefault="006E68A7">
    <w:pPr>
      <w:pStyle w:val="Footer"/>
      <w:rPr>
        <w:lang w:val="es-ES_tradnl"/>
      </w:rPr>
    </w:pPr>
    <w:fldSimple w:instr=" FILENAME  \p  \* MERGEFORMAT ">
      <w:r w:rsidR="007568CD" w:rsidRPr="007568CD">
        <w:rPr>
          <w:lang w:val="es-ES_tradnl"/>
        </w:rPr>
        <w:t>Y:\APP\BR\CIRCS_DMS\CACE\500\514\514f.docx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C90FF4">
      <w:trPr>
        <w:cantSplit/>
      </w:trPr>
      <w:tc>
        <w:tcPr>
          <w:tcW w:w="1062" w:type="pct"/>
          <w:tcBorders>
            <w:top w:val="single" w:sz="6" w:space="0" w:color="auto"/>
          </w:tcBorders>
          <w:tcMar>
            <w:top w:w="57" w:type="dxa"/>
          </w:tcMar>
        </w:tcPr>
        <w:p w:rsidR="00C90FF4" w:rsidRDefault="00C90FF4">
          <w:pPr>
            <w:pStyle w:val="itu"/>
            <w:rPr>
              <w:lang w:val="fr-FR"/>
            </w:rPr>
          </w:pPr>
          <w:r>
            <w:rPr>
              <w:lang w:val="fr-FR"/>
            </w:rPr>
            <w:t>Place des Nations</w:t>
          </w:r>
        </w:p>
      </w:tc>
      <w:tc>
        <w:tcPr>
          <w:tcW w:w="1584" w:type="pct"/>
          <w:tcBorders>
            <w:top w:val="single" w:sz="6" w:space="0" w:color="auto"/>
          </w:tcBorders>
          <w:tcMar>
            <w:top w:w="57" w:type="dxa"/>
          </w:tcMar>
        </w:tcPr>
        <w:p w:rsidR="00C90FF4" w:rsidRDefault="00C90FF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90FF4" w:rsidRDefault="00C90FF4">
          <w:pPr>
            <w:pStyle w:val="itu"/>
            <w:rPr>
              <w:lang w:val="fr-FR"/>
            </w:rPr>
          </w:pPr>
          <w:r>
            <w:rPr>
              <w:lang w:val="fr-FR"/>
            </w:rPr>
            <w:t>Télex 421 000 uit ch</w:t>
          </w:r>
        </w:p>
      </w:tc>
      <w:tc>
        <w:tcPr>
          <w:tcW w:w="1131" w:type="pct"/>
          <w:tcBorders>
            <w:top w:val="single" w:sz="6" w:space="0" w:color="auto"/>
          </w:tcBorders>
          <w:tcMar>
            <w:top w:w="57" w:type="dxa"/>
          </w:tcMar>
        </w:tcPr>
        <w:p w:rsidR="00C90FF4" w:rsidRDefault="00C90FF4">
          <w:pPr>
            <w:pStyle w:val="itu"/>
            <w:rPr>
              <w:lang w:val="fr-FR"/>
            </w:rPr>
          </w:pPr>
          <w:r>
            <w:rPr>
              <w:lang w:val="fr-FR"/>
            </w:rPr>
            <w:t>E-mail:</w:t>
          </w:r>
          <w:r>
            <w:rPr>
              <w:lang w:val="fr-FR"/>
            </w:rPr>
            <w:tab/>
            <w:t>itumail@itu.int</w:t>
          </w:r>
        </w:p>
      </w:tc>
    </w:tr>
    <w:tr w:rsidR="00C90FF4">
      <w:trPr>
        <w:cantSplit/>
      </w:trPr>
      <w:tc>
        <w:tcPr>
          <w:tcW w:w="1062" w:type="pct"/>
        </w:tcPr>
        <w:p w:rsidR="00C90FF4" w:rsidRDefault="00C90FF4">
          <w:pPr>
            <w:pStyle w:val="itu"/>
            <w:rPr>
              <w:lang w:val="fr-FR"/>
            </w:rPr>
          </w:pPr>
          <w:r>
            <w:rPr>
              <w:lang w:val="fr-FR"/>
            </w:rPr>
            <w:t>CH-1211 Genève 20</w:t>
          </w:r>
        </w:p>
      </w:tc>
      <w:tc>
        <w:tcPr>
          <w:tcW w:w="1584" w:type="pct"/>
        </w:tcPr>
        <w:p w:rsidR="00C90FF4" w:rsidRDefault="00C90FF4">
          <w:pPr>
            <w:pStyle w:val="itu"/>
            <w:rPr>
              <w:lang w:val="fr-FR"/>
            </w:rPr>
          </w:pPr>
          <w:r>
            <w:rPr>
              <w:lang w:val="fr-FR"/>
            </w:rPr>
            <w:t>Téléfax</w:t>
          </w:r>
          <w:r>
            <w:rPr>
              <w:lang w:val="fr-FR"/>
            </w:rPr>
            <w:tab/>
            <w:t>Gr3:</w:t>
          </w:r>
          <w:r>
            <w:rPr>
              <w:lang w:val="fr-FR"/>
            </w:rPr>
            <w:tab/>
            <w:t>+41 22 733 72 56</w:t>
          </w:r>
        </w:p>
      </w:tc>
      <w:tc>
        <w:tcPr>
          <w:tcW w:w="1223" w:type="pct"/>
        </w:tcPr>
        <w:p w:rsidR="00C90FF4" w:rsidRDefault="00C90FF4">
          <w:pPr>
            <w:pStyle w:val="itu"/>
            <w:rPr>
              <w:lang w:val="fr-FR"/>
            </w:rPr>
          </w:pPr>
          <w:r>
            <w:rPr>
              <w:lang w:val="fr-FR"/>
            </w:rPr>
            <w:t>Télégramme ITU GENEVE</w:t>
          </w:r>
        </w:p>
      </w:tc>
      <w:tc>
        <w:tcPr>
          <w:tcW w:w="1131" w:type="pct"/>
        </w:tcPr>
        <w:p w:rsidR="00C90FF4" w:rsidRDefault="00C90FF4">
          <w:pPr>
            <w:pStyle w:val="itu"/>
            <w:rPr>
              <w:lang w:val="fr-FR"/>
            </w:rPr>
          </w:pPr>
          <w:r>
            <w:rPr>
              <w:lang w:val="fr-FR"/>
            </w:rPr>
            <w:tab/>
          </w:r>
          <w:hyperlink r:id="rId1" w:history="1">
            <w:r>
              <w:rPr>
                <w:lang w:val="fr-FR"/>
              </w:rPr>
              <w:t>http://www.itu.int/</w:t>
            </w:r>
          </w:hyperlink>
        </w:p>
      </w:tc>
    </w:tr>
    <w:tr w:rsidR="00C90FF4">
      <w:trPr>
        <w:cantSplit/>
      </w:trPr>
      <w:tc>
        <w:tcPr>
          <w:tcW w:w="1062" w:type="pct"/>
        </w:tcPr>
        <w:p w:rsidR="00C90FF4" w:rsidRDefault="00C90FF4">
          <w:pPr>
            <w:pStyle w:val="itu"/>
            <w:rPr>
              <w:lang w:val="fr-FR"/>
            </w:rPr>
          </w:pPr>
          <w:r>
            <w:rPr>
              <w:lang w:val="fr-FR"/>
            </w:rPr>
            <w:t>Suisse</w:t>
          </w:r>
        </w:p>
      </w:tc>
      <w:tc>
        <w:tcPr>
          <w:tcW w:w="1584" w:type="pct"/>
        </w:tcPr>
        <w:p w:rsidR="00C90FF4" w:rsidRDefault="00C90FF4">
          <w:pPr>
            <w:pStyle w:val="itu"/>
            <w:rPr>
              <w:lang w:val="fr-FR"/>
            </w:rPr>
          </w:pPr>
          <w:r>
            <w:rPr>
              <w:lang w:val="fr-FR"/>
            </w:rPr>
            <w:tab/>
            <w:t>Gr4:</w:t>
          </w:r>
          <w:r>
            <w:rPr>
              <w:lang w:val="fr-FR"/>
            </w:rPr>
            <w:tab/>
            <w:t>+41 22 730 65 00</w:t>
          </w:r>
        </w:p>
      </w:tc>
      <w:tc>
        <w:tcPr>
          <w:tcW w:w="1223" w:type="pct"/>
        </w:tcPr>
        <w:p w:rsidR="00C90FF4" w:rsidRDefault="00C90FF4">
          <w:pPr>
            <w:pStyle w:val="itu"/>
            <w:rPr>
              <w:lang w:val="fr-FR"/>
            </w:rPr>
          </w:pPr>
        </w:p>
      </w:tc>
      <w:tc>
        <w:tcPr>
          <w:tcW w:w="1131" w:type="pct"/>
        </w:tcPr>
        <w:p w:rsidR="00C90FF4" w:rsidRDefault="00C90FF4">
          <w:pPr>
            <w:pStyle w:val="itu"/>
            <w:rPr>
              <w:lang w:val="fr-FR"/>
            </w:rPr>
          </w:pPr>
        </w:p>
      </w:tc>
    </w:tr>
  </w:tbl>
  <w:p w:rsidR="00C90FF4" w:rsidRDefault="00C90FF4"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F4" w:rsidRDefault="00C90FF4">
      <w:r>
        <w:t>____________________</w:t>
      </w:r>
    </w:p>
  </w:footnote>
  <w:footnote w:type="continuationSeparator" w:id="0">
    <w:p w:rsidR="00C90FF4" w:rsidRDefault="00C90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F4" w:rsidRDefault="00086F1A">
    <w:pPr>
      <w:pStyle w:val="Header"/>
    </w:pPr>
    <w:r>
      <w:t xml:space="preserve">- </w:t>
    </w:r>
    <w:sdt>
      <w:sdtPr>
        <w:id w:val="21427969"/>
        <w:docPartObj>
          <w:docPartGallery w:val="Page Numbers (Top of Page)"/>
          <w:docPartUnique/>
        </w:docPartObj>
      </w:sdtPr>
      <w:sdtContent>
        <w:fldSimple w:instr=" PAGE   \* MERGEFORMAT ">
          <w:r w:rsidR="007568CD">
            <w:rPr>
              <w:noProof/>
            </w:rPr>
            <w:t>7</w:t>
          </w:r>
        </w:fldSimple>
        <w:r>
          <w:t xml:space="preserve"> -</w:t>
        </w:r>
      </w:sdtContent>
    </w:sdt>
  </w:p>
  <w:p w:rsidR="00C90FF4" w:rsidRPr="008C5D1D" w:rsidRDefault="00C90FF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F90BD3"/>
    <w:rsid w:val="00086F1A"/>
    <w:rsid w:val="001E1593"/>
    <w:rsid w:val="002B01DE"/>
    <w:rsid w:val="003203D8"/>
    <w:rsid w:val="004509FD"/>
    <w:rsid w:val="005A19B9"/>
    <w:rsid w:val="006C1667"/>
    <w:rsid w:val="006C39E5"/>
    <w:rsid w:val="006E68A7"/>
    <w:rsid w:val="00702776"/>
    <w:rsid w:val="00713CDA"/>
    <w:rsid w:val="007568CD"/>
    <w:rsid w:val="008C5D1D"/>
    <w:rsid w:val="00A10043"/>
    <w:rsid w:val="00A2257B"/>
    <w:rsid w:val="00A508FC"/>
    <w:rsid w:val="00B257A5"/>
    <w:rsid w:val="00BD6166"/>
    <w:rsid w:val="00BF3EC6"/>
    <w:rsid w:val="00C15BE7"/>
    <w:rsid w:val="00C90FF4"/>
    <w:rsid w:val="00C943F4"/>
    <w:rsid w:val="00C96D80"/>
    <w:rsid w:val="00CA4E97"/>
    <w:rsid w:val="00CB743B"/>
    <w:rsid w:val="00D0617E"/>
    <w:rsid w:val="00DB25B0"/>
    <w:rsid w:val="00DF0026"/>
    <w:rsid w:val="00DF4399"/>
    <w:rsid w:val="00E22721"/>
    <w:rsid w:val="00E25073"/>
    <w:rsid w:val="00F32056"/>
    <w:rsid w:val="00F90BD3"/>
    <w:rsid w:val="00FA7B4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9F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
    <w:basedOn w:val="Normal"/>
    <w:next w:val="Normal"/>
    <w:link w:val="Heading1Char"/>
    <w:uiPriority w:val="99"/>
    <w:qFormat/>
    <w:rsid w:val="004509FD"/>
    <w:pPr>
      <w:keepNext/>
      <w:keepLines/>
      <w:spacing w:before="360"/>
      <w:ind w:left="794" w:hanging="794"/>
      <w:outlineLvl w:val="0"/>
    </w:pPr>
    <w:rPr>
      <w:b/>
    </w:rPr>
  </w:style>
  <w:style w:type="paragraph" w:styleId="Heading2">
    <w:name w:val="heading 2"/>
    <w:basedOn w:val="Heading1"/>
    <w:next w:val="Normal"/>
    <w:link w:val="Heading2Char"/>
    <w:uiPriority w:val="99"/>
    <w:qFormat/>
    <w:rsid w:val="004509FD"/>
    <w:pPr>
      <w:spacing w:before="240"/>
      <w:outlineLvl w:val="1"/>
    </w:pPr>
  </w:style>
  <w:style w:type="paragraph" w:styleId="Heading3">
    <w:name w:val="heading 3"/>
    <w:basedOn w:val="Heading1"/>
    <w:next w:val="Normal"/>
    <w:qFormat/>
    <w:rsid w:val="004509FD"/>
    <w:pPr>
      <w:spacing w:before="160"/>
      <w:outlineLvl w:val="2"/>
    </w:pPr>
  </w:style>
  <w:style w:type="paragraph" w:styleId="Heading4">
    <w:name w:val="heading 4"/>
    <w:basedOn w:val="Heading3"/>
    <w:next w:val="Normal"/>
    <w:qFormat/>
    <w:rsid w:val="004509FD"/>
    <w:pPr>
      <w:tabs>
        <w:tab w:val="clear" w:pos="794"/>
        <w:tab w:val="left" w:pos="1021"/>
      </w:tabs>
      <w:ind w:left="1021" w:hanging="1021"/>
      <w:outlineLvl w:val="3"/>
    </w:pPr>
  </w:style>
  <w:style w:type="paragraph" w:styleId="Heading5">
    <w:name w:val="heading 5"/>
    <w:basedOn w:val="Heading4"/>
    <w:next w:val="Normal"/>
    <w:qFormat/>
    <w:rsid w:val="004509FD"/>
    <w:pPr>
      <w:outlineLvl w:val="4"/>
    </w:pPr>
  </w:style>
  <w:style w:type="paragraph" w:styleId="Heading6">
    <w:name w:val="heading 6"/>
    <w:basedOn w:val="Heading4"/>
    <w:next w:val="Normal"/>
    <w:qFormat/>
    <w:rsid w:val="004509FD"/>
    <w:pPr>
      <w:tabs>
        <w:tab w:val="clear" w:pos="1021"/>
        <w:tab w:val="clear" w:pos="1191"/>
      </w:tabs>
      <w:ind w:left="1588" w:hanging="1588"/>
      <w:outlineLvl w:val="5"/>
    </w:pPr>
  </w:style>
  <w:style w:type="paragraph" w:styleId="Heading7">
    <w:name w:val="heading 7"/>
    <w:basedOn w:val="Heading6"/>
    <w:next w:val="Normal"/>
    <w:qFormat/>
    <w:rsid w:val="004509FD"/>
    <w:pPr>
      <w:outlineLvl w:val="6"/>
    </w:pPr>
  </w:style>
  <w:style w:type="paragraph" w:styleId="Heading8">
    <w:name w:val="heading 8"/>
    <w:basedOn w:val="Heading6"/>
    <w:next w:val="Normal"/>
    <w:qFormat/>
    <w:rsid w:val="004509FD"/>
    <w:pPr>
      <w:outlineLvl w:val="7"/>
    </w:pPr>
  </w:style>
  <w:style w:type="paragraph" w:styleId="Heading9">
    <w:name w:val="heading 9"/>
    <w:basedOn w:val="Heading6"/>
    <w:next w:val="Normal"/>
    <w:qFormat/>
    <w:rsid w:val="004509F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509FD"/>
    <w:pPr>
      <w:keepLines/>
      <w:spacing w:before="240" w:after="120"/>
      <w:jc w:val="center"/>
    </w:pPr>
    <w:rPr>
      <w:b/>
    </w:rPr>
  </w:style>
  <w:style w:type="paragraph" w:customStyle="1" w:styleId="TabletitleBR">
    <w:name w:val="Table_title_BR"/>
    <w:basedOn w:val="Normal"/>
    <w:next w:val="Tablehead"/>
    <w:rsid w:val="004509FD"/>
    <w:pPr>
      <w:keepNext/>
      <w:keepLines/>
      <w:spacing w:before="0" w:after="120"/>
      <w:jc w:val="center"/>
    </w:pPr>
    <w:rPr>
      <w:b/>
    </w:rPr>
  </w:style>
  <w:style w:type="paragraph" w:customStyle="1" w:styleId="AnnexNotitle">
    <w:name w:val="Annex_No &amp; title"/>
    <w:basedOn w:val="Normal"/>
    <w:next w:val="Normalaftertitle"/>
    <w:rsid w:val="004509FD"/>
    <w:pPr>
      <w:keepNext/>
      <w:keepLines/>
      <w:spacing w:before="480"/>
      <w:jc w:val="center"/>
    </w:pPr>
    <w:rPr>
      <w:b/>
      <w:sz w:val="28"/>
    </w:rPr>
  </w:style>
  <w:style w:type="character" w:customStyle="1" w:styleId="Appdef">
    <w:name w:val="App_def"/>
    <w:basedOn w:val="DefaultParagraphFont"/>
    <w:rsid w:val="004509FD"/>
    <w:rPr>
      <w:rFonts w:ascii="Times New Roman" w:hAnsi="Times New Roman"/>
      <w:b/>
    </w:rPr>
  </w:style>
  <w:style w:type="character" w:customStyle="1" w:styleId="Appref">
    <w:name w:val="App_ref"/>
    <w:basedOn w:val="DefaultParagraphFont"/>
    <w:rsid w:val="004509FD"/>
  </w:style>
  <w:style w:type="paragraph" w:customStyle="1" w:styleId="AppendixNotitle">
    <w:name w:val="Appendix_No &amp; title"/>
    <w:basedOn w:val="AnnexNotitle"/>
    <w:next w:val="Normalaftertitle"/>
    <w:rsid w:val="004509FD"/>
  </w:style>
  <w:style w:type="paragraph" w:customStyle="1" w:styleId="Figure">
    <w:name w:val="Figure"/>
    <w:basedOn w:val="Normal"/>
    <w:next w:val="FigureNotitle"/>
    <w:rsid w:val="004509FD"/>
    <w:pPr>
      <w:keepNext/>
      <w:keepLines/>
      <w:spacing w:before="240" w:after="120"/>
      <w:jc w:val="center"/>
    </w:pPr>
  </w:style>
  <w:style w:type="paragraph" w:customStyle="1" w:styleId="FooterQP">
    <w:name w:val="Footer_QP"/>
    <w:basedOn w:val="Normal"/>
    <w:rsid w:val="004509FD"/>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4509FD"/>
    <w:rPr>
      <w:rFonts w:ascii="Times New Roman" w:hAnsi="Times New Roman"/>
      <w:b/>
    </w:rPr>
  </w:style>
  <w:style w:type="paragraph" w:customStyle="1" w:styleId="Artheading">
    <w:name w:val="Art_heading"/>
    <w:basedOn w:val="Normal"/>
    <w:next w:val="Normalaftertitle"/>
    <w:rsid w:val="004509FD"/>
    <w:pPr>
      <w:spacing w:before="480"/>
      <w:jc w:val="center"/>
    </w:pPr>
    <w:rPr>
      <w:b/>
      <w:sz w:val="28"/>
    </w:rPr>
  </w:style>
  <w:style w:type="paragraph" w:customStyle="1" w:styleId="ArtNo">
    <w:name w:val="Art_No"/>
    <w:basedOn w:val="Normal"/>
    <w:next w:val="Arttitle"/>
    <w:uiPriority w:val="99"/>
    <w:rsid w:val="004509FD"/>
    <w:pPr>
      <w:keepNext/>
      <w:keepLines/>
      <w:spacing w:before="480"/>
      <w:jc w:val="center"/>
    </w:pPr>
    <w:rPr>
      <w:caps/>
      <w:sz w:val="28"/>
    </w:rPr>
  </w:style>
  <w:style w:type="character" w:customStyle="1" w:styleId="Artref">
    <w:name w:val="Art_ref"/>
    <w:basedOn w:val="DefaultParagraphFont"/>
    <w:rsid w:val="004509FD"/>
  </w:style>
  <w:style w:type="paragraph" w:customStyle="1" w:styleId="Arttitle">
    <w:name w:val="Art_title"/>
    <w:basedOn w:val="Normal"/>
    <w:next w:val="Normalaftertitle"/>
    <w:uiPriority w:val="99"/>
    <w:rsid w:val="004509FD"/>
    <w:pPr>
      <w:keepNext/>
      <w:keepLines/>
      <w:spacing w:before="240"/>
      <w:jc w:val="center"/>
    </w:pPr>
    <w:rPr>
      <w:b/>
      <w:sz w:val="28"/>
    </w:rPr>
  </w:style>
  <w:style w:type="paragraph" w:customStyle="1" w:styleId="ASN1">
    <w:name w:val="ASN.1"/>
    <w:basedOn w:val="Normal"/>
    <w:rsid w:val="004509F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509FD"/>
    <w:pPr>
      <w:keepNext/>
      <w:keepLines/>
      <w:spacing w:before="160"/>
      <w:ind w:left="794"/>
    </w:pPr>
    <w:rPr>
      <w:i/>
    </w:rPr>
  </w:style>
  <w:style w:type="paragraph" w:customStyle="1" w:styleId="ChapNo">
    <w:name w:val="Chap_No"/>
    <w:basedOn w:val="Normal"/>
    <w:next w:val="Chaptitle"/>
    <w:rsid w:val="004509FD"/>
    <w:pPr>
      <w:keepNext/>
      <w:keepLines/>
      <w:spacing w:before="480"/>
      <w:jc w:val="center"/>
    </w:pPr>
    <w:rPr>
      <w:b/>
      <w:caps/>
      <w:sz w:val="28"/>
    </w:rPr>
  </w:style>
  <w:style w:type="paragraph" w:customStyle="1" w:styleId="Chaptitle">
    <w:name w:val="Chap_title"/>
    <w:basedOn w:val="Normal"/>
    <w:next w:val="Normalaftertitle"/>
    <w:rsid w:val="004509FD"/>
    <w:pPr>
      <w:keepNext/>
      <w:keepLines/>
      <w:spacing w:before="240"/>
      <w:jc w:val="center"/>
    </w:pPr>
    <w:rPr>
      <w:b/>
      <w:sz w:val="28"/>
    </w:rPr>
  </w:style>
  <w:style w:type="paragraph" w:customStyle="1" w:styleId="ddate">
    <w:name w:val="ddate"/>
    <w:basedOn w:val="Normal"/>
    <w:rsid w:val="004509F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4509F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4509F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4509FD"/>
    <w:rPr>
      <w:vertAlign w:val="superscript"/>
    </w:rPr>
  </w:style>
  <w:style w:type="paragraph" w:customStyle="1" w:styleId="enumlev1">
    <w:name w:val="enumlev1"/>
    <w:basedOn w:val="Normal"/>
    <w:uiPriority w:val="99"/>
    <w:rsid w:val="004509FD"/>
    <w:pPr>
      <w:spacing w:before="80"/>
      <w:ind w:left="794" w:hanging="794"/>
    </w:pPr>
  </w:style>
  <w:style w:type="paragraph" w:customStyle="1" w:styleId="enumlev2">
    <w:name w:val="enumlev2"/>
    <w:basedOn w:val="enumlev1"/>
    <w:rsid w:val="004509FD"/>
    <w:pPr>
      <w:ind w:left="1191" w:hanging="397"/>
    </w:pPr>
  </w:style>
  <w:style w:type="paragraph" w:customStyle="1" w:styleId="enumlev3">
    <w:name w:val="enumlev3"/>
    <w:basedOn w:val="enumlev2"/>
    <w:uiPriority w:val="99"/>
    <w:rsid w:val="004509FD"/>
    <w:pPr>
      <w:ind w:left="1588"/>
    </w:pPr>
  </w:style>
  <w:style w:type="paragraph" w:customStyle="1" w:styleId="Equation">
    <w:name w:val="Equation"/>
    <w:basedOn w:val="Normal"/>
    <w:rsid w:val="004509FD"/>
    <w:pPr>
      <w:tabs>
        <w:tab w:val="clear" w:pos="1191"/>
        <w:tab w:val="clear" w:pos="1588"/>
        <w:tab w:val="clear" w:pos="1985"/>
        <w:tab w:val="center" w:pos="4820"/>
        <w:tab w:val="right" w:pos="9639"/>
      </w:tabs>
    </w:pPr>
  </w:style>
  <w:style w:type="paragraph" w:customStyle="1" w:styleId="Equationlegend">
    <w:name w:val="Equation_legend"/>
    <w:basedOn w:val="Normal"/>
    <w:rsid w:val="004509F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509FD"/>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4509FD"/>
    <w:rPr>
      <w:b w:val="0"/>
    </w:rPr>
  </w:style>
  <w:style w:type="character" w:styleId="PageNumber">
    <w:name w:val="page number"/>
    <w:basedOn w:val="DefaultParagraphFont"/>
    <w:rsid w:val="004509FD"/>
  </w:style>
  <w:style w:type="paragraph" w:customStyle="1" w:styleId="RecNoBR">
    <w:name w:val="Rec_No_BR"/>
    <w:basedOn w:val="Normal"/>
    <w:next w:val="Rectitle"/>
    <w:rsid w:val="004509FD"/>
    <w:pPr>
      <w:keepNext/>
      <w:keepLines/>
      <w:spacing w:before="480"/>
      <w:jc w:val="center"/>
    </w:pPr>
    <w:rPr>
      <w:caps/>
      <w:sz w:val="28"/>
    </w:rPr>
  </w:style>
  <w:style w:type="paragraph" w:customStyle="1" w:styleId="Figurewithouttitle">
    <w:name w:val="Figure_without_title"/>
    <w:basedOn w:val="Normal"/>
    <w:next w:val="Normalaftertitle"/>
    <w:rsid w:val="004509FD"/>
    <w:pPr>
      <w:keepLines/>
      <w:spacing w:before="240" w:after="120"/>
      <w:jc w:val="center"/>
    </w:pPr>
  </w:style>
  <w:style w:type="paragraph" w:styleId="Footer">
    <w:name w:val="footer"/>
    <w:basedOn w:val="Normal"/>
    <w:rsid w:val="004509F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509F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4509FD"/>
    <w:rPr>
      <w:position w:val="6"/>
      <w:sz w:val="18"/>
    </w:rPr>
  </w:style>
  <w:style w:type="paragraph" w:styleId="FootnoteText">
    <w:name w:val="footnote text"/>
    <w:basedOn w:val="Note"/>
    <w:semiHidden/>
    <w:rsid w:val="004509FD"/>
    <w:pPr>
      <w:keepLines/>
      <w:tabs>
        <w:tab w:val="left" w:pos="255"/>
      </w:tabs>
      <w:ind w:left="255" w:hanging="255"/>
    </w:pPr>
  </w:style>
  <w:style w:type="paragraph" w:styleId="Header">
    <w:name w:val="header"/>
    <w:basedOn w:val="Normal"/>
    <w:link w:val="HeaderChar"/>
    <w:uiPriority w:val="99"/>
    <w:rsid w:val="004509F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509FD"/>
    <w:pPr>
      <w:keepNext/>
      <w:spacing w:before="160"/>
    </w:pPr>
    <w:rPr>
      <w:b/>
    </w:rPr>
  </w:style>
  <w:style w:type="paragraph" w:customStyle="1" w:styleId="Headingi">
    <w:name w:val="Heading_i"/>
    <w:basedOn w:val="Normal"/>
    <w:next w:val="Normal"/>
    <w:rsid w:val="004509FD"/>
    <w:pPr>
      <w:keepNext/>
      <w:spacing w:before="160"/>
    </w:pPr>
    <w:rPr>
      <w:i/>
    </w:rPr>
  </w:style>
  <w:style w:type="paragraph" w:styleId="Index1">
    <w:name w:val="index 1"/>
    <w:basedOn w:val="Normal"/>
    <w:next w:val="Normal"/>
    <w:semiHidden/>
    <w:rsid w:val="004509FD"/>
  </w:style>
  <w:style w:type="paragraph" w:styleId="Index2">
    <w:name w:val="index 2"/>
    <w:basedOn w:val="Normal"/>
    <w:next w:val="Normal"/>
    <w:semiHidden/>
    <w:rsid w:val="004509FD"/>
    <w:pPr>
      <w:ind w:left="283"/>
    </w:pPr>
  </w:style>
  <w:style w:type="paragraph" w:styleId="Index3">
    <w:name w:val="index 3"/>
    <w:basedOn w:val="Normal"/>
    <w:next w:val="Normal"/>
    <w:semiHidden/>
    <w:rsid w:val="004509FD"/>
    <w:pPr>
      <w:ind w:left="566"/>
    </w:pPr>
  </w:style>
  <w:style w:type="paragraph" w:customStyle="1" w:styleId="QuestionNoBR">
    <w:name w:val="Question_No_BR"/>
    <w:basedOn w:val="RecNoBR"/>
    <w:next w:val="Questiontitle"/>
    <w:rsid w:val="004509FD"/>
  </w:style>
  <w:style w:type="paragraph" w:customStyle="1" w:styleId="RepNoBR">
    <w:name w:val="Rep_No_BR"/>
    <w:basedOn w:val="RecNoBR"/>
    <w:next w:val="Reptitle"/>
    <w:rsid w:val="004509FD"/>
  </w:style>
  <w:style w:type="paragraph" w:customStyle="1" w:styleId="ResNoBR">
    <w:name w:val="Res_No_BR"/>
    <w:basedOn w:val="RecNoBR"/>
    <w:next w:val="Restitle"/>
    <w:rsid w:val="004509FD"/>
  </w:style>
  <w:style w:type="paragraph" w:customStyle="1" w:styleId="Section1">
    <w:name w:val="Section_1"/>
    <w:basedOn w:val="Normal"/>
    <w:next w:val="Normal"/>
    <w:rsid w:val="004509F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509FD"/>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4509FD"/>
  </w:style>
  <w:style w:type="paragraph" w:customStyle="1" w:styleId="Normalaftertitle">
    <w:name w:val="Normal_after_title"/>
    <w:basedOn w:val="Normal"/>
    <w:next w:val="Normal"/>
    <w:rsid w:val="004509FD"/>
    <w:pPr>
      <w:spacing w:before="360"/>
    </w:pPr>
  </w:style>
  <w:style w:type="paragraph" w:customStyle="1" w:styleId="TableNotitle">
    <w:name w:val="Table_No &amp; title"/>
    <w:basedOn w:val="Normal"/>
    <w:next w:val="Tablehead"/>
    <w:rsid w:val="004509FD"/>
    <w:pPr>
      <w:keepNext/>
      <w:keepLines/>
      <w:spacing w:before="360" w:after="120"/>
      <w:jc w:val="center"/>
    </w:pPr>
    <w:rPr>
      <w:b/>
    </w:rPr>
  </w:style>
  <w:style w:type="paragraph" w:customStyle="1" w:styleId="Infodoc">
    <w:name w:val="Infodoc"/>
    <w:basedOn w:val="Normal"/>
    <w:rsid w:val="004509FD"/>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4509FD"/>
    <w:pPr>
      <w:spacing w:before="80"/>
    </w:pPr>
  </w:style>
  <w:style w:type="paragraph" w:customStyle="1" w:styleId="Address">
    <w:name w:val="Address"/>
    <w:basedOn w:val="Normal"/>
    <w:rsid w:val="004509F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509F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4509FD"/>
    <w:pPr>
      <w:keepNext/>
      <w:keepLines/>
      <w:spacing w:before="480" w:after="80"/>
      <w:jc w:val="center"/>
    </w:pPr>
    <w:rPr>
      <w:caps/>
      <w:sz w:val="28"/>
    </w:rPr>
  </w:style>
  <w:style w:type="paragraph" w:customStyle="1" w:styleId="Partref">
    <w:name w:val="Part_ref"/>
    <w:basedOn w:val="Normal"/>
    <w:next w:val="Parttitle"/>
    <w:rsid w:val="004509FD"/>
    <w:pPr>
      <w:keepNext/>
      <w:keepLines/>
      <w:spacing w:before="280"/>
      <w:jc w:val="center"/>
    </w:pPr>
  </w:style>
  <w:style w:type="paragraph" w:customStyle="1" w:styleId="Parttitle">
    <w:name w:val="Part_title"/>
    <w:basedOn w:val="Normal"/>
    <w:next w:val="Normalaftertitle"/>
    <w:rsid w:val="004509FD"/>
    <w:pPr>
      <w:keepNext/>
      <w:keepLines/>
      <w:spacing w:before="240" w:after="280"/>
      <w:jc w:val="center"/>
    </w:pPr>
    <w:rPr>
      <w:b/>
      <w:sz w:val="28"/>
    </w:rPr>
  </w:style>
  <w:style w:type="paragraph" w:customStyle="1" w:styleId="RecNo">
    <w:name w:val="Rec_No"/>
    <w:basedOn w:val="Normal"/>
    <w:next w:val="Rectitle"/>
    <w:rsid w:val="004509FD"/>
    <w:pPr>
      <w:keepNext/>
      <w:keepLines/>
      <w:spacing w:before="0"/>
    </w:pPr>
    <w:rPr>
      <w:b/>
      <w:sz w:val="28"/>
    </w:rPr>
  </w:style>
  <w:style w:type="paragraph" w:customStyle="1" w:styleId="meeting">
    <w:name w:val="meeting"/>
    <w:basedOn w:val="Normal"/>
    <w:next w:val="Normal"/>
    <w:rsid w:val="004509FD"/>
    <w:pPr>
      <w:tabs>
        <w:tab w:val="left" w:pos="7371"/>
      </w:tabs>
      <w:spacing w:after="560"/>
    </w:pPr>
  </w:style>
  <w:style w:type="paragraph" w:customStyle="1" w:styleId="Rectitle">
    <w:name w:val="Rec_title"/>
    <w:basedOn w:val="Normal"/>
    <w:next w:val="Normalaftertitle"/>
    <w:uiPriority w:val="99"/>
    <w:rsid w:val="004509FD"/>
    <w:pPr>
      <w:keepNext/>
      <w:keepLines/>
      <w:spacing w:before="360"/>
      <w:jc w:val="center"/>
    </w:pPr>
    <w:rPr>
      <w:b/>
      <w:sz w:val="28"/>
    </w:rPr>
  </w:style>
  <w:style w:type="paragraph" w:customStyle="1" w:styleId="Recref">
    <w:name w:val="Rec_ref"/>
    <w:basedOn w:val="Normal"/>
    <w:next w:val="Recdate"/>
    <w:rsid w:val="004509F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509F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509FD"/>
  </w:style>
  <w:style w:type="paragraph" w:customStyle="1" w:styleId="QuestionNo">
    <w:name w:val="Question_No"/>
    <w:basedOn w:val="RecNo"/>
    <w:next w:val="Questiontitle"/>
    <w:rsid w:val="004509FD"/>
  </w:style>
  <w:style w:type="paragraph" w:customStyle="1" w:styleId="Questionref">
    <w:name w:val="Question_ref"/>
    <w:basedOn w:val="Recref"/>
    <w:next w:val="Questiondate"/>
    <w:rsid w:val="004509FD"/>
  </w:style>
  <w:style w:type="paragraph" w:customStyle="1" w:styleId="Questiontitle">
    <w:name w:val="Question_title"/>
    <w:basedOn w:val="Rectitle"/>
    <w:next w:val="Questionref"/>
    <w:rsid w:val="004509FD"/>
  </w:style>
  <w:style w:type="character" w:customStyle="1" w:styleId="Recdef">
    <w:name w:val="Rec_def"/>
    <w:basedOn w:val="DefaultParagraphFont"/>
    <w:rsid w:val="004509FD"/>
    <w:rPr>
      <w:b/>
    </w:rPr>
  </w:style>
  <w:style w:type="paragraph" w:customStyle="1" w:styleId="Reftext">
    <w:name w:val="Ref_text"/>
    <w:basedOn w:val="Normal"/>
    <w:rsid w:val="004509FD"/>
    <w:pPr>
      <w:ind w:left="794" w:hanging="794"/>
    </w:pPr>
  </w:style>
  <w:style w:type="paragraph" w:customStyle="1" w:styleId="Reftitle">
    <w:name w:val="Ref_title"/>
    <w:basedOn w:val="Normal"/>
    <w:next w:val="Reftext"/>
    <w:rsid w:val="004509FD"/>
    <w:pPr>
      <w:spacing w:before="480"/>
      <w:jc w:val="center"/>
    </w:pPr>
    <w:rPr>
      <w:b/>
    </w:rPr>
  </w:style>
  <w:style w:type="paragraph" w:customStyle="1" w:styleId="Repdate">
    <w:name w:val="Rep_date"/>
    <w:basedOn w:val="Recdate"/>
    <w:next w:val="Normalaftertitle"/>
    <w:rsid w:val="004509FD"/>
  </w:style>
  <w:style w:type="paragraph" w:customStyle="1" w:styleId="RepNo">
    <w:name w:val="Rep_No"/>
    <w:basedOn w:val="RecNo"/>
    <w:next w:val="Reptitle"/>
    <w:rsid w:val="004509FD"/>
  </w:style>
  <w:style w:type="paragraph" w:customStyle="1" w:styleId="Repref">
    <w:name w:val="Rep_ref"/>
    <w:basedOn w:val="Recref"/>
    <w:next w:val="Repdate"/>
    <w:rsid w:val="004509FD"/>
  </w:style>
  <w:style w:type="paragraph" w:customStyle="1" w:styleId="Reptitle">
    <w:name w:val="Rep_title"/>
    <w:basedOn w:val="Rectitle"/>
    <w:next w:val="Repref"/>
    <w:rsid w:val="004509FD"/>
  </w:style>
  <w:style w:type="paragraph" w:customStyle="1" w:styleId="Resdate">
    <w:name w:val="Res_date"/>
    <w:basedOn w:val="Recdate"/>
    <w:next w:val="Normalaftertitle"/>
    <w:rsid w:val="004509FD"/>
  </w:style>
  <w:style w:type="character" w:customStyle="1" w:styleId="Resdef">
    <w:name w:val="Res_def"/>
    <w:basedOn w:val="DefaultParagraphFont"/>
    <w:rsid w:val="004509FD"/>
    <w:rPr>
      <w:rFonts w:ascii="Times New Roman" w:hAnsi="Times New Roman"/>
      <w:b/>
    </w:rPr>
  </w:style>
  <w:style w:type="paragraph" w:customStyle="1" w:styleId="ResNo">
    <w:name w:val="Res_No"/>
    <w:basedOn w:val="RecNo"/>
    <w:next w:val="Restitle"/>
    <w:rsid w:val="004509FD"/>
  </w:style>
  <w:style w:type="paragraph" w:customStyle="1" w:styleId="Resref">
    <w:name w:val="Res_ref"/>
    <w:basedOn w:val="Recref"/>
    <w:next w:val="Resdate"/>
    <w:rsid w:val="004509FD"/>
  </w:style>
  <w:style w:type="paragraph" w:customStyle="1" w:styleId="Restitle">
    <w:name w:val="Res_title"/>
    <w:basedOn w:val="Rectitle"/>
    <w:next w:val="Resref"/>
    <w:rsid w:val="004509FD"/>
  </w:style>
  <w:style w:type="paragraph" w:customStyle="1" w:styleId="SectionNo">
    <w:name w:val="Section_No"/>
    <w:basedOn w:val="Normal"/>
    <w:next w:val="Sectiontitle"/>
    <w:rsid w:val="004509FD"/>
    <w:pPr>
      <w:keepNext/>
      <w:keepLines/>
      <w:spacing w:before="480" w:after="80"/>
      <w:jc w:val="center"/>
    </w:pPr>
    <w:rPr>
      <w:caps/>
      <w:sz w:val="28"/>
    </w:rPr>
  </w:style>
  <w:style w:type="paragraph" w:customStyle="1" w:styleId="Sectiontitle">
    <w:name w:val="Section_title"/>
    <w:basedOn w:val="Normal"/>
    <w:next w:val="Normalaftertitle"/>
    <w:rsid w:val="004509FD"/>
    <w:pPr>
      <w:keepNext/>
      <w:keepLines/>
      <w:spacing w:before="480" w:after="280"/>
      <w:jc w:val="center"/>
    </w:pPr>
    <w:rPr>
      <w:b/>
      <w:sz w:val="28"/>
    </w:rPr>
  </w:style>
  <w:style w:type="paragraph" w:customStyle="1" w:styleId="Source">
    <w:name w:val="Source"/>
    <w:basedOn w:val="Normal"/>
    <w:next w:val="Normalaftertitle"/>
    <w:rsid w:val="004509FD"/>
    <w:pPr>
      <w:spacing w:before="840" w:after="200"/>
      <w:jc w:val="center"/>
    </w:pPr>
    <w:rPr>
      <w:b/>
      <w:sz w:val="28"/>
    </w:rPr>
  </w:style>
  <w:style w:type="paragraph" w:customStyle="1" w:styleId="SpecialFooter">
    <w:name w:val="Special Footer"/>
    <w:basedOn w:val="Footer"/>
    <w:rsid w:val="004509F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509FD"/>
    <w:rPr>
      <w:b/>
      <w:color w:val="auto"/>
    </w:rPr>
  </w:style>
  <w:style w:type="paragraph" w:customStyle="1" w:styleId="Tabletext">
    <w:name w:val="Table_text"/>
    <w:basedOn w:val="Normal"/>
    <w:uiPriority w:val="99"/>
    <w:rsid w:val="004509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4509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509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4509FD"/>
    <w:pPr>
      <w:keepNext/>
      <w:spacing w:before="560" w:after="120"/>
      <w:jc w:val="center"/>
    </w:pPr>
    <w:rPr>
      <w:caps/>
    </w:rPr>
  </w:style>
  <w:style w:type="paragraph" w:customStyle="1" w:styleId="Tableref">
    <w:name w:val="Table_ref"/>
    <w:basedOn w:val="Normal"/>
    <w:next w:val="TabletitleBR"/>
    <w:rsid w:val="004509FD"/>
    <w:pPr>
      <w:keepNext/>
      <w:spacing w:before="0" w:after="120"/>
      <w:jc w:val="center"/>
    </w:pPr>
  </w:style>
  <w:style w:type="paragraph" w:customStyle="1" w:styleId="Title1">
    <w:name w:val="Title 1"/>
    <w:basedOn w:val="Source"/>
    <w:next w:val="Title2"/>
    <w:rsid w:val="004509F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509FD"/>
  </w:style>
  <w:style w:type="paragraph" w:customStyle="1" w:styleId="Title3">
    <w:name w:val="Title 3"/>
    <w:basedOn w:val="Title2"/>
    <w:next w:val="Title4"/>
    <w:rsid w:val="004509FD"/>
    <w:rPr>
      <w:caps w:val="0"/>
    </w:rPr>
  </w:style>
  <w:style w:type="paragraph" w:customStyle="1" w:styleId="Title4">
    <w:name w:val="Title 4"/>
    <w:basedOn w:val="Title3"/>
    <w:next w:val="Heading1"/>
    <w:rsid w:val="004509FD"/>
    <w:rPr>
      <w:b/>
    </w:rPr>
  </w:style>
  <w:style w:type="paragraph" w:customStyle="1" w:styleId="toc0">
    <w:name w:val="toc 0"/>
    <w:basedOn w:val="Normal"/>
    <w:next w:val="TOC1"/>
    <w:rsid w:val="004509FD"/>
    <w:pPr>
      <w:tabs>
        <w:tab w:val="clear" w:pos="794"/>
        <w:tab w:val="clear" w:pos="1191"/>
        <w:tab w:val="clear" w:pos="1588"/>
        <w:tab w:val="clear" w:pos="1985"/>
        <w:tab w:val="right" w:pos="9639"/>
      </w:tabs>
    </w:pPr>
    <w:rPr>
      <w:b/>
    </w:rPr>
  </w:style>
  <w:style w:type="paragraph" w:styleId="TOC1">
    <w:name w:val="toc 1"/>
    <w:basedOn w:val="Normal"/>
    <w:semiHidden/>
    <w:rsid w:val="004509F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509FD"/>
    <w:pPr>
      <w:spacing w:before="80"/>
      <w:ind w:left="1531" w:hanging="851"/>
    </w:pPr>
  </w:style>
  <w:style w:type="paragraph" w:styleId="TOC3">
    <w:name w:val="toc 3"/>
    <w:basedOn w:val="TOC2"/>
    <w:semiHidden/>
    <w:rsid w:val="004509FD"/>
  </w:style>
  <w:style w:type="paragraph" w:styleId="TOC4">
    <w:name w:val="toc 4"/>
    <w:basedOn w:val="TOC3"/>
    <w:semiHidden/>
    <w:rsid w:val="004509FD"/>
  </w:style>
  <w:style w:type="paragraph" w:styleId="TOC5">
    <w:name w:val="toc 5"/>
    <w:basedOn w:val="TOC4"/>
    <w:semiHidden/>
    <w:rsid w:val="004509FD"/>
  </w:style>
  <w:style w:type="paragraph" w:styleId="TOC6">
    <w:name w:val="toc 6"/>
    <w:basedOn w:val="TOC4"/>
    <w:semiHidden/>
    <w:rsid w:val="004509FD"/>
  </w:style>
  <w:style w:type="paragraph" w:styleId="TOC7">
    <w:name w:val="toc 7"/>
    <w:basedOn w:val="TOC4"/>
    <w:semiHidden/>
    <w:rsid w:val="004509FD"/>
  </w:style>
  <w:style w:type="paragraph" w:styleId="TOC8">
    <w:name w:val="toc 8"/>
    <w:basedOn w:val="TOC4"/>
    <w:semiHidden/>
    <w:rsid w:val="004509FD"/>
  </w:style>
  <w:style w:type="paragraph" w:customStyle="1" w:styleId="FiguretitleBR">
    <w:name w:val="Figure_title_BR"/>
    <w:basedOn w:val="TabletitleBR"/>
    <w:next w:val="Figurewithouttitle"/>
    <w:rsid w:val="004509FD"/>
    <w:pPr>
      <w:keepNext w:val="0"/>
      <w:spacing w:after="480"/>
    </w:pPr>
  </w:style>
  <w:style w:type="paragraph" w:customStyle="1" w:styleId="FigureNoBR">
    <w:name w:val="Figure_No_BR"/>
    <w:basedOn w:val="Normal"/>
    <w:next w:val="FiguretitleBR"/>
    <w:rsid w:val="004509FD"/>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of paper Char"/>
    <w:basedOn w:val="DefaultParagraphFont"/>
    <w:link w:val="Heading1"/>
    <w:uiPriority w:val="99"/>
    <w:locked/>
    <w:rsid w:val="005A19B9"/>
    <w:rPr>
      <w:rFonts w:ascii="Times New Roman" w:hAnsi="Times New Roman"/>
      <w:b/>
      <w:sz w:val="24"/>
      <w:lang w:val="fr-FR" w:eastAsia="en-US"/>
    </w:rPr>
  </w:style>
  <w:style w:type="character" w:customStyle="1" w:styleId="Heading2Char">
    <w:name w:val="Heading 2 Char"/>
    <w:basedOn w:val="DefaultParagraphFont"/>
    <w:link w:val="Heading2"/>
    <w:uiPriority w:val="99"/>
    <w:locked/>
    <w:rsid w:val="005A19B9"/>
    <w:rPr>
      <w:rFonts w:ascii="Times New Roman" w:hAnsi="Times New Roman"/>
      <w:b/>
      <w:sz w:val="24"/>
      <w:lang w:val="fr-FR" w:eastAsia="en-US"/>
    </w:rPr>
  </w:style>
  <w:style w:type="paragraph" w:customStyle="1" w:styleId="Normalaftertitle0">
    <w:name w:val="Normal after title"/>
    <w:basedOn w:val="Normal"/>
    <w:next w:val="Normal"/>
    <w:uiPriority w:val="99"/>
    <w:rsid w:val="005A19B9"/>
    <w:pPr>
      <w:overflowPunct/>
      <w:autoSpaceDE/>
      <w:autoSpaceDN/>
      <w:adjustRightInd/>
      <w:spacing w:before="320"/>
      <w:textAlignment w:val="auto"/>
    </w:pPr>
    <w:rPr>
      <w:rFonts w:eastAsia="MS Mincho"/>
      <w:lang w:val="en-GB"/>
    </w:rPr>
  </w:style>
  <w:style w:type="character" w:styleId="Hyperlink">
    <w:name w:val="Hyperlink"/>
    <w:basedOn w:val="DefaultParagraphFont"/>
    <w:uiPriority w:val="99"/>
    <w:rsid w:val="005A19B9"/>
    <w:rPr>
      <w:rFonts w:cs="Times New Roman"/>
      <w:color w:val="0000FF"/>
      <w:u w:val="single"/>
    </w:rPr>
  </w:style>
  <w:style w:type="paragraph" w:styleId="BodyText2">
    <w:name w:val="Body Text 2"/>
    <w:basedOn w:val="Normal"/>
    <w:link w:val="BodyText2Char"/>
    <w:uiPriority w:val="99"/>
    <w:rsid w:val="005A19B9"/>
    <w:pPr>
      <w:spacing w:after="120" w:line="480" w:lineRule="auto"/>
    </w:pPr>
    <w:rPr>
      <w:lang w:val="en-GB"/>
    </w:rPr>
  </w:style>
  <w:style w:type="character" w:customStyle="1" w:styleId="BodyText2Char">
    <w:name w:val="Body Text 2 Char"/>
    <w:basedOn w:val="DefaultParagraphFont"/>
    <w:link w:val="BodyText2"/>
    <w:uiPriority w:val="99"/>
    <w:rsid w:val="005A19B9"/>
    <w:rPr>
      <w:rFonts w:ascii="Times New Roman" w:hAnsi="Times New Roman"/>
      <w:sz w:val="24"/>
      <w:lang w:val="en-GB" w:eastAsia="en-US"/>
    </w:rPr>
  </w:style>
  <w:style w:type="character" w:customStyle="1" w:styleId="HeaderChar">
    <w:name w:val="Header Char"/>
    <w:basedOn w:val="DefaultParagraphFont"/>
    <w:link w:val="Header"/>
    <w:uiPriority w:val="99"/>
    <w:rsid w:val="00DB25B0"/>
    <w:rPr>
      <w:rFonts w:ascii="Times New Roman" w:hAnsi="Times New Roman"/>
      <w:sz w:val="18"/>
      <w:lang w:val="fr-FR" w:eastAsia="en-US"/>
    </w:rPr>
  </w:style>
  <w:style w:type="paragraph" w:customStyle="1" w:styleId="Head">
    <w:name w:val="Head"/>
    <w:basedOn w:val="Normal"/>
    <w:rsid w:val="00C90FF4"/>
    <w:pPr>
      <w:tabs>
        <w:tab w:val="clear" w:pos="794"/>
        <w:tab w:val="clear" w:pos="1191"/>
        <w:tab w:val="clear" w:pos="1588"/>
        <w:tab w:val="clear" w:pos="1985"/>
        <w:tab w:val="left" w:pos="6663"/>
      </w:tabs>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89/en" TargetMode="External"/><Relationship Id="rId13" Type="http://schemas.openxmlformats.org/officeDocument/2006/relationships/hyperlink" Target="http://www.itu.int/ITU-R/go/delegate-reg-info/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itu.int/cgi-bin/htsh/compass/cvc.param.sh?acvty_code=sg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1@itu.int" TargetMode="External"/><Relationship Id="rId5" Type="http://schemas.openxmlformats.org/officeDocument/2006/relationships/footnotes" Target="footnotes.xml"/><Relationship Id="rId15" Type="http://schemas.openxmlformats.org/officeDocument/2006/relationships/hyperlink" Target="http://www.itu.int/md/R07-SG01-C-0085/en" TargetMode="External"/><Relationship Id="rId10" Type="http://schemas.openxmlformats.org/officeDocument/2006/relationships/hyperlink" Target="http://www.itu.int/md/R07-SG01-C/f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publ/R-QUE-SG01/fr" TargetMode="External"/><Relationship Id="rId14" Type="http://schemas.openxmlformats.org/officeDocument/2006/relationships/hyperlink" Target="http://www.itu.int/travel/index.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25</TotalTime>
  <Pages>7</Pages>
  <Words>1561</Words>
  <Characters>9826</Characters>
  <Application>Microsoft Office Word</Application>
  <DocSecurity>0</DocSecurity>
  <Lines>81</Lines>
  <Paragraphs>22</Paragraphs>
  <ScaleCrop>false</ScaleCrop>
  <HeadingPairs>
    <vt:vector size="6" baseType="variant">
      <vt:variant>
        <vt:lpstr>Title</vt:lpstr>
      </vt:variant>
      <vt:variant>
        <vt:i4>1</vt:i4>
      </vt:variant>
      <vt:variant>
        <vt:lpstr>Headings</vt:lpstr>
      </vt:variant>
      <vt:variant>
        <vt:i4>6</vt:i4>
      </vt:variant>
      <vt:variant>
        <vt:lpstr>UNION INTERNATIONALE DES TÉLÉCOMMUNICATIONS</vt:lpstr>
      </vt:variant>
      <vt:variant>
        <vt:i4>0</vt:i4>
      </vt:variant>
    </vt:vector>
  </HeadingPairs>
  <TitlesOfParts>
    <vt:vector size="7" baseType="lpstr">
      <vt:lpstr>UNION INTERNATIONALE DES TÉLÉCOMMUNICATIONS</vt:lpstr>
      <vt:lpstr>1	Introduction</vt:lpstr>
      <vt:lpstr>2	Programme de la réunion</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vector>
  </TitlesOfParts>
  <Company>ITU</Company>
  <LinksUpToDate>false</LinksUpToDate>
  <CharactersWithSpaces>11365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capdessu</cp:lastModifiedBy>
  <cp:revision>9</cp:revision>
  <cp:lastPrinted>2010-06-29T07:46:00Z</cp:lastPrinted>
  <dcterms:created xsi:type="dcterms:W3CDTF">2010-06-24T08:39:00Z</dcterms:created>
  <dcterms:modified xsi:type="dcterms:W3CDTF">2010-06-29T07:46:00Z</dcterms:modified>
</cp:coreProperties>
</file>