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39"/>
        <w:gridCol w:w="1559"/>
      </w:tblGrid>
      <w:tr w:rsidR="00F96264" w:rsidRPr="000E1E75">
        <w:tc>
          <w:tcPr>
            <w:tcW w:w="9039" w:type="dxa"/>
            <w:vAlign w:val="center"/>
          </w:tcPr>
          <w:p w:rsidR="00F96264" w:rsidRPr="000E1E75" w:rsidRDefault="00F96264" w:rsidP="00F96264">
            <w:pPr>
              <w:spacing w:before="0"/>
            </w:pPr>
            <w:r w:rsidRPr="000E1E75">
              <w:rPr>
                <w:rFonts w:ascii="Futura Lt BT" w:hAnsi="Futura Lt BT"/>
                <w:spacing w:val="5"/>
                <w:sz w:val="44"/>
              </w:rPr>
              <w:t>U</w:t>
            </w:r>
            <w:r w:rsidRPr="000E1E75">
              <w:rPr>
                <w:rFonts w:ascii="Futura Lt BT" w:hAnsi="Futura Lt BT"/>
                <w:spacing w:val="5"/>
                <w:sz w:val="34"/>
                <w:szCs w:val="34"/>
              </w:rPr>
              <w:t>NIÓN</w:t>
            </w:r>
            <w:r w:rsidRPr="000E1E75">
              <w:rPr>
                <w:rFonts w:ascii="Futura Lt BT" w:hAnsi="Futura Lt BT"/>
                <w:spacing w:val="5"/>
                <w:sz w:val="36"/>
              </w:rPr>
              <w:t xml:space="preserve"> </w:t>
            </w:r>
            <w:r w:rsidRPr="000E1E75">
              <w:rPr>
                <w:rFonts w:ascii="Futura Lt BT" w:hAnsi="Futura Lt BT"/>
                <w:spacing w:val="5"/>
                <w:sz w:val="44"/>
              </w:rPr>
              <w:t>I</w:t>
            </w:r>
            <w:r w:rsidRPr="000E1E75">
              <w:rPr>
                <w:rFonts w:ascii="Futura Lt BT" w:hAnsi="Futura Lt BT"/>
                <w:spacing w:val="5"/>
                <w:sz w:val="34"/>
                <w:szCs w:val="34"/>
              </w:rPr>
              <w:t>NTERNACIONAL DE</w:t>
            </w:r>
            <w:r w:rsidRPr="000E1E75">
              <w:rPr>
                <w:rFonts w:ascii="Futura Lt BT" w:hAnsi="Futura Lt BT"/>
                <w:spacing w:val="5"/>
                <w:sz w:val="36"/>
              </w:rPr>
              <w:t xml:space="preserve"> </w:t>
            </w:r>
            <w:r w:rsidRPr="000E1E75">
              <w:rPr>
                <w:rFonts w:ascii="Futura Lt BT" w:hAnsi="Futura Lt BT"/>
                <w:spacing w:val="5"/>
                <w:sz w:val="44"/>
              </w:rPr>
              <w:t>T</w:t>
            </w:r>
            <w:r w:rsidRPr="000E1E75">
              <w:rPr>
                <w:rFonts w:ascii="Futura Lt BT" w:hAnsi="Futura Lt BT"/>
                <w:spacing w:val="5"/>
                <w:sz w:val="34"/>
                <w:szCs w:val="34"/>
              </w:rPr>
              <w:t>ELECOMUNICACIONES</w:t>
            </w:r>
          </w:p>
        </w:tc>
        <w:tc>
          <w:tcPr>
            <w:tcW w:w="1559" w:type="dxa"/>
          </w:tcPr>
          <w:p w:rsidR="00F96264" w:rsidRPr="000E1E75" w:rsidRDefault="005513F9" w:rsidP="00F96264">
            <w:pPr>
              <w:spacing w:before="0"/>
              <w:jc w:val="right"/>
            </w:pPr>
            <w:r w:rsidRPr="005513F9">
              <w:rPr>
                <w:noProof/>
                <w:lang w:val="en-US" w:eastAsia="zh-CN"/>
              </w:rPr>
              <w:drawing>
                <wp:inline distT="0" distB="0" distL="0" distR="0">
                  <wp:extent cx="819150" cy="9334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19150" cy="93345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F96264" w:rsidRPr="000E1E75">
        <w:trPr>
          <w:cantSplit/>
        </w:trPr>
        <w:tc>
          <w:tcPr>
            <w:tcW w:w="5075" w:type="dxa"/>
          </w:tcPr>
          <w:p w:rsidR="00F96264" w:rsidRPr="000E1E75" w:rsidRDefault="00F96264" w:rsidP="00F96264">
            <w:pPr>
              <w:spacing w:before="0"/>
              <w:rPr>
                <w:i/>
                <w:smallCaps/>
                <w:sz w:val="28"/>
                <w:szCs w:val="28"/>
              </w:rPr>
            </w:pPr>
            <w:r w:rsidRPr="000E1E75">
              <w:rPr>
                <w:i/>
                <w:sz w:val="28"/>
                <w:szCs w:val="28"/>
              </w:rPr>
              <w:t>Oficina de Radiocomunicaciones</w:t>
            </w:r>
          </w:p>
          <w:p w:rsidR="00F96264" w:rsidRPr="000E1E75" w:rsidRDefault="00F96264" w:rsidP="00F96264">
            <w:pPr>
              <w:tabs>
                <w:tab w:val="clear" w:pos="794"/>
                <w:tab w:val="clear" w:pos="1191"/>
                <w:tab w:val="clear" w:pos="1588"/>
                <w:tab w:val="clear" w:pos="1985"/>
                <w:tab w:val="center" w:pos="1701"/>
              </w:tabs>
              <w:spacing w:before="0"/>
              <w:rPr>
                <w:b/>
                <w:smallCaps/>
                <w:sz w:val="18"/>
                <w:szCs w:val="18"/>
              </w:rPr>
            </w:pPr>
            <w:r w:rsidRPr="000E1E75">
              <w:rPr>
                <w:i/>
                <w:sz w:val="18"/>
                <w:szCs w:val="18"/>
              </w:rPr>
              <w:tab/>
              <w:t>(N° de Fax directo +41 22 730 57 85)</w:t>
            </w:r>
          </w:p>
        </w:tc>
      </w:tr>
    </w:tbl>
    <w:p w:rsidR="00F96264" w:rsidRPr="000E1E75" w:rsidRDefault="00F96264" w:rsidP="00F96264">
      <w:pPr>
        <w:tabs>
          <w:tab w:val="left" w:pos="7513"/>
        </w:tabs>
      </w:pPr>
    </w:p>
    <w:p w:rsidR="00F96264" w:rsidRPr="000E1E75" w:rsidRDefault="00F96264" w:rsidP="00F96264">
      <w:pPr>
        <w:tabs>
          <w:tab w:val="left" w:pos="7513"/>
        </w:tabs>
      </w:pPr>
    </w:p>
    <w:tbl>
      <w:tblPr>
        <w:tblW w:w="10020" w:type="dxa"/>
        <w:tblLayout w:type="fixed"/>
        <w:tblLook w:val="0000"/>
      </w:tblPr>
      <w:tblGrid>
        <w:gridCol w:w="2660"/>
        <w:gridCol w:w="7360"/>
      </w:tblGrid>
      <w:tr w:rsidR="00F96264" w:rsidRPr="000E1E75">
        <w:trPr>
          <w:cantSplit/>
        </w:trPr>
        <w:tc>
          <w:tcPr>
            <w:tcW w:w="2660" w:type="dxa"/>
          </w:tcPr>
          <w:p w:rsidR="00F96264" w:rsidRPr="000E1E75" w:rsidRDefault="001E3155" w:rsidP="00362CEA">
            <w:pPr>
              <w:tabs>
                <w:tab w:val="left" w:pos="7513"/>
              </w:tabs>
              <w:ind w:left="-57"/>
              <w:jc w:val="center"/>
              <w:rPr>
                <w:b/>
                <w:bCs/>
              </w:rPr>
            </w:pPr>
            <w:bookmarkStart w:id="0" w:name="dletter"/>
            <w:bookmarkEnd w:id="0"/>
            <w:r w:rsidRPr="000E1E75">
              <w:rPr>
                <w:b/>
                <w:bCs/>
              </w:rPr>
              <w:t>Circular Administrativa</w:t>
            </w:r>
          </w:p>
          <w:p w:rsidR="00F96264" w:rsidRPr="000E1E75" w:rsidRDefault="001E3155" w:rsidP="001725C4">
            <w:pPr>
              <w:tabs>
                <w:tab w:val="clear" w:pos="794"/>
                <w:tab w:val="clear" w:pos="1191"/>
              </w:tabs>
              <w:spacing w:before="0"/>
              <w:jc w:val="center"/>
              <w:rPr>
                <w:b/>
                <w:bCs/>
              </w:rPr>
            </w:pPr>
            <w:bookmarkStart w:id="1" w:name="dnum"/>
            <w:bookmarkEnd w:id="1"/>
            <w:r w:rsidRPr="000E1E75">
              <w:rPr>
                <w:b/>
                <w:bCs/>
              </w:rPr>
              <w:t>CACE/</w:t>
            </w:r>
            <w:r w:rsidR="001725C4">
              <w:rPr>
                <w:b/>
                <w:bCs/>
              </w:rPr>
              <w:t>512</w:t>
            </w:r>
          </w:p>
        </w:tc>
        <w:tc>
          <w:tcPr>
            <w:tcW w:w="7360" w:type="dxa"/>
          </w:tcPr>
          <w:p w:rsidR="000E6B25" w:rsidRDefault="001725C4">
            <w:pPr>
              <w:tabs>
                <w:tab w:val="left" w:pos="7513"/>
              </w:tabs>
              <w:jc w:val="right"/>
              <w:rPr>
                <w:bCs/>
              </w:rPr>
            </w:pPr>
            <w:bookmarkStart w:id="2" w:name="ddate"/>
            <w:bookmarkEnd w:id="2"/>
            <w:r>
              <w:rPr>
                <w:bCs/>
              </w:rPr>
              <w:t>30 de junio</w:t>
            </w:r>
            <w:r w:rsidR="00876465">
              <w:rPr>
                <w:bCs/>
              </w:rPr>
              <w:t xml:space="preserve"> </w:t>
            </w:r>
            <w:r w:rsidR="001E3155" w:rsidRPr="000E1E75">
              <w:rPr>
                <w:bCs/>
              </w:rPr>
              <w:t>de 20</w:t>
            </w:r>
            <w:r w:rsidR="00876465">
              <w:rPr>
                <w:bCs/>
              </w:rPr>
              <w:t>1</w:t>
            </w:r>
            <w:r w:rsidR="001E3155" w:rsidRPr="000E1E75">
              <w:rPr>
                <w:bCs/>
              </w:rPr>
              <w:t>0</w:t>
            </w:r>
          </w:p>
        </w:tc>
      </w:tr>
    </w:tbl>
    <w:p w:rsidR="00F96264" w:rsidRPr="000E1E75" w:rsidRDefault="00362CEA" w:rsidP="00877AD2">
      <w:pPr>
        <w:tabs>
          <w:tab w:val="left" w:pos="7513"/>
        </w:tabs>
        <w:spacing w:before="480"/>
        <w:jc w:val="center"/>
        <w:rPr>
          <w:b/>
          <w:bCs/>
        </w:rPr>
      </w:pPr>
      <w:r w:rsidRPr="000E1E75">
        <w:rPr>
          <w:b/>
        </w:rPr>
        <w:t>A las Administraciones de los Estados Miembros de la UIT</w:t>
      </w:r>
      <w:r w:rsidR="001725C4">
        <w:rPr>
          <w:b/>
        </w:rPr>
        <w:t xml:space="preserve"> y a los</w:t>
      </w:r>
      <w:r w:rsidR="00877AD2">
        <w:rPr>
          <w:b/>
        </w:rPr>
        <w:br/>
      </w:r>
      <w:r w:rsidRPr="000E1E75">
        <w:rPr>
          <w:b/>
        </w:rPr>
        <w:t>Miembros del Sector de Radiocomunicaciones que participan en los trabajos</w:t>
      </w:r>
      <w:r w:rsidR="00877AD2">
        <w:rPr>
          <w:b/>
        </w:rPr>
        <w:br/>
      </w:r>
      <w:r w:rsidRPr="000E1E75">
        <w:rPr>
          <w:b/>
        </w:rPr>
        <w:t>de la</w:t>
      </w:r>
      <w:r w:rsidR="001725C4">
        <w:rPr>
          <w:b/>
        </w:rPr>
        <w:t>s</w:t>
      </w:r>
      <w:r w:rsidRPr="000E1E75">
        <w:rPr>
          <w:b/>
        </w:rPr>
        <w:t xml:space="preserve"> </w:t>
      </w:r>
      <w:r w:rsidR="001725C4" w:rsidRPr="000E1E75">
        <w:rPr>
          <w:b/>
        </w:rPr>
        <w:t>Comisi</w:t>
      </w:r>
      <w:r w:rsidR="001725C4">
        <w:rPr>
          <w:b/>
        </w:rPr>
        <w:t>o</w:t>
      </w:r>
      <w:r w:rsidR="001725C4" w:rsidRPr="000E1E75">
        <w:rPr>
          <w:b/>
        </w:rPr>
        <w:t>n</w:t>
      </w:r>
      <w:r w:rsidR="001725C4">
        <w:rPr>
          <w:b/>
        </w:rPr>
        <w:t>es</w:t>
      </w:r>
      <w:r w:rsidR="001725C4" w:rsidRPr="000E1E75">
        <w:rPr>
          <w:b/>
        </w:rPr>
        <w:t xml:space="preserve"> </w:t>
      </w:r>
      <w:r w:rsidRPr="000E1E75">
        <w:rPr>
          <w:b/>
        </w:rPr>
        <w:t>de Estudio de Radiocomunicaciones y la Comisión Especial</w:t>
      </w:r>
      <w:r w:rsidR="00877AD2">
        <w:rPr>
          <w:b/>
        </w:rPr>
        <w:br/>
      </w:r>
      <w:r w:rsidR="00F67583" w:rsidRPr="000E1E75">
        <w:rPr>
          <w:b/>
        </w:rPr>
        <w:t>para Asuntos</w:t>
      </w:r>
      <w:r w:rsidRPr="000E1E75">
        <w:rPr>
          <w:b/>
        </w:rPr>
        <w:t xml:space="preserve"> Reglamentarios y de Procedimiento</w:t>
      </w:r>
    </w:p>
    <w:p w:rsidR="000E6B25" w:rsidRPr="005513F9" w:rsidRDefault="00F96264" w:rsidP="001725C4">
      <w:pPr>
        <w:tabs>
          <w:tab w:val="clear" w:pos="794"/>
          <w:tab w:val="clear" w:pos="1191"/>
          <w:tab w:val="clear" w:pos="1588"/>
          <w:tab w:val="clear" w:pos="1985"/>
          <w:tab w:val="left" w:pos="709"/>
        </w:tabs>
        <w:spacing w:before="720"/>
        <w:ind w:left="1440" w:right="-567" w:hanging="1440"/>
        <w:rPr>
          <w:b/>
          <w:bCs/>
        </w:rPr>
      </w:pPr>
      <w:r w:rsidRPr="000E1E75">
        <w:rPr>
          <w:b/>
        </w:rPr>
        <w:t>Asunto</w:t>
      </w:r>
      <w:r w:rsidRPr="000E1E75">
        <w:t>:</w:t>
      </w:r>
      <w:r w:rsidRPr="000E1E75">
        <w:tab/>
      </w:r>
      <w:bookmarkStart w:id="3" w:name="dtitle1"/>
      <w:bookmarkEnd w:id="3"/>
      <w:r w:rsidR="00362CEA" w:rsidRPr="005513F9">
        <w:rPr>
          <w:b/>
          <w:bCs/>
        </w:rPr>
        <w:t xml:space="preserve">Reunión de la Comisión </w:t>
      </w:r>
      <w:r w:rsidR="001725C4" w:rsidRPr="000E1E75">
        <w:rPr>
          <w:b/>
        </w:rPr>
        <w:t>Especial para</w:t>
      </w:r>
      <w:r w:rsidR="001725C4">
        <w:rPr>
          <w:b/>
        </w:rPr>
        <w:t xml:space="preserve"> </w:t>
      </w:r>
      <w:r w:rsidR="001725C4" w:rsidRPr="000E1E75">
        <w:rPr>
          <w:b/>
        </w:rPr>
        <w:t>Asuntos Reglamentarios y de Procedimiento</w:t>
      </w:r>
      <w:r w:rsidR="00362CEA" w:rsidRPr="005513F9">
        <w:rPr>
          <w:b/>
          <w:bCs/>
        </w:rPr>
        <w:t xml:space="preserve">, Ginebra, </w:t>
      </w:r>
      <w:r w:rsidR="001725C4">
        <w:rPr>
          <w:b/>
          <w:bCs/>
        </w:rPr>
        <w:t>1-5 de noviembre</w:t>
      </w:r>
      <w:r w:rsidR="00876465" w:rsidRPr="005513F9">
        <w:rPr>
          <w:b/>
          <w:bCs/>
        </w:rPr>
        <w:t xml:space="preserve"> de 2010</w:t>
      </w:r>
    </w:p>
    <w:p w:rsidR="00362CEA" w:rsidRPr="000E1E75" w:rsidRDefault="00362CEA" w:rsidP="00362CEA"/>
    <w:p w:rsidR="00362CEA" w:rsidRPr="000E1E75" w:rsidRDefault="00362CEA" w:rsidP="00362CEA">
      <w:pPr>
        <w:pStyle w:val="Heading1"/>
      </w:pPr>
      <w:r w:rsidRPr="000E1E75">
        <w:t>1</w:t>
      </w:r>
      <w:r w:rsidRPr="000E1E75">
        <w:tab/>
        <w:t>Introducción</w:t>
      </w:r>
    </w:p>
    <w:p w:rsidR="001725C4" w:rsidRDefault="001725C4" w:rsidP="001725C4">
      <w:r>
        <w:t>La Asamblea de Radiocomunicaciones de 2007 reexaminó las cuestiones relativas al estudio de los asuntos reglamentarios y de procedimiento y confirmó la Resolución UIT</w:t>
      </w:r>
      <w:r>
        <w:noBreakHyphen/>
        <w:t>R 38</w:t>
      </w:r>
      <w:r>
        <w:noBreakHyphen/>
        <w:t>3 en la que resolvió mantener la infraestructura de la Comisión Especial para Asuntos Reglamentarios y de Procedimiento o, abreviadamente, la Comisión Especial (SC).</w:t>
      </w:r>
    </w:p>
    <w:p w:rsidR="00F2269F" w:rsidRDefault="001725C4" w:rsidP="00F2269F">
      <w:r>
        <w:t xml:space="preserve">Con arreglo a su Resolución 805, la </w:t>
      </w:r>
      <w:r w:rsidR="00F2269F">
        <w:t>Conferencia Mundial de Radiocomunicaciones de 2007 (</w:t>
      </w:r>
      <w:r>
        <w:t>CMR</w:t>
      </w:r>
      <w:r>
        <w:noBreakHyphen/>
        <w:t>0</w:t>
      </w:r>
      <w:r w:rsidR="00F2269F">
        <w:t>7)</w:t>
      </w:r>
      <w:r>
        <w:t xml:space="preserve"> resolvió </w:t>
      </w:r>
      <w:r w:rsidR="00F2269F">
        <w:t xml:space="preserve">además </w:t>
      </w:r>
      <w:r>
        <w:t xml:space="preserve">que la Comisión Especial </w:t>
      </w:r>
      <w:r w:rsidR="00F2269F">
        <w:t xml:space="preserve">participara </w:t>
      </w:r>
      <w:r>
        <w:t>en el proceso preparatorio de la CMR</w:t>
      </w:r>
      <w:r>
        <w:noBreakHyphen/>
      </w:r>
      <w:r w:rsidR="00F2269F">
        <w:t xml:space="preserve">12 </w:t>
      </w:r>
    </w:p>
    <w:p w:rsidR="001725C4" w:rsidRDefault="00F2269F" w:rsidP="00D23FF5">
      <w:r>
        <w:t>L</w:t>
      </w:r>
      <w:r w:rsidR="001725C4">
        <w:t xml:space="preserve">a </w:t>
      </w:r>
      <w:r>
        <w:t xml:space="preserve">primera sesión </w:t>
      </w:r>
      <w:r w:rsidR="00C51F3E">
        <w:t xml:space="preserve">de 2011 </w:t>
      </w:r>
      <w:r>
        <w:t xml:space="preserve">de la </w:t>
      </w:r>
      <w:r w:rsidRPr="00F2269F">
        <w:t xml:space="preserve">Reunión Preparatoria </w:t>
      </w:r>
      <w:r w:rsidR="00C51F3E">
        <w:t>de la Conferencia</w:t>
      </w:r>
      <w:r>
        <w:t xml:space="preserve"> (RPC11</w:t>
      </w:r>
      <w:r w:rsidR="001725C4">
        <w:noBreakHyphen/>
        <w:t>1</w:t>
      </w:r>
      <w:r>
        <w:t>, Ginebra, 19</w:t>
      </w:r>
      <w:r w:rsidR="00D23FF5">
        <w:noBreakHyphen/>
      </w:r>
      <w:r>
        <w:t>20</w:t>
      </w:r>
      <w:r w:rsidR="00D23FF5">
        <w:t> </w:t>
      </w:r>
      <w:r>
        <w:t>de noviembre de 20</w:t>
      </w:r>
      <w:r w:rsidR="00B16A3B">
        <w:t>07</w:t>
      </w:r>
      <w:r w:rsidR="00C51F3E">
        <w:t>)</w:t>
      </w:r>
      <w:r w:rsidR="001725C4">
        <w:t xml:space="preserve"> asignó </w:t>
      </w:r>
      <w:r>
        <w:t xml:space="preserve">a la Comisión Especial </w:t>
      </w:r>
      <w:r w:rsidR="001725C4">
        <w:t>tareas de carácter reglamentario y de procedimiento (véase la Circular Administrativa CA/</w:t>
      </w:r>
      <w:r w:rsidR="00B16A3B">
        <w:t xml:space="preserve">171 </w:t>
      </w:r>
      <w:r w:rsidR="001725C4">
        <w:t xml:space="preserve">del </w:t>
      </w:r>
      <w:r w:rsidR="00B16A3B">
        <w:t>20 de diciembre</w:t>
      </w:r>
      <w:r w:rsidR="001725C4">
        <w:t xml:space="preserve"> de </w:t>
      </w:r>
      <w:r w:rsidR="00B16A3B">
        <w:t xml:space="preserve">2007 </w:t>
      </w:r>
      <w:r w:rsidR="001725C4">
        <w:t xml:space="preserve">y su </w:t>
      </w:r>
      <w:r w:rsidR="00F67583">
        <w:t>Addéndum</w:t>
      </w:r>
      <w:r w:rsidR="00B16A3B">
        <w:t> </w:t>
      </w:r>
      <w:r w:rsidR="001725C4">
        <w:t xml:space="preserve">1 del </w:t>
      </w:r>
      <w:r w:rsidR="00B16A3B">
        <w:t>19 </w:t>
      </w:r>
      <w:r w:rsidR="001725C4">
        <w:t>de </w:t>
      </w:r>
      <w:r w:rsidR="00B16A3B">
        <w:t xml:space="preserve">diciembre </w:t>
      </w:r>
      <w:r w:rsidR="001725C4">
        <w:t>de </w:t>
      </w:r>
      <w:r w:rsidR="00B16A3B">
        <w:t>2008</w:t>
      </w:r>
      <w:r w:rsidR="001725C4">
        <w:t>.</w:t>
      </w:r>
    </w:p>
    <w:p w:rsidR="001725C4" w:rsidRDefault="00B16A3B" w:rsidP="000A18B8">
      <w:r>
        <w:t>L</w:t>
      </w:r>
      <w:r w:rsidR="001725C4">
        <w:t xml:space="preserve">a Comisión Especial </w:t>
      </w:r>
      <w:r>
        <w:t xml:space="preserve">creó un Grupo de Trabajo (SC-WP) y acordó que </w:t>
      </w:r>
      <w:r w:rsidR="001725C4">
        <w:t xml:space="preserve">la SC propiamente dicha </w:t>
      </w:r>
      <w:r>
        <w:t xml:space="preserve">se reuniría </w:t>
      </w:r>
      <w:r w:rsidR="001725C4">
        <w:t>una sola vez</w:t>
      </w:r>
      <w:r w:rsidR="00C51F3E">
        <w:t>,</w:t>
      </w:r>
      <w:r w:rsidR="001725C4">
        <w:t xml:space="preserve"> eligiendo un momento apropiado después de las reuniones del </w:t>
      </w:r>
      <w:r>
        <w:t>SC-WP (véase el Anexo 12 de la Circular Administrativa CA/171). El SC</w:t>
      </w:r>
      <w:r w:rsidR="000A18B8">
        <w:t>-</w:t>
      </w:r>
      <w:r>
        <w:t>WP se reunió en dos ocasiones, a finales de 2008 y en 2009</w:t>
      </w:r>
      <w:r w:rsidR="001725C4">
        <w:t>.</w:t>
      </w:r>
    </w:p>
    <w:p w:rsidR="001725C4" w:rsidRDefault="001725C4" w:rsidP="001725C4">
      <w:pPr>
        <w:pStyle w:val="Heading2"/>
        <w:spacing w:before="360"/>
      </w:pPr>
      <w:r>
        <w:t>2</w:t>
      </w:r>
      <w:r>
        <w:tab/>
        <w:t>Fecha y lugar de la reunión</w:t>
      </w:r>
    </w:p>
    <w:p w:rsidR="001725C4" w:rsidRDefault="001725C4" w:rsidP="00B16A3B">
      <w:r>
        <w:t xml:space="preserve">La reunión tendrá lugar en la Sede de la UIT, Ginebra, del </w:t>
      </w:r>
      <w:r w:rsidR="00B16A3B">
        <w:t>1 al 5</w:t>
      </w:r>
      <w:r>
        <w:t> de </w:t>
      </w:r>
      <w:r w:rsidR="00B16A3B">
        <w:t xml:space="preserve">noviembre </w:t>
      </w:r>
      <w:r>
        <w:t>de </w:t>
      </w:r>
      <w:r w:rsidR="00B16A3B">
        <w:t>2010</w:t>
      </w:r>
      <w:r>
        <w:t xml:space="preserve">. </w:t>
      </w:r>
      <w:r w:rsidRPr="004330D4">
        <w:rPr>
          <w:b/>
          <w:bCs/>
        </w:rPr>
        <w:t>La s</w:t>
      </w:r>
      <w:r w:rsidRPr="000A18B8">
        <w:rPr>
          <w:b/>
          <w:bCs/>
        </w:rPr>
        <w:t>esión inaugural comenzará a las 10.00 horas</w:t>
      </w:r>
      <w:r>
        <w:t xml:space="preserve"> </w:t>
      </w:r>
      <w:r w:rsidR="00B16A3B">
        <w:t>d</w:t>
      </w:r>
      <w:r>
        <w:t>el primer día de la reunión.</w:t>
      </w:r>
    </w:p>
    <w:p w:rsidR="00362CEA" w:rsidRPr="000E1E75" w:rsidRDefault="001725C4" w:rsidP="00362CEA">
      <w:pPr>
        <w:pStyle w:val="Heading1"/>
      </w:pPr>
      <w:r>
        <w:lastRenderedPageBreak/>
        <w:t>3</w:t>
      </w:r>
      <w:r w:rsidR="00362CEA" w:rsidRPr="000E1E75">
        <w:tab/>
        <w:t>Programa de la reunión</w:t>
      </w:r>
    </w:p>
    <w:p w:rsidR="001725C4" w:rsidRDefault="001725C4" w:rsidP="00FF74C2">
      <w:r>
        <w:t xml:space="preserve">El proyecto de orden del día de la reunión de la </w:t>
      </w:r>
      <w:r w:rsidR="00B16A3B">
        <w:t xml:space="preserve">Comisión Especial </w:t>
      </w:r>
      <w:r>
        <w:t xml:space="preserve">figura en el Anexo que, entre otras cosas, contiene una presentación del Informe Ejecutivo del Presidente del Grupo de Trabajo de </w:t>
      </w:r>
      <w:r w:rsidR="00B16A3B">
        <w:t xml:space="preserve">la </w:t>
      </w:r>
      <w:r>
        <w:t>Comisión</w:t>
      </w:r>
      <w:r w:rsidR="00B16A3B">
        <w:t xml:space="preserve"> Especial</w:t>
      </w:r>
      <w:r>
        <w:t>.</w:t>
      </w:r>
    </w:p>
    <w:p w:rsidR="001725C4" w:rsidRDefault="001725C4" w:rsidP="00FF74C2">
      <w:r>
        <w:t xml:space="preserve">A título informativo, los Informes de los Presidentes de las dos reuniones del </w:t>
      </w:r>
      <w:r w:rsidR="00B16A3B">
        <w:t>SC-WP</w:t>
      </w:r>
      <w:r>
        <w:t xml:space="preserve"> pueden consultarse en los Documentos SC</w:t>
      </w:r>
      <w:r>
        <w:noBreakHyphen/>
        <w:t>WP/</w:t>
      </w:r>
      <w:r w:rsidR="009E65FD">
        <w:t>16</w:t>
      </w:r>
      <w:r w:rsidR="000A18B8">
        <w:t>,</w:t>
      </w:r>
      <w:r w:rsidR="009E65FD">
        <w:t xml:space="preserve"> </w:t>
      </w:r>
      <w:r>
        <w:t xml:space="preserve">del </w:t>
      </w:r>
      <w:r w:rsidR="009E65FD">
        <w:t>1</w:t>
      </w:r>
      <w:r>
        <w:t>2 de </w:t>
      </w:r>
      <w:r w:rsidR="009E65FD">
        <w:t xml:space="preserve">diciembre </w:t>
      </w:r>
      <w:r>
        <w:t>de </w:t>
      </w:r>
      <w:r w:rsidR="009E65FD">
        <w:t>2008</w:t>
      </w:r>
      <w:r w:rsidR="000A18B8">
        <w:t>,</w:t>
      </w:r>
      <w:r w:rsidR="009E65FD">
        <w:t xml:space="preserve"> </w:t>
      </w:r>
      <w:r>
        <w:t>y SC</w:t>
      </w:r>
      <w:r>
        <w:noBreakHyphen/>
        <w:t>WP/</w:t>
      </w:r>
      <w:r w:rsidR="009E65FD">
        <w:t>46</w:t>
      </w:r>
      <w:r>
        <w:t xml:space="preserve"> del </w:t>
      </w:r>
      <w:r w:rsidR="009E65FD">
        <w:rPr>
          <w:bCs/>
        </w:rPr>
        <w:t>11 </w:t>
      </w:r>
      <w:r>
        <w:rPr>
          <w:bCs/>
        </w:rPr>
        <w:t>de enero de </w:t>
      </w:r>
      <w:r w:rsidR="009E65FD">
        <w:rPr>
          <w:bCs/>
        </w:rPr>
        <w:t xml:space="preserve">2010 </w:t>
      </w:r>
      <w:r>
        <w:rPr>
          <w:bCs/>
        </w:rPr>
        <w:t>(</w:t>
      </w:r>
      <w:r w:rsidR="009E65FD">
        <w:rPr>
          <w:bCs/>
        </w:rPr>
        <w:t xml:space="preserve">véase </w:t>
      </w:r>
      <w:hyperlink r:id="rId8" w:history="1">
        <w:r w:rsidR="009E65FD" w:rsidRPr="00F6548D">
          <w:rPr>
            <w:rStyle w:val="Hyperlink"/>
          </w:rPr>
          <w:t>http://www.itu.int/md/R07-SCWP-C/en</w:t>
        </w:r>
      </w:hyperlink>
      <w:r>
        <w:rPr>
          <w:bCs/>
        </w:rPr>
        <w:t>)</w:t>
      </w:r>
      <w:r>
        <w:t xml:space="preserve">. </w:t>
      </w:r>
    </w:p>
    <w:p w:rsidR="00362CEA" w:rsidRPr="000E1E75" w:rsidRDefault="001725C4" w:rsidP="00FF74C2">
      <w:pPr>
        <w:pStyle w:val="Heading1"/>
      </w:pPr>
      <w:r>
        <w:t>4</w:t>
      </w:r>
      <w:r w:rsidR="00362CEA" w:rsidRPr="000E1E75">
        <w:tab/>
        <w:t>Contribuciones</w:t>
      </w:r>
    </w:p>
    <w:p w:rsidR="000E6B25" w:rsidRDefault="00362CEA" w:rsidP="009D7981">
      <w:r w:rsidRPr="000E1E75">
        <w:t xml:space="preserve">Se invita a presentar contribuciones </w:t>
      </w:r>
      <w:r w:rsidR="008233A3">
        <w:t>sobre</w:t>
      </w:r>
      <w:r w:rsidRPr="000E1E75">
        <w:t xml:space="preserve"> los trabajos de la Comisión </w:t>
      </w:r>
      <w:r w:rsidR="009E65FD">
        <w:t>Especial</w:t>
      </w:r>
      <w:r w:rsidRPr="000E1E75">
        <w:t>. Estas contribuciones se tramitarán con arreglo a lo dispuesto en la Resolución UIT</w:t>
      </w:r>
      <w:r w:rsidRPr="000E1E75">
        <w:noBreakHyphen/>
        <w:t>R 1</w:t>
      </w:r>
      <w:r w:rsidRPr="000E1E75">
        <w:noBreakHyphen/>
        <w:t xml:space="preserve">5 </w:t>
      </w:r>
      <w:r w:rsidR="008233A3">
        <w:t>y se publicarán</w:t>
      </w:r>
      <w:r w:rsidRPr="000E1E75">
        <w:t xml:space="preserve"> en </w:t>
      </w:r>
      <w:hyperlink r:id="rId9" w:history="1">
        <w:r w:rsidR="009E65FD" w:rsidRPr="00F6548D">
          <w:rPr>
            <w:rStyle w:val="Hyperlink"/>
          </w:rPr>
          <w:t>http://www.itu.int/md/R07-SC-C/</w:t>
        </w:r>
      </w:hyperlink>
      <w:r w:rsidRPr="000E1E75">
        <w:t xml:space="preserve">. </w:t>
      </w:r>
      <w:r w:rsidR="008233A3">
        <w:rPr>
          <w:b/>
          <w:bCs/>
        </w:rPr>
        <w:t xml:space="preserve">El plazo para la </w:t>
      </w:r>
      <w:r w:rsidR="009E65FD">
        <w:rPr>
          <w:b/>
          <w:bCs/>
        </w:rPr>
        <w:t xml:space="preserve">recepción </w:t>
      </w:r>
      <w:r w:rsidR="008233A3">
        <w:rPr>
          <w:b/>
          <w:bCs/>
        </w:rPr>
        <w:t>de</w:t>
      </w:r>
      <w:r w:rsidRPr="000E1E75">
        <w:rPr>
          <w:b/>
          <w:bCs/>
        </w:rPr>
        <w:t xml:space="preserve"> contribuciones </w:t>
      </w:r>
      <w:r w:rsidR="008233A3">
        <w:rPr>
          <w:b/>
          <w:bCs/>
        </w:rPr>
        <w:t>termina</w:t>
      </w:r>
      <w:r w:rsidRPr="000E1E75">
        <w:rPr>
          <w:b/>
          <w:bCs/>
        </w:rPr>
        <w:t xml:space="preserve"> el </w:t>
      </w:r>
      <w:r w:rsidR="009D7981">
        <w:rPr>
          <w:b/>
          <w:bCs/>
        </w:rPr>
        <w:t>lune</w:t>
      </w:r>
      <w:r w:rsidR="00FD22D9">
        <w:rPr>
          <w:b/>
          <w:bCs/>
        </w:rPr>
        <w:t>s</w:t>
      </w:r>
      <w:r w:rsidR="00FD22D9" w:rsidRPr="000E1E75">
        <w:rPr>
          <w:b/>
          <w:bCs/>
        </w:rPr>
        <w:t xml:space="preserve"> </w:t>
      </w:r>
      <w:r w:rsidR="009E65FD">
        <w:rPr>
          <w:b/>
          <w:bCs/>
        </w:rPr>
        <w:t>25 de octubre de 2010</w:t>
      </w:r>
      <w:r w:rsidR="00FD22D9">
        <w:rPr>
          <w:b/>
          <w:bCs/>
        </w:rPr>
        <w:t xml:space="preserve"> </w:t>
      </w:r>
      <w:r w:rsidRPr="000E1E75">
        <w:rPr>
          <w:b/>
          <w:bCs/>
        </w:rPr>
        <w:t>a las 16.00 horas UTC</w:t>
      </w:r>
      <w:r w:rsidRPr="000E1E75">
        <w:t xml:space="preserve">. </w:t>
      </w:r>
      <w:r w:rsidR="008233A3">
        <w:t>No se aceptarán l</w:t>
      </w:r>
      <w:r w:rsidRPr="000E1E75">
        <w:t xml:space="preserve">as contribuciones que se reciban después de esa fecha. En la Resolución UIT-R 1-5 se señala que no se examinarán las contribuciones que no </w:t>
      </w:r>
      <w:r w:rsidR="009E65FD">
        <w:t>estén</w:t>
      </w:r>
      <w:r w:rsidRPr="000E1E75">
        <w:t xml:space="preserve"> a disposición de los participantes </w:t>
      </w:r>
      <w:r w:rsidR="009E65FD">
        <w:t>en el momento de</w:t>
      </w:r>
      <w:r w:rsidR="00637720">
        <w:t xml:space="preserve"> </w:t>
      </w:r>
      <w:r w:rsidRPr="000E1E75">
        <w:t xml:space="preserve">la apertura de la reunión. </w:t>
      </w:r>
    </w:p>
    <w:p w:rsidR="00362CEA" w:rsidRPr="000E1E75" w:rsidRDefault="00362CEA" w:rsidP="00FF74C2">
      <w:r w:rsidRPr="000E1E75">
        <w:t>Se pide a los participantes que comuniquen sus contribuciones por correo electrónico a</w:t>
      </w:r>
      <w:r w:rsidR="000A18B8">
        <w:t xml:space="preserve"> la dirección</w:t>
      </w:r>
      <w:r w:rsidRPr="000E1E75">
        <w:t xml:space="preserve">: </w:t>
      </w:r>
    </w:p>
    <w:p w:rsidR="00362CEA" w:rsidRPr="000E1E75" w:rsidRDefault="00C51D3E" w:rsidP="00FF74C2">
      <w:pPr>
        <w:jc w:val="center"/>
        <w:rPr>
          <w:rStyle w:val="Hyperlink"/>
        </w:rPr>
      </w:pPr>
      <w:hyperlink r:id="rId10" w:history="1">
        <w:r w:rsidR="009E65FD" w:rsidRPr="000E1E75">
          <w:rPr>
            <w:rStyle w:val="Hyperlink"/>
          </w:rPr>
          <w:t>rs</w:t>
        </w:r>
        <w:r w:rsidR="009E65FD">
          <w:rPr>
            <w:rStyle w:val="Hyperlink"/>
          </w:rPr>
          <w:t>c</w:t>
        </w:r>
        <w:r w:rsidR="009E65FD" w:rsidRPr="000E1E75">
          <w:rPr>
            <w:rStyle w:val="Hyperlink"/>
          </w:rPr>
          <w:t>@itu.int</w:t>
        </w:r>
      </w:hyperlink>
    </w:p>
    <w:p w:rsidR="00362CEA" w:rsidRPr="000E1E75" w:rsidRDefault="00362CEA" w:rsidP="00FF74C2">
      <w:r w:rsidRPr="000E1E75">
        <w:t xml:space="preserve">Asimismo, se enviará copia al Presidente y </w:t>
      </w:r>
      <w:r w:rsidR="000A18B8">
        <w:t xml:space="preserve">a los </w:t>
      </w:r>
      <w:r w:rsidRPr="000E1E75">
        <w:t xml:space="preserve">Vicepresidentes de la Comisión </w:t>
      </w:r>
      <w:r w:rsidR="009E65FD">
        <w:t>Especial</w:t>
      </w:r>
      <w:r w:rsidRPr="000E1E75">
        <w:t xml:space="preserve">. Las direcciones </w:t>
      </w:r>
      <w:r w:rsidR="000A18B8" w:rsidRPr="000E1E75">
        <w:t xml:space="preserve">correspondientes </w:t>
      </w:r>
      <w:r w:rsidRPr="000E1E75">
        <w:t>figuran en:</w:t>
      </w:r>
    </w:p>
    <w:p w:rsidR="00362CEA" w:rsidRPr="000E1E75" w:rsidRDefault="00C51D3E" w:rsidP="009E65FD">
      <w:pPr>
        <w:spacing w:before="60"/>
        <w:jc w:val="center"/>
      </w:pPr>
      <w:hyperlink r:id="rId11" w:history="1">
        <w:r w:rsidR="009E65FD">
          <w:rPr>
            <w:rStyle w:val="Hyperlink"/>
          </w:rPr>
          <w:t>http://www.itu.int/cgi-bin/htsh/compass/cvc.param.sh?acvty_code=sc</w:t>
        </w:r>
      </w:hyperlink>
    </w:p>
    <w:p w:rsidR="00362CEA" w:rsidRPr="000E1E75" w:rsidRDefault="001725C4" w:rsidP="00FF74C2">
      <w:pPr>
        <w:pStyle w:val="Heading1"/>
      </w:pPr>
      <w:r>
        <w:t>5</w:t>
      </w:r>
      <w:r w:rsidR="00362CEA" w:rsidRPr="000E1E75">
        <w:tab/>
      </w:r>
      <w:r w:rsidR="004B1C6F" w:rsidRPr="000E1E75">
        <w:t>Participación/</w:t>
      </w:r>
      <w:r w:rsidR="00362CEA" w:rsidRPr="000E1E75">
        <w:t xml:space="preserve">Requisitos </w:t>
      </w:r>
      <w:r w:rsidR="004B1C6F" w:rsidRPr="000E1E75">
        <w:t>para el</w:t>
      </w:r>
      <w:r w:rsidR="00362CEA" w:rsidRPr="000E1E75">
        <w:t xml:space="preserve"> visado</w:t>
      </w:r>
    </w:p>
    <w:p w:rsidR="004B1C6F" w:rsidRPr="000E1E75" w:rsidRDefault="004B1C6F" w:rsidP="00FF74C2">
      <w:r w:rsidRPr="000E1E75">
        <w:t xml:space="preserve">La inscripción de los delegados/participantes para la reunión se llevará a cabo en línea a través de la dirección web del UIT-R. Cada Estado Miembro/Miembro de Sector/Asociado debe designar un coordinador que se </w:t>
      </w:r>
      <w:r w:rsidR="008233A3">
        <w:t>encargará</w:t>
      </w:r>
      <w:r w:rsidRPr="000E1E75">
        <w:t xml:space="preserve"> de tramita</w:t>
      </w:r>
      <w:r w:rsidR="008233A3">
        <w:t>r</w:t>
      </w:r>
      <w:r w:rsidRPr="000E1E75">
        <w:t xml:space="preserve"> todas las solicitudes de inscripción de su administración/organización. Las personas que deseen asistir a la reunión deben ponerse en contacto directamente con el coordinador designado por su entidad para las actividades de todas las Comisiones de Estudio. La lista de coordinadores designados está disponible en la página web </w:t>
      </w:r>
      <w:r w:rsidR="005B10BE" w:rsidRPr="000A18B8">
        <w:rPr>
          <w:rStyle w:val="apple-style-span"/>
          <w:b/>
          <w:bCs/>
        </w:rPr>
        <w:t>Información para los Miembros e inscripción de delegados</w:t>
      </w:r>
      <w:r w:rsidRPr="000E1E75">
        <w:t xml:space="preserve"> en:</w:t>
      </w:r>
    </w:p>
    <w:p w:rsidR="004B1C6F" w:rsidRPr="000E1E75" w:rsidRDefault="00C51D3E" w:rsidP="00FF74C2">
      <w:pPr>
        <w:jc w:val="center"/>
      </w:pPr>
      <w:hyperlink r:id="rId12" w:history="1">
        <w:r w:rsidR="004330D4">
          <w:rPr>
            <w:rStyle w:val="Hyperlink"/>
            <w:szCs w:val="24"/>
          </w:rPr>
          <w:t>http://www.itu.int/ITU-R/go/delegate-reg-info/es</w:t>
        </w:r>
      </w:hyperlink>
      <w:r w:rsidR="004B1C6F" w:rsidRPr="000E1E75">
        <w:rPr>
          <w:szCs w:val="24"/>
        </w:rPr>
        <w:t>.</w:t>
      </w:r>
    </w:p>
    <w:p w:rsidR="00FF74C2" w:rsidRDefault="00FF74C2">
      <w:pPr>
        <w:tabs>
          <w:tab w:val="clear" w:pos="794"/>
          <w:tab w:val="clear" w:pos="1191"/>
          <w:tab w:val="clear" w:pos="1588"/>
          <w:tab w:val="clear" w:pos="1985"/>
        </w:tabs>
        <w:overflowPunct/>
        <w:autoSpaceDE/>
        <w:autoSpaceDN/>
        <w:adjustRightInd/>
        <w:spacing w:before="0"/>
        <w:textAlignment w:val="auto"/>
      </w:pPr>
      <w:r>
        <w:br w:type="page"/>
      </w:r>
    </w:p>
    <w:p w:rsidR="000E6B25" w:rsidRDefault="004B1C6F" w:rsidP="00AD6E9D">
      <w:r w:rsidRPr="000E1E75">
        <w:lastRenderedPageBreak/>
        <w:t xml:space="preserve">El mostrador de inscripción de delegados abrirá a las 08.30 horas del primer día de la reunión </w:t>
      </w:r>
      <w:r w:rsidRPr="000E1E75">
        <w:br/>
        <w:t xml:space="preserve">y estará situado a la entrada del edificio de Montbrillant. Tenga en cuenta que para recibir la tarjeta identificativa debe presentarse la confirmación de inscripción enviada a cada delegado/participante por </w:t>
      </w:r>
      <w:r w:rsidR="00AD6E9D">
        <w:t>c</w:t>
      </w:r>
      <w:r w:rsidR="00AD6E9D" w:rsidRPr="000E1E75">
        <w:t>orreo</w:t>
      </w:r>
      <w:r w:rsidRPr="000E1E75">
        <w:noBreakHyphen/>
        <w:t>e, junto con una foto de identificación.</w:t>
      </w:r>
    </w:p>
    <w:p w:rsidR="004B1C6F" w:rsidRPr="000E1E75" w:rsidRDefault="004B1C6F" w:rsidP="008233A3">
      <w:pPr>
        <w:rPr>
          <w:szCs w:val="24"/>
        </w:rPr>
      </w:pPr>
      <w:r w:rsidRPr="000E1E75">
        <w:t xml:space="preserve">La información relativa a hoteles para las reuniones celebradas en Ginebra aparece en la siguiente dirección web: </w:t>
      </w:r>
      <w:hyperlink r:id="rId13" w:history="1">
        <w:r w:rsidRPr="000E1E75">
          <w:rPr>
            <w:rStyle w:val="Hyperlink"/>
            <w:szCs w:val="24"/>
          </w:rPr>
          <w:t>http://www.itu.int/travel/index.html</w:t>
        </w:r>
      </w:hyperlink>
      <w:r w:rsidRPr="000E1E75">
        <w:rPr>
          <w:szCs w:val="24"/>
        </w:rPr>
        <w:t>.</w:t>
      </w:r>
    </w:p>
    <w:p w:rsidR="00362CEA" w:rsidRDefault="00362CEA" w:rsidP="004330D4">
      <w:pPr>
        <w:tabs>
          <w:tab w:val="clear" w:pos="794"/>
          <w:tab w:val="clear" w:pos="1191"/>
          <w:tab w:val="clear" w:pos="1588"/>
          <w:tab w:val="clear" w:pos="1985"/>
          <w:tab w:val="center" w:pos="6521"/>
        </w:tabs>
        <w:spacing w:before="1418"/>
      </w:pPr>
      <w:r w:rsidRPr="000E1E75">
        <w:tab/>
        <w:t>V</w:t>
      </w:r>
      <w:r w:rsidR="004330D4">
        <w:t>alery</w:t>
      </w:r>
      <w:r w:rsidRPr="000E1E75">
        <w:t xml:space="preserve"> Timofeev</w:t>
      </w:r>
      <w:r w:rsidRPr="000E1E75">
        <w:br/>
      </w:r>
      <w:r w:rsidRPr="000E1E75">
        <w:tab/>
        <w:t>Director de la Oficina de Radiocomunicaciones</w:t>
      </w:r>
    </w:p>
    <w:p w:rsidR="008233A3" w:rsidRDefault="008233A3" w:rsidP="00362CEA">
      <w:pPr>
        <w:tabs>
          <w:tab w:val="clear" w:pos="794"/>
          <w:tab w:val="clear" w:pos="1191"/>
          <w:tab w:val="clear" w:pos="1588"/>
          <w:tab w:val="clear" w:pos="1985"/>
          <w:tab w:val="center" w:pos="6521"/>
        </w:tabs>
        <w:spacing w:before="0"/>
      </w:pPr>
    </w:p>
    <w:p w:rsidR="00877AD2" w:rsidRDefault="00877AD2" w:rsidP="00362CEA">
      <w:pPr>
        <w:tabs>
          <w:tab w:val="clear" w:pos="794"/>
          <w:tab w:val="clear" w:pos="1191"/>
          <w:tab w:val="clear" w:pos="1588"/>
          <w:tab w:val="clear" w:pos="1985"/>
          <w:tab w:val="center" w:pos="6521"/>
        </w:tabs>
        <w:spacing w:before="0"/>
      </w:pPr>
    </w:p>
    <w:p w:rsidR="00877AD2" w:rsidRDefault="00877AD2" w:rsidP="00362CEA">
      <w:pPr>
        <w:tabs>
          <w:tab w:val="clear" w:pos="794"/>
          <w:tab w:val="clear" w:pos="1191"/>
          <w:tab w:val="clear" w:pos="1588"/>
          <w:tab w:val="clear" w:pos="1985"/>
          <w:tab w:val="center" w:pos="6521"/>
        </w:tabs>
        <w:spacing w:before="0"/>
      </w:pPr>
    </w:p>
    <w:p w:rsidR="00877AD2" w:rsidRDefault="00877AD2" w:rsidP="00362CEA">
      <w:pPr>
        <w:tabs>
          <w:tab w:val="clear" w:pos="794"/>
          <w:tab w:val="clear" w:pos="1191"/>
          <w:tab w:val="clear" w:pos="1588"/>
          <w:tab w:val="clear" w:pos="1985"/>
          <w:tab w:val="center" w:pos="6521"/>
        </w:tabs>
        <w:spacing w:before="0"/>
      </w:pPr>
    </w:p>
    <w:p w:rsidR="00877AD2" w:rsidRDefault="00877AD2" w:rsidP="00362CEA">
      <w:pPr>
        <w:tabs>
          <w:tab w:val="clear" w:pos="794"/>
          <w:tab w:val="clear" w:pos="1191"/>
          <w:tab w:val="clear" w:pos="1588"/>
          <w:tab w:val="clear" w:pos="1985"/>
          <w:tab w:val="center" w:pos="6521"/>
        </w:tabs>
        <w:spacing w:before="0"/>
      </w:pPr>
    </w:p>
    <w:p w:rsidR="00877AD2" w:rsidRDefault="00877AD2" w:rsidP="00362CEA">
      <w:pPr>
        <w:tabs>
          <w:tab w:val="clear" w:pos="794"/>
          <w:tab w:val="clear" w:pos="1191"/>
          <w:tab w:val="clear" w:pos="1588"/>
          <w:tab w:val="clear" w:pos="1985"/>
          <w:tab w:val="center" w:pos="6521"/>
        </w:tabs>
        <w:spacing w:before="0"/>
      </w:pPr>
    </w:p>
    <w:p w:rsidR="00877AD2" w:rsidRDefault="00877AD2" w:rsidP="00362CEA">
      <w:pPr>
        <w:tabs>
          <w:tab w:val="clear" w:pos="794"/>
          <w:tab w:val="clear" w:pos="1191"/>
          <w:tab w:val="clear" w:pos="1588"/>
          <w:tab w:val="clear" w:pos="1985"/>
          <w:tab w:val="center" w:pos="6521"/>
        </w:tabs>
        <w:spacing w:before="0"/>
      </w:pPr>
    </w:p>
    <w:p w:rsidR="00877AD2" w:rsidRDefault="00877AD2" w:rsidP="00362CEA">
      <w:pPr>
        <w:tabs>
          <w:tab w:val="clear" w:pos="794"/>
          <w:tab w:val="clear" w:pos="1191"/>
          <w:tab w:val="clear" w:pos="1588"/>
          <w:tab w:val="clear" w:pos="1985"/>
          <w:tab w:val="center" w:pos="6521"/>
        </w:tabs>
        <w:spacing w:before="0"/>
      </w:pPr>
    </w:p>
    <w:p w:rsidR="00877AD2" w:rsidRDefault="00877AD2" w:rsidP="00362CEA">
      <w:pPr>
        <w:tabs>
          <w:tab w:val="clear" w:pos="794"/>
          <w:tab w:val="clear" w:pos="1191"/>
          <w:tab w:val="clear" w:pos="1588"/>
          <w:tab w:val="clear" w:pos="1985"/>
          <w:tab w:val="center" w:pos="6521"/>
        </w:tabs>
        <w:spacing w:before="0"/>
      </w:pPr>
    </w:p>
    <w:p w:rsidR="00877AD2" w:rsidRDefault="00877AD2" w:rsidP="00362CEA">
      <w:pPr>
        <w:tabs>
          <w:tab w:val="clear" w:pos="794"/>
          <w:tab w:val="clear" w:pos="1191"/>
          <w:tab w:val="clear" w:pos="1588"/>
          <w:tab w:val="clear" w:pos="1985"/>
          <w:tab w:val="center" w:pos="6521"/>
        </w:tabs>
        <w:spacing w:before="0"/>
      </w:pPr>
    </w:p>
    <w:p w:rsidR="00877AD2" w:rsidRDefault="00877AD2" w:rsidP="00362CEA">
      <w:pPr>
        <w:tabs>
          <w:tab w:val="clear" w:pos="794"/>
          <w:tab w:val="clear" w:pos="1191"/>
          <w:tab w:val="clear" w:pos="1588"/>
          <w:tab w:val="clear" w:pos="1985"/>
          <w:tab w:val="center" w:pos="6521"/>
        </w:tabs>
        <w:spacing w:before="0"/>
      </w:pPr>
    </w:p>
    <w:p w:rsidR="00877AD2" w:rsidRDefault="00877AD2" w:rsidP="00362CEA">
      <w:pPr>
        <w:tabs>
          <w:tab w:val="clear" w:pos="794"/>
          <w:tab w:val="clear" w:pos="1191"/>
          <w:tab w:val="clear" w:pos="1588"/>
          <w:tab w:val="clear" w:pos="1985"/>
          <w:tab w:val="center" w:pos="6521"/>
        </w:tabs>
        <w:spacing w:before="0"/>
      </w:pPr>
    </w:p>
    <w:p w:rsidR="008233A3" w:rsidRDefault="008233A3" w:rsidP="00362CEA">
      <w:pPr>
        <w:tabs>
          <w:tab w:val="clear" w:pos="794"/>
          <w:tab w:val="clear" w:pos="1191"/>
          <w:tab w:val="clear" w:pos="1588"/>
          <w:tab w:val="clear" w:pos="1985"/>
          <w:tab w:val="center" w:pos="6521"/>
        </w:tabs>
        <w:spacing w:before="0"/>
      </w:pPr>
    </w:p>
    <w:p w:rsidR="008233A3" w:rsidRDefault="008233A3" w:rsidP="00362CEA">
      <w:pPr>
        <w:tabs>
          <w:tab w:val="clear" w:pos="794"/>
          <w:tab w:val="clear" w:pos="1191"/>
          <w:tab w:val="clear" w:pos="1588"/>
          <w:tab w:val="clear" w:pos="1985"/>
          <w:tab w:val="center" w:pos="6521"/>
        </w:tabs>
        <w:spacing w:before="0"/>
      </w:pPr>
    </w:p>
    <w:p w:rsidR="00362CEA" w:rsidRPr="000E1E75" w:rsidRDefault="00362CEA" w:rsidP="00877AD2">
      <w:pPr>
        <w:tabs>
          <w:tab w:val="center" w:pos="7939"/>
          <w:tab w:val="right" w:pos="8505"/>
        </w:tabs>
        <w:rPr>
          <w:u w:val="single"/>
        </w:rPr>
      </w:pPr>
      <w:r w:rsidRPr="000E1E75">
        <w:rPr>
          <w:b/>
          <w:bCs/>
        </w:rPr>
        <w:t>Anexo</w:t>
      </w:r>
      <w:r w:rsidRPr="005B0F07">
        <w:t>:</w:t>
      </w:r>
      <w:r w:rsidR="008233A3">
        <w:t xml:space="preserve"> </w:t>
      </w:r>
      <w:r w:rsidR="001725C4">
        <w:t>1</w:t>
      </w:r>
    </w:p>
    <w:p w:rsidR="008233A3" w:rsidRDefault="008233A3" w:rsidP="00877AD2">
      <w:bookmarkStart w:id="4" w:name="ddistribution"/>
      <w:bookmarkEnd w:id="4"/>
    </w:p>
    <w:p w:rsidR="00877AD2" w:rsidRDefault="00877AD2" w:rsidP="00877AD2"/>
    <w:p w:rsidR="00877AD2" w:rsidRDefault="00877AD2" w:rsidP="00877AD2"/>
    <w:p w:rsidR="004D3DC1" w:rsidRPr="005513F9" w:rsidRDefault="004D3DC1" w:rsidP="004D3DC1">
      <w:pPr>
        <w:tabs>
          <w:tab w:val="left" w:pos="284"/>
          <w:tab w:val="left" w:pos="568"/>
        </w:tabs>
        <w:spacing w:before="240" w:after="120"/>
        <w:rPr>
          <w:sz w:val="18"/>
          <w:szCs w:val="18"/>
        </w:rPr>
      </w:pPr>
      <w:r w:rsidRPr="005513F9">
        <w:rPr>
          <w:bCs/>
          <w:sz w:val="18"/>
          <w:szCs w:val="18"/>
          <w:u w:val="single"/>
        </w:rPr>
        <w:t>Distribución</w:t>
      </w:r>
      <w:r w:rsidRPr="005513F9">
        <w:rPr>
          <w:sz w:val="18"/>
          <w:szCs w:val="18"/>
        </w:rPr>
        <w:t>:</w:t>
      </w:r>
    </w:p>
    <w:p w:rsidR="004D3DC1" w:rsidRPr="005513F9" w:rsidRDefault="004D3DC1" w:rsidP="004D3DC1">
      <w:pPr>
        <w:tabs>
          <w:tab w:val="left" w:pos="284"/>
        </w:tabs>
        <w:spacing w:before="0"/>
        <w:ind w:left="284" w:hanging="284"/>
        <w:rPr>
          <w:sz w:val="18"/>
          <w:szCs w:val="18"/>
        </w:rPr>
      </w:pPr>
      <w:r w:rsidRPr="005513F9">
        <w:rPr>
          <w:sz w:val="18"/>
          <w:szCs w:val="18"/>
        </w:rPr>
        <w:t>–</w:t>
      </w:r>
      <w:r w:rsidRPr="005513F9">
        <w:rPr>
          <w:sz w:val="18"/>
          <w:szCs w:val="18"/>
        </w:rPr>
        <w:tab/>
        <w:t>Administraciones de los Estados Miembros y Miembros del Sector de Radiocomunicaciones</w:t>
      </w:r>
    </w:p>
    <w:p w:rsidR="004D3DC1" w:rsidRPr="005513F9" w:rsidRDefault="004D3DC1" w:rsidP="004D3DC1">
      <w:pPr>
        <w:tabs>
          <w:tab w:val="left" w:pos="284"/>
        </w:tabs>
        <w:spacing w:before="0"/>
        <w:ind w:left="284" w:hanging="284"/>
        <w:rPr>
          <w:sz w:val="18"/>
          <w:szCs w:val="18"/>
        </w:rPr>
      </w:pPr>
      <w:r w:rsidRPr="005513F9">
        <w:rPr>
          <w:sz w:val="18"/>
          <w:szCs w:val="18"/>
        </w:rPr>
        <w:t>–</w:t>
      </w:r>
      <w:r w:rsidRPr="005513F9">
        <w:rPr>
          <w:sz w:val="18"/>
          <w:szCs w:val="18"/>
        </w:rPr>
        <w:tab/>
        <w:t>Presidentes y Vicepresidentes de las Comisiones de Estudio de Radiocomunicaciones y Comisión Especial para asuntos reglamentarios y de procedimiento</w:t>
      </w:r>
    </w:p>
    <w:p w:rsidR="004D3DC1" w:rsidRPr="005513F9" w:rsidRDefault="004D3DC1" w:rsidP="004D3DC1">
      <w:pPr>
        <w:tabs>
          <w:tab w:val="left" w:pos="284"/>
        </w:tabs>
        <w:spacing w:before="0"/>
        <w:ind w:left="284" w:hanging="284"/>
        <w:rPr>
          <w:sz w:val="18"/>
          <w:szCs w:val="18"/>
        </w:rPr>
      </w:pPr>
      <w:r w:rsidRPr="005513F9">
        <w:rPr>
          <w:sz w:val="18"/>
          <w:szCs w:val="18"/>
        </w:rPr>
        <w:t>–</w:t>
      </w:r>
      <w:r w:rsidRPr="005513F9">
        <w:rPr>
          <w:sz w:val="18"/>
          <w:szCs w:val="18"/>
        </w:rPr>
        <w:tab/>
        <w:t xml:space="preserve">Presidente y Vicepresidentes de la Reunión Preparatoria de la Conferencia </w:t>
      </w:r>
    </w:p>
    <w:p w:rsidR="004D3DC1" w:rsidRPr="005513F9" w:rsidRDefault="004D3DC1" w:rsidP="004D3DC1">
      <w:pPr>
        <w:tabs>
          <w:tab w:val="left" w:pos="284"/>
        </w:tabs>
        <w:spacing w:before="0"/>
        <w:ind w:left="284" w:hanging="284"/>
        <w:rPr>
          <w:sz w:val="18"/>
          <w:szCs w:val="18"/>
        </w:rPr>
      </w:pPr>
      <w:r w:rsidRPr="005513F9">
        <w:rPr>
          <w:sz w:val="18"/>
          <w:szCs w:val="18"/>
        </w:rPr>
        <w:t>–</w:t>
      </w:r>
      <w:r w:rsidRPr="005513F9">
        <w:rPr>
          <w:sz w:val="18"/>
          <w:szCs w:val="18"/>
        </w:rPr>
        <w:tab/>
        <w:t>Miembros de la Junta del Reglamento de Radiocomunicaciones</w:t>
      </w:r>
    </w:p>
    <w:p w:rsidR="004D3DC1" w:rsidRPr="005513F9" w:rsidRDefault="004D3DC1" w:rsidP="004D3DC1">
      <w:pPr>
        <w:pStyle w:val="BodyTextIndent"/>
        <w:rPr>
          <w:sz w:val="18"/>
          <w:szCs w:val="18"/>
        </w:rPr>
      </w:pPr>
      <w:r w:rsidRPr="005513F9">
        <w:rPr>
          <w:sz w:val="18"/>
          <w:szCs w:val="18"/>
        </w:rPr>
        <w:t>–</w:t>
      </w:r>
      <w:r w:rsidRPr="005513F9">
        <w:rPr>
          <w:sz w:val="18"/>
          <w:szCs w:val="18"/>
        </w:rPr>
        <w:tab/>
        <w:t>Secretario General de la UIT, Director de la Oficina de Normalización de las Telecomunicaciones, Director de la Oficina de Desarrollo de Telecomunicaciones</w:t>
      </w:r>
    </w:p>
    <w:p w:rsidR="00FF74C2" w:rsidRPr="008D36D8" w:rsidRDefault="00022044" w:rsidP="00FF74C2">
      <w:pPr>
        <w:pStyle w:val="Title3"/>
        <w:rPr>
          <w:szCs w:val="28"/>
        </w:rPr>
      </w:pPr>
      <w:r w:rsidRPr="000E1E75">
        <w:br w:type="page"/>
      </w:r>
      <w:r w:rsidR="00FF74C2" w:rsidRPr="004330D4">
        <w:rPr>
          <w:szCs w:val="28"/>
        </w:rPr>
        <w:lastRenderedPageBreak/>
        <w:t>ANEXO</w:t>
      </w:r>
    </w:p>
    <w:p w:rsidR="002A0B97" w:rsidRPr="008D36D8" w:rsidRDefault="002A0B97" w:rsidP="00B27910">
      <w:pPr>
        <w:pStyle w:val="AnnexNotitle"/>
        <w:spacing w:before="240"/>
        <w:rPr>
          <w:szCs w:val="28"/>
        </w:rPr>
      </w:pPr>
      <w:r w:rsidRPr="008D36D8">
        <w:rPr>
          <w:szCs w:val="28"/>
        </w:rPr>
        <w:t xml:space="preserve">Proyecto de orden del día de la reunión de la Comisión Especial </w:t>
      </w:r>
      <w:r w:rsidR="00877AD2" w:rsidRPr="008D36D8">
        <w:rPr>
          <w:szCs w:val="28"/>
        </w:rPr>
        <w:br/>
      </w:r>
      <w:r w:rsidR="00D23FF5" w:rsidRPr="008D36D8">
        <w:rPr>
          <w:szCs w:val="28"/>
        </w:rPr>
        <w:t>p</w:t>
      </w:r>
      <w:r w:rsidRPr="008D36D8">
        <w:rPr>
          <w:szCs w:val="28"/>
        </w:rPr>
        <w:t xml:space="preserve">ara Asuntos Reglamentarios y de Procedimiento </w:t>
      </w:r>
    </w:p>
    <w:p w:rsidR="002A0B97" w:rsidRDefault="002A0B97" w:rsidP="002A0B97">
      <w:pPr>
        <w:spacing w:before="240"/>
        <w:jc w:val="center"/>
      </w:pPr>
      <w:r>
        <w:t>(Ginebra, 1</w:t>
      </w:r>
      <w:r>
        <w:noBreakHyphen/>
        <w:t>5 de noviembre de 2010)</w:t>
      </w:r>
    </w:p>
    <w:p w:rsidR="002A0B97" w:rsidRDefault="002A0B97" w:rsidP="002A0B97"/>
    <w:p w:rsidR="002A0B97" w:rsidRPr="00A25F9B" w:rsidRDefault="002A0B97" w:rsidP="002A0B97">
      <w:pPr>
        <w:pStyle w:val="enumlev1"/>
      </w:pPr>
      <w:r w:rsidRPr="00F41FB8">
        <w:rPr>
          <w:b/>
        </w:rPr>
        <w:t>1</w:t>
      </w:r>
      <w:r w:rsidRPr="00A25F9B">
        <w:tab/>
      </w:r>
      <w:r>
        <w:t>Observaciones preliminares</w:t>
      </w:r>
    </w:p>
    <w:p w:rsidR="002A0B97" w:rsidRPr="00A25F9B" w:rsidRDefault="002A0B97" w:rsidP="002A0B97">
      <w:pPr>
        <w:pStyle w:val="enumlev1"/>
      </w:pPr>
      <w:r w:rsidRPr="00F41FB8">
        <w:rPr>
          <w:b/>
        </w:rPr>
        <w:t>2</w:t>
      </w:r>
      <w:r w:rsidRPr="00A25F9B">
        <w:tab/>
        <w:t>Aprobación del orden del día</w:t>
      </w:r>
    </w:p>
    <w:p w:rsidR="002A0B97" w:rsidRPr="00A25F9B" w:rsidRDefault="002A0B97" w:rsidP="00877AD2">
      <w:pPr>
        <w:pStyle w:val="enumlev1"/>
      </w:pPr>
      <w:r w:rsidRPr="00F41FB8">
        <w:rPr>
          <w:b/>
        </w:rPr>
        <w:t>3</w:t>
      </w:r>
      <w:r w:rsidRPr="00A25F9B">
        <w:tab/>
      </w:r>
      <w:r>
        <w:t>Informe Ejecutivo del Presidente del Grupo de Trabajo de la SC (</w:t>
      </w:r>
      <w:hyperlink r:id="rId14" w:history="1">
        <w:r w:rsidR="00877AD2" w:rsidRPr="00612029">
          <w:rPr>
            <w:rStyle w:val="Hyperlink"/>
          </w:rPr>
          <w:t>Document</w:t>
        </w:r>
        <w:r w:rsidR="00877AD2">
          <w:rPr>
            <w:rStyle w:val="Hyperlink"/>
          </w:rPr>
          <w:t>o</w:t>
        </w:r>
        <w:r w:rsidR="00877AD2" w:rsidRPr="00612029">
          <w:rPr>
            <w:rStyle w:val="Hyperlink"/>
          </w:rPr>
          <w:t xml:space="preserve"> </w:t>
        </w:r>
        <w:r w:rsidR="00877AD2">
          <w:rPr>
            <w:rStyle w:val="Hyperlink"/>
          </w:rPr>
          <w:t>SC</w:t>
        </w:r>
        <w:r w:rsidR="00877AD2" w:rsidRPr="00612029">
          <w:rPr>
            <w:rStyle w:val="Hyperlink"/>
          </w:rPr>
          <w:t>/</w:t>
        </w:r>
        <w:r w:rsidR="00877AD2">
          <w:rPr>
            <w:rStyle w:val="Hyperlink"/>
          </w:rPr>
          <w:t>3</w:t>
        </w:r>
      </w:hyperlink>
      <w:r w:rsidR="00877AD2">
        <w:t>)</w:t>
      </w:r>
    </w:p>
    <w:p w:rsidR="002A0B97" w:rsidRPr="00A25F9B" w:rsidRDefault="002A0B97" w:rsidP="002A0B97">
      <w:pPr>
        <w:pStyle w:val="enumlev1"/>
      </w:pPr>
      <w:r w:rsidRPr="00F41FB8">
        <w:rPr>
          <w:b/>
        </w:rPr>
        <w:t>4</w:t>
      </w:r>
      <w:r w:rsidRPr="00A25F9B">
        <w:tab/>
      </w:r>
      <w:r>
        <w:t>Asuntos reglamentarios y de procedimiento abordados en el proyecto de Informe de la RPC a la CMR</w:t>
      </w:r>
      <w:r>
        <w:noBreakHyphen/>
        <w:t>12</w:t>
      </w:r>
    </w:p>
    <w:p w:rsidR="002A0B97" w:rsidRDefault="002A0B97" w:rsidP="002A0B97">
      <w:pPr>
        <w:pStyle w:val="enumlev1"/>
      </w:pPr>
      <w:r w:rsidRPr="00F41FB8">
        <w:rPr>
          <w:b/>
        </w:rPr>
        <w:t>5</w:t>
      </w:r>
      <w:r w:rsidRPr="00A25F9B">
        <w:tab/>
      </w:r>
      <w:r>
        <w:t>Examen de documentos de las Comisiones de Estudio</w:t>
      </w:r>
    </w:p>
    <w:p w:rsidR="002A0B97" w:rsidRDefault="002A0B97" w:rsidP="002A0B97">
      <w:pPr>
        <w:pStyle w:val="enumlev1"/>
      </w:pPr>
      <w:r w:rsidRPr="00F41FB8">
        <w:rPr>
          <w:b/>
        </w:rPr>
        <w:t>6</w:t>
      </w:r>
      <w:r>
        <w:tab/>
        <w:t>Examen de contribuciones presentadas por las administraciones</w:t>
      </w:r>
    </w:p>
    <w:p w:rsidR="002A0B97" w:rsidRDefault="002A0B97" w:rsidP="002A0B97">
      <w:pPr>
        <w:pStyle w:val="enumlev1"/>
      </w:pPr>
      <w:r w:rsidRPr="00F41FB8">
        <w:rPr>
          <w:b/>
        </w:rPr>
        <w:t>7</w:t>
      </w:r>
      <w:r>
        <w:tab/>
        <w:t xml:space="preserve">Organización de los trabajos y atribución de documentos </w:t>
      </w:r>
    </w:p>
    <w:p w:rsidR="002A0B97" w:rsidRDefault="002A0B97" w:rsidP="002A0B97">
      <w:pPr>
        <w:pStyle w:val="enumlev1"/>
      </w:pPr>
      <w:r w:rsidRPr="00F41FB8">
        <w:rPr>
          <w:b/>
        </w:rPr>
        <w:t>8</w:t>
      </w:r>
      <w:r>
        <w:tab/>
        <w:t>Examen de contribuciones: contribuciones para el Informe de la RPC para la CMR</w:t>
      </w:r>
      <w:r>
        <w:noBreakHyphen/>
        <w:t>12</w:t>
      </w:r>
    </w:p>
    <w:p w:rsidR="002A0B97" w:rsidRPr="00A25F9B" w:rsidRDefault="002A0B97" w:rsidP="002A0B97">
      <w:pPr>
        <w:pStyle w:val="enumlev1"/>
      </w:pPr>
      <w:r w:rsidRPr="00F41FB8">
        <w:rPr>
          <w:b/>
        </w:rPr>
        <w:t>9</w:t>
      </w:r>
      <w:r w:rsidRPr="00A25F9B">
        <w:tab/>
        <w:t>Otros asuntos</w:t>
      </w:r>
    </w:p>
    <w:p w:rsidR="002A0B97" w:rsidRDefault="002A0B97" w:rsidP="002A0B97"/>
    <w:p w:rsidR="002A0B97" w:rsidRPr="00A25F9B" w:rsidRDefault="002A0B97" w:rsidP="002A0B97"/>
    <w:p w:rsidR="002A0B97" w:rsidRDefault="002A0B97" w:rsidP="002A0B97"/>
    <w:p w:rsidR="002A0B97" w:rsidRPr="00A25F9B" w:rsidRDefault="002A0B97" w:rsidP="002A0B97"/>
    <w:p w:rsidR="002A0B97" w:rsidRDefault="002A0B97" w:rsidP="002A0B97"/>
    <w:p w:rsidR="002A0B97" w:rsidRDefault="002A0B97" w:rsidP="002A0B97">
      <w:pPr>
        <w:ind w:left="4820"/>
        <w:jc w:val="center"/>
      </w:pPr>
      <w:r>
        <w:t>M. GHAZAL</w:t>
      </w:r>
      <w:r>
        <w:br/>
        <w:t>Presidente de la Comisión Especial</w:t>
      </w:r>
    </w:p>
    <w:p w:rsidR="00777CE7" w:rsidRDefault="00777CE7" w:rsidP="00777CE7"/>
    <w:p w:rsidR="00777CE7" w:rsidRDefault="00777CE7" w:rsidP="00777CE7"/>
    <w:p w:rsidR="00777CE7" w:rsidRDefault="00777CE7" w:rsidP="00777CE7"/>
    <w:p w:rsidR="00777CE7" w:rsidRDefault="00777CE7" w:rsidP="00777CE7"/>
    <w:p w:rsidR="00777CE7" w:rsidRDefault="00777CE7" w:rsidP="00777CE7"/>
    <w:p w:rsidR="00777CE7" w:rsidRDefault="00777CE7" w:rsidP="00777CE7">
      <w:pPr>
        <w:jc w:val="center"/>
      </w:pPr>
      <w:r>
        <w:t>_________________</w:t>
      </w:r>
    </w:p>
    <w:sectPr w:rsidR="00777CE7" w:rsidSect="000E6D05">
      <w:headerReference w:type="even" r:id="rId15"/>
      <w:headerReference w:type="default" r:id="rId16"/>
      <w:footerReference w:type="even" r:id="rId17"/>
      <w:footerReference w:type="default" r:id="rId18"/>
      <w:headerReference w:type="firs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0D4" w:rsidRDefault="004330D4">
      <w:r>
        <w:separator/>
      </w:r>
    </w:p>
  </w:endnote>
  <w:endnote w:type="continuationSeparator" w:id="0">
    <w:p w:rsidR="004330D4" w:rsidRDefault="004330D4">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0D4" w:rsidRDefault="004330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0D4" w:rsidRPr="00770AB2" w:rsidRDefault="00C51D3E" w:rsidP="00637720">
    <w:pPr>
      <w:pStyle w:val="Footer"/>
      <w:rPr>
        <w:lang w:val="pt-BR"/>
      </w:rPr>
    </w:pPr>
    <w:fldSimple w:instr=" FILENAME  \p  \* MERGEFORMAT ">
      <w:r w:rsidR="00594DE9">
        <w:t>Y:\APP\BR\CIRCS_DMS\CACE\500\512\512s.docx</w:t>
      </w:r>
    </w:fldSimple>
    <w:r w:rsidR="004330D4">
      <w:tab/>
    </w:r>
    <w:r>
      <w:fldChar w:fldCharType="begin"/>
    </w:r>
    <w:r w:rsidR="004330D4">
      <w:instrText xml:space="preserve"> SAVEDATE \@ DD.MM.YY </w:instrText>
    </w:r>
    <w:r>
      <w:fldChar w:fldCharType="separate"/>
    </w:r>
    <w:r w:rsidR="00594DE9">
      <w:t>29.06.10</w:t>
    </w:r>
    <w:r>
      <w:fldChar w:fldCharType="end"/>
    </w:r>
    <w:r w:rsidR="004330D4">
      <w:tab/>
    </w:r>
    <w:r>
      <w:fldChar w:fldCharType="begin"/>
    </w:r>
    <w:r w:rsidR="004330D4">
      <w:instrText xml:space="preserve"> PRINTDATE \@ DD.MM.YY </w:instrText>
    </w:r>
    <w:r>
      <w:fldChar w:fldCharType="separate"/>
    </w:r>
    <w:r w:rsidR="00594DE9">
      <w:t>29.06.10</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100"/>
      <w:gridCol w:w="2389"/>
      <w:gridCol w:w="2292"/>
    </w:tblGrid>
    <w:tr w:rsidR="004330D4">
      <w:trPr>
        <w:cantSplit/>
      </w:trPr>
      <w:tc>
        <w:tcPr>
          <w:tcW w:w="1062" w:type="pct"/>
          <w:tcBorders>
            <w:top w:val="single" w:sz="6" w:space="0" w:color="auto"/>
          </w:tcBorders>
          <w:tcMar>
            <w:top w:w="57" w:type="dxa"/>
          </w:tcMar>
        </w:tcPr>
        <w:p w:rsidR="004330D4" w:rsidRDefault="004330D4">
          <w:pPr>
            <w:pStyle w:val="itu"/>
            <w:rPr>
              <w:lang w:val="es-ES_tradnl"/>
            </w:rPr>
          </w:pPr>
          <w:r>
            <w:rPr>
              <w:lang w:val="es-ES_tradnl"/>
            </w:rPr>
            <w:t>Place des Nations</w:t>
          </w:r>
        </w:p>
      </w:tc>
      <w:tc>
        <w:tcPr>
          <w:tcW w:w="1584" w:type="pct"/>
          <w:tcBorders>
            <w:top w:val="single" w:sz="6" w:space="0" w:color="auto"/>
          </w:tcBorders>
          <w:tcMar>
            <w:top w:w="57" w:type="dxa"/>
          </w:tcMar>
        </w:tcPr>
        <w:p w:rsidR="004330D4" w:rsidRDefault="004330D4">
          <w:pPr>
            <w:pStyle w:val="itu"/>
            <w:rPr>
              <w:lang w:val="es-ES_tradnl"/>
            </w:rPr>
          </w:pPr>
          <w:r>
            <w:rPr>
              <w:lang w:val="es-ES_tradnl"/>
            </w:rPr>
            <w:t xml:space="preserve">Teléfono </w:t>
          </w:r>
          <w:r>
            <w:rPr>
              <w:lang w:val="es-ES_tradnl"/>
            </w:rPr>
            <w:tab/>
          </w:r>
          <w:r>
            <w:rPr>
              <w:lang w:val="es-ES_tradnl"/>
            </w:rPr>
            <w:tab/>
            <w:t>+41 22 730 51 11</w:t>
          </w:r>
        </w:p>
      </w:tc>
      <w:tc>
        <w:tcPr>
          <w:tcW w:w="1223" w:type="pct"/>
          <w:tcBorders>
            <w:top w:val="single" w:sz="6" w:space="0" w:color="auto"/>
          </w:tcBorders>
          <w:tcMar>
            <w:top w:w="57" w:type="dxa"/>
          </w:tcMar>
        </w:tcPr>
        <w:p w:rsidR="004330D4" w:rsidRDefault="004330D4">
          <w:pPr>
            <w:pStyle w:val="itu"/>
            <w:rPr>
              <w:lang w:val="es-ES_tradnl"/>
            </w:rPr>
          </w:pPr>
          <w:r>
            <w:rPr>
              <w:lang w:val="es-ES_tradnl"/>
            </w:rPr>
            <w:t>Télex 421 000 uit ch</w:t>
          </w:r>
        </w:p>
      </w:tc>
      <w:tc>
        <w:tcPr>
          <w:tcW w:w="1131" w:type="pct"/>
          <w:tcBorders>
            <w:top w:val="single" w:sz="6" w:space="0" w:color="auto"/>
          </w:tcBorders>
          <w:tcMar>
            <w:top w:w="57" w:type="dxa"/>
          </w:tcMar>
        </w:tcPr>
        <w:p w:rsidR="004330D4" w:rsidRDefault="004330D4">
          <w:pPr>
            <w:pStyle w:val="itu"/>
            <w:rPr>
              <w:lang w:val="es-ES_tradnl"/>
            </w:rPr>
          </w:pPr>
          <w:r>
            <w:rPr>
              <w:lang w:val="es-ES_tradnl"/>
            </w:rPr>
            <w:t>E-mail:</w:t>
          </w:r>
          <w:r>
            <w:rPr>
              <w:lang w:val="es-ES_tradnl"/>
            </w:rPr>
            <w:tab/>
            <w:t>itumail@itu.int</w:t>
          </w:r>
        </w:p>
      </w:tc>
    </w:tr>
    <w:tr w:rsidR="004330D4">
      <w:trPr>
        <w:cantSplit/>
      </w:trPr>
      <w:tc>
        <w:tcPr>
          <w:tcW w:w="1062" w:type="pct"/>
        </w:tcPr>
        <w:p w:rsidR="004330D4" w:rsidRDefault="004330D4">
          <w:pPr>
            <w:pStyle w:val="itu"/>
            <w:rPr>
              <w:lang w:val="es-ES_tradnl"/>
            </w:rPr>
          </w:pPr>
          <w:r>
            <w:rPr>
              <w:lang w:val="es-ES_tradnl"/>
            </w:rPr>
            <w:t>CH-1211 Ginebra 20</w:t>
          </w:r>
        </w:p>
      </w:tc>
      <w:tc>
        <w:tcPr>
          <w:tcW w:w="1584" w:type="pct"/>
        </w:tcPr>
        <w:p w:rsidR="004330D4" w:rsidRDefault="004330D4">
          <w:pPr>
            <w:pStyle w:val="itu"/>
            <w:rPr>
              <w:lang w:val="es-ES_tradnl"/>
            </w:rPr>
          </w:pPr>
          <w:r>
            <w:rPr>
              <w:lang w:val="es-ES_tradnl"/>
            </w:rPr>
            <w:t>Telefax</w:t>
          </w:r>
          <w:r>
            <w:rPr>
              <w:lang w:val="es-ES_tradnl"/>
            </w:rPr>
            <w:tab/>
            <w:t>Gr3:</w:t>
          </w:r>
          <w:r>
            <w:rPr>
              <w:lang w:val="es-ES_tradnl"/>
            </w:rPr>
            <w:tab/>
            <w:t>+41 22 733 72 56</w:t>
          </w:r>
        </w:p>
      </w:tc>
      <w:tc>
        <w:tcPr>
          <w:tcW w:w="1223" w:type="pct"/>
        </w:tcPr>
        <w:p w:rsidR="004330D4" w:rsidRDefault="004330D4">
          <w:pPr>
            <w:pStyle w:val="itu"/>
            <w:rPr>
              <w:lang w:val="es-ES_tradnl"/>
            </w:rPr>
          </w:pPr>
          <w:r>
            <w:rPr>
              <w:lang w:val="es-ES_tradnl"/>
            </w:rPr>
            <w:t>Telegrama ITU GENEVE</w:t>
          </w:r>
        </w:p>
      </w:tc>
      <w:tc>
        <w:tcPr>
          <w:tcW w:w="1131" w:type="pct"/>
        </w:tcPr>
        <w:p w:rsidR="004330D4" w:rsidRDefault="004330D4">
          <w:pPr>
            <w:pStyle w:val="itu"/>
            <w:rPr>
              <w:lang w:val="es-ES_tradnl"/>
            </w:rPr>
          </w:pPr>
          <w:r>
            <w:rPr>
              <w:lang w:val="es-ES_tradnl"/>
            </w:rPr>
            <w:tab/>
          </w:r>
          <w:hyperlink r:id="rId1" w:history="1">
            <w:r>
              <w:rPr>
                <w:rStyle w:val="Hyperlink"/>
                <w:lang w:val="es-ES_tradnl"/>
              </w:rPr>
              <w:t>http://www.itu.int/</w:t>
            </w:r>
          </w:hyperlink>
        </w:p>
      </w:tc>
    </w:tr>
    <w:tr w:rsidR="004330D4">
      <w:trPr>
        <w:cantSplit/>
      </w:trPr>
      <w:tc>
        <w:tcPr>
          <w:tcW w:w="1062" w:type="pct"/>
        </w:tcPr>
        <w:p w:rsidR="004330D4" w:rsidRDefault="004330D4">
          <w:pPr>
            <w:pStyle w:val="itu"/>
            <w:rPr>
              <w:lang w:val="es-ES_tradnl"/>
            </w:rPr>
          </w:pPr>
          <w:r>
            <w:rPr>
              <w:lang w:val="es-ES_tradnl"/>
            </w:rPr>
            <w:t>Suiza</w:t>
          </w:r>
        </w:p>
      </w:tc>
      <w:tc>
        <w:tcPr>
          <w:tcW w:w="1584" w:type="pct"/>
        </w:tcPr>
        <w:p w:rsidR="004330D4" w:rsidRDefault="004330D4">
          <w:pPr>
            <w:pStyle w:val="itu"/>
            <w:rPr>
              <w:lang w:val="es-ES_tradnl"/>
            </w:rPr>
          </w:pPr>
          <w:r>
            <w:rPr>
              <w:lang w:val="es-ES_tradnl"/>
            </w:rPr>
            <w:tab/>
            <w:t>Gr4:</w:t>
          </w:r>
          <w:r>
            <w:rPr>
              <w:lang w:val="es-ES_tradnl"/>
            </w:rPr>
            <w:tab/>
            <w:t>+41 22 730 65 00</w:t>
          </w:r>
        </w:p>
      </w:tc>
      <w:tc>
        <w:tcPr>
          <w:tcW w:w="1223" w:type="pct"/>
        </w:tcPr>
        <w:p w:rsidR="004330D4" w:rsidRDefault="004330D4">
          <w:pPr>
            <w:pStyle w:val="itu"/>
            <w:rPr>
              <w:lang w:val="es-ES_tradnl"/>
            </w:rPr>
          </w:pPr>
        </w:p>
      </w:tc>
      <w:tc>
        <w:tcPr>
          <w:tcW w:w="1131" w:type="pct"/>
        </w:tcPr>
        <w:p w:rsidR="004330D4" w:rsidRDefault="004330D4">
          <w:pPr>
            <w:pStyle w:val="itu"/>
            <w:rPr>
              <w:lang w:val="es-ES_tradnl"/>
            </w:rPr>
          </w:pPr>
        </w:p>
      </w:tc>
    </w:tr>
  </w:tbl>
  <w:p w:rsidR="004330D4" w:rsidRDefault="004330D4" w:rsidP="00F962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0D4" w:rsidRDefault="004330D4">
      <w:r>
        <w:t>____________________</w:t>
      </w:r>
    </w:p>
  </w:footnote>
  <w:footnote w:type="continuationSeparator" w:id="0">
    <w:p w:rsidR="004330D4" w:rsidRDefault="004330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0D4" w:rsidRDefault="004330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0D4" w:rsidRDefault="004330D4">
    <w:pPr>
      <w:pStyle w:val="Header"/>
      <w:rPr>
        <w:rStyle w:val="PageNumber"/>
      </w:rPr>
    </w:pPr>
    <w:r>
      <w:rPr>
        <w:lang w:val="en-US"/>
      </w:rPr>
      <w:t xml:space="preserve">- </w:t>
    </w:r>
    <w:r w:rsidR="00C51D3E">
      <w:rPr>
        <w:rStyle w:val="PageNumber"/>
      </w:rPr>
      <w:fldChar w:fldCharType="begin"/>
    </w:r>
    <w:r>
      <w:rPr>
        <w:rStyle w:val="PageNumber"/>
      </w:rPr>
      <w:instrText xml:space="preserve"> PAGE </w:instrText>
    </w:r>
    <w:r w:rsidR="00C51D3E">
      <w:rPr>
        <w:rStyle w:val="PageNumber"/>
      </w:rPr>
      <w:fldChar w:fldCharType="separate"/>
    </w:r>
    <w:r w:rsidR="00594DE9">
      <w:rPr>
        <w:rStyle w:val="PageNumber"/>
        <w:noProof/>
      </w:rPr>
      <w:t>4</w:t>
    </w:r>
    <w:r w:rsidR="00C51D3E">
      <w:rPr>
        <w:rStyle w:val="PageNumber"/>
      </w:rPr>
      <w:fldChar w:fldCharType="end"/>
    </w:r>
    <w:r>
      <w:rPr>
        <w:rStyle w:val="PageNumbe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0D4" w:rsidRDefault="004330D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applyBreakingRules/>
  </w:compat>
  <w:rsids>
    <w:rsidRoot w:val="00362CEA"/>
    <w:rsid w:val="00022044"/>
    <w:rsid w:val="00024176"/>
    <w:rsid w:val="000272B7"/>
    <w:rsid w:val="000379F3"/>
    <w:rsid w:val="000A18B8"/>
    <w:rsid w:val="000A642B"/>
    <w:rsid w:val="000D0A73"/>
    <w:rsid w:val="000D0D43"/>
    <w:rsid w:val="000D3459"/>
    <w:rsid w:val="000D5056"/>
    <w:rsid w:val="000E1E75"/>
    <w:rsid w:val="000E6B25"/>
    <w:rsid w:val="000E6D05"/>
    <w:rsid w:val="001308E8"/>
    <w:rsid w:val="00131358"/>
    <w:rsid w:val="001341DD"/>
    <w:rsid w:val="001371F6"/>
    <w:rsid w:val="00146BBE"/>
    <w:rsid w:val="0015287C"/>
    <w:rsid w:val="00161712"/>
    <w:rsid w:val="001725C4"/>
    <w:rsid w:val="00174C0C"/>
    <w:rsid w:val="00177A39"/>
    <w:rsid w:val="0019175A"/>
    <w:rsid w:val="00191B75"/>
    <w:rsid w:val="00197AB7"/>
    <w:rsid w:val="001A08F0"/>
    <w:rsid w:val="001C1FEC"/>
    <w:rsid w:val="001C4EC4"/>
    <w:rsid w:val="001E3155"/>
    <w:rsid w:val="00234F93"/>
    <w:rsid w:val="00240010"/>
    <w:rsid w:val="00256147"/>
    <w:rsid w:val="00271AE0"/>
    <w:rsid w:val="00271C8E"/>
    <w:rsid w:val="00285E7C"/>
    <w:rsid w:val="0028679F"/>
    <w:rsid w:val="002A0B97"/>
    <w:rsid w:val="00355104"/>
    <w:rsid w:val="00360143"/>
    <w:rsid w:val="00362CEA"/>
    <w:rsid w:val="003C2AD1"/>
    <w:rsid w:val="00430316"/>
    <w:rsid w:val="004330D4"/>
    <w:rsid w:val="00453042"/>
    <w:rsid w:val="0046139D"/>
    <w:rsid w:val="00476587"/>
    <w:rsid w:val="00476ED6"/>
    <w:rsid w:val="00485787"/>
    <w:rsid w:val="004B1C6F"/>
    <w:rsid w:val="004C0338"/>
    <w:rsid w:val="004D3DC1"/>
    <w:rsid w:val="004F257A"/>
    <w:rsid w:val="004F39B3"/>
    <w:rsid w:val="005208EB"/>
    <w:rsid w:val="00547F23"/>
    <w:rsid w:val="005513F9"/>
    <w:rsid w:val="00577C09"/>
    <w:rsid w:val="00594DE9"/>
    <w:rsid w:val="00595F0D"/>
    <w:rsid w:val="00597B8F"/>
    <w:rsid w:val="005B04EE"/>
    <w:rsid w:val="005B0F07"/>
    <w:rsid w:val="005B10BE"/>
    <w:rsid w:val="005F1BF9"/>
    <w:rsid w:val="00612502"/>
    <w:rsid w:val="0062320E"/>
    <w:rsid w:val="00623FF7"/>
    <w:rsid w:val="00637720"/>
    <w:rsid w:val="00671675"/>
    <w:rsid w:val="006727D3"/>
    <w:rsid w:val="00682AC5"/>
    <w:rsid w:val="006870C6"/>
    <w:rsid w:val="00705A71"/>
    <w:rsid w:val="0075641F"/>
    <w:rsid w:val="00770AB2"/>
    <w:rsid w:val="00777CE7"/>
    <w:rsid w:val="007A6E11"/>
    <w:rsid w:val="007C739E"/>
    <w:rsid w:val="008233A3"/>
    <w:rsid w:val="0082561E"/>
    <w:rsid w:val="008278AE"/>
    <w:rsid w:val="008565F4"/>
    <w:rsid w:val="00876465"/>
    <w:rsid w:val="00877AD2"/>
    <w:rsid w:val="008B0302"/>
    <w:rsid w:val="008C5A94"/>
    <w:rsid w:val="008C636B"/>
    <w:rsid w:val="008D36D8"/>
    <w:rsid w:val="00933EC7"/>
    <w:rsid w:val="00951B55"/>
    <w:rsid w:val="009531DB"/>
    <w:rsid w:val="00965CB2"/>
    <w:rsid w:val="00984475"/>
    <w:rsid w:val="00996963"/>
    <w:rsid w:val="009D36D9"/>
    <w:rsid w:val="009D7981"/>
    <w:rsid w:val="009E022C"/>
    <w:rsid w:val="009E65FD"/>
    <w:rsid w:val="00A95C23"/>
    <w:rsid w:val="00AA7E76"/>
    <w:rsid w:val="00AC64A6"/>
    <w:rsid w:val="00AD6E9D"/>
    <w:rsid w:val="00AE07DC"/>
    <w:rsid w:val="00B01DB2"/>
    <w:rsid w:val="00B05E9D"/>
    <w:rsid w:val="00B11F4D"/>
    <w:rsid w:val="00B16A3B"/>
    <w:rsid w:val="00B26A59"/>
    <w:rsid w:val="00B27910"/>
    <w:rsid w:val="00B32965"/>
    <w:rsid w:val="00B43094"/>
    <w:rsid w:val="00B64BCB"/>
    <w:rsid w:val="00B965A2"/>
    <w:rsid w:val="00BB11F4"/>
    <w:rsid w:val="00BB168D"/>
    <w:rsid w:val="00BC4F77"/>
    <w:rsid w:val="00C2783C"/>
    <w:rsid w:val="00C322E6"/>
    <w:rsid w:val="00C51D3E"/>
    <w:rsid w:val="00C51F3E"/>
    <w:rsid w:val="00CA6D20"/>
    <w:rsid w:val="00CC56EF"/>
    <w:rsid w:val="00CE1B49"/>
    <w:rsid w:val="00CE3CD5"/>
    <w:rsid w:val="00CE579B"/>
    <w:rsid w:val="00D04A11"/>
    <w:rsid w:val="00D143C5"/>
    <w:rsid w:val="00D21372"/>
    <w:rsid w:val="00D23FF5"/>
    <w:rsid w:val="00D30813"/>
    <w:rsid w:val="00D55BCD"/>
    <w:rsid w:val="00D713D5"/>
    <w:rsid w:val="00D803B9"/>
    <w:rsid w:val="00DA2BC8"/>
    <w:rsid w:val="00DA37DF"/>
    <w:rsid w:val="00DD3B8C"/>
    <w:rsid w:val="00E0049B"/>
    <w:rsid w:val="00E135FD"/>
    <w:rsid w:val="00E23F74"/>
    <w:rsid w:val="00E55B28"/>
    <w:rsid w:val="00E94166"/>
    <w:rsid w:val="00EA1F05"/>
    <w:rsid w:val="00EF14E2"/>
    <w:rsid w:val="00F03785"/>
    <w:rsid w:val="00F2269F"/>
    <w:rsid w:val="00F343DB"/>
    <w:rsid w:val="00F519BE"/>
    <w:rsid w:val="00F6193B"/>
    <w:rsid w:val="00F67583"/>
    <w:rsid w:val="00F932EE"/>
    <w:rsid w:val="00F96264"/>
    <w:rsid w:val="00FA2B3F"/>
    <w:rsid w:val="00FA6F28"/>
    <w:rsid w:val="00FD0302"/>
    <w:rsid w:val="00FD22D9"/>
    <w:rsid w:val="00FD4DEA"/>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6D0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Section of paper"/>
    <w:basedOn w:val="Normal"/>
    <w:next w:val="Normal"/>
    <w:link w:val="Heading1Char"/>
    <w:uiPriority w:val="99"/>
    <w:qFormat/>
    <w:rsid w:val="000E6D05"/>
    <w:pPr>
      <w:keepNext/>
      <w:keepLines/>
      <w:spacing w:before="360"/>
      <w:ind w:left="794" w:hanging="794"/>
      <w:outlineLvl w:val="0"/>
    </w:pPr>
    <w:rPr>
      <w:b/>
    </w:rPr>
  </w:style>
  <w:style w:type="paragraph" w:styleId="Heading2">
    <w:name w:val="heading 2"/>
    <w:basedOn w:val="Heading1"/>
    <w:next w:val="Normal"/>
    <w:qFormat/>
    <w:rsid w:val="000E6D05"/>
    <w:pPr>
      <w:spacing w:before="240"/>
      <w:outlineLvl w:val="1"/>
    </w:pPr>
  </w:style>
  <w:style w:type="paragraph" w:styleId="Heading3">
    <w:name w:val="heading 3"/>
    <w:basedOn w:val="Heading1"/>
    <w:next w:val="Normal"/>
    <w:qFormat/>
    <w:rsid w:val="000E6D05"/>
    <w:pPr>
      <w:spacing w:before="160"/>
      <w:outlineLvl w:val="2"/>
    </w:pPr>
  </w:style>
  <w:style w:type="paragraph" w:styleId="Heading4">
    <w:name w:val="heading 4"/>
    <w:basedOn w:val="Heading3"/>
    <w:next w:val="Normal"/>
    <w:qFormat/>
    <w:rsid w:val="000E6D05"/>
    <w:pPr>
      <w:tabs>
        <w:tab w:val="clear" w:pos="794"/>
        <w:tab w:val="left" w:pos="1021"/>
      </w:tabs>
      <w:ind w:left="1021" w:hanging="1021"/>
      <w:outlineLvl w:val="3"/>
    </w:pPr>
  </w:style>
  <w:style w:type="paragraph" w:styleId="Heading5">
    <w:name w:val="heading 5"/>
    <w:basedOn w:val="Heading4"/>
    <w:next w:val="Normal"/>
    <w:qFormat/>
    <w:rsid w:val="000E6D05"/>
    <w:pPr>
      <w:outlineLvl w:val="4"/>
    </w:pPr>
  </w:style>
  <w:style w:type="paragraph" w:styleId="Heading6">
    <w:name w:val="heading 6"/>
    <w:basedOn w:val="Heading4"/>
    <w:next w:val="Normal"/>
    <w:qFormat/>
    <w:rsid w:val="000E6D05"/>
    <w:pPr>
      <w:tabs>
        <w:tab w:val="clear" w:pos="1021"/>
        <w:tab w:val="clear" w:pos="1191"/>
      </w:tabs>
      <w:ind w:left="1588" w:hanging="1588"/>
      <w:outlineLvl w:val="5"/>
    </w:pPr>
  </w:style>
  <w:style w:type="paragraph" w:styleId="Heading7">
    <w:name w:val="heading 7"/>
    <w:basedOn w:val="Heading6"/>
    <w:next w:val="Normal"/>
    <w:qFormat/>
    <w:rsid w:val="000E6D05"/>
    <w:pPr>
      <w:outlineLvl w:val="6"/>
    </w:pPr>
  </w:style>
  <w:style w:type="paragraph" w:styleId="Heading8">
    <w:name w:val="heading 8"/>
    <w:basedOn w:val="Heading6"/>
    <w:next w:val="Normal"/>
    <w:qFormat/>
    <w:rsid w:val="000E6D05"/>
    <w:pPr>
      <w:outlineLvl w:val="7"/>
    </w:pPr>
  </w:style>
  <w:style w:type="paragraph" w:styleId="Heading9">
    <w:name w:val="heading 9"/>
    <w:basedOn w:val="Heading6"/>
    <w:next w:val="Normal"/>
    <w:qFormat/>
    <w:rsid w:val="000E6D0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E6D05"/>
  </w:style>
  <w:style w:type="paragraph" w:styleId="TOC4">
    <w:name w:val="toc 4"/>
    <w:basedOn w:val="TOC3"/>
    <w:semiHidden/>
    <w:rsid w:val="000E6D05"/>
  </w:style>
  <w:style w:type="paragraph" w:styleId="TOC3">
    <w:name w:val="toc 3"/>
    <w:basedOn w:val="TOC2"/>
    <w:semiHidden/>
    <w:rsid w:val="000E6D05"/>
  </w:style>
  <w:style w:type="paragraph" w:styleId="TOC2">
    <w:name w:val="toc 2"/>
    <w:basedOn w:val="TOC1"/>
    <w:semiHidden/>
    <w:rsid w:val="000E6D05"/>
    <w:pPr>
      <w:spacing w:before="80"/>
      <w:ind w:left="1531" w:hanging="851"/>
    </w:pPr>
  </w:style>
  <w:style w:type="paragraph" w:styleId="TOC1">
    <w:name w:val="toc 1"/>
    <w:basedOn w:val="Normal"/>
    <w:semiHidden/>
    <w:rsid w:val="000E6D0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rsid w:val="000E6D05"/>
  </w:style>
  <w:style w:type="paragraph" w:styleId="TOC6">
    <w:name w:val="toc 6"/>
    <w:basedOn w:val="TOC4"/>
    <w:semiHidden/>
    <w:rsid w:val="000E6D05"/>
  </w:style>
  <w:style w:type="paragraph" w:styleId="TOC5">
    <w:name w:val="toc 5"/>
    <w:basedOn w:val="TOC4"/>
    <w:semiHidden/>
    <w:rsid w:val="000E6D05"/>
  </w:style>
  <w:style w:type="paragraph" w:customStyle="1" w:styleId="FigureNotitle">
    <w:name w:val="Figure_No &amp; title"/>
    <w:basedOn w:val="Normal"/>
    <w:next w:val="Normalaftertitle"/>
    <w:rsid w:val="000E6D05"/>
    <w:pPr>
      <w:keepLines/>
      <w:spacing w:before="240" w:after="120"/>
      <w:jc w:val="center"/>
    </w:pPr>
    <w:rPr>
      <w:b/>
    </w:rPr>
  </w:style>
  <w:style w:type="paragraph" w:customStyle="1" w:styleId="Normalaftertitle">
    <w:name w:val="Normal_after_title"/>
    <w:basedOn w:val="Normal"/>
    <w:next w:val="Normal"/>
    <w:rsid w:val="000E6D05"/>
    <w:pPr>
      <w:spacing w:before="360"/>
    </w:pPr>
  </w:style>
  <w:style w:type="paragraph" w:customStyle="1" w:styleId="TabletitleBR">
    <w:name w:val="Table_title_BR"/>
    <w:basedOn w:val="Normal"/>
    <w:next w:val="Tablehead"/>
    <w:rsid w:val="000E6D05"/>
    <w:pPr>
      <w:keepNext/>
      <w:keepLines/>
      <w:spacing w:before="0" w:after="120"/>
      <w:jc w:val="center"/>
    </w:pPr>
    <w:rPr>
      <w:b/>
    </w:rPr>
  </w:style>
  <w:style w:type="paragraph" w:customStyle="1" w:styleId="Tablehead">
    <w:name w:val="Table_head"/>
    <w:basedOn w:val="Normal"/>
    <w:next w:val="Tabletext"/>
    <w:rsid w:val="000E6D0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0E6D0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rsid w:val="000E6D05"/>
    <w:pPr>
      <w:keepNext/>
      <w:keepLines/>
      <w:spacing w:before="480"/>
      <w:jc w:val="center"/>
    </w:pPr>
    <w:rPr>
      <w:b/>
      <w:sz w:val="28"/>
    </w:rPr>
  </w:style>
  <w:style w:type="paragraph" w:customStyle="1" w:styleId="AppendixNotitle">
    <w:name w:val="Appendix_No &amp; title"/>
    <w:basedOn w:val="AnnexNotitle"/>
    <w:next w:val="Normalaftertitle"/>
    <w:rsid w:val="000E6D05"/>
  </w:style>
  <w:style w:type="paragraph" w:styleId="Index3">
    <w:name w:val="index 3"/>
    <w:basedOn w:val="Normal"/>
    <w:next w:val="Normal"/>
    <w:semiHidden/>
    <w:rsid w:val="000E6D05"/>
    <w:pPr>
      <w:ind w:left="566"/>
    </w:pPr>
  </w:style>
  <w:style w:type="paragraph" w:styleId="Index2">
    <w:name w:val="index 2"/>
    <w:basedOn w:val="Normal"/>
    <w:next w:val="Normal"/>
    <w:semiHidden/>
    <w:rsid w:val="000E6D05"/>
    <w:pPr>
      <w:ind w:left="283"/>
    </w:pPr>
  </w:style>
  <w:style w:type="paragraph" w:styleId="Index1">
    <w:name w:val="index 1"/>
    <w:basedOn w:val="Normal"/>
    <w:next w:val="Normal"/>
    <w:semiHidden/>
    <w:rsid w:val="000E6D05"/>
  </w:style>
  <w:style w:type="paragraph" w:customStyle="1" w:styleId="FiguretitleBR">
    <w:name w:val="Figure_title_BR"/>
    <w:basedOn w:val="TabletitleBR"/>
    <w:next w:val="Figurewithouttitle"/>
    <w:rsid w:val="000E6D05"/>
    <w:pPr>
      <w:keepNext w:val="0"/>
      <w:spacing w:after="480"/>
    </w:pPr>
  </w:style>
  <w:style w:type="paragraph" w:customStyle="1" w:styleId="Figure">
    <w:name w:val="Figure"/>
    <w:basedOn w:val="Normal"/>
    <w:next w:val="FigureNotitle"/>
    <w:rsid w:val="000E6D05"/>
    <w:pPr>
      <w:keepNext/>
      <w:keepLines/>
      <w:spacing w:before="240" w:after="120"/>
      <w:jc w:val="center"/>
    </w:pPr>
  </w:style>
  <w:style w:type="paragraph" w:styleId="Footer">
    <w:name w:val="footer"/>
    <w:basedOn w:val="Normal"/>
    <w:rsid w:val="000E6D05"/>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0E6D05"/>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0E6D05"/>
    <w:rPr>
      <w:position w:val="6"/>
      <w:sz w:val="18"/>
    </w:rPr>
  </w:style>
  <w:style w:type="paragraph" w:styleId="FootnoteText">
    <w:name w:val="footnote text"/>
    <w:basedOn w:val="Note"/>
    <w:semiHidden/>
    <w:rsid w:val="000E6D05"/>
    <w:pPr>
      <w:keepLines/>
      <w:tabs>
        <w:tab w:val="left" w:pos="255"/>
      </w:tabs>
      <w:ind w:left="255" w:hanging="255"/>
    </w:pPr>
  </w:style>
  <w:style w:type="paragraph" w:customStyle="1" w:styleId="Note">
    <w:name w:val="Note"/>
    <w:basedOn w:val="Normal"/>
    <w:rsid w:val="000E6D05"/>
    <w:pPr>
      <w:spacing w:before="80"/>
    </w:pPr>
  </w:style>
  <w:style w:type="paragraph" w:customStyle="1" w:styleId="FooterQP">
    <w:name w:val="Footer_QP"/>
    <w:basedOn w:val="Normal"/>
    <w:rsid w:val="000E6D05"/>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rsid w:val="000E6D05"/>
    <w:pPr>
      <w:spacing w:before="80"/>
      <w:ind w:left="794" w:hanging="794"/>
    </w:pPr>
  </w:style>
  <w:style w:type="paragraph" w:customStyle="1" w:styleId="enumlev2">
    <w:name w:val="enumlev2"/>
    <w:basedOn w:val="enumlev1"/>
    <w:rsid w:val="000E6D05"/>
    <w:pPr>
      <w:ind w:left="1191" w:hanging="397"/>
    </w:pPr>
  </w:style>
  <w:style w:type="paragraph" w:customStyle="1" w:styleId="enumlev3">
    <w:name w:val="enumlev3"/>
    <w:basedOn w:val="enumlev2"/>
    <w:rsid w:val="000E6D05"/>
    <w:pPr>
      <w:ind w:left="1588"/>
    </w:pPr>
  </w:style>
  <w:style w:type="paragraph" w:customStyle="1" w:styleId="Equation">
    <w:name w:val="Equation"/>
    <w:basedOn w:val="Normal"/>
    <w:rsid w:val="000E6D05"/>
    <w:pPr>
      <w:tabs>
        <w:tab w:val="clear" w:pos="1191"/>
        <w:tab w:val="clear" w:pos="1588"/>
        <w:tab w:val="clear" w:pos="1985"/>
        <w:tab w:val="center" w:pos="4820"/>
        <w:tab w:val="right" w:pos="9639"/>
      </w:tabs>
    </w:pPr>
  </w:style>
  <w:style w:type="paragraph" w:customStyle="1" w:styleId="Head">
    <w:name w:val="Head"/>
    <w:basedOn w:val="Normal"/>
    <w:rsid w:val="000E6D05"/>
    <w:pPr>
      <w:tabs>
        <w:tab w:val="clear" w:pos="794"/>
        <w:tab w:val="clear" w:pos="1191"/>
        <w:tab w:val="clear" w:pos="1588"/>
        <w:tab w:val="clear" w:pos="1985"/>
        <w:tab w:val="left" w:pos="6663"/>
      </w:tabs>
      <w:spacing w:before="0"/>
    </w:pPr>
  </w:style>
  <w:style w:type="paragraph" w:customStyle="1" w:styleId="toc0">
    <w:name w:val="toc 0"/>
    <w:basedOn w:val="Normal"/>
    <w:next w:val="TOC1"/>
    <w:rsid w:val="000E6D05"/>
    <w:pPr>
      <w:tabs>
        <w:tab w:val="clear" w:pos="794"/>
        <w:tab w:val="clear" w:pos="1191"/>
        <w:tab w:val="clear" w:pos="1588"/>
        <w:tab w:val="clear" w:pos="1985"/>
        <w:tab w:val="right" w:pos="9639"/>
      </w:tabs>
    </w:pPr>
    <w:rPr>
      <w:b/>
    </w:rPr>
  </w:style>
  <w:style w:type="paragraph" w:styleId="List">
    <w:name w:val="List"/>
    <w:basedOn w:val="Normal"/>
    <w:rsid w:val="000E6D0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E6D0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E6D0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E6D05"/>
    <w:pPr>
      <w:tabs>
        <w:tab w:val="clear" w:pos="794"/>
        <w:tab w:val="clear" w:pos="1191"/>
        <w:tab w:val="clear" w:pos="1588"/>
        <w:tab w:val="clear" w:pos="1985"/>
        <w:tab w:val="left" w:pos="4820"/>
        <w:tab w:val="left" w:pos="5529"/>
      </w:tabs>
      <w:ind w:left="794"/>
    </w:pPr>
  </w:style>
  <w:style w:type="paragraph" w:customStyle="1" w:styleId="itu">
    <w:name w:val="itu"/>
    <w:basedOn w:val="Normal"/>
    <w:rsid w:val="000E6D05"/>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rsid w:val="000E6D05"/>
    <w:pPr>
      <w:tabs>
        <w:tab w:val="clear" w:pos="1191"/>
        <w:tab w:val="clear" w:pos="1588"/>
      </w:tabs>
      <w:ind w:left="794" w:hanging="794"/>
    </w:pPr>
  </w:style>
  <w:style w:type="paragraph" w:customStyle="1" w:styleId="Qlist">
    <w:name w:val="Qlist"/>
    <w:basedOn w:val="Normal"/>
    <w:rsid w:val="000E6D05"/>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0E6D05"/>
    <w:pPr>
      <w:tabs>
        <w:tab w:val="left" w:pos="7371"/>
      </w:tabs>
      <w:spacing w:after="560"/>
    </w:pPr>
  </w:style>
  <w:style w:type="paragraph" w:customStyle="1" w:styleId="FirstFooter">
    <w:name w:val="FirstFooter"/>
    <w:basedOn w:val="Footer"/>
    <w:rsid w:val="000E6D05"/>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rsid w:val="000E6D0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rsid w:val="000E6D05"/>
  </w:style>
  <w:style w:type="character" w:styleId="Hyperlink">
    <w:name w:val="Hyperlink"/>
    <w:basedOn w:val="DefaultParagraphFont"/>
    <w:rsid w:val="000E6D05"/>
    <w:rPr>
      <w:color w:val="0000FF"/>
      <w:u w:val="single"/>
    </w:rPr>
  </w:style>
  <w:style w:type="paragraph" w:customStyle="1" w:styleId="Formal">
    <w:name w:val="Formal"/>
    <w:basedOn w:val="ASN1"/>
    <w:rsid w:val="000E6D05"/>
    <w:rPr>
      <w:b w:val="0"/>
    </w:rPr>
  </w:style>
  <w:style w:type="character" w:styleId="PageNumber">
    <w:name w:val="page number"/>
    <w:basedOn w:val="DefaultParagraphFont"/>
    <w:rsid w:val="000E6D05"/>
  </w:style>
  <w:style w:type="paragraph" w:customStyle="1" w:styleId="RecNoBR">
    <w:name w:val="Rec_No_BR"/>
    <w:basedOn w:val="Normal"/>
    <w:next w:val="Rectitle"/>
    <w:rsid w:val="000E6D05"/>
    <w:pPr>
      <w:keepNext/>
      <w:keepLines/>
      <w:spacing w:before="480"/>
      <w:jc w:val="center"/>
    </w:pPr>
    <w:rPr>
      <w:caps/>
      <w:sz w:val="28"/>
    </w:rPr>
  </w:style>
  <w:style w:type="paragraph" w:customStyle="1" w:styleId="Rectitle">
    <w:name w:val="Rec_title"/>
    <w:basedOn w:val="Normal"/>
    <w:next w:val="Normalaftertitle"/>
    <w:uiPriority w:val="99"/>
    <w:rsid w:val="000E6D05"/>
    <w:pPr>
      <w:keepNext/>
      <w:keepLines/>
      <w:spacing w:before="360"/>
      <w:jc w:val="center"/>
    </w:pPr>
    <w:rPr>
      <w:b/>
      <w:sz w:val="28"/>
    </w:rPr>
  </w:style>
  <w:style w:type="character" w:customStyle="1" w:styleId="Appdef">
    <w:name w:val="App_def"/>
    <w:basedOn w:val="DefaultParagraphFont"/>
    <w:rsid w:val="000E6D05"/>
    <w:rPr>
      <w:rFonts w:ascii="Times New Roman" w:hAnsi="Times New Roman"/>
      <w:b/>
    </w:rPr>
  </w:style>
  <w:style w:type="character" w:customStyle="1" w:styleId="Appref">
    <w:name w:val="App_ref"/>
    <w:basedOn w:val="DefaultParagraphFont"/>
    <w:rsid w:val="000E6D05"/>
  </w:style>
  <w:style w:type="paragraph" w:customStyle="1" w:styleId="QuestionNoBR">
    <w:name w:val="Question_No_BR"/>
    <w:basedOn w:val="RecNoBR"/>
    <w:next w:val="Questiontitle"/>
    <w:rsid w:val="000E6D05"/>
  </w:style>
  <w:style w:type="paragraph" w:customStyle="1" w:styleId="Questiontitle">
    <w:name w:val="Question_title"/>
    <w:basedOn w:val="Rectitle"/>
    <w:next w:val="Questionref"/>
    <w:rsid w:val="000E6D05"/>
  </w:style>
  <w:style w:type="paragraph" w:customStyle="1" w:styleId="Questionref">
    <w:name w:val="Question_ref"/>
    <w:basedOn w:val="Recref"/>
    <w:next w:val="Questiondate"/>
    <w:rsid w:val="000E6D05"/>
  </w:style>
  <w:style w:type="paragraph" w:customStyle="1" w:styleId="Recref">
    <w:name w:val="Rec_ref"/>
    <w:basedOn w:val="Normal"/>
    <w:next w:val="Recdate"/>
    <w:rsid w:val="000E6D05"/>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0E6D0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0E6D05"/>
  </w:style>
  <w:style w:type="paragraph" w:customStyle="1" w:styleId="RepNoBR">
    <w:name w:val="Rep_No_BR"/>
    <w:basedOn w:val="RecNoBR"/>
    <w:next w:val="Reptitle"/>
    <w:rsid w:val="000E6D05"/>
  </w:style>
  <w:style w:type="paragraph" w:customStyle="1" w:styleId="Reptitle">
    <w:name w:val="Rep_title"/>
    <w:basedOn w:val="Rectitle"/>
    <w:next w:val="Repref"/>
    <w:rsid w:val="000E6D05"/>
  </w:style>
  <w:style w:type="paragraph" w:customStyle="1" w:styleId="Repref">
    <w:name w:val="Rep_ref"/>
    <w:basedOn w:val="Recref"/>
    <w:next w:val="Repdate"/>
    <w:rsid w:val="000E6D05"/>
  </w:style>
  <w:style w:type="paragraph" w:customStyle="1" w:styleId="Repdate">
    <w:name w:val="Rep_date"/>
    <w:basedOn w:val="Recdate"/>
    <w:next w:val="Normalaftertitle"/>
    <w:rsid w:val="000E6D05"/>
  </w:style>
  <w:style w:type="paragraph" w:customStyle="1" w:styleId="ResNoBR">
    <w:name w:val="Res_No_BR"/>
    <w:basedOn w:val="RecNoBR"/>
    <w:next w:val="Restitle"/>
    <w:rsid w:val="000E6D05"/>
  </w:style>
  <w:style w:type="paragraph" w:customStyle="1" w:styleId="Restitle">
    <w:name w:val="Res_title"/>
    <w:basedOn w:val="Rectitle"/>
    <w:next w:val="Resref"/>
    <w:rsid w:val="000E6D05"/>
  </w:style>
  <w:style w:type="paragraph" w:customStyle="1" w:styleId="Resref">
    <w:name w:val="Res_ref"/>
    <w:basedOn w:val="Recref"/>
    <w:next w:val="Resdate"/>
    <w:rsid w:val="000E6D05"/>
  </w:style>
  <w:style w:type="paragraph" w:customStyle="1" w:styleId="Resdate">
    <w:name w:val="Res_date"/>
    <w:basedOn w:val="Recdate"/>
    <w:next w:val="Normalaftertitle"/>
    <w:rsid w:val="000E6D05"/>
  </w:style>
  <w:style w:type="character" w:customStyle="1" w:styleId="Artdef">
    <w:name w:val="Art_def"/>
    <w:basedOn w:val="DefaultParagraphFont"/>
    <w:rsid w:val="000E6D05"/>
    <w:rPr>
      <w:rFonts w:ascii="Times New Roman" w:hAnsi="Times New Roman"/>
      <w:b/>
    </w:rPr>
  </w:style>
  <w:style w:type="paragraph" w:customStyle="1" w:styleId="Artheading">
    <w:name w:val="Art_heading"/>
    <w:basedOn w:val="Normal"/>
    <w:next w:val="Normalaftertitle"/>
    <w:rsid w:val="000E6D05"/>
    <w:pPr>
      <w:spacing w:before="480"/>
      <w:jc w:val="center"/>
    </w:pPr>
    <w:rPr>
      <w:b/>
      <w:sz w:val="28"/>
    </w:rPr>
  </w:style>
  <w:style w:type="paragraph" w:customStyle="1" w:styleId="ArtNo">
    <w:name w:val="Art_No"/>
    <w:basedOn w:val="Normal"/>
    <w:next w:val="Arttitle"/>
    <w:rsid w:val="000E6D05"/>
    <w:pPr>
      <w:keepNext/>
      <w:keepLines/>
      <w:spacing w:before="480"/>
      <w:jc w:val="center"/>
    </w:pPr>
    <w:rPr>
      <w:caps/>
      <w:sz w:val="28"/>
    </w:rPr>
  </w:style>
  <w:style w:type="paragraph" w:customStyle="1" w:styleId="Arttitle">
    <w:name w:val="Art_title"/>
    <w:basedOn w:val="Normal"/>
    <w:next w:val="Normalaftertitle"/>
    <w:rsid w:val="000E6D05"/>
    <w:pPr>
      <w:keepNext/>
      <w:keepLines/>
      <w:spacing w:before="240"/>
      <w:jc w:val="center"/>
    </w:pPr>
    <w:rPr>
      <w:b/>
      <w:sz w:val="28"/>
    </w:rPr>
  </w:style>
  <w:style w:type="character" w:customStyle="1" w:styleId="Artref">
    <w:name w:val="Art_ref"/>
    <w:basedOn w:val="DefaultParagraphFont"/>
    <w:rsid w:val="000E6D05"/>
  </w:style>
  <w:style w:type="paragraph" w:customStyle="1" w:styleId="Call">
    <w:name w:val="Call"/>
    <w:basedOn w:val="Normal"/>
    <w:next w:val="Normal"/>
    <w:rsid w:val="000E6D05"/>
    <w:pPr>
      <w:keepNext/>
      <w:keepLines/>
      <w:spacing w:before="160"/>
      <w:ind w:left="794"/>
    </w:pPr>
    <w:rPr>
      <w:i/>
    </w:rPr>
  </w:style>
  <w:style w:type="paragraph" w:customStyle="1" w:styleId="ChapNo">
    <w:name w:val="Chap_No"/>
    <w:basedOn w:val="Normal"/>
    <w:next w:val="Chaptitle"/>
    <w:rsid w:val="000E6D05"/>
    <w:pPr>
      <w:keepNext/>
      <w:keepLines/>
      <w:spacing w:before="480"/>
      <w:jc w:val="center"/>
    </w:pPr>
    <w:rPr>
      <w:b/>
      <w:caps/>
      <w:sz w:val="28"/>
    </w:rPr>
  </w:style>
  <w:style w:type="paragraph" w:customStyle="1" w:styleId="Chaptitle">
    <w:name w:val="Chap_title"/>
    <w:basedOn w:val="Normal"/>
    <w:next w:val="Normalaftertitle"/>
    <w:rsid w:val="000E6D05"/>
    <w:pPr>
      <w:keepNext/>
      <w:keepLines/>
      <w:spacing w:before="240"/>
      <w:jc w:val="center"/>
    </w:pPr>
    <w:rPr>
      <w:b/>
      <w:sz w:val="28"/>
    </w:rPr>
  </w:style>
  <w:style w:type="character" w:styleId="EndnoteReference">
    <w:name w:val="endnote reference"/>
    <w:basedOn w:val="DefaultParagraphFont"/>
    <w:semiHidden/>
    <w:rsid w:val="000E6D05"/>
    <w:rPr>
      <w:vertAlign w:val="superscript"/>
    </w:rPr>
  </w:style>
  <w:style w:type="paragraph" w:customStyle="1" w:styleId="Equationlegend">
    <w:name w:val="Equation_legend"/>
    <w:basedOn w:val="Normal"/>
    <w:rsid w:val="000E6D0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0E6D05"/>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rsid w:val="000E6D05"/>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E6D0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0E6D05"/>
    <w:pPr>
      <w:keepNext/>
      <w:keepLines/>
      <w:spacing w:before="360" w:after="120"/>
      <w:jc w:val="center"/>
    </w:pPr>
    <w:rPr>
      <w:b/>
    </w:rPr>
  </w:style>
  <w:style w:type="paragraph" w:customStyle="1" w:styleId="Figurewithouttitle">
    <w:name w:val="Figure_without_title"/>
    <w:basedOn w:val="Normal"/>
    <w:next w:val="Normalaftertitle"/>
    <w:rsid w:val="000E6D05"/>
    <w:pPr>
      <w:keepLines/>
      <w:spacing w:before="240" w:after="120"/>
      <w:jc w:val="center"/>
    </w:pPr>
  </w:style>
  <w:style w:type="paragraph" w:customStyle="1" w:styleId="Headingb">
    <w:name w:val="Heading_b"/>
    <w:basedOn w:val="Normal"/>
    <w:next w:val="Normal"/>
    <w:rsid w:val="000E6D05"/>
    <w:pPr>
      <w:keepNext/>
      <w:spacing w:before="160"/>
    </w:pPr>
    <w:rPr>
      <w:b/>
    </w:rPr>
  </w:style>
  <w:style w:type="paragraph" w:customStyle="1" w:styleId="Headingi">
    <w:name w:val="Heading_i"/>
    <w:basedOn w:val="Normal"/>
    <w:next w:val="Normal"/>
    <w:rsid w:val="000E6D05"/>
    <w:pPr>
      <w:keepNext/>
      <w:spacing w:before="160"/>
    </w:pPr>
    <w:rPr>
      <w:i/>
    </w:rPr>
  </w:style>
  <w:style w:type="paragraph" w:customStyle="1" w:styleId="PartNo">
    <w:name w:val="Part_No"/>
    <w:basedOn w:val="Normal"/>
    <w:next w:val="Partref"/>
    <w:rsid w:val="000E6D05"/>
    <w:pPr>
      <w:keepNext/>
      <w:keepLines/>
      <w:spacing w:before="480" w:after="80"/>
      <w:jc w:val="center"/>
    </w:pPr>
    <w:rPr>
      <w:caps/>
      <w:sz w:val="28"/>
    </w:rPr>
  </w:style>
  <w:style w:type="paragraph" w:customStyle="1" w:styleId="Partref">
    <w:name w:val="Part_ref"/>
    <w:basedOn w:val="Normal"/>
    <w:next w:val="Parttitle"/>
    <w:rsid w:val="000E6D05"/>
    <w:pPr>
      <w:keepNext/>
      <w:keepLines/>
      <w:spacing w:before="280"/>
      <w:jc w:val="center"/>
    </w:pPr>
  </w:style>
  <w:style w:type="paragraph" w:customStyle="1" w:styleId="Parttitle">
    <w:name w:val="Part_title"/>
    <w:basedOn w:val="Normal"/>
    <w:next w:val="Normalaftertitle"/>
    <w:rsid w:val="000E6D05"/>
    <w:pPr>
      <w:keepNext/>
      <w:keepLines/>
      <w:spacing w:before="240" w:after="280"/>
      <w:jc w:val="center"/>
    </w:pPr>
    <w:rPr>
      <w:b/>
      <w:sz w:val="28"/>
    </w:rPr>
  </w:style>
  <w:style w:type="paragraph" w:customStyle="1" w:styleId="RecNo">
    <w:name w:val="Rec_No"/>
    <w:basedOn w:val="Normal"/>
    <w:next w:val="Rectitle"/>
    <w:rsid w:val="000E6D05"/>
    <w:pPr>
      <w:keepNext/>
      <w:keepLines/>
      <w:spacing w:before="0"/>
    </w:pPr>
    <w:rPr>
      <w:b/>
      <w:sz w:val="28"/>
    </w:rPr>
  </w:style>
  <w:style w:type="paragraph" w:customStyle="1" w:styleId="QuestionNo">
    <w:name w:val="Question_No"/>
    <w:basedOn w:val="RecNo"/>
    <w:next w:val="Questiontitle"/>
    <w:rsid w:val="000E6D05"/>
  </w:style>
  <w:style w:type="character" w:customStyle="1" w:styleId="Recdef">
    <w:name w:val="Rec_def"/>
    <w:basedOn w:val="DefaultParagraphFont"/>
    <w:rsid w:val="000E6D05"/>
    <w:rPr>
      <w:b/>
    </w:rPr>
  </w:style>
  <w:style w:type="paragraph" w:customStyle="1" w:styleId="Reftext">
    <w:name w:val="Ref_text"/>
    <w:basedOn w:val="Normal"/>
    <w:rsid w:val="000E6D05"/>
    <w:pPr>
      <w:ind w:left="794" w:hanging="794"/>
    </w:pPr>
  </w:style>
  <w:style w:type="paragraph" w:customStyle="1" w:styleId="Reftitle">
    <w:name w:val="Ref_title"/>
    <w:basedOn w:val="Normal"/>
    <w:next w:val="Reftext"/>
    <w:rsid w:val="000E6D05"/>
    <w:pPr>
      <w:spacing w:before="480"/>
      <w:jc w:val="center"/>
    </w:pPr>
    <w:rPr>
      <w:b/>
    </w:rPr>
  </w:style>
  <w:style w:type="paragraph" w:customStyle="1" w:styleId="RepNo">
    <w:name w:val="Rep_No"/>
    <w:basedOn w:val="RecNo"/>
    <w:next w:val="Reptitle"/>
    <w:rsid w:val="000E6D05"/>
  </w:style>
  <w:style w:type="character" w:customStyle="1" w:styleId="Resdef">
    <w:name w:val="Res_def"/>
    <w:basedOn w:val="DefaultParagraphFont"/>
    <w:rsid w:val="000E6D05"/>
    <w:rPr>
      <w:rFonts w:ascii="Times New Roman" w:hAnsi="Times New Roman"/>
      <w:b/>
    </w:rPr>
  </w:style>
  <w:style w:type="paragraph" w:customStyle="1" w:styleId="ResNo">
    <w:name w:val="Res_No"/>
    <w:basedOn w:val="RecNo"/>
    <w:next w:val="Restitle"/>
    <w:rsid w:val="000E6D05"/>
  </w:style>
  <w:style w:type="paragraph" w:customStyle="1" w:styleId="SectionNo">
    <w:name w:val="Section_No"/>
    <w:basedOn w:val="Normal"/>
    <w:next w:val="Sectiontitle"/>
    <w:rsid w:val="000E6D05"/>
    <w:pPr>
      <w:keepNext/>
      <w:keepLines/>
      <w:spacing w:before="480" w:after="80"/>
      <w:jc w:val="center"/>
    </w:pPr>
    <w:rPr>
      <w:caps/>
      <w:sz w:val="28"/>
    </w:rPr>
  </w:style>
  <w:style w:type="paragraph" w:customStyle="1" w:styleId="Sectiontitle">
    <w:name w:val="Section_title"/>
    <w:basedOn w:val="Normal"/>
    <w:next w:val="Normalaftertitle"/>
    <w:rsid w:val="000E6D05"/>
    <w:pPr>
      <w:keepNext/>
      <w:keepLines/>
      <w:spacing w:before="480" w:after="280"/>
      <w:jc w:val="center"/>
    </w:pPr>
    <w:rPr>
      <w:b/>
      <w:sz w:val="28"/>
    </w:rPr>
  </w:style>
  <w:style w:type="paragraph" w:customStyle="1" w:styleId="Source">
    <w:name w:val="Source"/>
    <w:basedOn w:val="Normal"/>
    <w:next w:val="Normalaftertitle"/>
    <w:rsid w:val="000E6D05"/>
    <w:pPr>
      <w:spacing w:before="840" w:after="200"/>
      <w:jc w:val="center"/>
    </w:pPr>
    <w:rPr>
      <w:b/>
      <w:sz w:val="28"/>
    </w:rPr>
  </w:style>
  <w:style w:type="paragraph" w:customStyle="1" w:styleId="SpecialFooter">
    <w:name w:val="Special Footer"/>
    <w:basedOn w:val="Footer"/>
    <w:rsid w:val="000E6D0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0E6D05"/>
    <w:rPr>
      <w:b/>
      <w:color w:val="auto"/>
    </w:rPr>
  </w:style>
  <w:style w:type="paragraph" w:customStyle="1" w:styleId="Tablelegend">
    <w:name w:val="Table_legend"/>
    <w:basedOn w:val="Normal"/>
    <w:rsid w:val="000E6D0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0E6D05"/>
    <w:pPr>
      <w:keepNext/>
      <w:spacing w:before="560" w:after="120"/>
      <w:jc w:val="center"/>
    </w:pPr>
    <w:rPr>
      <w:caps/>
    </w:rPr>
  </w:style>
  <w:style w:type="paragraph" w:customStyle="1" w:styleId="Tableref">
    <w:name w:val="Table_ref"/>
    <w:basedOn w:val="Normal"/>
    <w:next w:val="TabletitleBR"/>
    <w:rsid w:val="000E6D05"/>
    <w:pPr>
      <w:keepNext/>
      <w:spacing w:before="0" w:after="120"/>
      <w:jc w:val="center"/>
    </w:pPr>
  </w:style>
  <w:style w:type="paragraph" w:customStyle="1" w:styleId="Title1">
    <w:name w:val="Title 1"/>
    <w:basedOn w:val="Source"/>
    <w:next w:val="Title2"/>
    <w:rsid w:val="000E6D0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E6D05"/>
  </w:style>
  <w:style w:type="paragraph" w:customStyle="1" w:styleId="Title3">
    <w:name w:val="Title 3"/>
    <w:basedOn w:val="Title2"/>
    <w:next w:val="Title4"/>
    <w:rsid w:val="000E6D05"/>
    <w:rPr>
      <w:caps w:val="0"/>
    </w:rPr>
  </w:style>
  <w:style w:type="paragraph" w:customStyle="1" w:styleId="Title4">
    <w:name w:val="Title 4"/>
    <w:basedOn w:val="Title3"/>
    <w:next w:val="Heading1"/>
    <w:rsid w:val="000E6D05"/>
    <w:rPr>
      <w:b/>
    </w:rPr>
  </w:style>
  <w:style w:type="paragraph" w:customStyle="1" w:styleId="FigureNoBR">
    <w:name w:val="Figure_No_BR"/>
    <w:basedOn w:val="Normal"/>
    <w:next w:val="FiguretitleBR"/>
    <w:rsid w:val="000E6D05"/>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Char1CharChar1Char">
    <w:name w:val="Char1 Char Char1 Char"/>
    <w:basedOn w:val="Normal"/>
    <w:rsid w:val="00362CE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fig">
    <w:name w:val="fig"/>
    <w:basedOn w:val="Normal"/>
    <w:next w:val="Heading4"/>
    <w:rsid w:val="004F39B3"/>
    <w:pPr>
      <w:keepNext/>
      <w:tabs>
        <w:tab w:val="clear" w:pos="794"/>
        <w:tab w:val="clear" w:pos="1191"/>
        <w:tab w:val="clear" w:pos="1588"/>
        <w:tab w:val="clear" w:pos="1985"/>
      </w:tabs>
      <w:spacing w:before="0" w:after="240"/>
      <w:jc w:val="center"/>
    </w:pPr>
    <w:rPr>
      <w:rFonts w:ascii="Helvetica" w:hAnsi="Helvetica"/>
      <w:lang w:val="fr-FR"/>
    </w:rPr>
  </w:style>
  <w:style w:type="character" w:customStyle="1" w:styleId="AnnexNotitleChar">
    <w:name w:val="Annex_No &amp; title Char"/>
    <w:basedOn w:val="DefaultParagraphFont"/>
    <w:link w:val="AnnexNotitle"/>
    <w:rsid w:val="004F39B3"/>
    <w:rPr>
      <w:b/>
      <w:sz w:val="28"/>
      <w:lang w:val="es-ES_tradnl" w:eastAsia="en-US" w:bidi="ar-SA"/>
    </w:rPr>
  </w:style>
  <w:style w:type="paragraph" w:customStyle="1" w:styleId="Normalaftertitle0">
    <w:name w:val="Normal after title"/>
    <w:basedOn w:val="Normal"/>
    <w:next w:val="Normal"/>
    <w:rsid w:val="004F39B3"/>
    <w:pPr>
      <w:overflowPunct/>
      <w:autoSpaceDE/>
      <w:autoSpaceDN/>
      <w:adjustRightInd/>
      <w:spacing w:before="320"/>
      <w:textAlignment w:val="auto"/>
    </w:pPr>
    <w:rPr>
      <w:rFonts w:eastAsia="MS Mincho"/>
      <w:lang w:val="en-GB"/>
    </w:rPr>
  </w:style>
  <w:style w:type="character" w:styleId="FollowedHyperlink">
    <w:name w:val="FollowedHyperlink"/>
    <w:basedOn w:val="DefaultParagraphFont"/>
    <w:rsid w:val="000379F3"/>
    <w:rPr>
      <w:color w:val="800080"/>
      <w:u w:val="single"/>
    </w:rPr>
  </w:style>
  <w:style w:type="paragraph" w:customStyle="1" w:styleId="AnnexNoTitle0">
    <w:name w:val="Annex_NoTitle"/>
    <w:basedOn w:val="Normal"/>
    <w:next w:val="Normalaftertitle"/>
    <w:rsid w:val="00AA7E76"/>
    <w:pPr>
      <w:keepNext/>
      <w:keepLines/>
      <w:spacing w:before="480"/>
      <w:jc w:val="center"/>
    </w:pPr>
    <w:rPr>
      <w:b/>
      <w:sz w:val="28"/>
    </w:rPr>
  </w:style>
  <w:style w:type="paragraph" w:styleId="BodyTextIndent">
    <w:name w:val="Body Text Indent"/>
    <w:basedOn w:val="Normal"/>
    <w:rsid w:val="007A6E11"/>
    <w:pPr>
      <w:tabs>
        <w:tab w:val="left" w:pos="284"/>
      </w:tabs>
      <w:spacing w:before="0"/>
      <w:ind w:left="284" w:hanging="284"/>
    </w:pPr>
    <w:rPr>
      <w:sz w:val="16"/>
    </w:rPr>
  </w:style>
  <w:style w:type="character" w:customStyle="1" w:styleId="Heading1Char">
    <w:name w:val="Heading 1 Char"/>
    <w:aliases w:val="Section of paper Char"/>
    <w:basedOn w:val="DefaultParagraphFont"/>
    <w:link w:val="Heading1"/>
    <w:uiPriority w:val="99"/>
    <w:locked/>
    <w:rsid w:val="0075641F"/>
    <w:rPr>
      <w:rFonts w:ascii="Times New Roman" w:hAnsi="Times New Roman"/>
      <w:b/>
      <w:sz w:val="24"/>
      <w:lang w:val="es-ES_tradnl" w:eastAsia="en-US"/>
    </w:rPr>
  </w:style>
  <w:style w:type="character" w:customStyle="1" w:styleId="apple-style-span">
    <w:name w:val="apple-style-span"/>
    <w:basedOn w:val="DefaultParagraphFont"/>
    <w:rsid w:val="005B10BE"/>
    <w:rPr>
      <w:rFonts w:ascii="Times New Roman" w:hAnsi="Times New Roman" w:cs="Times New Roman" w:hint="default"/>
    </w:rPr>
  </w:style>
  <w:style w:type="paragraph" w:styleId="BalloonText">
    <w:name w:val="Balloon Text"/>
    <w:basedOn w:val="Normal"/>
    <w:link w:val="BalloonTextChar"/>
    <w:rsid w:val="00CE3CD5"/>
    <w:pPr>
      <w:spacing w:before="0"/>
    </w:pPr>
    <w:rPr>
      <w:rFonts w:ascii="Tahoma" w:hAnsi="Tahoma" w:cs="Tahoma"/>
      <w:sz w:val="16"/>
      <w:szCs w:val="16"/>
    </w:rPr>
  </w:style>
  <w:style w:type="character" w:customStyle="1" w:styleId="BalloonTextChar">
    <w:name w:val="Balloon Text Char"/>
    <w:basedOn w:val="DefaultParagraphFont"/>
    <w:link w:val="BalloonText"/>
    <w:rsid w:val="00CE3CD5"/>
    <w:rPr>
      <w:rFonts w:ascii="Tahoma" w:hAnsi="Tahoma" w:cs="Tahoma"/>
      <w:sz w:val="16"/>
      <w:szCs w:val="16"/>
      <w:lang w:val="es-ES_tradnl" w:eastAsia="en-US"/>
    </w:rPr>
  </w:style>
</w:styles>
</file>

<file path=word/webSettings.xml><?xml version="1.0" encoding="utf-8"?>
<w:webSettings xmlns:r="http://schemas.openxmlformats.org/officeDocument/2006/relationships" xmlns:w="http://schemas.openxmlformats.org/wordprocessingml/2006/main">
  <w:divs>
    <w:div w:id="2017809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7-SCWP-C/en" TargetMode="External"/><Relationship Id="rId13" Type="http://schemas.openxmlformats.org/officeDocument/2006/relationships/hyperlink" Target="http://www.itu.int/travel/index.htm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http://www.itu.int/ITU-R/go/delegate-reg-info/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cgi-bin/htsh/compass/cvc.param.sh?acvty_code=sg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rsg4@itu.int"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itu.int/md/R07-SC-C/" TargetMode="External"/><Relationship Id="rId14" Type="http://schemas.openxmlformats.org/officeDocument/2006/relationships/hyperlink" Target="http://www.itu.int/md/R07-SC-C-0003/en"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guez\Application%20Data\Microsoft\Templates\POOL%20S%20-%20ITU\PS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54B5F-D1EC-4B48-8D0A-04DD62B8B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Template>
  <TotalTime>64</TotalTime>
  <Pages>4</Pages>
  <Words>885</Words>
  <Characters>5414</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UNIÓN INTERNACIONAL DE TELECOMUNICACIONES</vt:lpstr>
      <vt:lpstr>1	Introducción</vt:lpstr>
      <vt:lpstr>    2	Fecha y lugar de la reunión</vt:lpstr>
      <vt:lpstr>3	Programa de la reunión</vt:lpstr>
      <vt:lpstr>4	Contribuciones</vt:lpstr>
      <vt:lpstr>5	Participación/Requisitos para el visado</vt:lpstr>
    </vt:vector>
  </TitlesOfParts>
  <Company>ITU</Company>
  <LinksUpToDate>false</LinksUpToDate>
  <CharactersWithSpaces>6287</CharactersWithSpaces>
  <SharedDoc>false</SharedDoc>
  <HLinks>
    <vt:vector size="198" baseType="variant">
      <vt:variant>
        <vt:i4>2687052</vt:i4>
      </vt:variant>
      <vt:variant>
        <vt:i4>93</vt:i4>
      </vt:variant>
      <vt:variant>
        <vt:i4>0</vt:i4>
      </vt:variant>
      <vt:variant>
        <vt:i4>5</vt:i4>
      </vt:variant>
      <vt:variant>
        <vt:lpwstr>http://www.itu.int/md/dologin_md.asp?lang=en&amp;id=R07-WP4C-C-0245!N09!MSW-E</vt:lpwstr>
      </vt:variant>
      <vt:variant>
        <vt:lpwstr/>
      </vt:variant>
      <vt:variant>
        <vt:i4>2687053</vt:i4>
      </vt:variant>
      <vt:variant>
        <vt:i4>90</vt:i4>
      </vt:variant>
      <vt:variant>
        <vt:i4>0</vt:i4>
      </vt:variant>
      <vt:variant>
        <vt:i4>5</vt:i4>
      </vt:variant>
      <vt:variant>
        <vt:lpwstr>http://www.itu.int/md/dologin_md.asp?lang=en&amp;id=R07-WP4C-C-0245!N08!MSW-E</vt:lpwstr>
      </vt:variant>
      <vt:variant>
        <vt:lpwstr/>
      </vt:variant>
      <vt:variant>
        <vt:i4>2687042</vt:i4>
      </vt:variant>
      <vt:variant>
        <vt:i4>87</vt:i4>
      </vt:variant>
      <vt:variant>
        <vt:i4>0</vt:i4>
      </vt:variant>
      <vt:variant>
        <vt:i4>5</vt:i4>
      </vt:variant>
      <vt:variant>
        <vt:lpwstr>http://www.itu.int/md/dologin_md.asp?lang=en&amp;id=R07-WP4C-C-0245!N07!MSW-E</vt:lpwstr>
      </vt:variant>
      <vt:variant>
        <vt:lpwstr/>
      </vt:variant>
      <vt:variant>
        <vt:i4>2687043</vt:i4>
      </vt:variant>
      <vt:variant>
        <vt:i4>84</vt:i4>
      </vt:variant>
      <vt:variant>
        <vt:i4>0</vt:i4>
      </vt:variant>
      <vt:variant>
        <vt:i4>5</vt:i4>
      </vt:variant>
      <vt:variant>
        <vt:lpwstr>http://www.itu.int/md/dologin_md.asp?lang=en&amp;id=R07-WP4C-C-0245!N06!MSW-E</vt:lpwstr>
      </vt:variant>
      <vt:variant>
        <vt:lpwstr/>
      </vt:variant>
      <vt:variant>
        <vt:i4>2687040</vt:i4>
      </vt:variant>
      <vt:variant>
        <vt:i4>81</vt:i4>
      </vt:variant>
      <vt:variant>
        <vt:i4>0</vt:i4>
      </vt:variant>
      <vt:variant>
        <vt:i4>5</vt:i4>
      </vt:variant>
      <vt:variant>
        <vt:lpwstr>http://www.itu.int/md/dologin_md.asp?lang=en&amp;id=R07-WP4C-C-0245!N05!MSW-E</vt:lpwstr>
      </vt:variant>
      <vt:variant>
        <vt:lpwstr/>
      </vt:variant>
      <vt:variant>
        <vt:i4>2687041</vt:i4>
      </vt:variant>
      <vt:variant>
        <vt:i4>78</vt:i4>
      </vt:variant>
      <vt:variant>
        <vt:i4>0</vt:i4>
      </vt:variant>
      <vt:variant>
        <vt:i4>5</vt:i4>
      </vt:variant>
      <vt:variant>
        <vt:lpwstr>http://www.itu.int/md/dologin_md.asp?lang=en&amp;id=R07-WP4C-C-0245!N04!MSW-E</vt:lpwstr>
      </vt:variant>
      <vt:variant>
        <vt:lpwstr/>
      </vt:variant>
      <vt:variant>
        <vt:i4>2687046</vt:i4>
      </vt:variant>
      <vt:variant>
        <vt:i4>75</vt:i4>
      </vt:variant>
      <vt:variant>
        <vt:i4>0</vt:i4>
      </vt:variant>
      <vt:variant>
        <vt:i4>5</vt:i4>
      </vt:variant>
      <vt:variant>
        <vt:lpwstr>http://www.itu.int/md/dologin_md.asp?lang=en&amp;id=R07-WP4C-C-0245!N03!MSW-E</vt:lpwstr>
      </vt:variant>
      <vt:variant>
        <vt:lpwstr/>
      </vt:variant>
      <vt:variant>
        <vt:i4>2687047</vt:i4>
      </vt:variant>
      <vt:variant>
        <vt:i4>72</vt:i4>
      </vt:variant>
      <vt:variant>
        <vt:i4>0</vt:i4>
      </vt:variant>
      <vt:variant>
        <vt:i4>5</vt:i4>
      </vt:variant>
      <vt:variant>
        <vt:lpwstr>http://www.itu.int/md/dologin_md.asp?lang=en&amp;id=R07-WP4C-C-0245!N02!MSW-E</vt:lpwstr>
      </vt:variant>
      <vt:variant>
        <vt:lpwstr/>
      </vt:variant>
      <vt:variant>
        <vt:i4>2687044</vt:i4>
      </vt:variant>
      <vt:variant>
        <vt:i4>69</vt:i4>
      </vt:variant>
      <vt:variant>
        <vt:i4>0</vt:i4>
      </vt:variant>
      <vt:variant>
        <vt:i4>5</vt:i4>
      </vt:variant>
      <vt:variant>
        <vt:lpwstr>http://www.itu.int/md/dologin_md.asp?lang=en&amp;id=R07-WP4C-C-0245!N01!MSW-E</vt:lpwstr>
      </vt:variant>
      <vt:variant>
        <vt:lpwstr/>
      </vt:variant>
      <vt:variant>
        <vt:i4>2424896</vt:i4>
      </vt:variant>
      <vt:variant>
        <vt:i4>66</vt:i4>
      </vt:variant>
      <vt:variant>
        <vt:i4>0</vt:i4>
      </vt:variant>
      <vt:variant>
        <vt:i4>5</vt:i4>
      </vt:variant>
      <vt:variant>
        <vt:lpwstr>http://www.itu.int/md/dologin_md.asp?lang=en&amp;id=R07-WP4B-C-0085!N17!MSW-E</vt:lpwstr>
      </vt:variant>
      <vt:variant>
        <vt:lpwstr/>
      </vt:variant>
      <vt:variant>
        <vt:i4>2359364</vt:i4>
      </vt:variant>
      <vt:variant>
        <vt:i4>63</vt:i4>
      </vt:variant>
      <vt:variant>
        <vt:i4>0</vt:i4>
      </vt:variant>
      <vt:variant>
        <vt:i4>5</vt:i4>
      </vt:variant>
      <vt:variant>
        <vt:lpwstr>http://www.itu.int/md/dologin_md.asp?lang=en&amp;id=R07-WP4B-C-0085!N03!MSW-E</vt:lpwstr>
      </vt:variant>
      <vt:variant>
        <vt:lpwstr/>
      </vt:variant>
      <vt:variant>
        <vt:i4>2490438</vt:i4>
      </vt:variant>
      <vt:variant>
        <vt:i4>60</vt:i4>
      </vt:variant>
      <vt:variant>
        <vt:i4>0</vt:i4>
      </vt:variant>
      <vt:variant>
        <vt:i4>5</vt:i4>
      </vt:variant>
      <vt:variant>
        <vt:lpwstr>http://www.itu.int/md/dologin_md.asp?lang=en&amp;id=R07-WP4A-C-0197!N02!MSW-E</vt:lpwstr>
      </vt:variant>
      <vt:variant>
        <vt:lpwstr/>
      </vt:variant>
      <vt:variant>
        <vt:i4>2490438</vt:i4>
      </vt:variant>
      <vt:variant>
        <vt:i4>57</vt:i4>
      </vt:variant>
      <vt:variant>
        <vt:i4>0</vt:i4>
      </vt:variant>
      <vt:variant>
        <vt:i4>5</vt:i4>
      </vt:variant>
      <vt:variant>
        <vt:lpwstr>http://www.itu.int/md/dologin_md.asp?lang=en&amp;id=R07-WP4A-C-0197!N02!MSW-E</vt:lpwstr>
      </vt:variant>
      <vt:variant>
        <vt:lpwstr/>
      </vt:variant>
      <vt:variant>
        <vt:i4>2490438</vt:i4>
      </vt:variant>
      <vt:variant>
        <vt:i4>54</vt:i4>
      </vt:variant>
      <vt:variant>
        <vt:i4>0</vt:i4>
      </vt:variant>
      <vt:variant>
        <vt:i4>5</vt:i4>
      </vt:variant>
      <vt:variant>
        <vt:lpwstr>http://www.itu.int/md/dologin_md.asp?lang=en&amp;id=R07-WP4A-C-0197!N02!MSW-E</vt:lpwstr>
      </vt:variant>
      <vt:variant>
        <vt:lpwstr/>
      </vt:variant>
      <vt:variant>
        <vt:i4>196681</vt:i4>
      </vt:variant>
      <vt:variant>
        <vt:i4>51</vt:i4>
      </vt:variant>
      <vt:variant>
        <vt:i4>0</vt:i4>
      </vt:variant>
      <vt:variant>
        <vt:i4>5</vt:i4>
      </vt:variant>
      <vt:variant>
        <vt:lpwstr>http://www.itu.int/md/R07-SG04-C-0075/en</vt:lpwstr>
      </vt:variant>
      <vt:variant>
        <vt:lpwstr/>
      </vt:variant>
      <vt:variant>
        <vt:i4>196682</vt:i4>
      </vt:variant>
      <vt:variant>
        <vt:i4>48</vt:i4>
      </vt:variant>
      <vt:variant>
        <vt:i4>0</vt:i4>
      </vt:variant>
      <vt:variant>
        <vt:i4>5</vt:i4>
      </vt:variant>
      <vt:variant>
        <vt:lpwstr>http://www.itu.int/md/R07-SG04-C-0076/en</vt:lpwstr>
      </vt:variant>
      <vt:variant>
        <vt:lpwstr/>
      </vt:variant>
      <vt:variant>
        <vt:i4>196683</vt:i4>
      </vt:variant>
      <vt:variant>
        <vt:i4>45</vt:i4>
      </vt:variant>
      <vt:variant>
        <vt:i4>0</vt:i4>
      </vt:variant>
      <vt:variant>
        <vt:i4>5</vt:i4>
      </vt:variant>
      <vt:variant>
        <vt:lpwstr>http://www.itu.int/md/R07-SG04-C-0077/en</vt:lpwstr>
      </vt:variant>
      <vt:variant>
        <vt:lpwstr/>
      </vt:variant>
      <vt:variant>
        <vt:i4>196676</vt:i4>
      </vt:variant>
      <vt:variant>
        <vt:i4>42</vt:i4>
      </vt:variant>
      <vt:variant>
        <vt:i4>0</vt:i4>
      </vt:variant>
      <vt:variant>
        <vt:i4>5</vt:i4>
      </vt:variant>
      <vt:variant>
        <vt:lpwstr>http://www.itu.int/md/R07-SG04-C-0078/en</vt:lpwstr>
      </vt:variant>
      <vt:variant>
        <vt:lpwstr/>
      </vt:variant>
      <vt:variant>
        <vt:i4>196677</vt:i4>
      </vt:variant>
      <vt:variant>
        <vt:i4>39</vt:i4>
      </vt:variant>
      <vt:variant>
        <vt:i4>0</vt:i4>
      </vt:variant>
      <vt:variant>
        <vt:i4>5</vt:i4>
      </vt:variant>
      <vt:variant>
        <vt:lpwstr>http://www.itu.int/md/R07-SG04-C-0079/en</vt:lpwstr>
      </vt:variant>
      <vt:variant>
        <vt:lpwstr/>
      </vt:variant>
      <vt:variant>
        <vt:i4>786508</vt:i4>
      </vt:variant>
      <vt:variant>
        <vt:i4>36</vt:i4>
      </vt:variant>
      <vt:variant>
        <vt:i4>0</vt:i4>
      </vt:variant>
      <vt:variant>
        <vt:i4>5</vt:i4>
      </vt:variant>
      <vt:variant>
        <vt:lpwstr>http://www.itu.int/md/R07-SG04-C-0080/en</vt:lpwstr>
      </vt:variant>
      <vt:variant>
        <vt:lpwstr/>
      </vt:variant>
      <vt:variant>
        <vt:i4>786505</vt:i4>
      </vt:variant>
      <vt:variant>
        <vt:i4>33</vt:i4>
      </vt:variant>
      <vt:variant>
        <vt:i4>0</vt:i4>
      </vt:variant>
      <vt:variant>
        <vt:i4>5</vt:i4>
      </vt:variant>
      <vt:variant>
        <vt:lpwstr>http://www.itu.int/md/R07-SG04-C-0085/en</vt:lpwstr>
      </vt:variant>
      <vt:variant>
        <vt:lpwstr/>
      </vt:variant>
      <vt:variant>
        <vt:i4>786504</vt:i4>
      </vt:variant>
      <vt:variant>
        <vt:i4>30</vt:i4>
      </vt:variant>
      <vt:variant>
        <vt:i4>0</vt:i4>
      </vt:variant>
      <vt:variant>
        <vt:i4>5</vt:i4>
      </vt:variant>
      <vt:variant>
        <vt:lpwstr>http://www.itu.int/md/R07-SG04-C-0084/en</vt:lpwstr>
      </vt:variant>
      <vt:variant>
        <vt:lpwstr/>
      </vt:variant>
      <vt:variant>
        <vt:i4>786511</vt:i4>
      </vt:variant>
      <vt:variant>
        <vt:i4>27</vt:i4>
      </vt:variant>
      <vt:variant>
        <vt:i4>0</vt:i4>
      </vt:variant>
      <vt:variant>
        <vt:i4>5</vt:i4>
      </vt:variant>
      <vt:variant>
        <vt:lpwstr>http://www.itu.int/md/R07-SG04-C-0083/en</vt:lpwstr>
      </vt:variant>
      <vt:variant>
        <vt:lpwstr/>
      </vt:variant>
      <vt:variant>
        <vt:i4>131140</vt:i4>
      </vt:variant>
      <vt:variant>
        <vt:i4>24</vt:i4>
      </vt:variant>
      <vt:variant>
        <vt:i4>0</vt:i4>
      </vt:variant>
      <vt:variant>
        <vt:i4>5</vt:i4>
      </vt:variant>
      <vt:variant>
        <vt:lpwstr>http://www.itu.int/md/R07-SG04-C-0068/en</vt:lpwstr>
      </vt:variant>
      <vt:variant>
        <vt:lpwstr/>
      </vt:variant>
      <vt:variant>
        <vt:i4>4718675</vt:i4>
      </vt:variant>
      <vt:variant>
        <vt:i4>21</vt:i4>
      </vt:variant>
      <vt:variant>
        <vt:i4>0</vt:i4>
      </vt:variant>
      <vt:variant>
        <vt:i4>5</vt:i4>
      </vt:variant>
      <vt:variant>
        <vt:lpwstr>http://www.itu.int/travel/index.html</vt:lpwstr>
      </vt:variant>
      <vt:variant>
        <vt:lpwstr/>
      </vt:variant>
      <vt:variant>
        <vt:i4>5439560</vt:i4>
      </vt:variant>
      <vt:variant>
        <vt:i4>18</vt:i4>
      </vt:variant>
      <vt:variant>
        <vt:i4>0</vt:i4>
      </vt:variant>
      <vt:variant>
        <vt:i4>5</vt:i4>
      </vt:variant>
      <vt:variant>
        <vt:lpwstr>http://www.itu.int/ITU-R/go/delegate-reg-info/en</vt:lpwstr>
      </vt:variant>
      <vt:variant>
        <vt:lpwstr/>
      </vt:variant>
      <vt:variant>
        <vt:i4>5439560</vt:i4>
      </vt:variant>
      <vt:variant>
        <vt:i4>15</vt:i4>
      </vt:variant>
      <vt:variant>
        <vt:i4>0</vt:i4>
      </vt:variant>
      <vt:variant>
        <vt:i4>5</vt:i4>
      </vt:variant>
      <vt:variant>
        <vt:lpwstr>http://www.itu.int/ITU-R/go/delegate-reg-info/en</vt:lpwstr>
      </vt:variant>
      <vt:variant>
        <vt:lpwstr/>
      </vt:variant>
      <vt:variant>
        <vt:i4>7733333</vt:i4>
      </vt:variant>
      <vt:variant>
        <vt:i4>12</vt:i4>
      </vt:variant>
      <vt:variant>
        <vt:i4>0</vt:i4>
      </vt:variant>
      <vt:variant>
        <vt:i4>5</vt:i4>
      </vt:variant>
      <vt:variant>
        <vt:lpwstr>http://www.itu.int/cgi-bin/htsh/compass/cvc.param.sh?acvty_code=sg4</vt:lpwstr>
      </vt:variant>
      <vt:variant>
        <vt:lpwstr/>
      </vt:variant>
      <vt:variant>
        <vt:i4>196728</vt:i4>
      </vt:variant>
      <vt:variant>
        <vt:i4>9</vt:i4>
      </vt:variant>
      <vt:variant>
        <vt:i4>0</vt:i4>
      </vt:variant>
      <vt:variant>
        <vt:i4>5</vt:i4>
      </vt:variant>
      <vt:variant>
        <vt:lpwstr>mailto:rsg4@itu.int</vt:lpwstr>
      </vt:variant>
      <vt:variant>
        <vt:lpwstr/>
      </vt:variant>
      <vt:variant>
        <vt:i4>2097195</vt:i4>
      </vt:variant>
      <vt:variant>
        <vt:i4>6</vt:i4>
      </vt:variant>
      <vt:variant>
        <vt:i4>0</vt:i4>
      </vt:variant>
      <vt:variant>
        <vt:i4>5</vt:i4>
      </vt:variant>
      <vt:variant>
        <vt:lpwstr>http://www.itu.int/md/R07-SG04-C/es</vt:lpwstr>
      </vt:variant>
      <vt:variant>
        <vt:lpwstr/>
      </vt:variant>
      <vt:variant>
        <vt:i4>7733372</vt:i4>
      </vt:variant>
      <vt:variant>
        <vt:i4>3</vt:i4>
      </vt:variant>
      <vt:variant>
        <vt:i4>0</vt:i4>
      </vt:variant>
      <vt:variant>
        <vt:i4>5</vt:i4>
      </vt:variant>
      <vt:variant>
        <vt:lpwstr>http://www.itu.int/ITU-R/go/que-rsg4/es</vt:lpwstr>
      </vt:variant>
      <vt:variant>
        <vt:lpwstr/>
      </vt:variant>
      <vt:variant>
        <vt:i4>8323108</vt:i4>
      </vt:variant>
      <vt:variant>
        <vt:i4>0</vt:i4>
      </vt:variant>
      <vt:variant>
        <vt:i4>0</vt:i4>
      </vt:variant>
      <vt:variant>
        <vt:i4>5</vt:i4>
      </vt:variant>
      <vt:variant>
        <vt:lpwstr>http://www.itu.int/md/R00-SG04-CIR-0096/en</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POOL</dc:creator>
  <cp:keywords/>
  <dc:description/>
  <cp:lastModifiedBy>bonet</cp:lastModifiedBy>
  <cp:revision>12</cp:revision>
  <cp:lastPrinted>2010-06-29T12:49:00Z</cp:lastPrinted>
  <dcterms:created xsi:type="dcterms:W3CDTF">2010-06-16T10:27:00Z</dcterms:created>
  <dcterms:modified xsi:type="dcterms:W3CDTF">2010-06-29T12:49:00Z</dcterms:modified>
</cp:coreProperties>
</file>