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D35752" w:rsidRDefault="00D35752" w:rsidP="00D35752">
            <w:pPr>
              <w:spacing w:before="0"/>
            </w:pPr>
            <w:r>
              <w:rPr>
                <w:rFonts w:ascii="Futura Lt BT" w:hAnsi="Futura Lt BT"/>
                <w:sz w:val="44"/>
              </w:rPr>
              <w:t>I</w:t>
            </w:r>
            <w:r>
              <w:rPr>
                <w:rFonts w:ascii="Futura Lt BT" w:hAnsi="Futura Lt BT"/>
                <w:sz w:val="36"/>
              </w:rPr>
              <w:t xml:space="preserve">NTERNATIONAL </w:t>
            </w:r>
            <w:r>
              <w:rPr>
                <w:rFonts w:ascii="Futura Lt BT" w:hAnsi="Futura Lt BT"/>
                <w:sz w:val="44"/>
              </w:rPr>
              <w:t>T</w:t>
            </w:r>
            <w:r>
              <w:rPr>
                <w:rFonts w:ascii="Futura Lt BT" w:hAnsi="Futura Lt BT"/>
                <w:sz w:val="36"/>
              </w:rPr>
              <w:t xml:space="preserve">ELECOMMUNICATION </w:t>
            </w:r>
            <w:r>
              <w:rPr>
                <w:rFonts w:ascii="Futura Lt BT" w:hAnsi="Futura Lt BT"/>
                <w:sz w:val="44"/>
              </w:rPr>
              <w:t>U</w:t>
            </w:r>
            <w:r>
              <w:rPr>
                <w:rFonts w:ascii="Futura Lt BT" w:hAnsi="Futura Lt BT"/>
                <w:sz w:val="36"/>
              </w:rPr>
              <w:t>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DD5D16" w:rsidRDefault="00B87E04">
            <w:pPr>
              <w:rPr>
                <w:b/>
                <w:smallCaps/>
                <w:sz w:val="20"/>
                <w:lang w:val="fr-CH"/>
              </w:rPr>
            </w:pPr>
            <w:r w:rsidRPr="00DD5D16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DD5D16">
              <w:rPr>
                <w:b/>
                <w:sz w:val="18"/>
                <w:lang w:val="fr-CH"/>
              </w:rPr>
              <w:tab/>
            </w:r>
            <w:r w:rsidRPr="00DD5D16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B87E04" w:rsidRDefault="00B87E04">
      <w:pPr>
        <w:tabs>
          <w:tab w:val="left" w:pos="7513"/>
        </w:tabs>
      </w:pPr>
    </w:p>
    <w:p w:rsidR="00A15D75" w:rsidRDefault="00A15D75" w:rsidP="00A15D75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2802"/>
        <w:gridCol w:w="7218"/>
      </w:tblGrid>
      <w:tr w:rsidR="00A15D75" w:rsidTr="005025C5">
        <w:trPr>
          <w:cantSplit/>
        </w:trPr>
        <w:tc>
          <w:tcPr>
            <w:tcW w:w="2802" w:type="dxa"/>
          </w:tcPr>
          <w:p w:rsidR="00A15D75" w:rsidRDefault="00A15D75" w:rsidP="00A15D75">
            <w:pPr>
              <w:tabs>
                <w:tab w:val="center" w:pos="993"/>
              </w:tabs>
              <w:jc w:val="center"/>
            </w:pPr>
            <w:bookmarkStart w:id="0" w:name="dletter"/>
            <w:bookmarkEnd w:id="0"/>
            <w:r w:rsidRPr="00D147F4">
              <w:rPr>
                <w:b/>
                <w:bCs/>
              </w:rPr>
              <w:t xml:space="preserve">Administrative Circular </w:t>
            </w:r>
            <w:r>
              <w:br/>
            </w:r>
            <w:r w:rsidRPr="00D147F4">
              <w:rPr>
                <w:b/>
                <w:bCs/>
              </w:rPr>
              <w:t>CACE/</w:t>
            </w:r>
            <w:bookmarkStart w:id="1" w:name="circnum"/>
            <w:bookmarkEnd w:id="1"/>
            <w:r>
              <w:rPr>
                <w:b/>
                <w:bCs/>
              </w:rPr>
              <w:t>512</w:t>
            </w:r>
          </w:p>
        </w:tc>
        <w:tc>
          <w:tcPr>
            <w:tcW w:w="7218" w:type="dxa"/>
          </w:tcPr>
          <w:p w:rsidR="00A15D75" w:rsidRDefault="00A15D75" w:rsidP="00A15D75">
            <w:pPr>
              <w:tabs>
                <w:tab w:val="left" w:pos="7513"/>
              </w:tabs>
              <w:jc w:val="right"/>
            </w:pPr>
            <w:bookmarkStart w:id="2" w:name="circdate"/>
            <w:bookmarkEnd w:id="2"/>
            <w:r>
              <w:t>30 June 2010</w:t>
            </w:r>
          </w:p>
        </w:tc>
      </w:tr>
    </w:tbl>
    <w:p w:rsidR="00A15D75" w:rsidRDefault="00A15D75" w:rsidP="00A15D75">
      <w:pPr>
        <w:pStyle w:val="Head"/>
        <w:tabs>
          <w:tab w:val="left" w:pos="7513"/>
        </w:tabs>
        <w:spacing w:before="720"/>
        <w:jc w:val="center"/>
        <w:rPr>
          <w:b/>
          <w:bCs/>
        </w:rPr>
      </w:pPr>
      <w:bookmarkStart w:id="3" w:name="title1"/>
      <w:bookmarkEnd w:id="3"/>
      <w:r>
        <w:rPr>
          <w:b/>
          <w:bCs/>
          <w:lang w:val="en-US"/>
        </w:rPr>
        <w:t>To Administrations of Member States of the ITU</w:t>
      </w:r>
      <w:r w:rsidR="005025C5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and Radiocommunication Sector Members</w:t>
      </w:r>
      <w:r w:rsidR="005025C5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participating in the work of the Radiocommunication Study Groups</w:t>
      </w:r>
      <w:r>
        <w:rPr>
          <w:b/>
          <w:bCs/>
          <w:lang w:val="en-US"/>
        </w:rPr>
        <w:br/>
        <w:t>and the Special Committee on Regulatory/Procedural Matters</w:t>
      </w:r>
    </w:p>
    <w:p w:rsidR="00A15D75" w:rsidRPr="00BE340F" w:rsidRDefault="00A15D75" w:rsidP="00A15D75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600"/>
        <w:ind w:left="1440" w:hanging="1440"/>
        <w:rPr>
          <w:b/>
          <w:bCs/>
        </w:rPr>
      </w:pPr>
      <w:r>
        <w:rPr>
          <w:b/>
        </w:rPr>
        <w:t>Subject</w:t>
      </w:r>
      <w:r>
        <w:t>:</w:t>
      </w:r>
      <w:r>
        <w:tab/>
      </w:r>
      <w:r w:rsidRPr="00131409">
        <w:rPr>
          <w:rFonts w:ascii="Times New Roman Bold" w:hAnsi="Times New Roman Bold" w:cs="Times New Roman Bold"/>
          <w:b/>
          <w:bCs/>
        </w:rPr>
        <w:t>Meeting of the Special Committee on Regulatory/Procedural matters</w:t>
      </w:r>
      <w:r>
        <w:rPr>
          <w:rFonts w:ascii="Times New Roman Bold" w:hAnsi="Times New Roman Bold" w:cs="Times New Roman Bold"/>
          <w:b/>
          <w:bCs/>
        </w:rPr>
        <w:t>,</w:t>
      </w:r>
      <w:r>
        <w:rPr>
          <w:rFonts w:ascii="Times New Roman Bold" w:hAnsi="Times New Roman Bold" w:cs="Times New Roman Bold"/>
          <w:b/>
          <w:bCs/>
        </w:rPr>
        <w:br/>
      </w:r>
      <w:r w:rsidRPr="00131409">
        <w:rPr>
          <w:rFonts w:ascii="Times New Roman Bold" w:hAnsi="Times New Roman Bold" w:cs="Times New Roman Bold"/>
          <w:b/>
          <w:bCs/>
        </w:rPr>
        <w:t>Geneva, 1–5 November 2010</w:t>
      </w:r>
    </w:p>
    <w:p w:rsidR="00A15D75" w:rsidRDefault="00A15D75" w:rsidP="00A15D75">
      <w:pPr>
        <w:pStyle w:val="Heading1"/>
        <w:spacing w:before="480"/>
      </w:pPr>
      <w:r>
        <w:t>1</w:t>
      </w:r>
      <w:r>
        <w:tab/>
        <w:t>Introduction</w:t>
      </w:r>
    </w:p>
    <w:p w:rsidR="00A15D75" w:rsidRDefault="00A15D75" w:rsidP="00A15D75">
      <w:pPr>
        <w:spacing w:before="136"/>
      </w:pPr>
      <w:r>
        <w:t>The 2007 Radiocommunication Assembly reviewed the issues concerning the study of regulatory/procedural matters and confirmed Resolution ITU-R 38-3 by which it resolved to maintain the infrastructure of the Special Committee on Regulatory/Procedural matters, in short the Special Committee (SC).</w:t>
      </w:r>
    </w:p>
    <w:p w:rsidR="00A15D75" w:rsidRDefault="00A15D75" w:rsidP="00A15D75">
      <w:pPr>
        <w:spacing w:before="136"/>
      </w:pPr>
      <w:r>
        <w:t>In accordance</w:t>
      </w:r>
      <w:r w:rsidR="005025C5">
        <w:t xml:space="preserve"> with</w:t>
      </w:r>
      <w:r>
        <w:t xml:space="preserve"> its Resolution 805, the 2007 World Radiocommunication Conference (WRC-07) resolved further to activate the Special Committee in the preparatory process for the WRC-12.</w:t>
      </w:r>
    </w:p>
    <w:p w:rsidR="00A15D75" w:rsidRDefault="00A15D75" w:rsidP="00A13295">
      <w:pPr>
        <w:spacing w:before="136"/>
      </w:pPr>
      <w:r>
        <w:t xml:space="preserve">The first session of the 2011 Conference Preparatory Meeting (CPM11-1, </w:t>
      </w:r>
      <w:r w:rsidRPr="00D75214">
        <w:t>Geneva,</w:t>
      </w:r>
      <w:r>
        <w:t xml:space="preserve"> 19</w:t>
      </w:r>
      <w:r>
        <w:noBreakHyphen/>
        <w:t>20</w:t>
      </w:r>
      <w:r w:rsidR="00557B09">
        <w:t> </w:t>
      </w:r>
      <w:r>
        <w:t>November</w:t>
      </w:r>
      <w:r w:rsidR="00A13295">
        <w:t> </w:t>
      </w:r>
      <w:r>
        <w:t>2007) assigned tasks of a Regulatory/Procedural nature to the Special Committee (see Administrative Circular CA/171 of 20 December 2007 and its Addendum 1 of 19</w:t>
      </w:r>
      <w:r w:rsidR="00A13295">
        <w:t> </w:t>
      </w:r>
      <w:r>
        <w:t>December</w:t>
      </w:r>
      <w:r w:rsidR="00A13295">
        <w:t> </w:t>
      </w:r>
      <w:r>
        <w:t>2008).</w:t>
      </w:r>
    </w:p>
    <w:p w:rsidR="00A15D75" w:rsidRDefault="00A15D75" w:rsidP="00A15D75">
      <w:pPr>
        <w:spacing w:before="136"/>
      </w:pPr>
      <w:r>
        <w:t>The Special Committee established a Working Party (SC-WP) and agreed that the SC itself would meet once at an appropriate time after the SC-WP meetings (see Annex 12 to Administrative Circular CA/171). The SC-WP met on two occasions at the end of 2008 and 2009.</w:t>
      </w:r>
    </w:p>
    <w:p w:rsidR="00A15D75" w:rsidRDefault="00A15D75" w:rsidP="00A15D75">
      <w:pPr>
        <w:pStyle w:val="Heading1"/>
      </w:pPr>
      <w:r>
        <w:t>2</w:t>
      </w:r>
      <w:r>
        <w:tab/>
        <w:t>Date and place of the meeting</w:t>
      </w:r>
    </w:p>
    <w:p w:rsidR="00A15D75" w:rsidRDefault="00A15D75" w:rsidP="00A13295">
      <w:pPr>
        <w:tabs>
          <w:tab w:val="center" w:pos="7371"/>
        </w:tabs>
      </w:pPr>
      <w:r>
        <w:t xml:space="preserve">The meeting will be held in the ITU Headquarters, </w:t>
      </w:r>
      <w:smartTag w:uri="urn:schemas-microsoft-com:office:smarttags" w:element="City">
        <w:smartTag w:uri="urn:schemas-microsoft-com:office:smarttags" w:element="place">
          <w:r>
            <w:t>Geneva</w:t>
          </w:r>
        </w:smartTag>
      </w:smartTag>
      <w:r>
        <w:t>, from 1</w:t>
      </w:r>
      <w:r w:rsidR="00A13295">
        <w:t xml:space="preserve"> to </w:t>
      </w:r>
      <w:r>
        <w:t xml:space="preserve">5 November 2010. </w:t>
      </w:r>
      <w:r w:rsidRPr="00A13295">
        <w:rPr>
          <w:b/>
          <w:bCs/>
        </w:rPr>
        <w:t>The</w:t>
      </w:r>
      <w:r>
        <w:t xml:space="preserve"> </w:t>
      </w:r>
      <w:r w:rsidRPr="00E353B5">
        <w:rPr>
          <w:b/>
          <w:bCs/>
        </w:rPr>
        <w:t>opening session will take place at 10:00 hours</w:t>
      </w:r>
      <w:r>
        <w:t xml:space="preserve"> on the </w:t>
      </w:r>
      <w:r w:rsidRPr="00053919">
        <w:rPr>
          <w:color w:val="000000"/>
        </w:rPr>
        <w:t xml:space="preserve">first </w:t>
      </w:r>
      <w:r>
        <w:t>day</w:t>
      </w:r>
      <w:r w:rsidRPr="00B71738">
        <w:rPr>
          <w:color w:val="000000"/>
        </w:rPr>
        <w:t xml:space="preserve"> </w:t>
      </w:r>
      <w:r w:rsidRPr="00053919">
        <w:rPr>
          <w:color w:val="000000"/>
        </w:rPr>
        <w:t>of the meeting</w:t>
      </w:r>
      <w:r>
        <w:t>.</w:t>
      </w:r>
    </w:p>
    <w:p w:rsidR="00A15D75" w:rsidRDefault="00A15D75" w:rsidP="00A15D75">
      <w:pPr>
        <w:pStyle w:val="Heading1"/>
      </w:pPr>
      <w:r>
        <w:lastRenderedPageBreak/>
        <w:t>3</w:t>
      </w:r>
      <w:r>
        <w:tab/>
        <w:t>Programme of the meeting</w:t>
      </w:r>
    </w:p>
    <w:p w:rsidR="00A15D75" w:rsidRDefault="00A15D75" w:rsidP="00A15D75">
      <w:pPr>
        <w:keepNext/>
        <w:spacing w:before="136"/>
      </w:pPr>
      <w:r>
        <w:t xml:space="preserve">The draft agenda for the meeting of the Special Committee is contained in the Annex, which, </w:t>
      </w:r>
      <w:r>
        <w:rPr>
          <w:i/>
          <w:iCs/>
        </w:rPr>
        <w:t xml:space="preserve">inter alia, </w:t>
      </w:r>
      <w:r>
        <w:t>contains a presentation of the Executive Report from the Chairman of the Working Party of the Special Committee.</w:t>
      </w:r>
    </w:p>
    <w:p w:rsidR="00A15D75" w:rsidRPr="00697B63" w:rsidRDefault="00A15D75" w:rsidP="00B91C42">
      <w:pPr>
        <w:spacing w:before="136"/>
      </w:pPr>
      <w:r>
        <w:t xml:space="preserve">For information, the Chairmen’s Reports from the two SC-WP meetings are available </w:t>
      </w:r>
      <w:r>
        <w:rPr>
          <w:bCs/>
        </w:rPr>
        <w:t xml:space="preserve">on the </w:t>
      </w:r>
      <w:r>
        <w:t xml:space="preserve">ITU </w:t>
      </w:r>
      <w:r w:rsidR="00B91C42">
        <w:t>w</w:t>
      </w:r>
      <w:r>
        <w:t xml:space="preserve">ebsite in Documents </w:t>
      </w:r>
      <w:hyperlink r:id="rId9" w:history="1">
        <w:r w:rsidRPr="00B71738">
          <w:rPr>
            <w:rStyle w:val="Hyperlink"/>
          </w:rPr>
          <w:t>SC-WP/16</w:t>
        </w:r>
      </w:hyperlink>
      <w:r>
        <w:t xml:space="preserve"> of 12 December 2008 and </w:t>
      </w:r>
      <w:hyperlink r:id="rId10" w:history="1">
        <w:r w:rsidRPr="00B71738">
          <w:rPr>
            <w:rStyle w:val="Hyperlink"/>
          </w:rPr>
          <w:t>SC-WP/46</w:t>
        </w:r>
      </w:hyperlink>
      <w:r>
        <w:t xml:space="preserve"> of </w:t>
      </w:r>
      <w:r>
        <w:rPr>
          <w:bCs/>
        </w:rPr>
        <w:t xml:space="preserve">11 January 2010 (see at </w:t>
      </w:r>
      <w:hyperlink r:id="rId11" w:history="1">
        <w:r w:rsidRPr="00A15D75">
          <w:rPr>
            <w:rStyle w:val="Hyperlink"/>
            <w:bCs/>
          </w:rPr>
          <w:t>http://www.itu.int/md/R07-SCWP-C/en</w:t>
        </w:r>
      </w:hyperlink>
      <w:r>
        <w:rPr>
          <w:bCs/>
        </w:rPr>
        <w:t>)</w:t>
      </w:r>
      <w:r>
        <w:t>.</w:t>
      </w:r>
    </w:p>
    <w:p w:rsidR="00A15D75" w:rsidRDefault="00A15D75" w:rsidP="00A15D75">
      <w:pPr>
        <w:pStyle w:val="Heading1"/>
      </w:pPr>
      <w:r>
        <w:t>4</w:t>
      </w:r>
      <w:r>
        <w:tab/>
      </w:r>
      <w:r w:rsidRPr="002A26A4">
        <w:t>Contributions</w:t>
      </w:r>
    </w:p>
    <w:p w:rsidR="00A15D75" w:rsidRPr="00125740" w:rsidRDefault="00A15D75" w:rsidP="00EE456F">
      <w:r w:rsidRPr="002A26A4">
        <w:t xml:space="preserve">Contributions in response to the work of </w:t>
      </w:r>
      <w:r>
        <w:t xml:space="preserve">the Special Committee </w:t>
      </w:r>
      <w:r w:rsidRPr="002A26A4">
        <w:t xml:space="preserve">are invited. These will be processed according to the provisions laid down in Resolution ITU-R 1-5 and posted on </w:t>
      </w:r>
      <w:r>
        <w:br/>
      </w:r>
      <w:hyperlink r:id="rId12" w:history="1">
        <w:r w:rsidRPr="00111755">
          <w:rPr>
            <w:rStyle w:val="Hyperlink"/>
          </w:rPr>
          <w:t>http://www.itu.int/md/R07-SC-C/</w:t>
        </w:r>
      </w:hyperlink>
      <w:r w:rsidRPr="002A26A4">
        <w:t xml:space="preserve">. </w:t>
      </w:r>
      <w:r w:rsidRPr="002A26A4">
        <w:rPr>
          <w:b/>
          <w:bCs/>
        </w:rPr>
        <w:t xml:space="preserve">The deadline for </w:t>
      </w:r>
      <w:r>
        <w:rPr>
          <w:b/>
          <w:bCs/>
        </w:rPr>
        <w:t>reception</w:t>
      </w:r>
      <w:r w:rsidRPr="002A26A4">
        <w:rPr>
          <w:b/>
          <w:bCs/>
        </w:rPr>
        <w:t xml:space="preserve"> of contributions is </w:t>
      </w:r>
      <w:r w:rsidR="00EE456F">
        <w:rPr>
          <w:b/>
          <w:bCs/>
        </w:rPr>
        <w:t>Monday</w:t>
      </w:r>
      <w:r>
        <w:rPr>
          <w:b/>
          <w:bCs/>
        </w:rPr>
        <w:t>, 25 October 2010 at 16:00 hours UTC</w:t>
      </w:r>
      <w:r w:rsidRPr="002A26A4">
        <w:t xml:space="preserve">. </w:t>
      </w:r>
      <w:r>
        <w:t>Contributions</w:t>
      </w:r>
      <w:r w:rsidRPr="002A26A4">
        <w:t xml:space="preserve"> received later than this deadline cannot be accepted. </w:t>
      </w:r>
      <w:r w:rsidRPr="00125740">
        <w:t>Resolution ITU-R 1-5 provides that contributions which are not available to participants at the opening of the meeting shall not be considered.</w:t>
      </w:r>
    </w:p>
    <w:p w:rsidR="00A15D75" w:rsidRDefault="00A15D75" w:rsidP="00A15D75">
      <w:pPr>
        <w:spacing w:after="120"/>
      </w:pPr>
      <w:r w:rsidRPr="002A26A4">
        <w:t xml:space="preserve">Participants are </w:t>
      </w:r>
      <w:r>
        <w:t>requeste</w:t>
      </w:r>
      <w:r w:rsidRPr="002A26A4">
        <w:t xml:space="preserve">d to submit contributions by electronic mail to: </w:t>
      </w:r>
    </w:p>
    <w:p w:rsidR="00A15D75" w:rsidRPr="002A26A4" w:rsidRDefault="00CE6D77" w:rsidP="00A15D75">
      <w:pPr>
        <w:spacing w:after="120"/>
        <w:jc w:val="center"/>
        <w:rPr>
          <w:rStyle w:val="Hyperlink"/>
        </w:rPr>
      </w:pPr>
      <w:hyperlink r:id="rId13" w:history="1">
        <w:r w:rsidR="00A15D75" w:rsidRPr="006111AE">
          <w:rPr>
            <w:rStyle w:val="Hyperlink"/>
          </w:rPr>
          <w:t>rsc@itu.int</w:t>
        </w:r>
      </w:hyperlink>
    </w:p>
    <w:p w:rsidR="00A15D75" w:rsidRDefault="00A15D75" w:rsidP="00A15D75">
      <w:r w:rsidRPr="002A26A4">
        <w:t xml:space="preserve">A copy should also be sent to the Chairman and Vice-Chairmen of </w:t>
      </w:r>
      <w:r>
        <w:t>the Special Committee</w:t>
      </w:r>
      <w:r w:rsidRPr="002A26A4">
        <w:t>. The pertinent addresses can be found on:</w:t>
      </w:r>
    </w:p>
    <w:p w:rsidR="00A15D75" w:rsidRDefault="00CE6D77" w:rsidP="00A15D75">
      <w:pPr>
        <w:spacing w:after="120"/>
        <w:jc w:val="center"/>
      </w:pPr>
      <w:hyperlink r:id="rId14" w:history="1">
        <w:r w:rsidR="00A15D75" w:rsidRPr="006111AE">
          <w:rPr>
            <w:rStyle w:val="Hyperlink"/>
          </w:rPr>
          <w:t>http://www.itu.int/cgi-bin/htsh/compass/cvc.param.sh?acvty_code=sc</w:t>
        </w:r>
      </w:hyperlink>
    </w:p>
    <w:p w:rsidR="00A15D75" w:rsidRPr="00F44034" w:rsidRDefault="00A15D75" w:rsidP="00A15D75">
      <w:pPr>
        <w:pStyle w:val="Heading1"/>
      </w:pPr>
      <w:r>
        <w:t>5</w:t>
      </w:r>
      <w:r>
        <w:tab/>
      </w:r>
      <w:r w:rsidRPr="00F44034">
        <w:t>Participation/Visa requirements</w:t>
      </w:r>
    </w:p>
    <w:p w:rsidR="00A15D75" w:rsidRDefault="00A15D75" w:rsidP="00A15D75">
      <w:pPr>
        <w:rPr>
          <w:szCs w:val="24"/>
        </w:rPr>
      </w:pPr>
      <w:r w:rsidRPr="00053919">
        <w:rPr>
          <w:szCs w:val="24"/>
        </w:rPr>
        <w:t>Delegate/participant registration for the meeting will be carried out online via the ITU-R website. Each Member State/Sector Member/Associate was requested to designate a focal point to be responsible for the handling of all registration requests for his/her administration/organization. Individuals wishing t</w:t>
      </w:r>
      <w:r>
        <w:rPr>
          <w:szCs w:val="24"/>
        </w:rPr>
        <w:t xml:space="preserve">o attend should contact </w:t>
      </w:r>
      <w:r w:rsidRPr="00053919">
        <w:rPr>
          <w:szCs w:val="24"/>
        </w:rPr>
        <w:t>the focal point designated for all Study Group activities for his/her entity</w:t>
      </w:r>
      <w:r>
        <w:rPr>
          <w:szCs w:val="24"/>
        </w:rPr>
        <w:t xml:space="preserve"> directly</w:t>
      </w:r>
      <w:r w:rsidRPr="00053919">
        <w:rPr>
          <w:szCs w:val="24"/>
        </w:rPr>
        <w:t xml:space="preserve">. The list of designated focal points (DFPs) is available on the </w:t>
      </w:r>
      <w:r w:rsidRPr="00053919">
        <w:rPr>
          <w:b/>
          <w:bCs/>
          <w:szCs w:val="24"/>
        </w:rPr>
        <w:t>ITU</w:t>
      </w:r>
      <w:r w:rsidRPr="00053919">
        <w:rPr>
          <w:b/>
          <w:bCs/>
          <w:szCs w:val="24"/>
        </w:rPr>
        <w:noBreakHyphen/>
        <w:t>R</w:t>
      </w:r>
      <w:r w:rsidRPr="00053919">
        <w:rPr>
          <w:szCs w:val="24"/>
        </w:rPr>
        <w:t> </w:t>
      </w:r>
      <w:r>
        <w:rPr>
          <w:b/>
          <w:bCs/>
          <w:szCs w:val="24"/>
        </w:rPr>
        <w:t xml:space="preserve">Member </w:t>
      </w:r>
      <w:r w:rsidRPr="00053919">
        <w:rPr>
          <w:b/>
          <w:bCs/>
          <w:szCs w:val="24"/>
        </w:rPr>
        <w:t>Information</w:t>
      </w:r>
      <w:r w:rsidRPr="00053919">
        <w:rPr>
          <w:szCs w:val="24"/>
        </w:rPr>
        <w:t xml:space="preserve"> </w:t>
      </w:r>
      <w:r>
        <w:rPr>
          <w:b/>
          <w:bCs/>
          <w:szCs w:val="24"/>
        </w:rPr>
        <w:t xml:space="preserve">and Delegate Registration </w:t>
      </w:r>
      <w:r w:rsidRPr="00053919">
        <w:rPr>
          <w:szCs w:val="24"/>
        </w:rPr>
        <w:t>webpage at</w:t>
      </w:r>
      <w:r>
        <w:rPr>
          <w:szCs w:val="24"/>
        </w:rPr>
        <w:t>:</w:t>
      </w:r>
    </w:p>
    <w:p w:rsidR="00A15D75" w:rsidRDefault="00CE6D77" w:rsidP="00A15D75">
      <w:pPr>
        <w:jc w:val="center"/>
        <w:rPr>
          <w:szCs w:val="24"/>
        </w:rPr>
      </w:pPr>
      <w:hyperlink r:id="rId15" w:history="1">
        <w:r w:rsidR="00A15D75" w:rsidRPr="00053919">
          <w:rPr>
            <w:rStyle w:val="Hyperlink"/>
            <w:szCs w:val="24"/>
          </w:rPr>
          <w:t>http://www.itu.int/ITU-R/go/delegate-reg-info/en</w:t>
        </w:r>
      </w:hyperlink>
      <w:r w:rsidR="00A15D75" w:rsidRPr="00053919">
        <w:rPr>
          <w:szCs w:val="24"/>
        </w:rPr>
        <w:t>.</w:t>
      </w:r>
    </w:p>
    <w:p w:rsidR="00A15D75" w:rsidRDefault="00A15D75" w:rsidP="00A15D7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A15D75" w:rsidRPr="00053919" w:rsidRDefault="00A15D75" w:rsidP="00A15D75">
      <w:r w:rsidRPr="00053919">
        <w:lastRenderedPageBreak/>
        <w:t>The Delegate R</w:t>
      </w:r>
      <w:r w:rsidRPr="00053919">
        <w:rPr>
          <w:color w:val="000000"/>
        </w:rPr>
        <w:t>egistration desk will</w:t>
      </w:r>
      <w:r>
        <w:rPr>
          <w:color w:val="000000"/>
        </w:rPr>
        <w:t xml:space="preserve"> </w:t>
      </w:r>
      <w:r w:rsidRPr="00053919">
        <w:rPr>
          <w:color w:val="000000"/>
        </w:rPr>
        <w:t>open at 08:30 hours on the first day of the meeting at the entrance of the Montbrillant building. Please note that the confirmation of registration sent to each delegate/participant by e-mail must be presented, together with photo identification, in order to receive a badge.</w:t>
      </w:r>
    </w:p>
    <w:p w:rsidR="00A15D75" w:rsidRPr="00053919" w:rsidRDefault="00A15D75" w:rsidP="00A15D75">
      <w:pPr>
        <w:tabs>
          <w:tab w:val="left" w:pos="709"/>
        </w:tabs>
      </w:pPr>
      <w:r w:rsidRPr="00053919">
        <w:rPr>
          <w:szCs w:val="24"/>
        </w:rPr>
        <w:t xml:space="preserve">Information regarding hotel accommodation for meetings held in </w:t>
      </w:r>
      <w:smartTag w:uri="urn:schemas-microsoft-com:office:smarttags" w:element="place">
        <w:smartTag w:uri="urn:schemas-microsoft-com:office:smarttags" w:element="City">
          <w:r w:rsidRPr="00053919">
            <w:rPr>
              <w:szCs w:val="24"/>
            </w:rPr>
            <w:t>Geneva</w:t>
          </w:r>
        </w:smartTag>
      </w:smartTag>
      <w:r w:rsidRPr="00053919">
        <w:rPr>
          <w:szCs w:val="24"/>
        </w:rPr>
        <w:t xml:space="preserve"> is available at </w:t>
      </w:r>
      <w:hyperlink r:id="rId16" w:history="1">
        <w:r w:rsidRPr="00053919">
          <w:rPr>
            <w:rStyle w:val="Hyperlink"/>
            <w:szCs w:val="24"/>
          </w:rPr>
          <w:t>http://www.itu.int/travel/index.html</w:t>
        </w:r>
      </w:hyperlink>
      <w:r w:rsidRPr="00053919">
        <w:t>.</w:t>
      </w:r>
    </w:p>
    <w:p w:rsidR="00A15D75" w:rsidRDefault="00A15D75" w:rsidP="00A15D75">
      <w:pPr>
        <w:tabs>
          <w:tab w:val="center" w:pos="7371"/>
        </w:tabs>
        <w:spacing w:before="1418"/>
      </w:pPr>
      <w:r>
        <w:tab/>
      </w:r>
      <w:r>
        <w:tab/>
      </w:r>
      <w:r>
        <w:tab/>
      </w:r>
      <w:r>
        <w:tab/>
      </w:r>
      <w:r>
        <w:tab/>
        <w:t>Valery Timofeev</w:t>
      </w:r>
    </w:p>
    <w:p w:rsidR="00A15D75" w:rsidRPr="00046BAE" w:rsidRDefault="00A15D75" w:rsidP="00A15D75">
      <w:pPr>
        <w:pStyle w:val="Times"/>
        <w:tabs>
          <w:tab w:val="center" w:pos="7371"/>
          <w:tab w:val="right" w:pos="8505"/>
        </w:tabs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GB"/>
        </w:rPr>
        <w:tab/>
      </w:r>
      <w:r w:rsidRPr="00814E36">
        <w:rPr>
          <w:rFonts w:ascii="Times New Roman" w:hAnsi="Times New Roman"/>
          <w:lang w:val="en-US"/>
        </w:rPr>
        <w:t>Director, Radiocommunication Bureau</w:t>
      </w:r>
    </w:p>
    <w:p w:rsidR="00A15D75" w:rsidRDefault="00A15D75" w:rsidP="00A15D75">
      <w:pPr>
        <w:tabs>
          <w:tab w:val="center" w:pos="7371"/>
          <w:tab w:val="right" w:pos="8505"/>
        </w:tabs>
        <w:spacing w:before="0"/>
        <w:rPr>
          <w:u w:val="single"/>
          <w:lang w:val="en-US"/>
        </w:rPr>
      </w:pPr>
    </w:p>
    <w:p w:rsidR="00A15D75" w:rsidRDefault="00A15D75" w:rsidP="00A15D75">
      <w:pPr>
        <w:tabs>
          <w:tab w:val="center" w:pos="7371"/>
          <w:tab w:val="right" w:pos="8505"/>
        </w:tabs>
        <w:spacing w:before="0"/>
        <w:rPr>
          <w:u w:val="single"/>
          <w:lang w:val="en-US"/>
        </w:rPr>
      </w:pPr>
    </w:p>
    <w:p w:rsidR="00A15D75" w:rsidRPr="00046BAE" w:rsidRDefault="00A15D75" w:rsidP="00A15D75">
      <w:pPr>
        <w:tabs>
          <w:tab w:val="center" w:pos="7371"/>
          <w:tab w:val="right" w:pos="8505"/>
        </w:tabs>
        <w:spacing w:before="0"/>
        <w:rPr>
          <w:u w:val="single"/>
          <w:lang w:val="en-US"/>
        </w:rPr>
      </w:pPr>
    </w:p>
    <w:p w:rsidR="00A15D75" w:rsidRPr="00046BAE" w:rsidRDefault="00A15D75" w:rsidP="00795774">
      <w:pPr>
        <w:tabs>
          <w:tab w:val="center" w:pos="7371"/>
          <w:tab w:val="right" w:pos="8505"/>
        </w:tabs>
        <w:spacing w:before="0"/>
        <w:rPr>
          <w:lang w:val="en-US"/>
        </w:rPr>
      </w:pPr>
      <w:r w:rsidRPr="00814E36">
        <w:rPr>
          <w:b/>
          <w:bCs/>
          <w:lang w:val="en-US"/>
        </w:rPr>
        <w:t>Annex</w:t>
      </w:r>
      <w:r w:rsidRPr="00814E36">
        <w:rPr>
          <w:lang w:val="en-US"/>
        </w:rPr>
        <w:t>:</w:t>
      </w:r>
      <w:r>
        <w:rPr>
          <w:lang w:val="en-US"/>
        </w:rPr>
        <w:tab/>
        <w:t>1</w:t>
      </w:r>
    </w:p>
    <w:p w:rsidR="00A15D75" w:rsidRDefault="00A15D75" w:rsidP="00A15D75">
      <w:pPr>
        <w:pStyle w:val="BodyText3"/>
        <w:rPr>
          <w:lang w:val="en-US"/>
        </w:rPr>
      </w:pPr>
    </w:p>
    <w:p w:rsidR="00A15D75" w:rsidRDefault="00A15D75" w:rsidP="00A15D75">
      <w:pPr>
        <w:pStyle w:val="BodyText3"/>
        <w:rPr>
          <w:lang w:val="en-US"/>
        </w:rPr>
      </w:pPr>
    </w:p>
    <w:p w:rsidR="00A15D75" w:rsidRDefault="00A15D75" w:rsidP="00A15D75">
      <w:pPr>
        <w:pStyle w:val="BodyText3"/>
        <w:rPr>
          <w:lang w:val="en-US"/>
        </w:rPr>
      </w:pPr>
    </w:p>
    <w:p w:rsidR="00BA478B" w:rsidRDefault="00BA478B" w:rsidP="00A15D75">
      <w:pPr>
        <w:pStyle w:val="BodyText3"/>
        <w:rPr>
          <w:lang w:val="en-US"/>
        </w:rPr>
      </w:pPr>
    </w:p>
    <w:p w:rsidR="00BA478B" w:rsidRDefault="00BA478B" w:rsidP="00A15D75">
      <w:pPr>
        <w:pStyle w:val="BodyText3"/>
        <w:rPr>
          <w:lang w:val="en-US"/>
        </w:rPr>
      </w:pPr>
    </w:p>
    <w:p w:rsidR="00BA478B" w:rsidRDefault="00BA478B" w:rsidP="00A15D75">
      <w:pPr>
        <w:pStyle w:val="BodyText3"/>
        <w:rPr>
          <w:lang w:val="en-US"/>
        </w:rPr>
      </w:pPr>
    </w:p>
    <w:p w:rsidR="00BA478B" w:rsidRDefault="00BA478B" w:rsidP="00A15D75">
      <w:pPr>
        <w:pStyle w:val="BodyText3"/>
        <w:rPr>
          <w:lang w:val="en-US"/>
        </w:rPr>
      </w:pPr>
    </w:p>
    <w:p w:rsidR="00BA478B" w:rsidRDefault="00BA478B" w:rsidP="00A15D75">
      <w:pPr>
        <w:pStyle w:val="BodyText3"/>
        <w:rPr>
          <w:lang w:val="en-US"/>
        </w:rPr>
      </w:pPr>
    </w:p>
    <w:p w:rsidR="00BA478B" w:rsidRDefault="00BA478B" w:rsidP="00A15D75">
      <w:pPr>
        <w:pStyle w:val="BodyText3"/>
        <w:rPr>
          <w:lang w:val="en-US"/>
        </w:rPr>
      </w:pPr>
    </w:p>
    <w:p w:rsidR="00BA478B" w:rsidRDefault="00BA478B" w:rsidP="00A15D75">
      <w:pPr>
        <w:pStyle w:val="BodyText3"/>
        <w:rPr>
          <w:lang w:val="en-US"/>
        </w:rPr>
      </w:pPr>
    </w:p>
    <w:p w:rsidR="00BA478B" w:rsidRDefault="00BA478B" w:rsidP="00A15D75">
      <w:pPr>
        <w:pStyle w:val="BodyText3"/>
        <w:rPr>
          <w:lang w:val="en-US"/>
        </w:rPr>
      </w:pPr>
    </w:p>
    <w:p w:rsidR="00A15D75" w:rsidRPr="00046BAE" w:rsidRDefault="00A15D75" w:rsidP="00A15D75">
      <w:pPr>
        <w:pStyle w:val="BodyText3"/>
        <w:rPr>
          <w:lang w:val="en-US"/>
        </w:rPr>
      </w:pPr>
    </w:p>
    <w:p w:rsidR="00A15D75" w:rsidRPr="00046BAE" w:rsidRDefault="00A15D75" w:rsidP="00A15D75">
      <w:pPr>
        <w:pStyle w:val="BodyText3"/>
        <w:rPr>
          <w:lang w:val="en-US"/>
        </w:rPr>
      </w:pPr>
      <w:r w:rsidRPr="00795774">
        <w:rPr>
          <w:u w:val="single"/>
          <w:lang w:val="en-US"/>
        </w:rPr>
        <w:t>Distribution</w:t>
      </w:r>
      <w:r w:rsidRPr="00814E36">
        <w:rPr>
          <w:lang w:val="en-US"/>
        </w:rPr>
        <w:t>:</w:t>
      </w:r>
    </w:p>
    <w:p w:rsidR="00A15D75" w:rsidRDefault="00A15D75" w:rsidP="00A15D75">
      <w:pPr>
        <w:tabs>
          <w:tab w:val="left" w:pos="284"/>
        </w:tabs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 xml:space="preserve">Administrations of </w:t>
      </w:r>
      <w:smartTag w:uri="urn:schemas-microsoft-com:office:smarttags" w:element="place">
        <w:smartTag w:uri="urn:schemas-microsoft-com:office:smarttags" w:element="PlaceName">
          <w:r>
            <w:rPr>
              <w:sz w:val="16"/>
            </w:rPr>
            <w:t>Member</w:t>
          </w:r>
        </w:smartTag>
        <w:r>
          <w:rPr>
            <w:sz w:val="16"/>
          </w:rPr>
          <w:t xml:space="preserve"> </w:t>
        </w:r>
        <w:smartTag w:uri="urn:schemas-microsoft-com:office:smarttags" w:element="PlaceType">
          <w:r>
            <w:rPr>
              <w:sz w:val="16"/>
            </w:rPr>
            <w:t>States</w:t>
          </w:r>
        </w:smartTag>
      </w:smartTag>
      <w:r>
        <w:rPr>
          <w:sz w:val="16"/>
        </w:rPr>
        <w:t xml:space="preserve"> and Radiocommunication Sector Members</w:t>
      </w:r>
    </w:p>
    <w:p w:rsidR="00A15D75" w:rsidRDefault="00A15D75" w:rsidP="00A15D75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Chairmen and Vice-Chairmen of Radiocommunication Study Groups and Special Committee on Regulatory/Procedural Matters</w:t>
      </w:r>
    </w:p>
    <w:p w:rsidR="00A15D75" w:rsidRDefault="00A15D75" w:rsidP="00A15D75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Chairman and Vice-Chairmen of the Conference Preparatory Meeting</w:t>
      </w:r>
    </w:p>
    <w:p w:rsidR="00A15D75" w:rsidRDefault="00A15D75" w:rsidP="00A15D75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Members of the Radio Regulations Board</w:t>
      </w:r>
    </w:p>
    <w:p w:rsidR="00557B09" w:rsidRPr="00557B09" w:rsidRDefault="00557B09" w:rsidP="00A15D75">
      <w:pPr>
        <w:tabs>
          <w:tab w:val="left" w:pos="284"/>
        </w:tabs>
        <w:spacing w:before="0"/>
        <w:ind w:left="284" w:hanging="284"/>
        <w:rPr>
          <w:sz w:val="16"/>
          <w:szCs w:val="16"/>
        </w:rPr>
      </w:pPr>
      <w:r w:rsidRPr="00557B09">
        <w:rPr>
          <w:sz w:val="16"/>
          <w:szCs w:val="16"/>
        </w:rPr>
        <w:t>–</w:t>
      </w:r>
      <w:r w:rsidRPr="00557B09">
        <w:rPr>
          <w:sz w:val="16"/>
          <w:szCs w:val="16"/>
        </w:rPr>
        <w:tab/>
        <w:t>Secretary-General of the ITU, Director of the Telecommunication Standardization Bureau, Director of the Telecommunication Development Bureau</w:t>
      </w:r>
    </w:p>
    <w:p w:rsidR="00207502" w:rsidRPr="00207502" w:rsidRDefault="00A15D75" w:rsidP="00207502">
      <w:pPr>
        <w:pStyle w:val="AnnexNotitle"/>
        <w:rPr>
          <w:b w:val="0"/>
        </w:rPr>
      </w:pPr>
      <w:r>
        <w:rPr>
          <w:sz w:val="16"/>
        </w:rPr>
        <w:br w:type="page"/>
      </w:r>
      <w:r w:rsidR="00207502" w:rsidRPr="00207502">
        <w:rPr>
          <w:b w:val="0"/>
        </w:rPr>
        <w:lastRenderedPageBreak/>
        <w:t>ANNEX</w:t>
      </w:r>
    </w:p>
    <w:p w:rsidR="00A15D75" w:rsidRPr="003E4522" w:rsidRDefault="00A15D75" w:rsidP="00A15D75">
      <w:pPr>
        <w:pStyle w:val="AnnexNotitle"/>
      </w:pPr>
      <w:r w:rsidRPr="003E4522">
        <w:t xml:space="preserve">Draft agenda for the meeting of the Special Committee </w:t>
      </w:r>
      <w:r>
        <w:br/>
      </w:r>
      <w:r w:rsidRPr="003E4522">
        <w:t>on Regulatory/Procedural Matters</w:t>
      </w:r>
    </w:p>
    <w:p w:rsidR="00A15D75" w:rsidRDefault="00A15D75" w:rsidP="00A15D75">
      <w:pPr>
        <w:pStyle w:val="Table"/>
        <w:keepNext w:val="0"/>
        <w:spacing w:before="240" w:after="0"/>
        <w:rPr>
          <w:caps w:val="0"/>
        </w:rPr>
      </w:pPr>
      <w:r>
        <w:rPr>
          <w:caps w:val="0"/>
        </w:rPr>
        <w:t>(</w:t>
      </w:r>
      <w:smartTag w:uri="urn:schemas-microsoft-com:office:smarttags" w:element="City">
        <w:smartTag w:uri="urn:schemas-microsoft-com:office:smarttags" w:element="place">
          <w:r>
            <w:rPr>
              <w:caps w:val="0"/>
            </w:rPr>
            <w:t>Geneva</w:t>
          </w:r>
        </w:smartTag>
      </w:smartTag>
      <w:r>
        <w:rPr>
          <w:caps w:val="0"/>
        </w:rPr>
        <w:t>, 1–5 November 2010)</w:t>
      </w:r>
    </w:p>
    <w:p w:rsidR="00A15D75" w:rsidRDefault="00A15D75" w:rsidP="00A15D75">
      <w:pPr>
        <w:rPr>
          <w:b/>
        </w:rPr>
      </w:pPr>
    </w:p>
    <w:p w:rsidR="00A15D75" w:rsidRDefault="00A15D75" w:rsidP="00A15D75">
      <w:pPr>
        <w:rPr>
          <w:b/>
        </w:rPr>
      </w:pPr>
    </w:p>
    <w:p w:rsidR="00A15D75" w:rsidRDefault="00A15D75" w:rsidP="00A15D75">
      <w:pPr>
        <w:pStyle w:val="enumlev1"/>
      </w:pPr>
      <w:r>
        <w:rPr>
          <w:b/>
        </w:rPr>
        <w:t>1</w:t>
      </w:r>
      <w:r>
        <w:tab/>
        <w:t>Opening remarks</w:t>
      </w:r>
    </w:p>
    <w:p w:rsidR="00A15D75" w:rsidRDefault="00A15D75" w:rsidP="00A15D75">
      <w:pPr>
        <w:pStyle w:val="enumlev1"/>
        <w:spacing w:before="120"/>
      </w:pPr>
      <w:r>
        <w:rPr>
          <w:b/>
        </w:rPr>
        <w:t>2</w:t>
      </w:r>
      <w:r>
        <w:tab/>
        <w:t>Approval of the Agenda</w:t>
      </w:r>
    </w:p>
    <w:p w:rsidR="00A15D75" w:rsidRDefault="00A15D75" w:rsidP="00A15D75">
      <w:pPr>
        <w:pStyle w:val="enumlev1"/>
        <w:spacing w:before="120"/>
      </w:pPr>
      <w:r>
        <w:rPr>
          <w:b/>
          <w:bCs/>
        </w:rPr>
        <w:t>3</w:t>
      </w:r>
      <w:r>
        <w:rPr>
          <w:b/>
          <w:bCs/>
        </w:rPr>
        <w:tab/>
      </w:r>
      <w:r>
        <w:t>Executive Report from the Chairman of the SC Working Party (</w:t>
      </w:r>
      <w:hyperlink r:id="rId17" w:history="1">
        <w:r w:rsidRPr="00612029">
          <w:rPr>
            <w:rStyle w:val="Hyperlink"/>
          </w:rPr>
          <w:t xml:space="preserve">Document </w:t>
        </w:r>
        <w:r>
          <w:rPr>
            <w:rStyle w:val="Hyperlink"/>
          </w:rPr>
          <w:t>SC</w:t>
        </w:r>
        <w:r w:rsidRPr="00612029">
          <w:rPr>
            <w:rStyle w:val="Hyperlink"/>
          </w:rPr>
          <w:t>/</w:t>
        </w:r>
        <w:r>
          <w:rPr>
            <w:rStyle w:val="Hyperlink"/>
          </w:rPr>
          <w:t>3</w:t>
        </w:r>
      </w:hyperlink>
      <w:r>
        <w:t>)</w:t>
      </w:r>
    </w:p>
    <w:p w:rsidR="00A15D75" w:rsidRDefault="00A15D75" w:rsidP="00A15D75">
      <w:pPr>
        <w:pStyle w:val="enumlev1"/>
        <w:spacing w:before="120"/>
      </w:pPr>
      <w:r>
        <w:rPr>
          <w:b/>
          <w:bCs/>
        </w:rPr>
        <w:t>4</w:t>
      </w:r>
      <w:r>
        <w:rPr>
          <w:b/>
          <w:bCs/>
        </w:rPr>
        <w:tab/>
      </w:r>
      <w:r>
        <w:t>Regulatory/Procedural issues dealt with in the draft CPM Report to WRC-12</w:t>
      </w:r>
    </w:p>
    <w:p w:rsidR="00A15D75" w:rsidRDefault="00A15D75" w:rsidP="00A15D75">
      <w:pPr>
        <w:pStyle w:val="enumlev1"/>
        <w:spacing w:before="120"/>
      </w:pPr>
      <w:r>
        <w:rPr>
          <w:b/>
        </w:rPr>
        <w:t>5</w:t>
      </w:r>
      <w:r>
        <w:tab/>
        <w:t>Consideration of documents from Study Groups</w:t>
      </w:r>
    </w:p>
    <w:p w:rsidR="00A15D75" w:rsidRDefault="00A15D75" w:rsidP="00A15D75">
      <w:pPr>
        <w:pStyle w:val="enumlev1"/>
        <w:spacing w:before="120"/>
      </w:pPr>
      <w:r>
        <w:rPr>
          <w:b/>
        </w:rPr>
        <w:t>6</w:t>
      </w:r>
      <w:r>
        <w:tab/>
        <w:t>Consideration of contributions from administrations</w:t>
      </w:r>
    </w:p>
    <w:p w:rsidR="00A15D75" w:rsidRDefault="00A15D75" w:rsidP="00A15D75">
      <w:pPr>
        <w:pStyle w:val="enumlev1"/>
        <w:spacing w:before="120"/>
      </w:pPr>
      <w:r>
        <w:rPr>
          <w:b/>
          <w:bCs/>
        </w:rPr>
        <w:t>7</w:t>
      </w:r>
      <w:r>
        <w:rPr>
          <w:b/>
          <w:bCs/>
        </w:rPr>
        <w:tab/>
      </w:r>
      <w:r>
        <w:t>Organization of work and attribution of documents</w:t>
      </w:r>
    </w:p>
    <w:p w:rsidR="00A15D75" w:rsidRDefault="00A15D75" w:rsidP="00A15D75">
      <w:pPr>
        <w:pStyle w:val="enumlev1"/>
        <w:spacing w:before="120"/>
      </w:pPr>
      <w:r>
        <w:rPr>
          <w:b/>
        </w:rPr>
        <w:t>8</w:t>
      </w:r>
      <w:r>
        <w:tab/>
        <w:t>Consideration of output documents: contribution to the CPM Report to WRC-12</w:t>
      </w:r>
    </w:p>
    <w:p w:rsidR="00A15D75" w:rsidRDefault="00A15D75" w:rsidP="00A15D75">
      <w:pPr>
        <w:pStyle w:val="enumlev1"/>
        <w:spacing w:before="120"/>
      </w:pPr>
      <w:r>
        <w:rPr>
          <w:b/>
        </w:rPr>
        <w:t>9</w:t>
      </w:r>
      <w:r>
        <w:tab/>
        <w:t>Any other business</w:t>
      </w:r>
    </w:p>
    <w:p w:rsidR="00A15D75" w:rsidRDefault="00A15D75" w:rsidP="00A15D75"/>
    <w:p w:rsidR="00A15D75" w:rsidRDefault="00A15D75" w:rsidP="00A15D75"/>
    <w:p w:rsidR="00A15D75" w:rsidRDefault="00A15D75" w:rsidP="00A15D75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</w:pPr>
      <w:r>
        <w:tab/>
        <w:t>M. GHAZAL</w:t>
      </w:r>
      <w:r>
        <w:br/>
      </w:r>
      <w:r>
        <w:tab/>
        <w:t>Chairman, Special Committee</w:t>
      </w:r>
    </w:p>
    <w:p w:rsidR="00A15D75" w:rsidRDefault="00A15D75" w:rsidP="00A15D75"/>
    <w:p w:rsidR="00A15D75" w:rsidRDefault="00A15D75" w:rsidP="00A15D75"/>
    <w:p w:rsidR="00D12D0A" w:rsidRDefault="00D12D0A" w:rsidP="00D12D0A">
      <w:pPr>
        <w:rPr>
          <w:lang w:val="en-US"/>
        </w:rPr>
      </w:pPr>
    </w:p>
    <w:sectPr w:rsidR="00D12D0A" w:rsidSect="00982410">
      <w:headerReference w:type="default" r:id="rId18"/>
      <w:footerReference w:type="default" r:id="rId19"/>
      <w:footerReference w:type="first" r:id="rId2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502" w:rsidRDefault="00207502">
      <w:r>
        <w:separator/>
      </w:r>
    </w:p>
  </w:endnote>
  <w:endnote w:type="continuationSeparator" w:id="0">
    <w:p w:rsidR="00207502" w:rsidRDefault="00207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02" w:rsidRDefault="00CE6D77" w:rsidP="00070C0F">
    <w:pPr>
      <w:pStyle w:val="Footer"/>
    </w:pPr>
    <w:fldSimple w:instr=" FILENAME  \p  \* MERGEFORMAT ">
      <w:r w:rsidR="00615C8A">
        <w:t>Y:\APP\BR\CIRCS_DMS\CACE\500\512\512e.docx</w:t>
      </w:r>
    </w:fldSimple>
    <w:r w:rsidR="00207502">
      <w:tab/>
      <w:t>25/06/2010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20750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07502" w:rsidRDefault="00207502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07502" w:rsidRDefault="00207502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07502" w:rsidRDefault="00207502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07502" w:rsidRDefault="00207502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207502">
      <w:trPr>
        <w:cantSplit/>
      </w:trPr>
      <w:tc>
        <w:tcPr>
          <w:tcW w:w="1062" w:type="pct"/>
        </w:tcPr>
        <w:p w:rsidR="00207502" w:rsidRDefault="00207502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207502" w:rsidRDefault="00207502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207502" w:rsidRDefault="00207502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207502" w:rsidRDefault="00207502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207502">
      <w:trPr>
        <w:cantSplit/>
      </w:trPr>
      <w:tc>
        <w:tcPr>
          <w:tcW w:w="1062" w:type="pct"/>
        </w:tcPr>
        <w:p w:rsidR="00207502" w:rsidRDefault="00207502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207502" w:rsidRDefault="00207502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207502" w:rsidRDefault="00207502">
          <w:pPr>
            <w:pStyle w:val="itu"/>
          </w:pPr>
        </w:p>
      </w:tc>
      <w:tc>
        <w:tcPr>
          <w:tcW w:w="1131" w:type="pct"/>
        </w:tcPr>
        <w:p w:rsidR="00207502" w:rsidRDefault="00207502">
          <w:pPr>
            <w:pStyle w:val="itu"/>
          </w:pPr>
        </w:p>
      </w:tc>
    </w:tr>
  </w:tbl>
  <w:p w:rsidR="00207502" w:rsidRPr="009E1957" w:rsidRDefault="00207502" w:rsidP="001E15AA">
    <w:pPr>
      <w:spacing w:before="0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502" w:rsidRDefault="00207502">
      <w:r>
        <w:t>____________________</w:t>
      </w:r>
    </w:p>
  </w:footnote>
  <w:footnote w:type="continuationSeparator" w:id="0">
    <w:p w:rsidR="00207502" w:rsidRDefault="00207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02" w:rsidRDefault="00207502">
    <w:pPr>
      <w:pStyle w:val="Header"/>
      <w:rPr>
        <w:rStyle w:val="PageNumber"/>
      </w:rPr>
    </w:pPr>
    <w:r>
      <w:rPr>
        <w:lang w:val="en-US"/>
      </w:rPr>
      <w:t xml:space="preserve">- </w:t>
    </w:r>
    <w:r w:rsidR="00CE6D7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E6D77">
      <w:rPr>
        <w:rStyle w:val="PageNumber"/>
      </w:rPr>
      <w:fldChar w:fldCharType="separate"/>
    </w:r>
    <w:r w:rsidR="00615C8A">
      <w:rPr>
        <w:rStyle w:val="PageNumber"/>
        <w:noProof/>
      </w:rPr>
      <w:t>2</w:t>
    </w:r>
    <w:r w:rsidR="00CE6D77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70C0F"/>
    <w:rsid w:val="00012548"/>
    <w:rsid w:val="00016557"/>
    <w:rsid w:val="00070C0F"/>
    <w:rsid w:val="000E15C1"/>
    <w:rsid w:val="000E2DBF"/>
    <w:rsid w:val="000E64DA"/>
    <w:rsid w:val="000F527D"/>
    <w:rsid w:val="00191FEE"/>
    <w:rsid w:val="001D754B"/>
    <w:rsid w:val="001E15AA"/>
    <w:rsid w:val="001F0038"/>
    <w:rsid w:val="00207502"/>
    <w:rsid w:val="00210B45"/>
    <w:rsid w:val="00227F65"/>
    <w:rsid w:val="0025340D"/>
    <w:rsid w:val="002833A6"/>
    <w:rsid w:val="003412CA"/>
    <w:rsid w:val="003D3993"/>
    <w:rsid w:val="003E0635"/>
    <w:rsid w:val="003E25C3"/>
    <w:rsid w:val="0044634B"/>
    <w:rsid w:val="004A5AB1"/>
    <w:rsid w:val="004C1881"/>
    <w:rsid w:val="004F26AE"/>
    <w:rsid w:val="005025C5"/>
    <w:rsid w:val="0050552C"/>
    <w:rsid w:val="00557B09"/>
    <w:rsid w:val="00567BA2"/>
    <w:rsid w:val="00595800"/>
    <w:rsid w:val="005C1C9C"/>
    <w:rsid w:val="005F130D"/>
    <w:rsid w:val="005F7F4C"/>
    <w:rsid w:val="006136BC"/>
    <w:rsid w:val="00615C8A"/>
    <w:rsid w:val="00653551"/>
    <w:rsid w:val="006B3F95"/>
    <w:rsid w:val="006B5B75"/>
    <w:rsid w:val="0071106C"/>
    <w:rsid w:val="00746900"/>
    <w:rsid w:val="00795774"/>
    <w:rsid w:val="007A0D18"/>
    <w:rsid w:val="007C4D6B"/>
    <w:rsid w:val="00811467"/>
    <w:rsid w:val="008135C5"/>
    <w:rsid w:val="00835A24"/>
    <w:rsid w:val="00881D43"/>
    <w:rsid w:val="008D4874"/>
    <w:rsid w:val="008D63D3"/>
    <w:rsid w:val="0093776F"/>
    <w:rsid w:val="009676DC"/>
    <w:rsid w:val="009746CA"/>
    <w:rsid w:val="00982410"/>
    <w:rsid w:val="009846D5"/>
    <w:rsid w:val="009E14F3"/>
    <w:rsid w:val="009E1957"/>
    <w:rsid w:val="009E1F87"/>
    <w:rsid w:val="00A06093"/>
    <w:rsid w:val="00A13295"/>
    <w:rsid w:val="00A15D75"/>
    <w:rsid w:val="00A212AC"/>
    <w:rsid w:val="00A36277"/>
    <w:rsid w:val="00AB07C5"/>
    <w:rsid w:val="00AB1815"/>
    <w:rsid w:val="00B52013"/>
    <w:rsid w:val="00B57344"/>
    <w:rsid w:val="00B87E04"/>
    <w:rsid w:val="00B91C42"/>
    <w:rsid w:val="00BA478B"/>
    <w:rsid w:val="00BA5F18"/>
    <w:rsid w:val="00BB2D86"/>
    <w:rsid w:val="00CE6D77"/>
    <w:rsid w:val="00D12D0A"/>
    <w:rsid w:val="00D35752"/>
    <w:rsid w:val="00D463D0"/>
    <w:rsid w:val="00D61395"/>
    <w:rsid w:val="00D744B4"/>
    <w:rsid w:val="00DD5D16"/>
    <w:rsid w:val="00E42CD6"/>
    <w:rsid w:val="00EC710F"/>
    <w:rsid w:val="00ED2691"/>
    <w:rsid w:val="00EE0C47"/>
    <w:rsid w:val="00EE456F"/>
    <w:rsid w:val="00F23B7D"/>
    <w:rsid w:val="00F8130D"/>
    <w:rsid w:val="00FA2132"/>
    <w:rsid w:val="00FC6453"/>
    <w:rsid w:val="00FE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4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"/>
    <w:basedOn w:val="Normal"/>
    <w:next w:val="Normal"/>
    <w:link w:val="Heading1Char"/>
    <w:qFormat/>
    <w:rsid w:val="0098241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8241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8241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8241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82410"/>
    <w:pPr>
      <w:outlineLvl w:val="4"/>
    </w:pPr>
  </w:style>
  <w:style w:type="paragraph" w:styleId="Heading6">
    <w:name w:val="heading 6"/>
    <w:basedOn w:val="Heading4"/>
    <w:next w:val="Normal"/>
    <w:qFormat/>
    <w:rsid w:val="0098241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82410"/>
    <w:pPr>
      <w:outlineLvl w:val="6"/>
    </w:pPr>
  </w:style>
  <w:style w:type="paragraph" w:styleId="Heading8">
    <w:name w:val="heading 8"/>
    <w:basedOn w:val="Heading6"/>
    <w:next w:val="Normal"/>
    <w:qFormat/>
    <w:rsid w:val="00982410"/>
    <w:pPr>
      <w:outlineLvl w:val="7"/>
    </w:pPr>
  </w:style>
  <w:style w:type="paragraph" w:styleId="Heading9">
    <w:name w:val="heading 9"/>
    <w:basedOn w:val="Heading6"/>
    <w:next w:val="Normal"/>
    <w:qFormat/>
    <w:rsid w:val="0098241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982410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82410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82410"/>
  </w:style>
  <w:style w:type="paragraph" w:customStyle="1" w:styleId="Figure">
    <w:name w:val="Figure"/>
    <w:basedOn w:val="Normal"/>
    <w:next w:val="FigureNotitle"/>
    <w:rsid w:val="0098241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8241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82410"/>
  </w:style>
  <w:style w:type="paragraph" w:customStyle="1" w:styleId="FigureNotitle">
    <w:name w:val="Figure_No &amp; title"/>
    <w:basedOn w:val="Normal"/>
    <w:next w:val="Normalaftertitle"/>
    <w:rsid w:val="0098241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8241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82410"/>
    <w:rPr>
      <w:b w:val="0"/>
    </w:rPr>
  </w:style>
  <w:style w:type="paragraph" w:customStyle="1" w:styleId="ASN1">
    <w:name w:val="ASN.1"/>
    <w:basedOn w:val="Normal"/>
    <w:rsid w:val="009824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8241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8241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8241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82410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82410"/>
  </w:style>
  <w:style w:type="paragraph" w:customStyle="1" w:styleId="Call">
    <w:name w:val="Call"/>
    <w:basedOn w:val="Normal"/>
    <w:next w:val="Normal"/>
    <w:rsid w:val="0098241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8241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82410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82410"/>
  </w:style>
  <w:style w:type="paragraph" w:customStyle="1" w:styleId="RecNoBR">
    <w:name w:val="Rec_No_BR"/>
    <w:basedOn w:val="Normal"/>
    <w:next w:val="Rectitle"/>
    <w:rsid w:val="0098241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982410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82410"/>
  </w:style>
  <w:style w:type="paragraph" w:customStyle="1" w:styleId="Questiontitle">
    <w:name w:val="Question_title"/>
    <w:basedOn w:val="Rectitle"/>
    <w:next w:val="Questionref"/>
    <w:rsid w:val="00982410"/>
  </w:style>
  <w:style w:type="paragraph" w:customStyle="1" w:styleId="Questionref">
    <w:name w:val="Question_ref"/>
    <w:basedOn w:val="Recref"/>
    <w:next w:val="Questiondate"/>
    <w:rsid w:val="00982410"/>
  </w:style>
  <w:style w:type="paragraph" w:customStyle="1" w:styleId="Recref">
    <w:name w:val="Rec_ref"/>
    <w:basedOn w:val="Normal"/>
    <w:next w:val="Recdate"/>
    <w:rsid w:val="0098241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8241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82410"/>
  </w:style>
  <w:style w:type="character" w:styleId="EndnoteReference">
    <w:name w:val="endnote reference"/>
    <w:basedOn w:val="DefaultParagraphFont"/>
    <w:semiHidden/>
    <w:rsid w:val="00982410"/>
    <w:rPr>
      <w:vertAlign w:val="superscript"/>
    </w:rPr>
  </w:style>
  <w:style w:type="paragraph" w:customStyle="1" w:styleId="enumlev1">
    <w:name w:val="enumlev1"/>
    <w:basedOn w:val="Normal"/>
    <w:rsid w:val="00982410"/>
    <w:pPr>
      <w:spacing w:before="80"/>
      <w:ind w:left="794" w:hanging="794"/>
    </w:pPr>
  </w:style>
  <w:style w:type="paragraph" w:customStyle="1" w:styleId="enumlev2">
    <w:name w:val="enumlev2"/>
    <w:basedOn w:val="enumlev1"/>
    <w:rsid w:val="00982410"/>
    <w:pPr>
      <w:ind w:left="1191" w:hanging="397"/>
    </w:pPr>
  </w:style>
  <w:style w:type="paragraph" w:customStyle="1" w:styleId="enumlev3">
    <w:name w:val="enumlev3"/>
    <w:basedOn w:val="enumlev2"/>
    <w:rsid w:val="00982410"/>
    <w:pPr>
      <w:ind w:left="1588"/>
    </w:pPr>
  </w:style>
  <w:style w:type="paragraph" w:customStyle="1" w:styleId="Equation">
    <w:name w:val="Equation"/>
    <w:basedOn w:val="Normal"/>
    <w:rsid w:val="0098241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8241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8241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82410"/>
  </w:style>
  <w:style w:type="paragraph" w:customStyle="1" w:styleId="Reptitle">
    <w:name w:val="Rep_title"/>
    <w:basedOn w:val="Rectitle"/>
    <w:next w:val="Repref"/>
    <w:rsid w:val="00982410"/>
  </w:style>
  <w:style w:type="paragraph" w:customStyle="1" w:styleId="Repref">
    <w:name w:val="Rep_ref"/>
    <w:basedOn w:val="Recref"/>
    <w:next w:val="Repdate"/>
    <w:rsid w:val="00982410"/>
  </w:style>
  <w:style w:type="paragraph" w:customStyle="1" w:styleId="Repdate">
    <w:name w:val="Rep_date"/>
    <w:basedOn w:val="Recdate"/>
    <w:next w:val="Normalaftertitle"/>
    <w:rsid w:val="00982410"/>
  </w:style>
  <w:style w:type="paragraph" w:customStyle="1" w:styleId="ResNoBR">
    <w:name w:val="Res_No_BR"/>
    <w:basedOn w:val="RecNoBR"/>
    <w:next w:val="Restitle"/>
    <w:rsid w:val="00982410"/>
  </w:style>
  <w:style w:type="paragraph" w:customStyle="1" w:styleId="Restitle">
    <w:name w:val="Res_title"/>
    <w:basedOn w:val="Rectitle"/>
    <w:next w:val="Resref"/>
    <w:rsid w:val="00982410"/>
  </w:style>
  <w:style w:type="paragraph" w:customStyle="1" w:styleId="Resref">
    <w:name w:val="Res_ref"/>
    <w:basedOn w:val="Recref"/>
    <w:next w:val="Resdate"/>
    <w:rsid w:val="00982410"/>
  </w:style>
  <w:style w:type="paragraph" w:customStyle="1" w:styleId="Resdate">
    <w:name w:val="Res_date"/>
    <w:basedOn w:val="Recdate"/>
    <w:next w:val="Normalaftertitle"/>
    <w:rsid w:val="00982410"/>
  </w:style>
  <w:style w:type="paragraph" w:customStyle="1" w:styleId="Section1">
    <w:name w:val="Section_1"/>
    <w:basedOn w:val="Normal"/>
    <w:next w:val="Normal"/>
    <w:rsid w:val="0098241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8241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98241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8241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82410"/>
    <w:rPr>
      <w:position w:val="6"/>
      <w:sz w:val="18"/>
    </w:rPr>
  </w:style>
  <w:style w:type="paragraph" w:styleId="FootnoteText">
    <w:name w:val="footnote text"/>
    <w:basedOn w:val="Note"/>
    <w:semiHidden/>
    <w:rsid w:val="0098241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82410"/>
    <w:pPr>
      <w:spacing w:before="80"/>
    </w:pPr>
  </w:style>
  <w:style w:type="paragraph" w:styleId="Header">
    <w:name w:val="header"/>
    <w:basedOn w:val="Normal"/>
    <w:rsid w:val="0098241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8241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8241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82410"/>
  </w:style>
  <w:style w:type="paragraph" w:styleId="Index2">
    <w:name w:val="index 2"/>
    <w:basedOn w:val="Normal"/>
    <w:next w:val="Normal"/>
    <w:semiHidden/>
    <w:rsid w:val="00982410"/>
    <w:pPr>
      <w:ind w:left="283"/>
    </w:pPr>
  </w:style>
  <w:style w:type="paragraph" w:styleId="Index3">
    <w:name w:val="index 3"/>
    <w:basedOn w:val="Normal"/>
    <w:next w:val="Normal"/>
    <w:semiHidden/>
    <w:rsid w:val="00982410"/>
    <w:pPr>
      <w:ind w:left="566"/>
    </w:pPr>
  </w:style>
  <w:style w:type="paragraph" w:customStyle="1" w:styleId="Section2">
    <w:name w:val="Section_2"/>
    <w:basedOn w:val="Normal"/>
    <w:next w:val="Normal"/>
    <w:rsid w:val="0098241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8241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8241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98241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98241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8241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8241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8241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8241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8241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8241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8241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8241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82410"/>
  </w:style>
  <w:style w:type="character" w:customStyle="1" w:styleId="Recdef">
    <w:name w:val="Rec_def"/>
    <w:basedOn w:val="DefaultParagraphFont"/>
    <w:rsid w:val="00982410"/>
    <w:rPr>
      <w:b/>
    </w:rPr>
  </w:style>
  <w:style w:type="paragraph" w:customStyle="1" w:styleId="Reftext">
    <w:name w:val="Ref_text"/>
    <w:basedOn w:val="Normal"/>
    <w:rsid w:val="00982410"/>
    <w:pPr>
      <w:ind w:left="794" w:hanging="794"/>
    </w:pPr>
  </w:style>
  <w:style w:type="paragraph" w:customStyle="1" w:styleId="Reftitle">
    <w:name w:val="Ref_title"/>
    <w:basedOn w:val="Normal"/>
    <w:next w:val="Reftext"/>
    <w:rsid w:val="0098241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82410"/>
  </w:style>
  <w:style w:type="character" w:customStyle="1" w:styleId="Resdef">
    <w:name w:val="Res_def"/>
    <w:basedOn w:val="DefaultParagraphFont"/>
    <w:rsid w:val="00982410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82410"/>
  </w:style>
  <w:style w:type="paragraph" w:customStyle="1" w:styleId="SectionNo">
    <w:name w:val="Section_No"/>
    <w:basedOn w:val="Normal"/>
    <w:next w:val="Sectiontitle"/>
    <w:rsid w:val="0098241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8241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8241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8241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82410"/>
    <w:rPr>
      <w:b/>
      <w:color w:val="auto"/>
    </w:rPr>
  </w:style>
  <w:style w:type="paragraph" w:customStyle="1" w:styleId="Tablelegend">
    <w:name w:val="Table_legend"/>
    <w:basedOn w:val="Normal"/>
    <w:rsid w:val="0098241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8241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8241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82410"/>
  </w:style>
  <w:style w:type="paragraph" w:customStyle="1" w:styleId="Title3">
    <w:name w:val="Title 3"/>
    <w:basedOn w:val="Title2"/>
    <w:next w:val="Title4"/>
    <w:rsid w:val="00982410"/>
    <w:rPr>
      <w:caps w:val="0"/>
    </w:rPr>
  </w:style>
  <w:style w:type="paragraph" w:customStyle="1" w:styleId="Title4">
    <w:name w:val="Title 4"/>
    <w:basedOn w:val="Title3"/>
    <w:next w:val="Heading1"/>
    <w:rsid w:val="00982410"/>
    <w:rPr>
      <w:b/>
    </w:rPr>
  </w:style>
  <w:style w:type="paragraph" w:customStyle="1" w:styleId="toc0">
    <w:name w:val="toc 0"/>
    <w:basedOn w:val="Normal"/>
    <w:next w:val="TOC1"/>
    <w:rsid w:val="0098241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8241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82410"/>
    <w:pPr>
      <w:spacing w:before="80"/>
      <w:ind w:left="1531" w:hanging="851"/>
    </w:pPr>
  </w:style>
  <w:style w:type="paragraph" w:styleId="TOC3">
    <w:name w:val="toc 3"/>
    <w:basedOn w:val="TOC2"/>
    <w:semiHidden/>
    <w:rsid w:val="00982410"/>
  </w:style>
  <w:style w:type="paragraph" w:styleId="TOC4">
    <w:name w:val="toc 4"/>
    <w:basedOn w:val="TOC3"/>
    <w:semiHidden/>
    <w:rsid w:val="00982410"/>
  </w:style>
  <w:style w:type="paragraph" w:styleId="TOC5">
    <w:name w:val="toc 5"/>
    <w:basedOn w:val="TOC4"/>
    <w:semiHidden/>
    <w:rsid w:val="00982410"/>
  </w:style>
  <w:style w:type="paragraph" w:styleId="TOC6">
    <w:name w:val="toc 6"/>
    <w:basedOn w:val="TOC4"/>
    <w:semiHidden/>
    <w:rsid w:val="00982410"/>
  </w:style>
  <w:style w:type="paragraph" w:styleId="TOC7">
    <w:name w:val="toc 7"/>
    <w:basedOn w:val="TOC4"/>
    <w:semiHidden/>
    <w:rsid w:val="00982410"/>
  </w:style>
  <w:style w:type="paragraph" w:styleId="TOC8">
    <w:name w:val="toc 8"/>
    <w:basedOn w:val="TOC4"/>
    <w:semiHidden/>
    <w:rsid w:val="00982410"/>
  </w:style>
  <w:style w:type="paragraph" w:customStyle="1" w:styleId="FiguretitleBR">
    <w:name w:val="Figure_title_BR"/>
    <w:basedOn w:val="TabletitleBR"/>
    <w:next w:val="Figurewithouttitle"/>
    <w:rsid w:val="0098241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8241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">
    <w:name w:val="Car"/>
    <w:basedOn w:val="Normal"/>
    <w:rsid w:val="00DD5D16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DD5D16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styleId="BodyTextIndent">
    <w:name w:val="Body Text Indent"/>
    <w:basedOn w:val="Normal"/>
    <w:link w:val="BodyTextIndentChar"/>
    <w:rsid w:val="00DD5D16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DD5D16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DD5D16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DD5D16"/>
    <w:rPr>
      <w:rFonts w:ascii="Times New Roman" w:hAnsi="Times New Roman"/>
      <w:sz w:val="24"/>
      <w:lang w:eastAsia="en-US"/>
    </w:rPr>
  </w:style>
  <w:style w:type="character" w:customStyle="1" w:styleId="RectitleChar">
    <w:name w:val="Rec_title Char"/>
    <w:basedOn w:val="DefaultParagraphFont"/>
    <w:link w:val="Rectitle"/>
    <w:rsid w:val="00DD5D16"/>
    <w:rPr>
      <w:rFonts w:ascii="Times New Roman" w:hAnsi="Times New Roman"/>
      <w:b/>
      <w:sz w:val="28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DD5D16"/>
    <w:pPr>
      <w:overflowPunct/>
      <w:autoSpaceDE/>
      <w:autoSpaceDN/>
      <w:adjustRightInd/>
      <w:spacing w:before="320"/>
      <w:textAlignment w:val="auto"/>
    </w:pPr>
  </w:style>
  <w:style w:type="character" w:customStyle="1" w:styleId="NormalaftertitleChar">
    <w:name w:val="Normal after title Char"/>
    <w:basedOn w:val="DefaultParagraphFont"/>
    <w:link w:val="Normalaftertitle0"/>
    <w:rsid w:val="00DD5D16"/>
    <w:rPr>
      <w:rFonts w:ascii="Times New Roman" w:hAnsi="Times New Roman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70C0F"/>
    <w:rPr>
      <w:rFonts w:ascii="Times New Roman" w:hAnsi="Times New Roman"/>
      <w:caps/>
      <w:noProof/>
      <w:sz w:val="16"/>
      <w:lang w:val="en-GB" w:eastAsia="en-US"/>
    </w:rPr>
  </w:style>
  <w:style w:type="paragraph" w:styleId="BodyText3">
    <w:name w:val="Body Text 3"/>
    <w:basedOn w:val="Normal"/>
    <w:link w:val="BodyText3Char"/>
    <w:rsid w:val="00D12D0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12D0A"/>
    <w:rPr>
      <w:rFonts w:ascii="Times New Roman" w:hAnsi="Times New Roman"/>
      <w:sz w:val="16"/>
      <w:szCs w:val="16"/>
      <w:lang w:val="en-GB" w:eastAsia="en-US"/>
    </w:rPr>
  </w:style>
  <w:style w:type="character" w:customStyle="1" w:styleId="Heading1Char">
    <w:name w:val="Heading 1 Char"/>
    <w:aliases w:val="Section of paper Char"/>
    <w:basedOn w:val="DefaultParagraphFont"/>
    <w:link w:val="Heading1"/>
    <w:locked/>
    <w:rsid w:val="00D12D0A"/>
    <w:rPr>
      <w:rFonts w:ascii="Times New Roman" w:hAnsi="Times New Roman"/>
      <w:b/>
      <w:sz w:val="24"/>
      <w:lang w:val="en-GB" w:eastAsia="en-US"/>
    </w:rPr>
  </w:style>
  <w:style w:type="paragraph" w:customStyle="1" w:styleId="Head">
    <w:name w:val="Head"/>
    <w:basedOn w:val="Normal"/>
    <w:rsid w:val="00D12D0A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MS Mincho"/>
    </w:rPr>
  </w:style>
  <w:style w:type="paragraph" w:customStyle="1" w:styleId="Times">
    <w:name w:val="Times"/>
    <w:basedOn w:val="Normal"/>
    <w:rsid w:val="00D12D0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eastAsia="MS Mincho" w:hAnsi="Helvetica"/>
      <w:lang w:val="fr-FR"/>
    </w:rPr>
  </w:style>
  <w:style w:type="character" w:styleId="Hyperlink">
    <w:name w:val="Hyperlink"/>
    <w:basedOn w:val="DefaultParagraphFont"/>
    <w:rsid w:val="00D12D0A"/>
    <w:rPr>
      <w:rFonts w:cs="Times New Roman"/>
      <w:color w:val="0000FF"/>
      <w:u w:val="single"/>
    </w:rPr>
  </w:style>
  <w:style w:type="paragraph" w:customStyle="1" w:styleId="Table">
    <w:name w:val="Table_#"/>
    <w:basedOn w:val="Normal"/>
    <w:next w:val="Normal"/>
    <w:rsid w:val="00D12D0A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rsc@itu.in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md/R07-SC-C/" TargetMode="External"/><Relationship Id="rId17" Type="http://schemas.openxmlformats.org/officeDocument/2006/relationships/hyperlink" Target="http://www.itu.int/md/R07-SC-C-0003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travel/index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07-SCWP-C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R/go/delegate-reg-info/en" TargetMode="External"/><Relationship Id="rId10" Type="http://schemas.openxmlformats.org/officeDocument/2006/relationships/hyperlink" Target="http://www.itu.int/md/R07-SCWP-C-0046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07-SCWP-C-0016/en" TargetMode="External"/><Relationship Id="rId14" Type="http://schemas.openxmlformats.org/officeDocument/2006/relationships/hyperlink" Target="http://www.itu.int/cgi-bin/htsh/compass/cvc.param.sh?acvty_code=sc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513E4-E9E9-422A-9851-61BFFA2D1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pe_brcirc.dotm</Template>
  <TotalTime>93</TotalTime>
  <Pages>4</Pages>
  <Words>732</Words>
  <Characters>4960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INTERNATIONAL TELECOMMUNICATION UNION</vt:lpstr>
      <vt:lpstr>1	Introduction</vt:lpstr>
      <vt:lpstr>2	Date and place of the meeting</vt:lpstr>
      <vt:lpstr>3	Programme of the meeting</vt:lpstr>
      <vt:lpstr>4	Contributions</vt:lpstr>
      <vt:lpstr>5	Participation/Visa requirements</vt:lpstr>
    </vt:vector>
  </TitlesOfParts>
  <Company>ITU</Company>
  <LinksUpToDate>false</LinksUpToDate>
  <CharactersWithSpaces>5681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reviewer</dc:creator>
  <cp:keywords/>
  <dc:description/>
  <cp:lastModifiedBy>bonet</cp:lastModifiedBy>
  <cp:revision>18</cp:revision>
  <cp:lastPrinted>2010-06-29T12:46:00Z</cp:lastPrinted>
  <dcterms:created xsi:type="dcterms:W3CDTF">2010-05-27T10:04:00Z</dcterms:created>
  <dcterms:modified xsi:type="dcterms:W3CDTF">2010-06-29T12:49:00Z</dcterms:modified>
</cp:coreProperties>
</file>