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D35752">
        <w:tc>
          <w:tcPr>
            <w:tcW w:w="8188" w:type="dxa"/>
            <w:vAlign w:val="center"/>
          </w:tcPr>
          <w:p w:rsidR="00D35752" w:rsidRPr="00D35752" w:rsidRDefault="00D35752" w:rsidP="00D35752">
            <w:pPr>
              <w:spacing w:before="0"/>
            </w:pPr>
            <w:r>
              <w:rPr>
                <w:rFonts w:ascii="Futura Lt BT" w:hAnsi="Futura Lt BT"/>
                <w:sz w:val="44"/>
              </w:rPr>
              <w:t>I</w:t>
            </w:r>
            <w:r>
              <w:rPr>
                <w:rFonts w:ascii="Futura Lt BT" w:hAnsi="Futura Lt BT"/>
                <w:sz w:val="36"/>
              </w:rPr>
              <w:t xml:space="preserve">NTERNATIONAL </w:t>
            </w:r>
            <w:r>
              <w:rPr>
                <w:rFonts w:ascii="Futura Lt BT" w:hAnsi="Futura Lt BT"/>
                <w:sz w:val="44"/>
              </w:rPr>
              <w:t>T</w:t>
            </w:r>
            <w:r>
              <w:rPr>
                <w:rFonts w:ascii="Futura Lt BT" w:hAnsi="Futura Lt BT"/>
                <w:sz w:val="36"/>
              </w:rPr>
              <w:t xml:space="preserve">ELECOMMUNICATION </w:t>
            </w:r>
            <w:r>
              <w:rPr>
                <w:rFonts w:ascii="Futura Lt BT" w:hAnsi="Futura Lt BT"/>
                <w:sz w:val="44"/>
              </w:rPr>
              <w:t>U</w:t>
            </w:r>
            <w:r>
              <w:rPr>
                <w:rFonts w:ascii="Futura Lt BT" w:hAnsi="Futura Lt BT"/>
                <w:sz w:val="36"/>
              </w:rPr>
              <w:t>NION</w:t>
            </w:r>
          </w:p>
        </w:tc>
        <w:tc>
          <w:tcPr>
            <w:tcW w:w="1667" w:type="dxa"/>
          </w:tcPr>
          <w:p w:rsidR="00D35752" w:rsidRPr="00D35752" w:rsidRDefault="0050552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trPr>
          <w:cantSplit/>
        </w:trPr>
        <w:tc>
          <w:tcPr>
            <w:tcW w:w="5075" w:type="dxa"/>
          </w:tcPr>
          <w:p w:rsidR="00B87E04" w:rsidRPr="00456398" w:rsidRDefault="00B87E04">
            <w:pPr>
              <w:rPr>
                <w:b/>
                <w:smallCaps/>
                <w:sz w:val="20"/>
                <w:lang w:val="fr-CH"/>
              </w:rPr>
            </w:pPr>
            <w:r w:rsidRPr="00456398">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456398">
              <w:rPr>
                <w:b/>
                <w:sz w:val="18"/>
                <w:lang w:val="fr-CH"/>
              </w:rPr>
              <w:tab/>
            </w:r>
            <w:r w:rsidRPr="00456398">
              <w:rPr>
                <w:i/>
                <w:sz w:val="18"/>
                <w:lang w:val="fr-CH"/>
              </w:rPr>
              <w:t xml:space="preserve">(Direct Fax N°. </w:t>
            </w:r>
            <w:r>
              <w:rPr>
                <w:i/>
                <w:sz w:val="18"/>
              </w:rPr>
              <w:t>+41 22 730 57 85)</w:t>
            </w:r>
          </w:p>
        </w:tc>
      </w:tr>
    </w:tbl>
    <w:p w:rsidR="00B87E04" w:rsidRDefault="00B87E04">
      <w:pPr>
        <w:tabs>
          <w:tab w:val="left" w:pos="7513"/>
        </w:tabs>
      </w:pPr>
    </w:p>
    <w:p w:rsidR="00D35752" w:rsidRDefault="00D35752">
      <w:pPr>
        <w:tabs>
          <w:tab w:val="left" w:pos="7513"/>
        </w:tabs>
      </w:pPr>
    </w:p>
    <w:tbl>
      <w:tblPr>
        <w:tblW w:w="10020" w:type="dxa"/>
        <w:tblLayout w:type="fixed"/>
        <w:tblLook w:val="0000"/>
      </w:tblPr>
      <w:tblGrid>
        <w:gridCol w:w="2943"/>
        <w:gridCol w:w="7077"/>
      </w:tblGrid>
      <w:tr w:rsidR="00B87E04" w:rsidTr="00456398">
        <w:trPr>
          <w:cantSplit/>
        </w:trPr>
        <w:tc>
          <w:tcPr>
            <w:tcW w:w="2943" w:type="dxa"/>
          </w:tcPr>
          <w:p w:rsidR="00B87E04" w:rsidRPr="00456398" w:rsidRDefault="00456398" w:rsidP="00210B45">
            <w:pPr>
              <w:tabs>
                <w:tab w:val="left" w:pos="7513"/>
              </w:tabs>
              <w:jc w:val="center"/>
              <w:rPr>
                <w:b/>
              </w:rPr>
            </w:pPr>
            <w:bookmarkStart w:id="0" w:name="dletter"/>
            <w:bookmarkEnd w:id="0"/>
            <w:r>
              <w:rPr>
                <w:b/>
              </w:rPr>
              <w:t>Administrative Circular</w:t>
            </w:r>
          </w:p>
          <w:p w:rsidR="0071106C" w:rsidRPr="00456398" w:rsidRDefault="00456398" w:rsidP="00D06DFE">
            <w:pPr>
              <w:tabs>
                <w:tab w:val="clear" w:pos="794"/>
                <w:tab w:val="clear" w:pos="1191"/>
                <w:tab w:val="clear" w:pos="1588"/>
              </w:tabs>
              <w:spacing w:before="0"/>
              <w:jc w:val="center"/>
              <w:rPr>
                <w:b/>
                <w:bCs/>
              </w:rPr>
            </w:pPr>
            <w:bookmarkStart w:id="1" w:name="dnum"/>
            <w:bookmarkEnd w:id="1"/>
            <w:r>
              <w:rPr>
                <w:b/>
                <w:bCs/>
              </w:rPr>
              <w:t>CACE/</w:t>
            </w:r>
            <w:r w:rsidR="00D06DFE">
              <w:rPr>
                <w:b/>
                <w:bCs/>
              </w:rPr>
              <w:t>506</w:t>
            </w:r>
          </w:p>
        </w:tc>
        <w:tc>
          <w:tcPr>
            <w:tcW w:w="7077" w:type="dxa"/>
          </w:tcPr>
          <w:p w:rsidR="00B87E04" w:rsidRPr="00456398" w:rsidRDefault="00721368" w:rsidP="00D35752">
            <w:pPr>
              <w:tabs>
                <w:tab w:val="left" w:pos="7513"/>
              </w:tabs>
              <w:jc w:val="right"/>
              <w:rPr>
                <w:bCs/>
              </w:rPr>
            </w:pPr>
            <w:bookmarkStart w:id="2" w:name="ddate"/>
            <w:bookmarkEnd w:id="2"/>
            <w:r>
              <w:rPr>
                <w:bCs/>
              </w:rPr>
              <w:t>16 April 2010</w:t>
            </w:r>
          </w:p>
        </w:tc>
      </w:tr>
    </w:tbl>
    <w:p w:rsidR="00456398" w:rsidRDefault="00456398" w:rsidP="00456398">
      <w:pPr>
        <w:pStyle w:val="Head"/>
        <w:tabs>
          <w:tab w:val="left" w:pos="7513"/>
        </w:tabs>
        <w:spacing w:before="480"/>
        <w:jc w:val="center"/>
        <w:rPr>
          <w:b/>
        </w:rPr>
      </w:pPr>
      <w:r>
        <w:rPr>
          <w:rFonts w:ascii="CG Times (W1)" w:hAnsi="CG Times (W1)"/>
          <w:b/>
        </w:rPr>
        <w:t>To Administrations of Member States of the ITU, Radiocommunication Sector Members, ITU-R Associates participating in the work of the Radiocommunication Study Group 6</w:t>
      </w:r>
      <w:r>
        <w:rPr>
          <w:rFonts w:ascii="CG Times (W1)" w:hAnsi="CG Times (W1)"/>
          <w:b/>
        </w:rPr>
        <w:br/>
        <w:t>and the Special Committee on Regulatory/Procedural Matters</w:t>
      </w:r>
    </w:p>
    <w:p w:rsidR="00456398" w:rsidRPr="00CA5E49" w:rsidRDefault="00456398" w:rsidP="00456398">
      <w:pPr>
        <w:tabs>
          <w:tab w:val="clear" w:pos="794"/>
          <w:tab w:val="clear" w:pos="1191"/>
          <w:tab w:val="clear" w:pos="1588"/>
          <w:tab w:val="clear" w:pos="1985"/>
          <w:tab w:val="left" w:pos="709"/>
        </w:tabs>
        <w:spacing w:before="600"/>
        <w:ind w:left="1440" w:hanging="1440"/>
        <w:rPr>
          <w:b/>
          <w:bCs/>
        </w:rPr>
      </w:pPr>
      <w:r>
        <w:rPr>
          <w:b/>
        </w:rPr>
        <w:t>Subject</w:t>
      </w:r>
      <w:r>
        <w:rPr>
          <w:b/>
          <w:bCs/>
        </w:rPr>
        <w:t>:</w:t>
      </w:r>
      <w:r>
        <w:tab/>
      </w:r>
      <w:r w:rsidRPr="00CA5E49">
        <w:rPr>
          <w:b/>
          <w:bCs/>
        </w:rPr>
        <w:t xml:space="preserve">Radiocommunication Study Group </w:t>
      </w:r>
      <w:r>
        <w:rPr>
          <w:b/>
          <w:bCs/>
        </w:rPr>
        <w:t>6</w:t>
      </w:r>
    </w:p>
    <w:p w:rsidR="007272B0" w:rsidRDefault="00456398">
      <w:pPr>
        <w:tabs>
          <w:tab w:val="clear" w:pos="794"/>
          <w:tab w:val="clear" w:pos="1191"/>
          <w:tab w:val="clear" w:pos="1588"/>
          <w:tab w:val="clear" w:pos="1985"/>
          <w:tab w:val="left" w:pos="709"/>
        </w:tabs>
        <w:ind w:left="1440" w:hanging="1440"/>
        <w:rPr>
          <w:b/>
          <w:bCs/>
        </w:rPr>
      </w:pPr>
      <w:r w:rsidRPr="00CA5E49">
        <w:rPr>
          <w:b/>
          <w:bCs/>
        </w:rPr>
        <w:tab/>
      </w:r>
      <w:r w:rsidRPr="00CA5E49">
        <w:rPr>
          <w:b/>
          <w:bCs/>
        </w:rPr>
        <w:tab/>
        <w:t>–</w:t>
      </w:r>
      <w:r w:rsidRPr="00CA5E49">
        <w:rPr>
          <w:b/>
          <w:bCs/>
        </w:rPr>
        <w:tab/>
        <w:t xml:space="preserve">Approval of </w:t>
      </w:r>
      <w:r w:rsidR="00721368">
        <w:rPr>
          <w:b/>
          <w:bCs/>
        </w:rPr>
        <w:t>4</w:t>
      </w:r>
      <w:r w:rsidR="00721368" w:rsidRPr="00CA5E49">
        <w:rPr>
          <w:b/>
          <w:bCs/>
        </w:rPr>
        <w:t xml:space="preserve"> </w:t>
      </w:r>
      <w:r w:rsidRPr="00CA5E49">
        <w:rPr>
          <w:b/>
          <w:bCs/>
        </w:rPr>
        <w:t xml:space="preserve">new ITU-R Questions and </w:t>
      </w:r>
      <w:r w:rsidR="00721368">
        <w:rPr>
          <w:b/>
          <w:bCs/>
        </w:rPr>
        <w:t>3</w:t>
      </w:r>
      <w:r w:rsidR="00721368" w:rsidRPr="00CA5E49">
        <w:rPr>
          <w:b/>
          <w:bCs/>
        </w:rPr>
        <w:t xml:space="preserve"> </w:t>
      </w:r>
      <w:r w:rsidRPr="00CA5E49">
        <w:rPr>
          <w:b/>
          <w:bCs/>
        </w:rPr>
        <w:t>revised ITU-R Questions</w:t>
      </w:r>
    </w:p>
    <w:p w:rsidR="007272B0" w:rsidRDefault="00456398">
      <w:pPr>
        <w:pStyle w:val="BodyTextIndent2"/>
        <w:tabs>
          <w:tab w:val="left" w:pos="1843"/>
        </w:tabs>
      </w:pPr>
      <w:r>
        <w:rPr>
          <w:b/>
          <w:bCs/>
        </w:rPr>
        <w:tab/>
      </w:r>
      <w:r>
        <w:rPr>
          <w:b/>
          <w:bCs/>
        </w:rPr>
        <w:tab/>
        <w:t>–</w:t>
      </w:r>
      <w:r>
        <w:rPr>
          <w:b/>
          <w:bCs/>
        </w:rPr>
        <w:tab/>
      </w:r>
      <w:r>
        <w:tab/>
      </w:r>
      <w:r>
        <w:rPr>
          <w:b/>
          <w:bCs/>
        </w:rPr>
        <w:t xml:space="preserve">Suppression of </w:t>
      </w:r>
      <w:r w:rsidR="00721368">
        <w:rPr>
          <w:b/>
          <w:bCs/>
        </w:rPr>
        <w:t xml:space="preserve">16 </w:t>
      </w:r>
      <w:r>
        <w:rPr>
          <w:b/>
          <w:bCs/>
        </w:rPr>
        <w:t>ITU-R Questions</w:t>
      </w:r>
    </w:p>
    <w:p w:rsidR="00456398" w:rsidRPr="00CA5E49" w:rsidRDefault="00456398" w:rsidP="00456398">
      <w:pPr>
        <w:tabs>
          <w:tab w:val="clear" w:pos="794"/>
          <w:tab w:val="clear" w:pos="1191"/>
          <w:tab w:val="clear" w:pos="1588"/>
          <w:tab w:val="clear" w:pos="1985"/>
          <w:tab w:val="left" w:pos="709"/>
        </w:tabs>
        <w:ind w:left="1440" w:hanging="1440"/>
        <w:rPr>
          <w:b/>
          <w:bCs/>
        </w:rPr>
      </w:pPr>
    </w:p>
    <w:p w:rsidR="00456398" w:rsidRDefault="00456398" w:rsidP="00721368">
      <w:pPr>
        <w:pStyle w:val="Normalaftertitle0"/>
      </w:pPr>
      <w:r>
        <w:t>By Administrative Circular CAR/</w:t>
      </w:r>
      <w:r w:rsidR="00721368">
        <w:t xml:space="preserve">289 </w:t>
      </w:r>
      <w:r>
        <w:t xml:space="preserve">of </w:t>
      </w:r>
      <w:r w:rsidR="00721368">
        <w:t>4 January 2010</w:t>
      </w:r>
      <w:r>
        <w:t xml:space="preserve">, </w:t>
      </w:r>
      <w:r w:rsidR="00721368">
        <w:t xml:space="preserve">4 </w:t>
      </w:r>
      <w:r>
        <w:t xml:space="preserve">draft new and </w:t>
      </w:r>
      <w:r w:rsidR="00721368">
        <w:t>3 </w:t>
      </w:r>
      <w:r>
        <w:t>draft revised ITU</w:t>
      </w:r>
      <w:r>
        <w:noBreakHyphen/>
        <w:t>R Questions were submitted for approval by correspondence in accordance with Resolution ITU</w:t>
      </w:r>
      <w:r>
        <w:noBreakHyphen/>
        <w:t>R 1</w:t>
      </w:r>
      <w:r>
        <w:noBreakHyphen/>
        <w:t xml:space="preserve">5 (§ 3.4). In addition, the Study Group proposed the suppression of </w:t>
      </w:r>
      <w:r w:rsidR="00721368">
        <w:t xml:space="preserve">16 </w:t>
      </w:r>
      <w:r>
        <w:t>ITU-R Questions.</w:t>
      </w:r>
    </w:p>
    <w:p w:rsidR="00456398" w:rsidRDefault="00456398" w:rsidP="00721368">
      <w:r>
        <w:t xml:space="preserve">The conditions governing these procedures were met on </w:t>
      </w:r>
      <w:r w:rsidR="00721368">
        <w:t>5 April 2010</w:t>
      </w:r>
      <w:r>
        <w:t>.</w:t>
      </w:r>
    </w:p>
    <w:p w:rsidR="00456398" w:rsidRDefault="00456398" w:rsidP="000966ED">
      <w:r>
        <w:t xml:space="preserve">The texts of the approved Questions are attached for your reference (Annexes 1 to 7) and will be published in </w:t>
      </w:r>
      <w:r w:rsidR="00721368">
        <w:t xml:space="preserve">Revision 1 </w:t>
      </w:r>
      <w:r>
        <w:t xml:space="preserve">to </w:t>
      </w:r>
      <w:hyperlink r:id="rId9" w:history="1">
        <w:r w:rsidRPr="009319E9">
          <w:rPr>
            <w:rStyle w:val="Hyperlink"/>
          </w:rPr>
          <w:t>Document 6/1</w:t>
        </w:r>
      </w:hyperlink>
      <w:r>
        <w:t xml:space="preserve"> which contains the ITU-R Questions approved by the 2007 Radiocommunication Assembly and assigned to Radiocommunication Study Group 6.  The suppressed ITU-R Questions are indicated in Annex 8.</w:t>
      </w:r>
    </w:p>
    <w:p w:rsidR="00456398" w:rsidRDefault="00456398" w:rsidP="00456398">
      <w:pPr>
        <w:pStyle w:val="BodyTextIndent"/>
        <w:tabs>
          <w:tab w:val="clear" w:pos="567"/>
          <w:tab w:val="clear" w:pos="794"/>
          <w:tab w:val="clear" w:pos="1191"/>
          <w:tab w:val="clear" w:pos="1588"/>
          <w:tab w:val="clear" w:pos="1985"/>
          <w:tab w:val="clear" w:pos="6237"/>
          <w:tab w:val="center" w:pos="7938"/>
        </w:tabs>
        <w:spacing w:before="1418"/>
        <w:ind w:left="0" w:firstLine="0"/>
        <w:rPr>
          <w:sz w:val="24"/>
          <w:szCs w:val="24"/>
          <w:lang w:val="en-US"/>
        </w:rPr>
      </w:pPr>
      <w:bookmarkStart w:id="3" w:name="StartTyping_E"/>
      <w:bookmarkEnd w:id="3"/>
      <w:r>
        <w:rPr>
          <w:sz w:val="24"/>
          <w:szCs w:val="24"/>
          <w:lang w:val="en-US"/>
        </w:rPr>
        <w:tab/>
      </w:r>
      <w:r w:rsidRPr="003B143A">
        <w:rPr>
          <w:sz w:val="24"/>
          <w:szCs w:val="24"/>
          <w:lang w:val="en-US"/>
        </w:rPr>
        <w:t>Valery Timofeev</w:t>
      </w:r>
    </w:p>
    <w:p w:rsidR="00456398" w:rsidRPr="00456398" w:rsidRDefault="00456398" w:rsidP="00456398">
      <w:pPr>
        <w:pStyle w:val="BodyTextIndent"/>
        <w:tabs>
          <w:tab w:val="clear" w:pos="567"/>
          <w:tab w:val="clear" w:pos="794"/>
          <w:tab w:val="clear" w:pos="1191"/>
          <w:tab w:val="clear" w:pos="1588"/>
          <w:tab w:val="clear" w:pos="1985"/>
          <w:tab w:val="clear" w:pos="6237"/>
          <w:tab w:val="center" w:pos="7938"/>
        </w:tabs>
        <w:ind w:left="0" w:firstLine="0"/>
        <w:rPr>
          <w:sz w:val="24"/>
          <w:szCs w:val="24"/>
          <w:lang w:val="fr-CH"/>
        </w:rPr>
      </w:pPr>
      <w:r>
        <w:rPr>
          <w:sz w:val="24"/>
          <w:szCs w:val="24"/>
          <w:lang w:val="en-US"/>
        </w:rPr>
        <w:tab/>
      </w:r>
      <w:r w:rsidRPr="00456398">
        <w:rPr>
          <w:sz w:val="24"/>
          <w:szCs w:val="24"/>
          <w:lang w:val="fr-CH"/>
        </w:rPr>
        <w:t>Director, Radiocommunication Bureau</w:t>
      </w:r>
    </w:p>
    <w:p w:rsidR="00456398" w:rsidRPr="00456398" w:rsidRDefault="00456398" w:rsidP="00456398">
      <w:pPr>
        <w:tabs>
          <w:tab w:val="left" w:pos="851"/>
          <w:tab w:val="left" w:pos="1134"/>
          <w:tab w:val="left" w:pos="1418"/>
          <w:tab w:val="center" w:pos="7939"/>
          <w:tab w:val="right" w:pos="8505"/>
        </w:tabs>
        <w:spacing w:before="240"/>
        <w:ind w:left="1140" w:hanging="1140"/>
        <w:rPr>
          <w:bCs/>
          <w:lang w:val="fr-CH"/>
        </w:rPr>
      </w:pPr>
      <w:r w:rsidRPr="00456398">
        <w:rPr>
          <w:b/>
          <w:lang w:val="fr-CH"/>
        </w:rPr>
        <w:t>Annexes:</w:t>
      </w:r>
      <w:r w:rsidRPr="00456398">
        <w:rPr>
          <w:bCs/>
          <w:lang w:val="fr-CH"/>
        </w:rPr>
        <w:t xml:space="preserve"> </w:t>
      </w:r>
      <w:r w:rsidRPr="00456398">
        <w:rPr>
          <w:bCs/>
          <w:lang w:val="fr-CH"/>
        </w:rPr>
        <w:tab/>
        <w:t>8</w:t>
      </w:r>
    </w:p>
    <w:p w:rsidR="00456398" w:rsidRPr="00456398" w:rsidRDefault="00456398" w:rsidP="00456398">
      <w:pPr>
        <w:tabs>
          <w:tab w:val="left" w:pos="284"/>
          <w:tab w:val="left" w:pos="568"/>
        </w:tabs>
        <w:spacing w:before="180" w:after="180"/>
        <w:rPr>
          <w:sz w:val="16"/>
          <w:u w:val="single"/>
          <w:lang w:val="fr-CH"/>
        </w:rPr>
      </w:pPr>
      <w:r w:rsidRPr="00456398">
        <w:rPr>
          <w:sz w:val="16"/>
          <w:u w:val="single"/>
          <w:lang w:val="fr-CH"/>
        </w:rPr>
        <w:t>Distribution:</w:t>
      </w:r>
    </w:p>
    <w:p w:rsidR="00456398" w:rsidRDefault="00456398" w:rsidP="00456398">
      <w:pPr>
        <w:tabs>
          <w:tab w:val="left" w:pos="284"/>
        </w:tabs>
        <w:spacing w:before="0"/>
        <w:ind w:left="284" w:hanging="284"/>
        <w:rPr>
          <w:sz w:val="16"/>
        </w:rPr>
      </w:pPr>
      <w:r>
        <w:rPr>
          <w:sz w:val="16"/>
        </w:rPr>
        <w:t>–</w:t>
      </w:r>
      <w:r>
        <w:rPr>
          <w:sz w:val="16"/>
        </w:rPr>
        <w:tab/>
        <w:t xml:space="preserve">Administrations of </w:t>
      </w:r>
      <w:smartTag w:uri="urn:schemas-microsoft-com:office:smarttags" w:element="place">
        <w:smartTag w:uri="urn:schemas-microsoft-com:office:smarttags" w:element="PlaceName">
          <w:r>
            <w:rPr>
              <w:sz w:val="16"/>
            </w:rPr>
            <w:t>Member</w:t>
          </w:r>
        </w:smartTag>
        <w:r>
          <w:rPr>
            <w:sz w:val="16"/>
          </w:rPr>
          <w:t xml:space="preserve"> </w:t>
        </w:r>
        <w:smartTag w:uri="urn:schemas-microsoft-com:office:smarttags" w:element="PlaceType">
          <w:r>
            <w:rPr>
              <w:sz w:val="16"/>
            </w:rPr>
            <w:t>States</w:t>
          </w:r>
        </w:smartTag>
      </w:smartTag>
      <w:r>
        <w:rPr>
          <w:sz w:val="16"/>
        </w:rPr>
        <w:t xml:space="preserve"> and Radiocommunication Sector Members</w:t>
      </w:r>
    </w:p>
    <w:p w:rsidR="00456398" w:rsidRDefault="00456398" w:rsidP="00456398">
      <w:pPr>
        <w:tabs>
          <w:tab w:val="left" w:pos="284"/>
        </w:tabs>
        <w:spacing w:before="0"/>
        <w:ind w:left="284" w:hanging="284"/>
        <w:rPr>
          <w:sz w:val="16"/>
        </w:rPr>
      </w:pPr>
      <w:r>
        <w:rPr>
          <w:sz w:val="16"/>
        </w:rPr>
        <w:t>–</w:t>
      </w:r>
      <w:r>
        <w:rPr>
          <w:sz w:val="16"/>
        </w:rPr>
        <w:tab/>
        <w:t>ITU-R Associates in the work of Radiocommunication Study Group 6</w:t>
      </w:r>
    </w:p>
    <w:p w:rsidR="00456398" w:rsidRDefault="00456398" w:rsidP="00456398">
      <w:pPr>
        <w:tabs>
          <w:tab w:val="left" w:pos="284"/>
        </w:tabs>
        <w:spacing w:before="0"/>
        <w:ind w:left="284" w:hanging="284"/>
        <w:rPr>
          <w:sz w:val="16"/>
        </w:rPr>
      </w:pPr>
      <w:r>
        <w:rPr>
          <w:sz w:val="16"/>
        </w:rPr>
        <w:t>–</w:t>
      </w:r>
      <w:r>
        <w:rPr>
          <w:sz w:val="16"/>
        </w:rPr>
        <w:tab/>
        <w:t>Chairmen and Vice-Chairmen of Radiocommunication Study Groups and Special Committee on Regulatory/Procedural Matters</w:t>
      </w:r>
    </w:p>
    <w:p w:rsidR="00456398" w:rsidRDefault="00456398" w:rsidP="00456398">
      <w:pPr>
        <w:tabs>
          <w:tab w:val="left" w:pos="284"/>
        </w:tabs>
        <w:spacing w:before="0"/>
        <w:ind w:left="284" w:hanging="284"/>
        <w:rPr>
          <w:sz w:val="16"/>
        </w:rPr>
      </w:pPr>
      <w:r>
        <w:rPr>
          <w:sz w:val="16"/>
        </w:rPr>
        <w:t>–</w:t>
      </w:r>
      <w:r>
        <w:rPr>
          <w:sz w:val="16"/>
        </w:rPr>
        <w:tab/>
        <w:t>Chairman and Vice-Chairmen of the Conference Preparatory Meeting</w:t>
      </w:r>
    </w:p>
    <w:p w:rsidR="00456398" w:rsidRDefault="00456398" w:rsidP="00456398">
      <w:pPr>
        <w:tabs>
          <w:tab w:val="left" w:pos="284"/>
        </w:tabs>
        <w:spacing w:before="0"/>
        <w:ind w:left="284" w:hanging="284"/>
        <w:rPr>
          <w:sz w:val="16"/>
        </w:rPr>
      </w:pPr>
      <w:r>
        <w:rPr>
          <w:sz w:val="16"/>
        </w:rPr>
        <w:t>–</w:t>
      </w:r>
      <w:r>
        <w:rPr>
          <w:sz w:val="16"/>
        </w:rPr>
        <w:tab/>
        <w:t>Members of the Radio Regulations Board</w:t>
      </w:r>
    </w:p>
    <w:p w:rsidR="00456398" w:rsidRDefault="00456398" w:rsidP="00456398">
      <w:pPr>
        <w:numPr>
          <w:ilvl w:val="0"/>
          <w:numId w:val="2"/>
        </w:numPr>
        <w:tabs>
          <w:tab w:val="clear" w:pos="720"/>
          <w:tab w:val="clear" w:pos="794"/>
          <w:tab w:val="left" w:pos="284"/>
        </w:tabs>
        <w:overflowPunct/>
        <w:autoSpaceDE/>
        <w:autoSpaceDN/>
        <w:adjustRightInd/>
        <w:spacing w:before="0"/>
        <w:ind w:left="284" w:hanging="284"/>
        <w:textAlignment w:val="auto"/>
        <w:rPr>
          <w:sz w:val="16"/>
        </w:rPr>
      </w:pPr>
      <w:r>
        <w:rPr>
          <w:sz w:val="16"/>
        </w:rPr>
        <w:t>Secretary-General of the ITU, Director of the Telecommunication Standardization Bureau, Director of the Telecommunication Development Bureau</w:t>
      </w:r>
    </w:p>
    <w:p w:rsidR="00456398" w:rsidRDefault="00456398" w:rsidP="00456398">
      <w:pPr>
        <w:pStyle w:val="AnnexNoTitle0"/>
        <w:rPr>
          <w:lang w:val="en-US"/>
        </w:rPr>
      </w:pPr>
      <w:r w:rsidRPr="0080213D">
        <w:rPr>
          <w:lang w:val="en-US"/>
        </w:rPr>
        <w:br w:type="page"/>
      </w:r>
      <w:bookmarkStart w:id="4" w:name="recibido"/>
      <w:bookmarkEnd w:id="4"/>
      <w:r w:rsidRPr="00456398">
        <w:rPr>
          <w:lang w:val="en-US"/>
        </w:rPr>
        <w:lastRenderedPageBreak/>
        <w:t>Annex 1</w:t>
      </w:r>
    </w:p>
    <w:p w:rsidR="00965B07" w:rsidRPr="00965B07" w:rsidRDefault="000B494D">
      <w:pPr>
        <w:pStyle w:val="QuestionNoBR"/>
        <w:rPr>
          <w:lang w:val="en-US"/>
        </w:rPr>
      </w:pPr>
      <w:r w:rsidRPr="000B494D">
        <w:rPr>
          <w:lang w:val="en-US"/>
        </w:rPr>
        <w:t>Question ITU-R 1</w:t>
      </w:r>
      <w:r w:rsidR="00C66F3A">
        <w:rPr>
          <w:lang w:val="en-US"/>
        </w:rPr>
        <w:t>32</w:t>
      </w:r>
      <w:r w:rsidRPr="000B494D">
        <w:rPr>
          <w:lang w:val="en-US"/>
        </w:rPr>
        <w:t>/6</w:t>
      </w:r>
    </w:p>
    <w:p w:rsidR="00721368" w:rsidRDefault="00721368" w:rsidP="00721368">
      <w:pPr>
        <w:pStyle w:val="Questiontitle"/>
      </w:pPr>
      <w:r>
        <w:t>Digital terrestrial television broadcasting planning</w:t>
      </w:r>
      <w:r>
        <w:rPr>
          <w:rStyle w:val="FootnoteReference"/>
        </w:rPr>
        <w:footnoteReference w:customMarkFollows="1" w:id="1"/>
        <w:t>*</w:t>
      </w:r>
    </w:p>
    <w:p w:rsidR="007C247E" w:rsidRDefault="00721368">
      <w:pPr>
        <w:pStyle w:val="Questiondate"/>
      </w:pPr>
      <w:r>
        <w:t>(2010)</w:t>
      </w:r>
    </w:p>
    <w:p w:rsidR="00721368" w:rsidRDefault="00721368" w:rsidP="00721368">
      <w:pPr>
        <w:pStyle w:val="Normalaftertitle"/>
      </w:pPr>
      <w:r>
        <w:t>The ITU Radiocommunication Assembly,</w:t>
      </w:r>
    </w:p>
    <w:p w:rsidR="00721368" w:rsidRDefault="00721368" w:rsidP="00721368">
      <w:pPr>
        <w:pStyle w:val="Call"/>
        <w:tabs>
          <w:tab w:val="left" w:pos="840"/>
        </w:tabs>
      </w:pPr>
      <w:r>
        <w:t>considering</w:t>
      </w:r>
    </w:p>
    <w:p w:rsidR="00721368" w:rsidRDefault="00721368" w:rsidP="00721368">
      <w:pPr>
        <w:numPr>
          <w:ilvl w:val="0"/>
          <w:numId w:val="3"/>
        </w:numPr>
        <w:tabs>
          <w:tab w:val="clear" w:pos="1155"/>
          <w:tab w:val="clear" w:pos="1191"/>
          <w:tab w:val="left" w:pos="0"/>
        </w:tabs>
        <w:ind w:left="0" w:firstLine="0"/>
      </w:pPr>
      <w:r>
        <w:t xml:space="preserve">that many administrations have already introduced, and others are introducing, Digital Terrestrial Television Broadcasting (DTTB) services in VHF (Band </w:t>
      </w:r>
      <w:smartTag w:uri="urn:schemas-microsoft-com:office:smarttags" w:element="stockticker">
        <w:r>
          <w:t>III</w:t>
        </w:r>
      </w:smartTag>
      <w:r>
        <w:t>) and/or UHF (Bands IV/V) bands;</w:t>
      </w:r>
    </w:p>
    <w:p w:rsidR="00721368" w:rsidRDefault="00721368" w:rsidP="00721368">
      <w:pPr>
        <w:numPr>
          <w:ilvl w:val="0"/>
          <w:numId w:val="3"/>
        </w:numPr>
        <w:tabs>
          <w:tab w:val="clear" w:pos="1155"/>
          <w:tab w:val="clear" w:pos="1191"/>
          <w:tab w:val="left" w:pos="0"/>
        </w:tabs>
        <w:ind w:left="0" w:firstLine="0"/>
      </w:pPr>
      <w:r>
        <w:t>that experience gained through the implementation of DTTB services will be useful in refining the assumptions and techniques to be applied in the planning and implementation of DTTB services,</w:t>
      </w:r>
    </w:p>
    <w:p w:rsidR="00721368" w:rsidRDefault="00721368" w:rsidP="00721368">
      <w:pPr>
        <w:pStyle w:val="Call"/>
        <w:tabs>
          <w:tab w:val="left" w:pos="840"/>
        </w:tabs>
        <w:rPr>
          <w:i w:val="0"/>
          <w:iCs/>
        </w:rPr>
      </w:pPr>
      <w:r>
        <w:t xml:space="preserve">decides </w:t>
      </w:r>
      <w:r>
        <w:rPr>
          <w:i w:val="0"/>
          <w:iCs/>
        </w:rPr>
        <w:t>that the following Questions should be studied</w:t>
      </w:r>
    </w:p>
    <w:p w:rsidR="00721368" w:rsidRDefault="00721368" w:rsidP="00721368">
      <w:pPr>
        <w:tabs>
          <w:tab w:val="left" w:pos="840"/>
        </w:tabs>
      </w:pPr>
      <w:r>
        <w:rPr>
          <w:b/>
          <w:bCs/>
        </w:rPr>
        <w:t>1</w:t>
      </w:r>
      <w:r>
        <w:tab/>
        <w:t>What are the frequency planning parameters for such services, including but not limited to:</w:t>
      </w:r>
    </w:p>
    <w:p w:rsidR="00721368" w:rsidRDefault="00721368" w:rsidP="00721368">
      <w:pPr>
        <w:pStyle w:val="enumlev1"/>
        <w:tabs>
          <w:tab w:val="left" w:pos="840"/>
        </w:tabs>
        <w:ind w:left="0" w:firstLine="0"/>
      </w:pPr>
      <w:r>
        <w:t>–</w:t>
      </w:r>
      <w:r>
        <w:tab/>
        <w:t>minimum field strengths;</w:t>
      </w:r>
    </w:p>
    <w:p w:rsidR="00721368" w:rsidRDefault="00721368" w:rsidP="00721368">
      <w:pPr>
        <w:pStyle w:val="enumlev1"/>
        <w:tabs>
          <w:tab w:val="left" w:pos="840"/>
        </w:tabs>
        <w:ind w:left="0" w:firstLine="0"/>
      </w:pPr>
      <w:r>
        <w:t>–</w:t>
      </w:r>
      <w:r>
        <w:tab/>
        <w:t>implications of modulation and emission methods;</w:t>
      </w:r>
    </w:p>
    <w:p w:rsidR="00721368" w:rsidRDefault="00721368" w:rsidP="00721368">
      <w:pPr>
        <w:pStyle w:val="enumlev1"/>
        <w:tabs>
          <w:tab w:val="left" w:pos="840"/>
        </w:tabs>
        <w:ind w:left="0" w:firstLine="0"/>
      </w:pPr>
      <w:r>
        <w:t>–</w:t>
      </w:r>
      <w:r>
        <w:tab/>
        <w:t>receiving and transmitting antenna characteristics;</w:t>
      </w:r>
    </w:p>
    <w:p w:rsidR="00721368" w:rsidRDefault="00721368" w:rsidP="00721368">
      <w:pPr>
        <w:pStyle w:val="enumlev1"/>
        <w:tabs>
          <w:tab w:val="left" w:pos="840"/>
        </w:tabs>
        <w:ind w:left="0" w:firstLine="0"/>
      </w:pPr>
      <w:r>
        <w:t>–</w:t>
      </w:r>
      <w:r>
        <w:tab/>
        <w:t>implications of using diversity transmission and reception methods;</w:t>
      </w:r>
    </w:p>
    <w:p w:rsidR="00721368" w:rsidRDefault="00721368" w:rsidP="00721368">
      <w:pPr>
        <w:pStyle w:val="enumlev1"/>
        <w:tabs>
          <w:tab w:val="left" w:pos="840"/>
        </w:tabs>
        <w:ind w:left="0" w:firstLine="0"/>
      </w:pPr>
      <w:r>
        <w:t>–</w:t>
      </w:r>
      <w:r>
        <w:tab/>
        <w:t>location correction values;</w:t>
      </w:r>
    </w:p>
    <w:p w:rsidR="00721368" w:rsidRDefault="00721368" w:rsidP="00721368">
      <w:pPr>
        <w:pStyle w:val="enumlev1"/>
        <w:tabs>
          <w:tab w:val="left" w:pos="840"/>
        </w:tabs>
        <w:ind w:left="0" w:firstLine="0"/>
      </w:pPr>
      <w:r>
        <w:t>–</w:t>
      </w:r>
      <w:r>
        <w:tab/>
        <w:t xml:space="preserve">time variability values; </w:t>
      </w:r>
    </w:p>
    <w:p w:rsidR="00721368" w:rsidRDefault="00721368" w:rsidP="00721368">
      <w:pPr>
        <w:pStyle w:val="enumlev1"/>
        <w:tabs>
          <w:tab w:val="left" w:pos="840"/>
        </w:tabs>
        <w:ind w:left="0" w:firstLine="0"/>
      </w:pPr>
      <w:r>
        <w:t>–</w:t>
      </w:r>
      <w:r>
        <w:tab/>
        <w:t>single frequency networks;</w:t>
      </w:r>
    </w:p>
    <w:p w:rsidR="00721368" w:rsidRDefault="00721368" w:rsidP="00721368">
      <w:pPr>
        <w:pStyle w:val="enumlev1"/>
        <w:tabs>
          <w:tab w:val="left" w:pos="840"/>
        </w:tabs>
        <w:ind w:left="0" w:firstLine="0"/>
        <w:rPr>
          <w:szCs w:val="24"/>
        </w:rPr>
      </w:pPr>
      <w:r>
        <w:t>–</w:t>
      </w:r>
      <w:r>
        <w:tab/>
        <w:t>speed ranges;</w:t>
      </w:r>
    </w:p>
    <w:p w:rsidR="00721368" w:rsidRDefault="00721368" w:rsidP="00721368">
      <w:pPr>
        <w:pStyle w:val="enumlev1"/>
        <w:tabs>
          <w:tab w:val="left" w:pos="840"/>
        </w:tabs>
        <w:ind w:left="0" w:firstLine="0"/>
        <w:rPr>
          <w:color w:val="000000"/>
          <w:szCs w:val="24"/>
        </w:rPr>
      </w:pPr>
      <w:r>
        <w:t>–</w:t>
      </w:r>
      <w:r>
        <w:rPr>
          <w:szCs w:val="24"/>
        </w:rPr>
        <w:tab/>
      </w:r>
      <w:r>
        <w:rPr>
          <w:color w:val="000000"/>
          <w:szCs w:val="24"/>
        </w:rPr>
        <w:t>environmental noise and its impact on digital terrestrial TV reception;</w:t>
      </w:r>
    </w:p>
    <w:p w:rsidR="00721368" w:rsidRDefault="00721368" w:rsidP="00721368">
      <w:pPr>
        <w:pStyle w:val="enumlev1"/>
        <w:tabs>
          <w:tab w:val="left" w:pos="840"/>
        </w:tabs>
        <w:ind w:left="0" w:firstLine="0"/>
        <w:rPr>
          <w:color w:val="000000"/>
          <w:szCs w:val="24"/>
        </w:rPr>
      </w:pPr>
      <w:r>
        <w:t>–</w:t>
      </w:r>
      <w:r>
        <w:rPr>
          <w:szCs w:val="24"/>
        </w:rPr>
        <w:tab/>
      </w:r>
      <w:r>
        <w:rPr>
          <w:color w:val="000000"/>
          <w:szCs w:val="24"/>
        </w:rPr>
        <w:t>effect of wet foliage on digital terrestrial TV reception;</w:t>
      </w:r>
    </w:p>
    <w:p w:rsidR="00721368" w:rsidRDefault="00721368" w:rsidP="00721368">
      <w:pPr>
        <w:pStyle w:val="enumlev1"/>
        <w:tabs>
          <w:tab w:val="left" w:pos="840"/>
        </w:tabs>
        <w:ind w:left="0" w:firstLine="0"/>
        <w:rPr>
          <w:szCs w:val="24"/>
        </w:rPr>
      </w:pPr>
      <w:r>
        <w:t>–</w:t>
      </w:r>
      <w:r>
        <w:rPr>
          <w:szCs w:val="24"/>
        </w:rPr>
        <w:tab/>
      </w:r>
      <w:r>
        <w:rPr>
          <w:color w:val="000000"/>
          <w:szCs w:val="24"/>
        </w:rPr>
        <w:t>effect of wind turbine farms and airplane flutter on digital terrestrial TV reception;</w:t>
      </w:r>
    </w:p>
    <w:p w:rsidR="00721368" w:rsidRDefault="00721368" w:rsidP="00721368">
      <w:pPr>
        <w:pStyle w:val="enumlev1"/>
        <w:tabs>
          <w:tab w:val="left" w:pos="840"/>
        </w:tabs>
        <w:ind w:left="0" w:firstLine="0"/>
      </w:pPr>
      <w:r>
        <w:t>–</w:t>
      </w:r>
      <w:r>
        <w:tab/>
        <w:t>building penetration loss;</w:t>
      </w:r>
    </w:p>
    <w:p w:rsidR="00721368" w:rsidRDefault="00721368" w:rsidP="00721368">
      <w:pPr>
        <w:pStyle w:val="enumlev1"/>
        <w:tabs>
          <w:tab w:val="left" w:pos="840"/>
        </w:tabs>
        <w:ind w:left="0" w:firstLine="0"/>
      </w:pPr>
      <w:r>
        <w:t>–</w:t>
      </w:r>
      <w:r>
        <w:tab/>
        <w:t>indoor location variations?</w:t>
      </w:r>
    </w:p>
    <w:p w:rsidR="005F0837" w:rsidRDefault="005F0837">
      <w:pPr>
        <w:tabs>
          <w:tab w:val="clear" w:pos="794"/>
          <w:tab w:val="clear" w:pos="1191"/>
          <w:tab w:val="clear" w:pos="1588"/>
          <w:tab w:val="clear" w:pos="1985"/>
        </w:tabs>
        <w:overflowPunct/>
        <w:autoSpaceDE/>
        <w:autoSpaceDN/>
        <w:adjustRightInd/>
        <w:spacing w:before="0"/>
        <w:textAlignment w:val="auto"/>
        <w:rPr>
          <w:b/>
        </w:rPr>
      </w:pPr>
      <w:r>
        <w:rPr>
          <w:b/>
        </w:rPr>
        <w:br w:type="page"/>
      </w:r>
    </w:p>
    <w:p w:rsidR="00721368" w:rsidRDefault="00721368" w:rsidP="00721368">
      <w:pPr>
        <w:pStyle w:val="enumlev1"/>
        <w:tabs>
          <w:tab w:val="clear" w:pos="1191"/>
          <w:tab w:val="clear" w:pos="1588"/>
          <w:tab w:val="clear" w:pos="1985"/>
          <w:tab w:val="left" w:pos="-2552"/>
          <w:tab w:val="left" w:pos="840"/>
        </w:tabs>
        <w:ind w:left="0" w:firstLine="0"/>
      </w:pPr>
      <w:r>
        <w:rPr>
          <w:b/>
        </w:rPr>
        <w:t>2</w:t>
      </w:r>
      <w:r>
        <w:tab/>
        <w:t>What is the likely impact on matters related to the planning of broadcasting networks for terrestrial television broadcasting in the migration from existing</w:t>
      </w:r>
      <w:r>
        <w:rPr>
          <w:rStyle w:val="FootnoteReference"/>
        </w:rPr>
        <w:footnoteReference w:id="2"/>
      </w:r>
      <w:r>
        <w:t xml:space="preserve"> digital television modulation parameters to new and more spectrally efficient</w:t>
      </w:r>
      <w:r>
        <w:rPr>
          <w:rStyle w:val="FootnoteReference"/>
        </w:rPr>
        <w:footnoteReference w:id="3"/>
      </w:r>
      <w:r>
        <w:t xml:space="preserve"> modulation parameters?</w:t>
      </w:r>
    </w:p>
    <w:p w:rsidR="00721368" w:rsidRDefault="00721368" w:rsidP="00721368">
      <w:pPr>
        <w:tabs>
          <w:tab w:val="left" w:pos="840"/>
        </w:tabs>
      </w:pPr>
      <w:r>
        <w:rPr>
          <w:b/>
          <w:bCs/>
        </w:rPr>
        <w:t>3</w:t>
      </w:r>
      <w:r>
        <w:tab/>
        <w:t>What protection ratios are required when two or more digital transmitters of the same system, digital television and multimedia transmitters of different systems, or analogue and digital television transmitters are operating:</w:t>
      </w:r>
    </w:p>
    <w:p w:rsidR="00721368" w:rsidRDefault="00721368" w:rsidP="00721368">
      <w:pPr>
        <w:pStyle w:val="enumlev1"/>
        <w:tabs>
          <w:tab w:val="left" w:pos="840"/>
        </w:tabs>
        <w:ind w:left="0" w:firstLine="0"/>
      </w:pPr>
      <w:r>
        <w:t>–</w:t>
      </w:r>
      <w:r>
        <w:tab/>
        <w:t>in the same channel;</w:t>
      </w:r>
    </w:p>
    <w:p w:rsidR="00721368" w:rsidRDefault="00721368" w:rsidP="00721368">
      <w:pPr>
        <w:pStyle w:val="enumlev1"/>
        <w:tabs>
          <w:tab w:val="left" w:pos="840"/>
        </w:tabs>
        <w:ind w:left="0" w:firstLine="0"/>
      </w:pPr>
      <w:r>
        <w:t>–</w:t>
      </w:r>
      <w:r>
        <w:tab/>
        <w:t>in adjacent channels;</w:t>
      </w:r>
    </w:p>
    <w:p w:rsidR="00721368" w:rsidRDefault="00721368" w:rsidP="00721368">
      <w:pPr>
        <w:pStyle w:val="enumlev1"/>
        <w:tabs>
          <w:tab w:val="left" w:pos="840"/>
        </w:tabs>
        <w:ind w:left="0" w:firstLine="0"/>
      </w:pPr>
      <w:r>
        <w:t>–</w:t>
      </w:r>
      <w:r>
        <w:tab/>
        <w:t>with overlapping channels;</w:t>
      </w:r>
    </w:p>
    <w:p w:rsidR="00721368" w:rsidRDefault="00721368" w:rsidP="00721368">
      <w:pPr>
        <w:pStyle w:val="enumlev1"/>
        <w:tabs>
          <w:tab w:val="left" w:pos="840"/>
        </w:tabs>
        <w:ind w:left="0" w:firstLine="0"/>
      </w:pPr>
      <w:r>
        <w:t>–</w:t>
      </w:r>
      <w:r>
        <w:tab/>
        <w:t>in other potential interference relationships (e.g. image channel)?</w:t>
      </w:r>
    </w:p>
    <w:p w:rsidR="00721368" w:rsidRDefault="00721368" w:rsidP="00721368">
      <w:pPr>
        <w:tabs>
          <w:tab w:val="left" w:pos="840"/>
        </w:tabs>
      </w:pPr>
      <w:r>
        <w:rPr>
          <w:b/>
          <w:bCs/>
        </w:rPr>
        <w:t>4</w:t>
      </w:r>
      <w:r>
        <w:tab/>
        <w:t>What receiver characteristics should be used for frequency planning with respect to more efficient use of the frequency spectrum (e.g. selectivity, noise figure, etc.)?</w:t>
      </w:r>
    </w:p>
    <w:p w:rsidR="00721368" w:rsidRDefault="00721368" w:rsidP="00721368">
      <w:pPr>
        <w:tabs>
          <w:tab w:val="left" w:pos="840"/>
        </w:tabs>
      </w:pPr>
      <w:r>
        <w:rPr>
          <w:b/>
          <w:bCs/>
        </w:rPr>
        <w:t>5</w:t>
      </w:r>
      <w:r>
        <w:tab/>
        <w:t>What are the protection ratios needed to protect television broadcasting services from other services sharing the bands or operating in adjacent bands?</w:t>
      </w:r>
    </w:p>
    <w:p w:rsidR="00721368" w:rsidRDefault="00721368" w:rsidP="00721368">
      <w:pPr>
        <w:tabs>
          <w:tab w:val="left" w:pos="840"/>
        </w:tabs>
      </w:pPr>
      <w:r>
        <w:rPr>
          <w:b/>
          <w:bCs/>
        </w:rPr>
        <w:t>6</w:t>
      </w:r>
      <w:r>
        <w:tab/>
        <w:t>What techniques can be used to mitigate interference?</w:t>
      </w:r>
    </w:p>
    <w:p w:rsidR="00721368" w:rsidRDefault="00721368" w:rsidP="00721368">
      <w:pPr>
        <w:tabs>
          <w:tab w:val="left" w:pos="840"/>
        </w:tabs>
      </w:pPr>
      <w:r>
        <w:rPr>
          <w:b/>
          <w:bCs/>
        </w:rPr>
        <w:t>7</w:t>
      </w:r>
      <w:r>
        <w:tab/>
        <w:t>What are the technical bases required for planning which lead to efficient utilization of the VHF and UHF bands for terrestrial television services?</w:t>
      </w:r>
    </w:p>
    <w:p w:rsidR="00721368" w:rsidRDefault="00721368" w:rsidP="00721368">
      <w:pPr>
        <w:tabs>
          <w:tab w:val="left" w:pos="840"/>
        </w:tabs>
      </w:pPr>
      <w:r>
        <w:rPr>
          <w:b/>
          <w:bCs/>
        </w:rPr>
        <w:t>8</w:t>
      </w:r>
      <w:r>
        <w:tab/>
        <w:t>What are the characteristic multipath conditions that need to be taken into account in the planning of such services?</w:t>
      </w:r>
    </w:p>
    <w:p w:rsidR="00721368" w:rsidRDefault="00721368" w:rsidP="00721368">
      <w:pPr>
        <w:tabs>
          <w:tab w:val="left" w:pos="840"/>
        </w:tabs>
      </w:pPr>
      <w:r>
        <w:rPr>
          <w:b/>
          <w:bCs/>
        </w:rPr>
        <w:t>9</w:t>
      </w:r>
      <w:r>
        <w:tab/>
        <w:t>What technical or planning criteria can be optimized to facilitate the implementation of terrestrial digital broadcasting, taking into account existing services?</w:t>
      </w:r>
    </w:p>
    <w:p w:rsidR="00721368" w:rsidRDefault="00721368" w:rsidP="00721368">
      <w:pPr>
        <w:tabs>
          <w:tab w:val="left" w:pos="840"/>
        </w:tabs>
      </w:pPr>
      <w:r>
        <w:rPr>
          <w:b/>
          <w:bCs/>
        </w:rPr>
        <w:t>10</w:t>
      </w:r>
      <w:r>
        <w:tab/>
        <w:t>What are the characteristics of the mobile multipath channel that need to be taken into account in the use of mobile reception, at different speeds?</w:t>
      </w:r>
    </w:p>
    <w:p w:rsidR="00721368" w:rsidRDefault="00721368" w:rsidP="00721368">
      <w:pPr>
        <w:tabs>
          <w:tab w:val="left" w:pos="840"/>
        </w:tabs>
      </w:pPr>
      <w:r>
        <w:rPr>
          <w:b/>
          <w:bCs/>
        </w:rPr>
        <w:t>11</w:t>
      </w:r>
      <w:r>
        <w:tab/>
        <w:t>What are the characteristics of the multipath channel that need to be taken into account in the use of hand-held reception, at different speeds?</w:t>
      </w:r>
    </w:p>
    <w:p w:rsidR="00721368" w:rsidRDefault="00721368" w:rsidP="00721368">
      <w:pPr>
        <w:tabs>
          <w:tab w:val="clear" w:pos="1191"/>
          <w:tab w:val="clear" w:pos="1985"/>
          <w:tab w:val="left" w:pos="840"/>
          <w:tab w:val="left" w:pos="5760"/>
        </w:tabs>
      </w:pPr>
      <w:r>
        <w:rPr>
          <w:b/>
        </w:rPr>
        <w:t>12</w:t>
      </w:r>
      <w:r>
        <w:tab/>
        <w:t>What are the appropriate methods to multiplex the required signals (including vision, sound, data, etc.) into the channel?</w:t>
      </w:r>
    </w:p>
    <w:p w:rsidR="00721368" w:rsidRDefault="00721368" w:rsidP="00721368">
      <w:pPr>
        <w:tabs>
          <w:tab w:val="clear" w:pos="1191"/>
          <w:tab w:val="clear" w:pos="1985"/>
          <w:tab w:val="left" w:pos="840"/>
          <w:tab w:val="left" w:pos="5760"/>
        </w:tabs>
      </w:pPr>
      <w:r>
        <w:rPr>
          <w:b/>
        </w:rPr>
        <w:t>13</w:t>
      </w:r>
      <w:r>
        <w:tab/>
        <w:t>What are the appropriate methods for error protection?</w:t>
      </w:r>
    </w:p>
    <w:p w:rsidR="00721368" w:rsidRDefault="00721368" w:rsidP="00721368">
      <w:pPr>
        <w:tabs>
          <w:tab w:val="clear" w:pos="1191"/>
          <w:tab w:val="clear" w:pos="1985"/>
          <w:tab w:val="left" w:pos="840"/>
          <w:tab w:val="left" w:pos="5760"/>
        </w:tabs>
      </w:pPr>
      <w:r>
        <w:rPr>
          <w:b/>
        </w:rPr>
        <w:t>14</w:t>
      </w:r>
      <w:r>
        <w:tab/>
        <w:t>What are the appropriate modulation and emission methods and their relevant parameters, for the broadcasting of digitally encoded TV signals in terrestrial channels?</w:t>
      </w:r>
    </w:p>
    <w:p w:rsidR="00721368" w:rsidRDefault="00721368" w:rsidP="00721368">
      <w:pPr>
        <w:tabs>
          <w:tab w:val="clear" w:pos="1191"/>
          <w:tab w:val="left" w:pos="840"/>
        </w:tabs>
      </w:pPr>
      <w:r>
        <w:rPr>
          <w:b/>
        </w:rPr>
        <w:t>15</w:t>
      </w:r>
      <w:r>
        <w:tab/>
        <w:t>What are the appropriate strategies to introduce and implement digital terrestrial TV broadcast services, taking account of existing terrestrial broadcast services?</w:t>
      </w:r>
    </w:p>
    <w:p w:rsidR="005F0837" w:rsidRDefault="005F0837">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721368" w:rsidRDefault="00721368" w:rsidP="00721368">
      <w:pPr>
        <w:tabs>
          <w:tab w:val="clear" w:pos="1191"/>
          <w:tab w:val="left" w:pos="840"/>
        </w:tabs>
      </w:pPr>
      <w:r>
        <w:rPr>
          <w:b/>
          <w:bCs/>
        </w:rPr>
        <w:t>16</w:t>
      </w:r>
      <w:r>
        <w:rPr>
          <w:b/>
          <w:bCs/>
        </w:rPr>
        <w:tab/>
      </w:r>
      <w:r>
        <w:t>What are other radiocommunication technologies or applications that could be provided by digital terrestrial TV systems?</w:t>
      </w:r>
    </w:p>
    <w:p w:rsidR="00721368" w:rsidRDefault="00721368" w:rsidP="00721368">
      <w:pPr>
        <w:tabs>
          <w:tab w:val="clear" w:pos="1191"/>
          <w:tab w:val="left" w:pos="840"/>
        </w:tabs>
      </w:pPr>
      <w:r>
        <w:rPr>
          <w:b/>
        </w:rPr>
        <w:t>17</w:t>
      </w:r>
      <w:r>
        <w:tab/>
        <w:t>What strategies should be employed by administrations, particularly those sharing common borders, for migration from an established digital terrestrial television broadcasting service to a more advanced digital terrestrial television broadcasting service?</w:t>
      </w:r>
    </w:p>
    <w:p w:rsidR="00721368" w:rsidRDefault="00721368" w:rsidP="00721368">
      <w:pPr>
        <w:pStyle w:val="Call"/>
        <w:tabs>
          <w:tab w:val="left" w:pos="840"/>
        </w:tabs>
      </w:pPr>
      <w:r>
        <w:t>further decides</w:t>
      </w:r>
    </w:p>
    <w:p w:rsidR="00721368" w:rsidRDefault="00721368" w:rsidP="00721368">
      <w:pPr>
        <w:tabs>
          <w:tab w:val="left" w:pos="840"/>
        </w:tabs>
      </w:pPr>
      <w:r>
        <w:rPr>
          <w:b/>
          <w:bCs/>
        </w:rPr>
        <w:t>1</w:t>
      </w:r>
      <w:r>
        <w:tab/>
        <w:t>that the results of the above studies should be included in (a) Report(s) and/or Recommendation(s);</w:t>
      </w:r>
    </w:p>
    <w:p w:rsidR="00721368" w:rsidRDefault="00721368" w:rsidP="00721368">
      <w:pPr>
        <w:tabs>
          <w:tab w:val="left" w:pos="840"/>
        </w:tabs>
      </w:pPr>
      <w:r>
        <w:rPr>
          <w:b/>
          <w:bCs/>
        </w:rPr>
        <w:t>2</w:t>
      </w:r>
      <w:r>
        <w:tab/>
        <w:t>that the above studies should be completed by 2015.</w:t>
      </w:r>
    </w:p>
    <w:p w:rsidR="00721368" w:rsidRDefault="00721368" w:rsidP="00721368">
      <w:pPr>
        <w:tabs>
          <w:tab w:val="clear" w:pos="794"/>
          <w:tab w:val="left" w:pos="840"/>
        </w:tabs>
      </w:pPr>
    </w:p>
    <w:p w:rsidR="00721368" w:rsidRPr="00721368" w:rsidRDefault="00721368" w:rsidP="00721368">
      <w:pPr>
        <w:tabs>
          <w:tab w:val="clear" w:pos="794"/>
          <w:tab w:val="left" w:pos="840"/>
        </w:tabs>
        <w:outlineLvl w:val="0"/>
        <w:rPr>
          <w:lang w:val="en-US"/>
        </w:rPr>
      </w:pPr>
      <w:r>
        <w:t>Category: S3</w:t>
      </w:r>
    </w:p>
    <w:p w:rsidR="00721368" w:rsidRPr="00721368" w:rsidRDefault="00721368" w:rsidP="00721368">
      <w:pPr>
        <w:pStyle w:val="AnnexNoTitle0"/>
        <w:rPr>
          <w:lang w:val="en-US"/>
        </w:rPr>
      </w:pPr>
      <w:r w:rsidRPr="00721368">
        <w:rPr>
          <w:lang w:val="en-US"/>
        </w:rPr>
        <w:br w:type="page"/>
        <w:t>Annex 2</w:t>
      </w:r>
    </w:p>
    <w:p w:rsidR="00721368" w:rsidRDefault="00721368" w:rsidP="000966ED">
      <w:pPr>
        <w:pStyle w:val="QuestionNoBR"/>
      </w:pPr>
      <w:r>
        <w:t xml:space="preserve">Question ITU-R </w:t>
      </w:r>
      <w:r w:rsidR="000966ED">
        <w:t>133</w:t>
      </w:r>
      <w:r>
        <w:t>/6</w:t>
      </w:r>
    </w:p>
    <w:p w:rsidR="00721368" w:rsidRDefault="00721368" w:rsidP="00721368">
      <w:pPr>
        <w:pStyle w:val="Questiontitle"/>
      </w:pPr>
      <w:r>
        <w:t>Enhancements of digital terrestrial television broadcasting</w:t>
      </w:r>
    </w:p>
    <w:p w:rsidR="000966ED" w:rsidRDefault="000966ED" w:rsidP="000966ED">
      <w:pPr>
        <w:pStyle w:val="Questiondate"/>
      </w:pPr>
      <w:r>
        <w:t>(2010)</w:t>
      </w:r>
    </w:p>
    <w:p w:rsidR="00721368" w:rsidRDefault="00721368" w:rsidP="00721368">
      <w:pPr>
        <w:pStyle w:val="Normalaftertitle0"/>
        <w:spacing w:before="240"/>
      </w:pPr>
      <w:r>
        <w:t>The ITU Radiocommunication Assembly,</w:t>
      </w:r>
    </w:p>
    <w:p w:rsidR="00721368" w:rsidRDefault="00721368" w:rsidP="00721368">
      <w:pPr>
        <w:pStyle w:val="Call"/>
      </w:pPr>
      <w:r>
        <w:t>considering</w:t>
      </w:r>
    </w:p>
    <w:p w:rsidR="00721368" w:rsidRDefault="00721368" w:rsidP="00721368">
      <w:r>
        <w:t>a)</w:t>
      </w:r>
      <w:r>
        <w:tab/>
        <w:t>that terrestrial television broadcasting undergoes the transition from analogue to digital emission;</w:t>
      </w:r>
    </w:p>
    <w:p w:rsidR="00721368" w:rsidRPr="00EF02AA" w:rsidRDefault="00721368" w:rsidP="00721368">
      <w:r w:rsidRPr="00EF02AA">
        <w:t>b)</w:t>
      </w:r>
      <w:r w:rsidRPr="00EF02AA">
        <w:tab/>
        <w:t xml:space="preserve">that digital emission can provide opportunities for </w:t>
      </w:r>
      <w:r>
        <w:t>enhancement</w:t>
      </w:r>
      <w:r w:rsidRPr="00EF02AA">
        <w:t>s of broadcasting, including:</w:t>
      </w:r>
    </w:p>
    <w:p w:rsidR="00721368" w:rsidRPr="00EF02AA" w:rsidRDefault="00721368" w:rsidP="00721368">
      <w:pPr>
        <w:pStyle w:val="enumlev1"/>
      </w:pPr>
      <w:r w:rsidRPr="00EF02AA">
        <w:t>–</w:t>
      </w:r>
      <w:r w:rsidRPr="00EF02AA">
        <w:tab/>
        <w:t>HDTV;</w:t>
      </w:r>
    </w:p>
    <w:p w:rsidR="00721368" w:rsidRPr="00EF02AA" w:rsidRDefault="00721368" w:rsidP="00721368">
      <w:pPr>
        <w:pStyle w:val="enumlev1"/>
      </w:pPr>
      <w:r w:rsidRPr="00EF02AA">
        <w:t>–</w:t>
      </w:r>
      <w:r w:rsidRPr="00EF02AA">
        <w:tab/>
      </w:r>
      <w:r w:rsidRPr="00EF02AA">
        <w:rPr>
          <w:szCs w:val="24"/>
        </w:rPr>
        <w:t>digital three-dimensional (3D) TV broadcasting</w:t>
      </w:r>
      <w:r w:rsidRPr="00EF02AA">
        <w:t>;</w:t>
      </w:r>
    </w:p>
    <w:p w:rsidR="00721368" w:rsidRDefault="00721368" w:rsidP="00721368">
      <w:pPr>
        <w:pStyle w:val="enumlev1"/>
      </w:pPr>
      <w:r>
        <w:t>–</w:t>
      </w:r>
      <w:r>
        <w:tab/>
        <w:t xml:space="preserve">portable reception; </w:t>
      </w:r>
    </w:p>
    <w:p w:rsidR="00721368" w:rsidRDefault="00721368" w:rsidP="00721368">
      <w:pPr>
        <w:pStyle w:val="enumlev1"/>
      </w:pPr>
      <w:r>
        <w:t>–</w:t>
      </w:r>
      <w:r>
        <w:tab/>
        <w:t>mobile reception;</w:t>
      </w:r>
    </w:p>
    <w:p w:rsidR="00721368" w:rsidRDefault="00721368" w:rsidP="00721368">
      <w:pPr>
        <w:pStyle w:val="enumlev1"/>
      </w:pPr>
      <w:r>
        <w:t>–</w:t>
      </w:r>
      <w:r>
        <w:tab/>
        <w:t>high bit-rate data broadcasting;</w:t>
      </w:r>
    </w:p>
    <w:p w:rsidR="00721368" w:rsidRDefault="00721368" w:rsidP="00721368">
      <w:pPr>
        <w:pStyle w:val="enumlev1"/>
      </w:pPr>
      <w:r>
        <w:t>–</w:t>
      </w:r>
      <w:r>
        <w:tab/>
        <w:t>multimedia broadcasting;</w:t>
      </w:r>
    </w:p>
    <w:p w:rsidR="00721368" w:rsidRDefault="00721368" w:rsidP="00721368">
      <w:pPr>
        <w:pStyle w:val="enumlev1"/>
      </w:pPr>
      <w:r>
        <w:t>–</w:t>
      </w:r>
      <w:r>
        <w:tab/>
        <w:t>interactive broadcasting;</w:t>
      </w:r>
    </w:p>
    <w:p w:rsidR="00721368" w:rsidRDefault="00721368" w:rsidP="00721368">
      <w:r>
        <w:t>c)</w:t>
      </w:r>
      <w:r>
        <w:tab/>
        <w:t>that there is considerable interest in maximizing the efficiency of the digital terrestrial television broadcasting;</w:t>
      </w:r>
    </w:p>
    <w:p w:rsidR="00721368" w:rsidRDefault="00721368" w:rsidP="00721368">
      <w:r>
        <w:t>d)</w:t>
      </w:r>
      <w:r>
        <w:tab/>
        <w:t>that there is considerable progress in development of compression techniques for digital television,</w:t>
      </w:r>
    </w:p>
    <w:p w:rsidR="00721368" w:rsidRDefault="00721368" w:rsidP="00721368">
      <w:pPr>
        <w:pStyle w:val="Call"/>
      </w:pPr>
      <w:r>
        <w:t xml:space="preserve">decides </w:t>
      </w:r>
      <w:r>
        <w:rPr>
          <w:i w:val="0"/>
          <w:iCs/>
        </w:rPr>
        <w:t>that the following Questions should be studied</w:t>
      </w:r>
    </w:p>
    <w:p w:rsidR="00721368" w:rsidRDefault="00721368" w:rsidP="00721368">
      <w:r>
        <w:rPr>
          <w:b/>
        </w:rPr>
        <w:t>1</w:t>
      </w:r>
      <w:r>
        <w:tab/>
        <w:t>What are the anticipated future developments in terrestrial television broadcasting technology following the transition to digital broadcasting?</w:t>
      </w:r>
    </w:p>
    <w:p w:rsidR="00721368" w:rsidRDefault="00721368" w:rsidP="00721368">
      <w:r>
        <w:rPr>
          <w:b/>
          <w:bCs/>
        </w:rPr>
        <w:t>2</w:t>
      </w:r>
      <w:r>
        <w:tab/>
        <w:t>What are the future requirements for digital terrestrial television broadcasting technologies?</w:t>
      </w:r>
    </w:p>
    <w:p w:rsidR="00721368" w:rsidRDefault="00721368" w:rsidP="00721368">
      <w:pPr>
        <w:pStyle w:val="enumlev1"/>
      </w:pPr>
      <w:r>
        <w:rPr>
          <w:b/>
        </w:rPr>
        <w:t>3</w:t>
      </w:r>
      <w:r>
        <w:rPr>
          <w:b/>
        </w:rPr>
        <w:tab/>
      </w:r>
      <w:r>
        <w:t>What efficiencies will be achieved by the enhancements of broadcasting?</w:t>
      </w:r>
    </w:p>
    <w:p w:rsidR="00721368" w:rsidRDefault="00721368" w:rsidP="00721368">
      <w:pPr>
        <w:pStyle w:val="Call"/>
      </w:pPr>
      <w:r>
        <w:t>further decides</w:t>
      </w:r>
    </w:p>
    <w:p w:rsidR="00721368" w:rsidRDefault="00721368" w:rsidP="00721368">
      <w:r>
        <w:rPr>
          <w:b/>
        </w:rPr>
        <w:t>1</w:t>
      </w:r>
      <w:r>
        <w:tab/>
        <w:t>that the results of the above studies should be included in (a) Report(s) and/or Recommendation(s);</w:t>
      </w:r>
    </w:p>
    <w:p w:rsidR="00721368" w:rsidRDefault="00721368" w:rsidP="00721368">
      <w:r>
        <w:rPr>
          <w:b/>
        </w:rPr>
        <w:t>2</w:t>
      </w:r>
      <w:r>
        <w:tab/>
        <w:t>the above studies should be completed by 2015.</w:t>
      </w:r>
    </w:p>
    <w:p w:rsidR="00721368" w:rsidRDefault="00721368" w:rsidP="00721368">
      <w:pPr>
        <w:tabs>
          <w:tab w:val="clear" w:pos="794"/>
          <w:tab w:val="left" w:pos="840"/>
        </w:tabs>
      </w:pPr>
    </w:p>
    <w:p w:rsidR="00721368" w:rsidRDefault="00721368" w:rsidP="00721368">
      <w:pPr>
        <w:tabs>
          <w:tab w:val="clear" w:pos="794"/>
          <w:tab w:val="left" w:pos="840"/>
        </w:tabs>
      </w:pPr>
      <w:r>
        <w:t>Category: S3</w:t>
      </w:r>
    </w:p>
    <w:p w:rsidR="00721368" w:rsidRPr="00721368" w:rsidRDefault="00721368" w:rsidP="00721368">
      <w:pPr>
        <w:pStyle w:val="AnnexNotitle"/>
        <w:rPr>
          <w:lang w:val="en-US"/>
        </w:rPr>
      </w:pPr>
      <w:r>
        <w:rPr>
          <w:lang w:val="en-US"/>
        </w:rPr>
        <w:br w:type="page"/>
      </w:r>
      <w:r w:rsidRPr="00721368">
        <w:rPr>
          <w:lang w:val="en-US"/>
        </w:rPr>
        <w:t>Annex 3</w:t>
      </w:r>
    </w:p>
    <w:p w:rsidR="007C247E" w:rsidRDefault="00721368">
      <w:pPr>
        <w:pStyle w:val="QuestionNoBR"/>
        <w:rPr>
          <w:lang w:val="en-US" w:eastAsia="ja-JP"/>
        </w:rPr>
      </w:pPr>
      <w:r w:rsidRPr="00000311">
        <w:rPr>
          <w:lang w:val="en-US"/>
        </w:rPr>
        <w:t xml:space="preserve">QUESTION ITU-R </w:t>
      </w:r>
      <w:r w:rsidR="000966ED">
        <w:rPr>
          <w:lang w:val="en-US"/>
        </w:rPr>
        <w:t>134</w:t>
      </w:r>
      <w:r w:rsidRPr="00000311">
        <w:rPr>
          <w:lang w:val="en-US"/>
        </w:rPr>
        <w:t>/6</w:t>
      </w:r>
    </w:p>
    <w:p w:rsidR="00721368" w:rsidRPr="00730ED0" w:rsidRDefault="00721368" w:rsidP="00721368">
      <w:pPr>
        <w:pStyle w:val="Questiontitle"/>
      </w:pPr>
      <w:r w:rsidRPr="00730ED0">
        <w:t>Recording of digital sound programme signals for international exchange</w:t>
      </w:r>
    </w:p>
    <w:p w:rsidR="000966ED" w:rsidRDefault="000966ED" w:rsidP="000966ED">
      <w:pPr>
        <w:pStyle w:val="Questiondate"/>
      </w:pPr>
      <w:r>
        <w:t>(2010)</w:t>
      </w:r>
    </w:p>
    <w:p w:rsidR="00721368" w:rsidRPr="00730ED0" w:rsidRDefault="00721368" w:rsidP="00721368">
      <w:pPr>
        <w:pStyle w:val="Normalaftertitle"/>
      </w:pPr>
      <w:r w:rsidRPr="00730ED0">
        <w:t>The ITU Radiocommunication Assembly,</w:t>
      </w:r>
    </w:p>
    <w:p w:rsidR="00721368" w:rsidRPr="00730ED0" w:rsidRDefault="00721368" w:rsidP="00721368">
      <w:pPr>
        <w:pStyle w:val="Call"/>
      </w:pPr>
      <w:r w:rsidRPr="00730ED0">
        <w:t>considering</w:t>
      </w:r>
    </w:p>
    <w:p w:rsidR="00721368" w:rsidRPr="00730ED0" w:rsidRDefault="00721368" w:rsidP="00721368">
      <w:r w:rsidRPr="00730ED0">
        <w:t>a)</w:t>
      </w:r>
      <w:r w:rsidRPr="00730ED0">
        <w:tab/>
        <w:t>that the exchange of sound programmes is very important and extensive and it should be taken into account;</w:t>
      </w:r>
    </w:p>
    <w:p w:rsidR="00721368" w:rsidRPr="00730ED0" w:rsidRDefault="00721368" w:rsidP="00721368">
      <w:r w:rsidRPr="00730ED0">
        <w:t>b)</w:t>
      </w:r>
      <w:r w:rsidRPr="00730ED0">
        <w:tab/>
        <w:t>that international standardization of the audio signal formats and of the methods used for the international exchange of sound programme material offers important advantages;</w:t>
      </w:r>
    </w:p>
    <w:p w:rsidR="00721368" w:rsidRPr="00730ED0" w:rsidRDefault="00721368" w:rsidP="00721368">
      <w:r w:rsidRPr="00730ED0">
        <w:t>c)</w:t>
      </w:r>
      <w:r w:rsidRPr="00730ED0">
        <w:tab/>
        <w:t>that the alignment of operating practices used for the international exchange of sound programme material is highly desirable,</w:t>
      </w:r>
    </w:p>
    <w:p w:rsidR="00721368" w:rsidRPr="00730ED0" w:rsidRDefault="00721368" w:rsidP="00721368">
      <w:pPr>
        <w:pStyle w:val="Call"/>
      </w:pPr>
      <w:r w:rsidRPr="00730ED0">
        <w:t xml:space="preserve">decides </w:t>
      </w:r>
      <w:r w:rsidRPr="00730ED0">
        <w:rPr>
          <w:i w:val="0"/>
        </w:rPr>
        <w:t>that the following Question</w:t>
      </w:r>
      <w:r>
        <w:rPr>
          <w:i w:val="0"/>
        </w:rPr>
        <w:t>s</w:t>
      </w:r>
      <w:r w:rsidRPr="00730ED0">
        <w:rPr>
          <w:i w:val="0"/>
        </w:rPr>
        <w:t xml:space="preserve"> should be studied</w:t>
      </w:r>
    </w:p>
    <w:p w:rsidR="00721368" w:rsidRPr="00730ED0" w:rsidRDefault="00721368" w:rsidP="00721368">
      <w:r w:rsidRPr="00730ED0">
        <w:rPr>
          <w:b/>
        </w:rPr>
        <w:t>1</w:t>
      </w:r>
      <w:r w:rsidRPr="00730ED0">
        <w:tab/>
        <w:t xml:space="preserve">Which form should be preferred for the international exchange of digital sound programme signals (recorded supports, bit streaming, file transfer, transfer of files encapsulated into IP packets, etc.)?  </w:t>
      </w:r>
    </w:p>
    <w:p w:rsidR="00721368" w:rsidRPr="00730ED0" w:rsidRDefault="00721368" w:rsidP="00721368">
      <w:r w:rsidRPr="00730ED0">
        <w:rPr>
          <w:b/>
          <w:bCs/>
        </w:rPr>
        <w:t>2</w:t>
      </w:r>
      <w:r w:rsidRPr="00730ED0">
        <w:tab/>
        <w:t>When recording supports are used for international programme exchange, which recording supports should be preferred (magnetic tape, magnetic discs, optical discs, etc.)?</w:t>
      </w:r>
    </w:p>
    <w:p w:rsidR="00721368" w:rsidRPr="00730ED0" w:rsidRDefault="00721368" w:rsidP="00721368">
      <w:r w:rsidRPr="00730ED0">
        <w:rPr>
          <w:b/>
          <w:bCs/>
          <w:iCs/>
        </w:rPr>
        <w:t>3</w:t>
      </w:r>
      <w:r w:rsidRPr="00730ED0">
        <w:rPr>
          <w:i/>
        </w:rPr>
        <w:tab/>
      </w:r>
      <w:r w:rsidRPr="00730ED0">
        <w:t>Which digital audio coding or lossless compression systems offer the greatest advantages for use in the international exchange of sound programme signals?</w:t>
      </w:r>
    </w:p>
    <w:p w:rsidR="00721368" w:rsidRPr="00730ED0" w:rsidRDefault="00721368" w:rsidP="00721368">
      <w:r w:rsidRPr="00730ED0">
        <w:rPr>
          <w:b/>
        </w:rPr>
        <w:t>4</w:t>
      </w:r>
      <w:r w:rsidRPr="00730ED0">
        <w:tab/>
        <w:t>Which operating practices should be adopted to ease the international exchange of digital sound programme signals?</w:t>
      </w:r>
    </w:p>
    <w:p w:rsidR="00721368" w:rsidRPr="00730ED0" w:rsidRDefault="00721368" w:rsidP="00721368">
      <w:pPr>
        <w:pStyle w:val="Call"/>
      </w:pPr>
      <w:r w:rsidRPr="00730ED0">
        <w:t>further decides</w:t>
      </w:r>
    </w:p>
    <w:p w:rsidR="00721368" w:rsidRPr="00730ED0" w:rsidRDefault="00721368" w:rsidP="00721368">
      <w:r w:rsidRPr="00730ED0">
        <w:rPr>
          <w:b/>
        </w:rPr>
        <w:t>1</w:t>
      </w:r>
      <w:r w:rsidRPr="00730ED0">
        <w:rPr>
          <w:b/>
        </w:rPr>
        <w:tab/>
      </w:r>
      <w:r w:rsidRPr="00730ED0">
        <w:t>that the results of the above studies should be included in (a) Recommendation(s);</w:t>
      </w:r>
    </w:p>
    <w:p w:rsidR="00721368" w:rsidRPr="00730ED0" w:rsidRDefault="00721368" w:rsidP="00721368">
      <w:r w:rsidRPr="00730ED0">
        <w:rPr>
          <w:b/>
        </w:rPr>
        <w:t>2</w:t>
      </w:r>
      <w:r w:rsidRPr="00730ED0">
        <w:rPr>
          <w:b/>
        </w:rPr>
        <w:tab/>
      </w:r>
      <w:r w:rsidRPr="00730ED0">
        <w:t>that the above studies should be completed by 201</w:t>
      </w:r>
      <w:r>
        <w:t>2</w:t>
      </w:r>
      <w:r w:rsidRPr="00730ED0">
        <w:t>.</w:t>
      </w:r>
    </w:p>
    <w:p w:rsidR="00721368" w:rsidRPr="00730ED0" w:rsidRDefault="00721368" w:rsidP="00721368">
      <w:pPr>
        <w:rPr>
          <w:lang w:eastAsia="ja-JP"/>
        </w:rPr>
      </w:pPr>
    </w:p>
    <w:p w:rsidR="00721368" w:rsidRDefault="00721368" w:rsidP="00721368">
      <w:pPr>
        <w:rPr>
          <w:lang w:eastAsia="ja-JP"/>
        </w:rPr>
      </w:pPr>
      <w:r w:rsidRPr="00730ED0">
        <w:rPr>
          <w:lang w:eastAsia="ja-JP"/>
        </w:rPr>
        <w:t>Category: S2</w:t>
      </w:r>
    </w:p>
    <w:p w:rsidR="00721368" w:rsidRDefault="00721368" w:rsidP="00721368">
      <w:pPr>
        <w:rPr>
          <w:lang w:val="en-US"/>
        </w:rPr>
      </w:pPr>
    </w:p>
    <w:p w:rsidR="00721368" w:rsidRDefault="00721368" w:rsidP="00721368">
      <w:pPr>
        <w:pStyle w:val="AnnexNotitle"/>
        <w:rPr>
          <w:lang w:val="en-US"/>
        </w:rPr>
      </w:pPr>
      <w:r>
        <w:rPr>
          <w:lang w:val="en-US"/>
        </w:rPr>
        <w:br w:type="page"/>
        <w:t>Annex 4</w:t>
      </w:r>
    </w:p>
    <w:p w:rsidR="007C247E" w:rsidRDefault="00721368">
      <w:pPr>
        <w:pStyle w:val="QuestionNoBR"/>
        <w:rPr>
          <w:lang w:val="en-US"/>
        </w:rPr>
      </w:pPr>
      <w:r w:rsidRPr="003F58A5">
        <w:t xml:space="preserve">QUESTION ITU-R </w:t>
      </w:r>
      <w:r w:rsidR="000966ED">
        <w:t>135</w:t>
      </w:r>
      <w:r w:rsidRPr="003F58A5">
        <w:t>/6</w:t>
      </w:r>
    </w:p>
    <w:p w:rsidR="00721368" w:rsidRDefault="00721368" w:rsidP="00721368">
      <w:pPr>
        <w:pStyle w:val="Questiontitle"/>
        <w:rPr>
          <w:lang w:val="en-US"/>
        </w:rPr>
      </w:pPr>
      <w:r w:rsidRPr="003F58A5">
        <w:t>System parameters for digital sound systems</w:t>
      </w:r>
      <w:r w:rsidRPr="003F58A5">
        <w:rPr>
          <w:position w:val="6"/>
          <w:sz w:val="18"/>
        </w:rPr>
        <w:footnoteReference w:customMarkFollows="1" w:id="4"/>
        <w:t>*</w:t>
      </w:r>
    </w:p>
    <w:p w:rsidR="00721368" w:rsidRDefault="00721368" w:rsidP="00721368">
      <w:pPr>
        <w:pStyle w:val="Questiondate"/>
      </w:pPr>
    </w:p>
    <w:p w:rsidR="000966ED" w:rsidRDefault="000966ED" w:rsidP="000966ED">
      <w:pPr>
        <w:pStyle w:val="Questiondate"/>
      </w:pPr>
      <w:r>
        <w:t>(2010)</w:t>
      </w:r>
    </w:p>
    <w:p w:rsidR="00721368" w:rsidRPr="003F58A5" w:rsidRDefault="00721368" w:rsidP="00721368">
      <w:pPr>
        <w:pStyle w:val="Normalaftertitle"/>
      </w:pPr>
      <w:r w:rsidRPr="003F58A5">
        <w:t>The ITU Radiocommunication Assembly,</w:t>
      </w:r>
    </w:p>
    <w:p w:rsidR="00721368" w:rsidRPr="003F58A5" w:rsidRDefault="00721368" w:rsidP="00721368">
      <w:pPr>
        <w:pStyle w:val="Call"/>
      </w:pPr>
      <w:r w:rsidRPr="003F58A5">
        <w:t>considering</w:t>
      </w:r>
    </w:p>
    <w:p w:rsidR="00721368" w:rsidRPr="003F58A5" w:rsidRDefault="00721368" w:rsidP="00721368">
      <w:r w:rsidRPr="003F58A5">
        <w:t>a)</w:t>
      </w:r>
      <w:r w:rsidRPr="003F58A5">
        <w:tab/>
        <w:t xml:space="preserve">that the improvements in picture quality associated with high-definition and </w:t>
      </w:r>
      <w:r w:rsidRPr="003F58A5">
        <w:rPr>
          <w:lang w:eastAsia="ja-JP"/>
        </w:rPr>
        <w:t>future</w:t>
      </w:r>
      <w:r w:rsidRPr="003F58A5">
        <w:t xml:space="preserve"> television </w:t>
      </w:r>
      <w:r w:rsidRPr="003F58A5">
        <w:rPr>
          <w:lang w:eastAsia="ja-JP"/>
        </w:rPr>
        <w:t xml:space="preserve">systems that are </w:t>
      </w:r>
      <w:r>
        <w:rPr>
          <w:lang w:eastAsia="ja-JP"/>
        </w:rPr>
        <w:t xml:space="preserve">in </w:t>
      </w:r>
      <w:r w:rsidRPr="003F58A5">
        <w:rPr>
          <w:lang w:eastAsia="ja-JP"/>
        </w:rPr>
        <w:t xml:space="preserve">development (e.g. 3DTV, EHRI) </w:t>
      </w:r>
      <w:r w:rsidRPr="003F58A5">
        <w:t>may warrant continued study of the sound systems that should be used in order to keep in step with the higher level of realism available in the picture;</w:t>
      </w:r>
    </w:p>
    <w:p w:rsidR="00721368" w:rsidRPr="003F58A5" w:rsidRDefault="00721368" w:rsidP="00721368">
      <w:r w:rsidRPr="003F58A5">
        <w:t>b)</w:t>
      </w:r>
      <w:r w:rsidRPr="003F58A5">
        <w:tab/>
        <w:t>that two-channel stereophonic representation conveys substantial acoustic information by phantom sources, and cannot adequately provide for coincidence of the visual and aural images independent of viewer’s location;</w:t>
      </w:r>
    </w:p>
    <w:p w:rsidR="00721368" w:rsidRPr="003F58A5" w:rsidRDefault="00721368" w:rsidP="00721368">
      <w:r w:rsidRPr="003F58A5">
        <w:t>c)</w:t>
      </w:r>
      <w:r w:rsidRPr="003F58A5">
        <w:tab/>
        <w:t>that various transmission systems with bit-rate reduced coding for multichannel sound transmission have been developed and are still under development;</w:t>
      </w:r>
    </w:p>
    <w:p w:rsidR="00721368" w:rsidRPr="003F58A5" w:rsidRDefault="00721368" w:rsidP="00721368">
      <w:r w:rsidRPr="003F58A5">
        <w:t>d)</w:t>
      </w:r>
      <w:r w:rsidRPr="003F58A5">
        <w:tab/>
        <w:t xml:space="preserve">that Recommendation ITU-R BS.646-1 – Source encoding for digital sound signals in broadcasting studios, specifies sampling frequency and bit resolution per sample for the digital coding of sound signals; </w:t>
      </w:r>
    </w:p>
    <w:p w:rsidR="00721368" w:rsidRPr="003F58A5" w:rsidRDefault="00721368" w:rsidP="00721368">
      <w:r w:rsidRPr="003F58A5">
        <w:t>e)</w:t>
      </w:r>
      <w:r w:rsidRPr="003F58A5">
        <w:tab/>
        <w:t>that sound studio equipment may need coding parameters different from those required for the emission of high-quality broadcast signals, for example, they may require a larger number of bits/sample to provide processing “headroom” and higher sampling rate to provide wider frequency response;</w:t>
      </w:r>
    </w:p>
    <w:p w:rsidR="00721368" w:rsidRPr="003F58A5" w:rsidRDefault="00721368" w:rsidP="00721368">
      <w:r w:rsidRPr="003F58A5">
        <w:t>f)</w:t>
      </w:r>
      <w:r w:rsidRPr="003F58A5">
        <w:tab/>
        <w:t>that Recommendation ITU-R BS.775-2 specifies hierarchic multichannel sound systems up to 5.1 sound system for broadcasting;</w:t>
      </w:r>
    </w:p>
    <w:p w:rsidR="00721368" w:rsidRPr="003F58A5" w:rsidRDefault="00721368" w:rsidP="00721368">
      <w:r w:rsidRPr="003F58A5">
        <w:t>g)</w:t>
      </w:r>
      <w:r w:rsidRPr="003F58A5">
        <w:tab/>
        <w:t>that Recommendation ITU-R BS.775-2 needs to be extended, taking into account that other various multichannel sound systems, including three-dimensional sound systems, have already been developed and introduced into cinema and home audio environments,</w:t>
      </w:r>
    </w:p>
    <w:p w:rsidR="00721368" w:rsidRPr="003F58A5" w:rsidRDefault="00721368" w:rsidP="00721368">
      <w:pPr>
        <w:pStyle w:val="Call"/>
      </w:pPr>
      <w:r>
        <w:br w:type="page"/>
      </w:r>
      <w:r w:rsidRPr="003F58A5">
        <w:t>decides</w:t>
      </w:r>
      <w:r w:rsidRPr="003F58A5">
        <w:rPr>
          <w:i w:val="0"/>
        </w:rPr>
        <w:t xml:space="preserve"> that the following Questions should be studied</w:t>
      </w:r>
    </w:p>
    <w:p w:rsidR="00721368" w:rsidRPr="003F58A5" w:rsidRDefault="00721368" w:rsidP="00721368">
      <w:r w:rsidRPr="00170808">
        <w:rPr>
          <w:b/>
          <w:bCs/>
        </w:rPr>
        <w:t>1</w:t>
      </w:r>
      <w:r w:rsidRPr="003F58A5">
        <w:tab/>
        <w:t>What are the optimum arrangements for monitoring multichannel sound during production, such as:</w:t>
      </w:r>
    </w:p>
    <w:p w:rsidR="00721368" w:rsidRPr="003F58A5" w:rsidRDefault="00721368" w:rsidP="00721368">
      <w:pPr>
        <w:pStyle w:val="enumlev1"/>
      </w:pPr>
      <w:r w:rsidRPr="003F58A5">
        <w:t>–</w:t>
      </w:r>
      <w:r w:rsidRPr="003F58A5">
        <w:tab/>
        <w:t>loudspeakers/room responses;</w:t>
      </w:r>
    </w:p>
    <w:p w:rsidR="00721368" w:rsidRPr="003F58A5" w:rsidRDefault="00721368" w:rsidP="00721368">
      <w:pPr>
        <w:pStyle w:val="enumlev1"/>
      </w:pPr>
      <w:r w:rsidRPr="003F58A5">
        <w:t>–</w:t>
      </w:r>
      <w:r w:rsidRPr="003F58A5">
        <w:tab/>
        <w:t>general arrangement and labelling of loudspeakers for covering extended multichannel sound systems beyond those already specified in Recommendation ITU-R BS.775-2;</w:t>
      </w:r>
    </w:p>
    <w:p w:rsidR="00721368" w:rsidRPr="003F58A5" w:rsidRDefault="00721368" w:rsidP="00721368">
      <w:pPr>
        <w:pStyle w:val="enumlev1"/>
      </w:pPr>
      <w:r w:rsidRPr="003F58A5">
        <w:t>–</w:t>
      </w:r>
      <w:r w:rsidRPr="003F58A5">
        <w:tab/>
        <w:t>suitable number of channels, arrangements, and characteristics for loudspeakers handling low frequency signals;</w:t>
      </w:r>
    </w:p>
    <w:p w:rsidR="00721368" w:rsidRPr="003F58A5" w:rsidRDefault="00721368" w:rsidP="00721368">
      <w:pPr>
        <w:pStyle w:val="enumlev1"/>
      </w:pPr>
      <w:r w:rsidRPr="003F58A5">
        <w:t>–</w:t>
      </w:r>
      <w:r w:rsidRPr="003F58A5">
        <w:tab/>
        <w:t>suitable methods for aligning the reproduction levels of the monitor loudspeakers;</w:t>
      </w:r>
    </w:p>
    <w:p w:rsidR="00721368" w:rsidRPr="003F58A5" w:rsidRDefault="00721368" w:rsidP="00721368">
      <w:pPr>
        <w:pStyle w:val="enumlev1"/>
      </w:pPr>
      <w:r w:rsidRPr="003F58A5">
        <w:t>–</w:t>
      </w:r>
      <w:r w:rsidRPr="003F58A5">
        <w:tab/>
        <w:t>suitable methods for visual monitoring of multichannel sound signal parameters such as level, phase, delay, etc.?</w:t>
      </w:r>
    </w:p>
    <w:p w:rsidR="00721368" w:rsidRPr="003F58A5" w:rsidRDefault="00721368" w:rsidP="00721368">
      <w:r w:rsidRPr="003F58A5">
        <w:rPr>
          <w:b/>
        </w:rPr>
        <w:t>2</w:t>
      </w:r>
      <w:r w:rsidRPr="003F58A5">
        <w:tab/>
        <w:t>What are the requirements for allocation of channels on channel interfaces, when multichannel operation is envisaged?</w:t>
      </w:r>
    </w:p>
    <w:p w:rsidR="00721368" w:rsidRPr="003F58A5" w:rsidRDefault="00721368" w:rsidP="00721368">
      <w:r w:rsidRPr="003F58A5">
        <w:rPr>
          <w:b/>
        </w:rPr>
        <w:t>3</w:t>
      </w:r>
      <w:r w:rsidRPr="003F58A5">
        <w:tab/>
        <w:t>What are the optimum methods to ensure appropriate system compatibility, such as:</w:t>
      </w:r>
    </w:p>
    <w:p w:rsidR="00721368" w:rsidRPr="003F58A5" w:rsidRDefault="00721368" w:rsidP="00721368">
      <w:pPr>
        <w:pStyle w:val="enumlev1"/>
      </w:pPr>
      <w:r w:rsidRPr="003F58A5">
        <w:t>–</w:t>
      </w:r>
      <w:r w:rsidRPr="003F58A5">
        <w:tab/>
        <w:t>backward compatibility of higher order multichannel sound systems with lower order sound systems already specified in Recommendation ITU-R BS.775-2;</w:t>
      </w:r>
    </w:p>
    <w:p w:rsidR="00721368" w:rsidRPr="003F58A5" w:rsidRDefault="00721368" w:rsidP="00721368">
      <w:pPr>
        <w:pStyle w:val="enumlev1"/>
      </w:pPr>
      <w:r w:rsidRPr="003F58A5">
        <w:t>–</w:t>
      </w:r>
      <w:r w:rsidRPr="003F58A5">
        <w:tab/>
        <w:t>forward compatibility of lower order sound systems already specified in Recommendation ITU-R BS.775-2 with higher order multichannel sound systems;</w:t>
      </w:r>
    </w:p>
    <w:p w:rsidR="00721368" w:rsidRPr="003F58A5" w:rsidRDefault="00721368" w:rsidP="00721368">
      <w:pPr>
        <w:spacing w:before="80"/>
        <w:ind w:left="794" w:hanging="794"/>
      </w:pPr>
      <w:r w:rsidRPr="003F58A5">
        <w:t>–</w:t>
      </w:r>
      <w:r w:rsidRPr="003F58A5">
        <w:tab/>
        <w:t xml:space="preserve">compatibility of multichannel sound systems with other sound reproduction systems </w:t>
      </w:r>
      <w:r>
        <w:t>(e.g. </w:t>
      </w:r>
      <w:r w:rsidRPr="003F58A5">
        <w:t>holographic reproduction)</w:t>
      </w:r>
      <w:r>
        <w:t>?</w:t>
      </w:r>
    </w:p>
    <w:p w:rsidR="00721368" w:rsidRPr="003F58A5" w:rsidRDefault="00721368" w:rsidP="00721368">
      <w:r w:rsidRPr="003F58A5">
        <w:rPr>
          <w:b/>
        </w:rPr>
        <w:t>4</w:t>
      </w:r>
      <w:r w:rsidRPr="003F58A5">
        <w:tab/>
        <w:t>What are the optimum coding parameters for representation of sound signals to ensure high sound quality for programme production?</w:t>
      </w:r>
    </w:p>
    <w:p w:rsidR="00721368" w:rsidRPr="003F58A5" w:rsidRDefault="00721368" w:rsidP="00721368">
      <w:r w:rsidRPr="003F58A5">
        <w:rPr>
          <w:b/>
        </w:rPr>
        <w:t>5</w:t>
      </w:r>
      <w:r w:rsidRPr="003F58A5">
        <w:tab/>
        <w:t>What are the requirements for digital audio interfaces for interconnection of digital audio equipment, taking into account the need for transmitting auxiliary data along with the programme?</w:t>
      </w:r>
    </w:p>
    <w:p w:rsidR="00721368" w:rsidRPr="003F58A5" w:rsidRDefault="00721368" w:rsidP="00721368">
      <w:pPr>
        <w:rPr>
          <w:lang w:eastAsia="ja-JP"/>
        </w:rPr>
      </w:pPr>
      <w:r w:rsidRPr="003F58A5">
        <w:rPr>
          <w:b/>
        </w:rPr>
        <w:t>6</w:t>
      </w:r>
      <w:r w:rsidRPr="003F58A5">
        <w:tab/>
        <w:t>What are the requirements to apply to transcoding of audio signals from one format to another?</w:t>
      </w:r>
    </w:p>
    <w:p w:rsidR="00721368" w:rsidRPr="003F58A5" w:rsidRDefault="00721368" w:rsidP="00721368">
      <w:pPr>
        <w:rPr>
          <w:lang w:eastAsia="ja-JP"/>
        </w:rPr>
      </w:pPr>
      <w:r w:rsidRPr="003F58A5">
        <w:rPr>
          <w:b/>
          <w:bCs/>
          <w:lang w:eastAsia="ja-JP"/>
        </w:rPr>
        <w:t>7</w:t>
      </w:r>
      <w:r w:rsidRPr="003F58A5">
        <w:rPr>
          <w:lang w:eastAsia="ja-JP"/>
        </w:rPr>
        <w:tab/>
        <w:t>What are the requirements for file types and wrappers for use in multichannel audio production and programme exchange?</w:t>
      </w:r>
    </w:p>
    <w:p w:rsidR="00721368" w:rsidRPr="003F58A5" w:rsidRDefault="00721368" w:rsidP="00721368">
      <w:pPr>
        <w:rPr>
          <w:lang w:eastAsia="ja-JP"/>
        </w:rPr>
      </w:pPr>
      <w:r w:rsidRPr="003F58A5">
        <w:rPr>
          <w:b/>
          <w:bCs/>
          <w:lang w:eastAsia="ja-JP"/>
        </w:rPr>
        <w:t>8</w:t>
      </w:r>
      <w:r w:rsidRPr="003F58A5">
        <w:rPr>
          <w:lang w:eastAsia="ja-JP"/>
        </w:rPr>
        <w:tab/>
        <w:t>What Recommendations should be developed, and what technologies could be used to satisfy these requirements?</w:t>
      </w:r>
    </w:p>
    <w:p w:rsidR="00721368" w:rsidRPr="003F58A5" w:rsidRDefault="00721368" w:rsidP="00721368">
      <w:pPr>
        <w:pStyle w:val="Call"/>
      </w:pPr>
      <w:r w:rsidRPr="003F58A5">
        <w:t>further decides</w:t>
      </w:r>
    </w:p>
    <w:p w:rsidR="00721368" w:rsidRPr="003F58A5" w:rsidRDefault="00721368" w:rsidP="00721368">
      <w:r w:rsidRPr="003F58A5">
        <w:rPr>
          <w:b/>
        </w:rPr>
        <w:t>1</w:t>
      </w:r>
      <w:r w:rsidRPr="003F58A5">
        <w:tab/>
        <w:t>that the results of the above studies should be included in (a) Recommendation(s);</w:t>
      </w:r>
    </w:p>
    <w:p w:rsidR="00721368" w:rsidRPr="003F58A5" w:rsidRDefault="00721368" w:rsidP="00721368">
      <w:r w:rsidRPr="003F58A5">
        <w:rPr>
          <w:b/>
        </w:rPr>
        <w:t>2</w:t>
      </w:r>
      <w:r w:rsidRPr="003F58A5">
        <w:tab/>
        <w:t>that the above studies should be completed by 20</w:t>
      </w:r>
      <w:r>
        <w:t>12</w:t>
      </w:r>
      <w:r w:rsidRPr="003F58A5">
        <w:t>.</w:t>
      </w:r>
    </w:p>
    <w:p w:rsidR="00721368" w:rsidRPr="003F58A5" w:rsidRDefault="00721368" w:rsidP="00721368"/>
    <w:p w:rsidR="00721368" w:rsidRDefault="00721368" w:rsidP="00721368">
      <w:pPr>
        <w:rPr>
          <w:lang w:val="en-US"/>
        </w:rPr>
      </w:pPr>
      <w:r w:rsidRPr="003F58A5">
        <w:t>Category: S2</w:t>
      </w:r>
    </w:p>
    <w:p w:rsidR="00721368" w:rsidRPr="002B1648" w:rsidRDefault="00721368" w:rsidP="00721368">
      <w:pPr>
        <w:rPr>
          <w:lang w:val="en-US"/>
        </w:rPr>
      </w:pPr>
    </w:p>
    <w:p w:rsidR="00721368" w:rsidRPr="002B1648" w:rsidRDefault="00721368" w:rsidP="00721368">
      <w:pPr>
        <w:pStyle w:val="AnnexNoTitle0"/>
        <w:rPr>
          <w:lang w:val="en-US"/>
        </w:rPr>
      </w:pPr>
      <w:r w:rsidRPr="002B1648">
        <w:rPr>
          <w:lang w:val="en-US"/>
        </w:rPr>
        <w:br w:type="page"/>
      </w:r>
      <w:r>
        <w:rPr>
          <w:lang w:val="en-US"/>
        </w:rPr>
        <w:t>Annex 5</w:t>
      </w:r>
    </w:p>
    <w:p w:rsidR="00721368" w:rsidRDefault="00721368" w:rsidP="000966ED">
      <w:pPr>
        <w:pStyle w:val="QuestionNoBR"/>
        <w:rPr>
          <w:lang w:val="en-US" w:eastAsia="ja-JP"/>
        </w:rPr>
      </w:pPr>
      <w:r>
        <w:rPr>
          <w:lang w:val="en-US"/>
        </w:rPr>
        <w:t xml:space="preserve">QUESTION ITU-R </w:t>
      </w:r>
      <w:r>
        <w:rPr>
          <w:rFonts w:hint="eastAsia"/>
          <w:lang w:val="en-US" w:eastAsia="ja-JP"/>
        </w:rPr>
        <w:t>45-</w:t>
      </w:r>
      <w:r w:rsidR="000966ED">
        <w:rPr>
          <w:lang w:val="en-US" w:eastAsia="ja-JP"/>
        </w:rPr>
        <w:t>3</w:t>
      </w:r>
      <w:r>
        <w:rPr>
          <w:lang w:val="en-US"/>
        </w:rPr>
        <w:t>/6</w:t>
      </w:r>
      <w:r>
        <w:rPr>
          <w:rStyle w:val="FootnoteReference"/>
          <w:lang w:val="en-US" w:eastAsia="ja-JP"/>
        </w:rPr>
        <w:footnoteReference w:customMarkFollows="1" w:id="5"/>
        <w:t>*</w:t>
      </w:r>
    </w:p>
    <w:p w:rsidR="00721368" w:rsidRDefault="00721368" w:rsidP="00721368">
      <w:pPr>
        <w:pStyle w:val="Questiontitle"/>
      </w:pPr>
      <w:r w:rsidRPr="00A04E67">
        <w:rPr>
          <w:rFonts w:hint="eastAsia"/>
        </w:rPr>
        <w:t>Broadcasting</w:t>
      </w:r>
      <w:r w:rsidRPr="00A04E67">
        <w:rPr>
          <w:rFonts w:hint="eastAsia"/>
          <w:lang w:eastAsia="ja-JP"/>
        </w:rPr>
        <w:t xml:space="preserve"> of multimedia and data applications</w:t>
      </w:r>
      <w:r w:rsidRPr="00A04E67">
        <w:t xml:space="preserve"> </w:t>
      </w:r>
    </w:p>
    <w:p w:rsidR="00721368" w:rsidRPr="00A04E67" w:rsidRDefault="00721368" w:rsidP="00721368">
      <w:pPr>
        <w:pStyle w:val="Questiondate"/>
        <w:spacing w:before="240"/>
      </w:pPr>
      <w:r w:rsidRPr="00A04E67">
        <w:t>(2003-2005-2009</w:t>
      </w:r>
      <w:r w:rsidR="000966ED">
        <w:t>-2010</w:t>
      </w:r>
      <w:r w:rsidRPr="00A04E67">
        <w:t>)</w:t>
      </w:r>
    </w:p>
    <w:p w:rsidR="00721368" w:rsidRPr="00A04E67" w:rsidRDefault="00721368" w:rsidP="00721368">
      <w:pPr>
        <w:pStyle w:val="Normalaftertitle0"/>
      </w:pPr>
      <w:r w:rsidRPr="00A04E67">
        <w:t>The ITU Radiocommunication Assembly,</w:t>
      </w:r>
    </w:p>
    <w:p w:rsidR="00721368" w:rsidRPr="00A04E67" w:rsidRDefault="00721368" w:rsidP="00721368">
      <w:pPr>
        <w:pStyle w:val="Call"/>
      </w:pPr>
      <w:r w:rsidRPr="00A04E67">
        <w:t>considering</w:t>
      </w:r>
    </w:p>
    <w:p w:rsidR="00721368" w:rsidRPr="00A04E67" w:rsidRDefault="00721368" w:rsidP="00721368">
      <w:r w:rsidRPr="00A04E67">
        <w:t>a)</w:t>
      </w:r>
      <w:r w:rsidRPr="00A04E67">
        <w:tab/>
        <w:t xml:space="preserve">that </w:t>
      </w:r>
      <w:r w:rsidRPr="00A04E67">
        <w:rPr>
          <w:lang w:eastAsia="ja-JP"/>
        </w:rPr>
        <w:t xml:space="preserve">digital television and sound broadcasting systems have been implemented in </w:t>
      </w:r>
      <w:r w:rsidRPr="00A04E67">
        <w:rPr>
          <w:rFonts w:hint="eastAsia"/>
          <w:lang w:eastAsia="ja-JP"/>
        </w:rPr>
        <w:t xml:space="preserve">many </w:t>
      </w:r>
      <w:r w:rsidRPr="00A04E67">
        <w:rPr>
          <w:lang w:eastAsia="ja-JP"/>
        </w:rPr>
        <w:t>countries</w:t>
      </w:r>
      <w:r w:rsidRPr="00A04E67">
        <w:t>;</w:t>
      </w:r>
    </w:p>
    <w:p w:rsidR="00721368" w:rsidRPr="00A04E67" w:rsidRDefault="00721368" w:rsidP="00721368">
      <w:pPr>
        <w:rPr>
          <w:lang w:eastAsia="ja-JP"/>
        </w:rPr>
      </w:pPr>
      <w:r w:rsidRPr="00A04E67">
        <w:t>b)</w:t>
      </w:r>
      <w:r w:rsidRPr="00A04E67">
        <w:tab/>
        <w:t xml:space="preserve">that </w:t>
      </w:r>
      <w:r w:rsidRPr="00A04E67">
        <w:rPr>
          <w:lang w:eastAsia="ja-JP"/>
        </w:rPr>
        <w:t xml:space="preserve">multimedia and data broadcasting services have been introduced </w:t>
      </w:r>
      <w:r w:rsidRPr="00A04E67">
        <w:rPr>
          <w:rFonts w:hint="eastAsia"/>
          <w:lang w:eastAsia="ja-JP"/>
        </w:rPr>
        <w:t>in many countries</w:t>
      </w:r>
      <w:r w:rsidRPr="00A04E67">
        <w:t>;</w:t>
      </w:r>
    </w:p>
    <w:p w:rsidR="00721368" w:rsidRPr="00A04E67" w:rsidRDefault="00721368" w:rsidP="00721368">
      <w:pPr>
        <w:rPr>
          <w:lang w:eastAsia="ja-JP"/>
        </w:rPr>
      </w:pPr>
      <w:r w:rsidRPr="00A04E67">
        <w:t>c)</w:t>
      </w:r>
      <w:r w:rsidRPr="00A04E67">
        <w:tab/>
        <w:t xml:space="preserve">that </w:t>
      </w:r>
      <w:r w:rsidRPr="00A04E67">
        <w:rPr>
          <w:lang w:eastAsia="ja-JP"/>
        </w:rPr>
        <w:t xml:space="preserve">mobile </w:t>
      </w:r>
      <w:r w:rsidRPr="00A04E67">
        <w:rPr>
          <w:rFonts w:hint="eastAsia"/>
          <w:lang w:eastAsia="ja-JP"/>
        </w:rPr>
        <w:t>radio</w:t>
      </w:r>
      <w:r w:rsidRPr="00A04E67">
        <w:rPr>
          <w:lang w:eastAsia="ja-JP"/>
        </w:rPr>
        <w:t xml:space="preserve">communication systems with advanced information technologies </w:t>
      </w:r>
      <w:r w:rsidRPr="00A04E67">
        <w:rPr>
          <w:lang w:eastAsia="ja-JP"/>
        </w:rPr>
        <w:br/>
      </w:r>
      <w:r w:rsidRPr="00A04E67">
        <w:rPr>
          <w:rFonts w:hint="eastAsia"/>
          <w:lang w:eastAsia="ja-JP"/>
        </w:rPr>
        <w:t>have been</w:t>
      </w:r>
      <w:r w:rsidRPr="00A04E67">
        <w:rPr>
          <w:lang w:eastAsia="ja-JP"/>
        </w:rPr>
        <w:t xml:space="preserve"> implemented in </w:t>
      </w:r>
      <w:r w:rsidRPr="00A04E67">
        <w:rPr>
          <w:rFonts w:hint="eastAsia"/>
          <w:lang w:eastAsia="ja-JP"/>
        </w:rPr>
        <w:t>many</w:t>
      </w:r>
      <w:r w:rsidRPr="00A04E67">
        <w:rPr>
          <w:lang w:eastAsia="ja-JP"/>
        </w:rPr>
        <w:t xml:space="preserve"> countries;</w:t>
      </w:r>
    </w:p>
    <w:p w:rsidR="00721368" w:rsidRPr="00A04E67" w:rsidRDefault="00721368" w:rsidP="00721368">
      <w:pPr>
        <w:rPr>
          <w:lang w:eastAsia="ja-JP"/>
        </w:rPr>
      </w:pPr>
      <w:r w:rsidRPr="00A04E67">
        <w:t>d)</w:t>
      </w:r>
      <w:r w:rsidRPr="00A04E67">
        <w:tab/>
      </w:r>
      <w:r w:rsidRPr="00A04E67">
        <w:rPr>
          <w:lang w:eastAsia="ja-JP"/>
        </w:rPr>
        <w:t xml:space="preserve">that </w:t>
      </w:r>
      <w:r w:rsidRPr="00A04E67">
        <w:rPr>
          <w:rFonts w:hint="eastAsia"/>
          <w:lang w:eastAsia="ja-JP"/>
        </w:rPr>
        <w:t xml:space="preserve">reception of </w:t>
      </w:r>
      <w:r w:rsidRPr="00A04E67">
        <w:rPr>
          <w:lang w:eastAsia="ja-JP"/>
        </w:rPr>
        <w:t xml:space="preserve">digital broadcasting services </w:t>
      </w:r>
      <w:r w:rsidRPr="00A04E67">
        <w:rPr>
          <w:rFonts w:hint="eastAsia"/>
          <w:lang w:eastAsia="ja-JP"/>
        </w:rPr>
        <w:t xml:space="preserve">is possible </w:t>
      </w:r>
      <w:r w:rsidRPr="00A04E67">
        <w:rPr>
          <w:lang w:eastAsia="ja-JP"/>
        </w:rPr>
        <w:t xml:space="preserve">both inside and outside the home with fixed receivers such as TV sets in the living room, </w:t>
      </w:r>
      <w:r w:rsidRPr="00A04E67">
        <w:rPr>
          <w:rFonts w:hint="eastAsia"/>
          <w:lang w:eastAsia="ja-JP"/>
        </w:rPr>
        <w:t>as well as handheld/</w:t>
      </w:r>
      <w:r w:rsidRPr="00A04E67">
        <w:rPr>
          <w:lang w:eastAsia="ja-JP"/>
        </w:rPr>
        <w:t>portable</w:t>
      </w:r>
      <w:r w:rsidRPr="00A04E67">
        <w:rPr>
          <w:rFonts w:hint="eastAsia"/>
          <w:lang w:eastAsia="ja-JP"/>
        </w:rPr>
        <w:t>/vehicular</w:t>
      </w:r>
      <w:r w:rsidRPr="00A04E67">
        <w:rPr>
          <w:lang w:eastAsia="ja-JP"/>
        </w:rPr>
        <w:t xml:space="preserve"> receivers;</w:t>
      </w:r>
    </w:p>
    <w:p w:rsidR="00721368" w:rsidRPr="00A04E67" w:rsidRDefault="00721368" w:rsidP="00721368">
      <w:pPr>
        <w:rPr>
          <w:lang w:eastAsia="ja-JP"/>
        </w:rPr>
      </w:pPr>
      <w:r w:rsidRPr="00A04E67">
        <w:t>e)</w:t>
      </w:r>
      <w:r w:rsidRPr="00A04E67">
        <w:tab/>
      </w:r>
      <w:r w:rsidRPr="00A04E67">
        <w:rPr>
          <w:lang w:eastAsia="ja-JP"/>
        </w:rPr>
        <w:t xml:space="preserve">that the characteristics of mobile reception </w:t>
      </w:r>
      <w:r w:rsidRPr="00A04E67">
        <w:rPr>
          <w:rFonts w:hint="eastAsia"/>
          <w:lang w:eastAsia="ja-JP"/>
        </w:rPr>
        <w:t xml:space="preserve">and stationary reception </w:t>
      </w:r>
      <w:r w:rsidRPr="00A04E67">
        <w:rPr>
          <w:lang w:eastAsia="ja-JP"/>
        </w:rPr>
        <w:t>are quite different;</w:t>
      </w:r>
    </w:p>
    <w:p w:rsidR="00721368" w:rsidRPr="00A04E67" w:rsidRDefault="00721368" w:rsidP="00721368">
      <w:pPr>
        <w:ind w:right="-142"/>
        <w:rPr>
          <w:lang w:eastAsia="ja-JP"/>
        </w:rPr>
      </w:pPr>
      <w:r w:rsidRPr="00A04E67">
        <w:t>f)</w:t>
      </w:r>
      <w:r w:rsidRPr="00A04E67">
        <w:tab/>
      </w:r>
      <w:r w:rsidRPr="00A04E67">
        <w:rPr>
          <w:lang w:eastAsia="ja-JP"/>
        </w:rPr>
        <w:t xml:space="preserve">that the display sizes and receiver capabilities may be different </w:t>
      </w:r>
      <w:r w:rsidRPr="00A04E67">
        <w:rPr>
          <w:rFonts w:hint="eastAsia"/>
          <w:lang w:eastAsia="ja-JP"/>
        </w:rPr>
        <w:t>between handheld</w:t>
      </w:r>
      <w:r w:rsidRPr="00A04E67">
        <w:rPr>
          <w:lang w:eastAsia="ja-JP"/>
        </w:rPr>
        <w:t xml:space="preserve"> </w:t>
      </w:r>
      <w:r w:rsidRPr="00A04E67">
        <w:rPr>
          <w:rFonts w:hint="eastAsia"/>
          <w:lang w:eastAsia="ja-JP"/>
        </w:rPr>
        <w:t>/</w:t>
      </w:r>
      <w:r w:rsidRPr="00A04E67">
        <w:rPr>
          <w:lang w:eastAsia="ja-JP"/>
        </w:rPr>
        <w:t xml:space="preserve"> portable </w:t>
      </w:r>
      <w:r w:rsidRPr="00A04E67">
        <w:rPr>
          <w:rFonts w:hint="eastAsia"/>
          <w:lang w:eastAsia="ja-JP"/>
        </w:rPr>
        <w:t>/</w:t>
      </w:r>
      <w:r w:rsidRPr="00A04E67">
        <w:rPr>
          <w:lang w:eastAsia="ja-JP"/>
        </w:rPr>
        <w:t xml:space="preserve"> vehicular receivers </w:t>
      </w:r>
      <w:r w:rsidRPr="00A04E67">
        <w:rPr>
          <w:rFonts w:hint="eastAsia"/>
          <w:lang w:eastAsia="ja-JP"/>
        </w:rPr>
        <w:t xml:space="preserve">and </w:t>
      </w:r>
      <w:r w:rsidRPr="00A04E67">
        <w:rPr>
          <w:lang w:eastAsia="ja-JP"/>
        </w:rPr>
        <w:t>fixed receiver</w:t>
      </w:r>
      <w:r w:rsidRPr="00A04E67">
        <w:rPr>
          <w:rFonts w:hint="eastAsia"/>
          <w:lang w:eastAsia="ja-JP"/>
        </w:rPr>
        <w:t>s</w:t>
      </w:r>
      <w:r w:rsidRPr="00A04E67">
        <w:rPr>
          <w:lang w:eastAsia="ja-JP"/>
        </w:rPr>
        <w:t>;</w:t>
      </w:r>
    </w:p>
    <w:p w:rsidR="00721368" w:rsidRPr="00A04E67" w:rsidRDefault="00721368" w:rsidP="00721368">
      <w:pPr>
        <w:rPr>
          <w:lang w:eastAsia="ja-JP"/>
        </w:rPr>
      </w:pPr>
      <w:r w:rsidRPr="00A04E67">
        <w:t>g)</w:t>
      </w:r>
      <w:r w:rsidRPr="00A04E67">
        <w:tab/>
      </w:r>
      <w:r w:rsidRPr="00A04E67">
        <w:rPr>
          <w:lang w:eastAsia="ja-JP"/>
        </w:rPr>
        <w:t>that the format of the transmitted information should be such that the content can be displayed intelligibly on as many types of terminals as possible;</w:t>
      </w:r>
    </w:p>
    <w:p w:rsidR="00721368" w:rsidRPr="00A04E67" w:rsidRDefault="00721368" w:rsidP="00721368">
      <w:pPr>
        <w:rPr>
          <w:lang w:eastAsia="ja-JP"/>
        </w:rPr>
      </w:pPr>
      <w:r w:rsidRPr="00A04E67">
        <w:t>h)</w:t>
      </w:r>
      <w:r w:rsidRPr="00A04E67">
        <w:tab/>
      </w:r>
      <w:r w:rsidRPr="00A04E67">
        <w:rPr>
          <w:lang w:eastAsia="ja-JP"/>
        </w:rPr>
        <w:t xml:space="preserve">the </w:t>
      </w:r>
      <w:r w:rsidRPr="00A04E67">
        <w:rPr>
          <w:rFonts w:hint="eastAsia"/>
          <w:lang w:eastAsia="ja-JP"/>
        </w:rPr>
        <w:t>need for</w:t>
      </w:r>
      <w:r w:rsidRPr="00A04E67">
        <w:rPr>
          <w:lang w:eastAsia="ja-JP"/>
        </w:rPr>
        <w:t xml:space="preserve"> interoperability between the telecommunication services and interactive digital broadcasting services;</w:t>
      </w:r>
    </w:p>
    <w:p w:rsidR="00721368" w:rsidRPr="00A04E67" w:rsidRDefault="00721368" w:rsidP="00721368">
      <w:pPr>
        <w:rPr>
          <w:lang w:eastAsia="ja-JP"/>
        </w:rPr>
      </w:pPr>
      <w:r w:rsidRPr="00A04E67">
        <w:rPr>
          <w:rFonts w:hint="eastAsia"/>
          <w:lang w:eastAsia="ja-JP"/>
        </w:rPr>
        <w:t>j</w:t>
      </w:r>
      <w:r w:rsidRPr="00A04E67">
        <w:t>)</w:t>
      </w:r>
      <w:r w:rsidRPr="00A04E67">
        <w:tab/>
      </w:r>
      <w:r w:rsidRPr="00A04E67">
        <w:rPr>
          <w:rFonts w:hint="eastAsia"/>
          <w:lang w:eastAsia="ja-JP"/>
        </w:rPr>
        <w:t>the</w:t>
      </w:r>
      <w:r w:rsidRPr="00A04E67">
        <w:rPr>
          <w:lang w:eastAsia="ja-JP"/>
        </w:rPr>
        <w:t xml:space="preserve"> need </w:t>
      </w:r>
      <w:r w:rsidRPr="00A04E67">
        <w:rPr>
          <w:rFonts w:hint="eastAsia"/>
          <w:lang w:eastAsia="ja-JP"/>
        </w:rPr>
        <w:t>to</w:t>
      </w:r>
      <w:r w:rsidRPr="00A04E67">
        <w:rPr>
          <w:lang w:eastAsia="ja-JP"/>
        </w:rPr>
        <w:t xml:space="preserve"> harmoniz</w:t>
      </w:r>
      <w:r w:rsidRPr="00A04E67">
        <w:rPr>
          <w:rFonts w:hint="eastAsia"/>
          <w:lang w:eastAsia="ja-JP"/>
        </w:rPr>
        <w:t>e</w:t>
      </w:r>
      <w:r w:rsidRPr="00A04E67">
        <w:rPr>
          <w:lang w:eastAsia="ja-JP"/>
        </w:rPr>
        <w:t xml:space="preserve"> </w:t>
      </w:r>
      <w:r w:rsidRPr="00A04E67">
        <w:rPr>
          <w:rFonts w:hint="eastAsia"/>
          <w:lang w:eastAsia="ja-JP"/>
        </w:rPr>
        <w:t>technical methods</w:t>
      </w:r>
      <w:r w:rsidRPr="00A04E67">
        <w:rPr>
          <w:lang w:eastAsia="ja-JP"/>
        </w:rPr>
        <w:t xml:space="preserve"> used to implement content </w:t>
      </w:r>
      <w:r w:rsidRPr="00A04E67">
        <w:rPr>
          <w:rFonts w:hint="eastAsia"/>
          <w:lang w:eastAsia="ja-JP"/>
        </w:rPr>
        <w:t>protection</w:t>
      </w:r>
      <w:r w:rsidRPr="00A04E67">
        <w:rPr>
          <w:lang w:eastAsia="ja-JP"/>
        </w:rPr>
        <w:t xml:space="preserve"> and conditional access;</w:t>
      </w:r>
    </w:p>
    <w:p w:rsidR="00721368" w:rsidRPr="00A04E67" w:rsidRDefault="00721368" w:rsidP="00721368">
      <w:pPr>
        <w:rPr>
          <w:lang w:val="en-US" w:eastAsia="ja-JP"/>
        </w:rPr>
      </w:pPr>
      <w:r w:rsidRPr="00A04E67">
        <w:rPr>
          <w:rFonts w:hint="eastAsia"/>
          <w:lang w:eastAsia="ja-JP"/>
        </w:rPr>
        <w:t>k</w:t>
      </w:r>
      <w:r w:rsidRPr="00A04E67">
        <w:rPr>
          <w:lang w:val="en-US"/>
        </w:rPr>
        <w:t>)</w:t>
      </w:r>
      <w:r w:rsidRPr="00A04E67">
        <w:rPr>
          <w:lang w:val="en-US"/>
        </w:rPr>
        <w:tab/>
        <w:t xml:space="preserve">that </w:t>
      </w:r>
      <w:r>
        <w:rPr>
          <w:rFonts w:hint="eastAsia"/>
          <w:lang w:val="en-US" w:eastAsia="ja-JP"/>
        </w:rPr>
        <w:t>digital multimedia video</w:t>
      </w:r>
      <w:r w:rsidRPr="00A04E67">
        <w:rPr>
          <w:lang w:val="en-US"/>
        </w:rPr>
        <w:t xml:space="preserve"> information</w:t>
      </w:r>
      <w:r w:rsidR="001F0EAF">
        <w:rPr>
          <w:lang w:val="en-US"/>
        </w:rPr>
        <w:t xml:space="preserve"> systems for presentation of various kinds of multimedia information </w:t>
      </w:r>
      <w:r w:rsidR="001F0EAF">
        <w:rPr>
          <w:lang w:val="en-US" w:eastAsia="ja-JP"/>
        </w:rPr>
        <w:t>applicab</w:t>
      </w:r>
      <w:r w:rsidRPr="00A04E67">
        <w:rPr>
          <w:rFonts w:hint="eastAsia"/>
          <w:lang w:val="en-US" w:eastAsia="ja-JP"/>
        </w:rPr>
        <w:t>le to</w:t>
      </w:r>
      <w:r w:rsidR="001F0EAF">
        <w:rPr>
          <w:lang w:val="en-US"/>
        </w:rPr>
        <w:t xml:space="preserve"> programmes</w:t>
      </w:r>
      <w:r w:rsidR="001F0EAF">
        <w:rPr>
          <w:lang w:val="en-US" w:eastAsia="ja-JP"/>
        </w:rPr>
        <w:t xml:space="preserve"> such as </w:t>
      </w:r>
      <w:r w:rsidR="001F0EAF">
        <w:rPr>
          <w:sz w:val="22"/>
          <w:szCs w:val="22"/>
          <w:lang w:val="en-US"/>
        </w:rPr>
        <w:t>dramas, plays, sporting events, concerts, cultural events, etc.</w:t>
      </w:r>
      <w:r w:rsidR="001F0EAF">
        <w:rPr>
          <w:lang w:val="en-US"/>
        </w:rPr>
        <w:t xml:space="preserve"> are widespread</w:t>
      </w:r>
      <w:r w:rsidR="001F0EAF">
        <w:rPr>
          <w:lang w:val="en-US" w:eastAsia="ja-JP"/>
        </w:rPr>
        <w:t>,</w:t>
      </w:r>
      <w:r w:rsidR="001F0EAF">
        <w:rPr>
          <w:lang w:val="en-US"/>
        </w:rPr>
        <w:t xml:space="preserve"> and those system</w:t>
      </w:r>
      <w:r w:rsidR="001F0EAF">
        <w:rPr>
          <w:lang w:val="en-US" w:eastAsia="ja-JP"/>
        </w:rPr>
        <w:t>s</w:t>
      </w:r>
      <w:r w:rsidR="001F0EAF">
        <w:rPr>
          <w:lang w:val="en-US"/>
        </w:rPr>
        <w:t xml:space="preserve"> are being installed</w:t>
      </w:r>
      <w:r w:rsidR="001F0EAF">
        <w:rPr>
          <w:lang w:val="en-US" w:eastAsia="ja-JP"/>
        </w:rPr>
        <w:t xml:space="preserve"> for </w:t>
      </w:r>
      <w:r>
        <w:rPr>
          <w:lang w:val="en-US" w:eastAsia="ja-JP"/>
        </w:rPr>
        <w:t>collective</w:t>
      </w:r>
      <w:r w:rsidRPr="00A04E67">
        <w:rPr>
          <w:rFonts w:hint="eastAsia"/>
          <w:lang w:val="en-US" w:eastAsia="ja-JP"/>
        </w:rPr>
        <w:t xml:space="preserve"> viewing,</w:t>
      </w:r>
    </w:p>
    <w:p w:rsidR="00721368" w:rsidRPr="00A04E67" w:rsidRDefault="00721368" w:rsidP="00721368">
      <w:pPr>
        <w:pStyle w:val="Call"/>
        <w:rPr>
          <w:lang w:eastAsia="ja-JP"/>
        </w:rPr>
      </w:pPr>
      <w:r>
        <w:br w:type="page"/>
      </w:r>
      <w:r w:rsidR="000B494D" w:rsidRPr="000B494D">
        <w:t>decides</w:t>
      </w:r>
      <w:r w:rsidR="001F0EAF">
        <w:rPr>
          <w:i w:val="0"/>
        </w:rPr>
        <w:t xml:space="preserve"> that the followin</w:t>
      </w:r>
      <w:r w:rsidRPr="00A04E67">
        <w:rPr>
          <w:i w:val="0"/>
        </w:rPr>
        <w:t>g Question</w:t>
      </w:r>
      <w:r w:rsidR="001F0EAF">
        <w:rPr>
          <w:i w:val="0"/>
        </w:rPr>
        <w:t>s should be studied</w:t>
      </w:r>
    </w:p>
    <w:p w:rsidR="00721368" w:rsidRPr="00A04E67" w:rsidRDefault="001F0EAF" w:rsidP="00721368">
      <w:pPr>
        <w:rPr>
          <w:lang w:eastAsia="ja-JP"/>
        </w:rPr>
      </w:pPr>
      <w:r>
        <w:rPr>
          <w:b/>
        </w:rPr>
        <w:t>1</w:t>
      </w:r>
      <w:r>
        <w:tab/>
        <w:t xml:space="preserve">What are the user requirements </w:t>
      </w:r>
      <w:r>
        <w:rPr>
          <w:lang w:eastAsia="ja-JP"/>
        </w:rPr>
        <w:t>for</w:t>
      </w:r>
      <w:r>
        <w:t xml:space="preserve"> </w:t>
      </w:r>
      <w:r>
        <w:rPr>
          <w:lang w:eastAsia="ja-JP"/>
        </w:rPr>
        <w:t xml:space="preserve">broadcasting of </w:t>
      </w:r>
      <w:r>
        <w:t xml:space="preserve">multimedia </w:t>
      </w:r>
      <w:r>
        <w:rPr>
          <w:lang w:eastAsia="ja-JP"/>
        </w:rPr>
        <w:t>and data applications</w:t>
      </w:r>
      <w:r w:rsidR="00721368">
        <w:rPr>
          <w:lang w:eastAsia="ja-JP"/>
        </w:rPr>
        <w:t>:</w:t>
      </w:r>
    </w:p>
    <w:p w:rsidR="00721368" w:rsidRPr="00A04E67" w:rsidRDefault="001F0EAF" w:rsidP="00721368">
      <w:pPr>
        <w:pStyle w:val="enumlev1"/>
        <w:rPr>
          <w:lang w:eastAsia="ja-JP"/>
        </w:rPr>
      </w:pPr>
      <w:r>
        <w:rPr>
          <w:lang w:eastAsia="ja-JP"/>
        </w:rPr>
        <w:t>–</w:t>
      </w:r>
      <w:r>
        <w:rPr>
          <w:lang w:eastAsia="ja-JP"/>
        </w:rPr>
        <w:tab/>
        <w:t>for mobile reception;</w:t>
      </w:r>
    </w:p>
    <w:p w:rsidR="00721368" w:rsidRPr="00A04E67" w:rsidRDefault="001F0EAF" w:rsidP="00721368">
      <w:pPr>
        <w:pStyle w:val="enumlev1"/>
        <w:rPr>
          <w:lang w:val="en-US"/>
        </w:rPr>
      </w:pPr>
      <w:r>
        <w:rPr>
          <w:lang w:eastAsia="ja-JP"/>
        </w:rPr>
        <w:t>–</w:t>
      </w:r>
      <w:r>
        <w:rPr>
          <w:lang w:eastAsia="ja-JP"/>
        </w:rPr>
        <w:tab/>
        <w:t>for stationary reception</w:t>
      </w:r>
      <w:r w:rsidR="00721368">
        <w:rPr>
          <w:lang w:eastAsia="ja-JP"/>
        </w:rPr>
        <w:t>?</w:t>
      </w:r>
    </w:p>
    <w:p w:rsidR="00721368" w:rsidRPr="00A04E67" w:rsidRDefault="00721368" w:rsidP="00721368">
      <w:pPr>
        <w:pStyle w:val="enumlev1"/>
        <w:ind w:left="0" w:firstLine="0"/>
        <w:rPr>
          <w:lang w:val="en-US" w:eastAsia="ja-JP"/>
        </w:rPr>
      </w:pPr>
      <w:r>
        <w:rPr>
          <w:rFonts w:hint="eastAsia"/>
          <w:b/>
          <w:lang w:eastAsia="ja-JP"/>
        </w:rPr>
        <w:t>2</w:t>
      </w:r>
      <w:r w:rsidRPr="00A04E67">
        <w:tab/>
        <w:t xml:space="preserve">What are the user requirements </w:t>
      </w:r>
      <w:r w:rsidR="001F0EAF">
        <w:rPr>
          <w:lang w:val="en-US"/>
        </w:rPr>
        <w:t xml:space="preserve">for digital multimedia video information systems on the basis of </w:t>
      </w:r>
      <w:r w:rsidR="000B494D" w:rsidRPr="000B494D">
        <w:rPr>
          <w:lang w:val="en-US"/>
        </w:rPr>
        <w:t>standard definition television (</w:t>
      </w:r>
      <w:r w:rsidR="001F0EAF">
        <w:rPr>
          <w:lang w:val="en-US"/>
        </w:rPr>
        <w:t>SDTV)</w:t>
      </w:r>
      <w:r>
        <w:rPr>
          <w:lang w:val="en-US"/>
        </w:rPr>
        <w:t xml:space="preserve"> </w:t>
      </w:r>
      <w:r w:rsidR="000B494D" w:rsidRPr="000B494D">
        <w:rPr>
          <w:lang w:val="en-US"/>
        </w:rPr>
        <w:t>and</w:t>
      </w:r>
      <w:r w:rsidR="001F0EAF">
        <w:rPr>
          <w:lang w:val="en-US" w:eastAsia="ja-JP"/>
        </w:rPr>
        <w:t xml:space="preserve"> </w:t>
      </w:r>
      <w:r w:rsidR="001F0EAF">
        <w:rPr>
          <w:lang w:val="en-US"/>
        </w:rPr>
        <w:t xml:space="preserve">high definition television (HDTV), </w:t>
      </w:r>
      <w:r w:rsidR="000B494D" w:rsidRPr="000B494D">
        <w:rPr>
          <w:lang w:val="en-US"/>
        </w:rPr>
        <w:t xml:space="preserve">ultra high definition television (UHDTV), </w:t>
      </w:r>
      <w:r w:rsidR="001F0EAF">
        <w:rPr>
          <w:lang w:val="en-US"/>
        </w:rPr>
        <w:t>large screen digital imagery (LSDI) and extremely high resolution imagery (EHRI)</w:t>
      </w:r>
      <w:r>
        <w:rPr>
          <w:rFonts w:hint="eastAsia"/>
          <w:lang w:val="en-US" w:eastAsia="ja-JP"/>
        </w:rPr>
        <w:t xml:space="preserve"> for collective indoor and outdoor viewing?</w:t>
      </w:r>
    </w:p>
    <w:p w:rsidR="00721368" w:rsidRPr="00A04E67" w:rsidRDefault="00721368" w:rsidP="00721368">
      <w:pPr>
        <w:ind w:right="-284"/>
        <w:rPr>
          <w:lang w:eastAsia="ja-JP"/>
        </w:rPr>
      </w:pPr>
      <w:r>
        <w:rPr>
          <w:rFonts w:hint="eastAsia"/>
          <w:b/>
          <w:lang w:eastAsia="ja-JP"/>
        </w:rPr>
        <w:t>3</w:t>
      </w:r>
      <w:r w:rsidR="001F0EAF">
        <w:rPr>
          <w:lang w:eastAsia="ja-JP"/>
        </w:rPr>
        <w:tab/>
        <w:t xml:space="preserve">What </w:t>
      </w:r>
      <w:r>
        <w:rPr>
          <w:rFonts w:hint="eastAsia"/>
          <w:lang w:eastAsia="ja-JP"/>
        </w:rPr>
        <w:t xml:space="preserve">characteristics are required for </w:t>
      </w:r>
      <w:r w:rsidRPr="00DF2443">
        <w:rPr>
          <w:lang w:eastAsia="ja-JP"/>
        </w:rPr>
        <w:t>service assembly and access</w:t>
      </w:r>
      <w:r w:rsidR="001F0EAF">
        <w:rPr>
          <w:lang w:eastAsia="ja-JP"/>
        </w:rPr>
        <w:t xml:space="preserve"> for broadcasting of multimedia and data applications for mobile reception and for stationary reception?</w:t>
      </w:r>
    </w:p>
    <w:p w:rsidR="00721368" w:rsidRPr="00A04E67" w:rsidRDefault="00721368" w:rsidP="00721368">
      <w:pPr>
        <w:ind w:right="-284"/>
        <w:rPr>
          <w:lang w:eastAsia="ja-JP"/>
        </w:rPr>
      </w:pPr>
      <w:r>
        <w:rPr>
          <w:rFonts w:hint="eastAsia"/>
          <w:b/>
          <w:lang w:eastAsia="ja-JP"/>
        </w:rPr>
        <w:t>4</w:t>
      </w:r>
      <w:r w:rsidRPr="00A04E67">
        <w:rPr>
          <w:lang w:eastAsia="ja-JP"/>
        </w:rPr>
        <w:tab/>
        <w:t xml:space="preserve">What </w:t>
      </w:r>
      <w:r>
        <w:rPr>
          <w:rFonts w:hint="eastAsia"/>
          <w:lang w:eastAsia="ja-JP"/>
        </w:rPr>
        <w:t xml:space="preserve">characteristics are required for </w:t>
      </w:r>
      <w:r w:rsidRPr="00DF2443">
        <w:rPr>
          <w:lang w:eastAsia="ja-JP"/>
        </w:rPr>
        <w:t>service assembly and access</w:t>
      </w:r>
      <w:r>
        <w:rPr>
          <w:lang w:eastAsia="ja-JP"/>
        </w:rPr>
        <w:t xml:space="preserve"> </w:t>
      </w:r>
      <w:r w:rsidRPr="00A04E67">
        <w:rPr>
          <w:lang w:eastAsia="ja-JP"/>
        </w:rPr>
        <w:t xml:space="preserve">for </w:t>
      </w:r>
      <w:r>
        <w:rPr>
          <w:rFonts w:hint="eastAsia"/>
          <w:lang w:eastAsia="ja-JP"/>
        </w:rPr>
        <w:t xml:space="preserve">the digital </w:t>
      </w:r>
      <w:r w:rsidRPr="00A04E67">
        <w:rPr>
          <w:lang w:eastAsia="ja-JP"/>
        </w:rPr>
        <w:t xml:space="preserve">multimedia </w:t>
      </w:r>
      <w:r>
        <w:rPr>
          <w:rFonts w:hint="eastAsia"/>
          <w:lang w:eastAsia="ja-JP"/>
        </w:rPr>
        <w:t xml:space="preserve">video information systems </w:t>
      </w:r>
      <w:r>
        <w:rPr>
          <w:rFonts w:hint="eastAsia"/>
          <w:lang w:val="en-US" w:eastAsia="ja-JP"/>
        </w:rPr>
        <w:t>for collective indoor and outdoor viewing</w:t>
      </w:r>
      <w:r w:rsidRPr="00A04E67">
        <w:rPr>
          <w:rFonts w:hint="eastAsia"/>
          <w:lang w:eastAsia="ja-JP"/>
        </w:rPr>
        <w:t>?</w:t>
      </w:r>
    </w:p>
    <w:p w:rsidR="00721368" w:rsidRPr="00A04E67" w:rsidRDefault="00721368" w:rsidP="00721368">
      <w:pPr>
        <w:rPr>
          <w:lang w:eastAsia="ja-JP"/>
        </w:rPr>
      </w:pPr>
      <w:r>
        <w:rPr>
          <w:rFonts w:hint="eastAsia"/>
          <w:b/>
          <w:lang w:eastAsia="ja-JP"/>
        </w:rPr>
        <w:t>5</w:t>
      </w:r>
      <w:r w:rsidR="001F0EAF">
        <w:rPr>
          <w:lang w:eastAsia="ja-JP"/>
        </w:rPr>
        <w:tab/>
        <w:t>What data transport protocol(s) is</w:t>
      </w:r>
      <w:r w:rsidRPr="00A04E67">
        <w:rPr>
          <w:lang w:eastAsia="ja-JP"/>
        </w:rPr>
        <w:t xml:space="preserve"> (are) most suited </w:t>
      </w:r>
      <w:r w:rsidR="001F0EAF">
        <w:rPr>
          <w:lang w:eastAsia="ja-JP"/>
        </w:rPr>
        <w:t>to deliver broadcast multimedia and data contents to handheld, portable and vehicular receivers and to fixed receivers?</w:t>
      </w:r>
    </w:p>
    <w:p w:rsidR="00721368" w:rsidRPr="00A04E67" w:rsidRDefault="00721368" w:rsidP="00721368">
      <w:pPr>
        <w:tabs>
          <w:tab w:val="clear" w:pos="794"/>
          <w:tab w:val="clear" w:pos="1191"/>
          <w:tab w:val="left" w:pos="851"/>
          <w:tab w:val="num" w:pos="1931"/>
        </w:tabs>
        <w:ind w:right="-142"/>
        <w:rPr>
          <w:lang w:eastAsia="ja-JP"/>
        </w:rPr>
      </w:pPr>
      <w:r>
        <w:rPr>
          <w:rFonts w:hint="eastAsia"/>
          <w:b/>
          <w:bCs/>
          <w:lang w:eastAsia="ja-JP"/>
        </w:rPr>
        <w:t>6</w:t>
      </w:r>
      <w:r w:rsidR="001F0EAF">
        <w:rPr>
          <w:lang w:eastAsia="ja-JP"/>
        </w:rPr>
        <w:tab/>
        <w:t>What solutions can be adopted to ensure the interoperability between the telecommunication services and interactive digital broadcasting services?</w:t>
      </w:r>
    </w:p>
    <w:p w:rsidR="00721368" w:rsidRPr="00A04E67" w:rsidRDefault="000B494D" w:rsidP="00721368">
      <w:pPr>
        <w:pStyle w:val="Call"/>
      </w:pPr>
      <w:r w:rsidRPr="000B494D">
        <w:t>further decides</w:t>
      </w:r>
    </w:p>
    <w:p w:rsidR="00721368" w:rsidRPr="00A04E67" w:rsidRDefault="001F0EAF" w:rsidP="00721368">
      <w:r>
        <w:rPr>
          <w:b/>
        </w:rPr>
        <w:t>1</w:t>
      </w:r>
      <w:r>
        <w:tab/>
        <w:t>that the results of the above studies should b</w:t>
      </w:r>
      <w:r w:rsidR="00721368" w:rsidRPr="00A04E67">
        <w:t>e included in (a) Report(s) and/or Recommendation(s);</w:t>
      </w:r>
    </w:p>
    <w:p w:rsidR="00721368" w:rsidRPr="00A04E67" w:rsidRDefault="001F0EAF" w:rsidP="00721368">
      <w:pPr>
        <w:rPr>
          <w:lang w:eastAsia="ja-JP"/>
        </w:rPr>
      </w:pPr>
      <w:r>
        <w:rPr>
          <w:b/>
        </w:rPr>
        <w:t>2</w:t>
      </w:r>
      <w:r>
        <w:tab/>
        <w:t>that the above studies should be completed by 20</w:t>
      </w:r>
      <w:r>
        <w:rPr>
          <w:lang w:eastAsia="ja-JP"/>
        </w:rPr>
        <w:t>1</w:t>
      </w:r>
      <w:r w:rsidR="00721368">
        <w:rPr>
          <w:rFonts w:hint="eastAsia"/>
          <w:lang w:eastAsia="ja-JP"/>
        </w:rPr>
        <w:t>2</w:t>
      </w:r>
      <w:r>
        <w:rPr>
          <w:lang w:eastAsia="ja-JP"/>
        </w:rPr>
        <w:t>.</w:t>
      </w:r>
    </w:p>
    <w:p w:rsidR="00721368" w:rsidRPr="00A04E67" w:rsidRDefault="00721368" w:rsidP="00721368">
      <w:pPr>
        <w:rPr>
          <w:lang w:eastAsia="ja-JP"/>
        </w:rPr>
      </w:pPr>
    </w:p>
    <w:p w:rsidR="00721368" w:rsidRDefault="001F0EAF" w:rsidP="00721368">
      <w:pPr>
        <w:rPr>
          <w:lang w:eastAsia="ja-JP"/>
        </w:rPr>
      </w:pPr>
      <w:r>
        <w:rPr>
          <w:lang w:eastAsia="ja-JP"/>
        </w:rPr>
        <w:t>Category: S2</w:t>
      </w:r>
    </w:p>
    <w:p w:rsidR="00721368" w:rsidRPr="00E33517" w:rsidRDefault="00721368" w:rsidP="00721368">
      <w:pPr>
        <w:pStyle w:val="AnnexNotitle"/>
        <w:rPr>
          <w:lang w:val="en-US"/>
        </w:rPr>
      </w:pPr>
      <w:r w:rsidRPr="00446EA4">
        <w:rPr>
          <w:lang w:val="en-US"/>
        </w:rPr>
        <w:br w:type="page"/>
      </w:r>
      <w:r w:rsidRPr="00E33517">
        <w:rPr>
          <w:lang w:val="en-US"/>
        </w:rPr>
        <w:t>Annex 6</w:t>
      </w:r>
    </w:p>
    <w:p w:rsidR="00721368" w:rsidRPr="00A331A4" w:rsidRDefault="00721368" w:rsidP="000966ED">
      <w:pPr>
        <w:pStyle w:val="QuestionNoBR"/>
      </w:pPr>
      <w:r w:rsidRPr="00A331A4">
        <w:t>QUESTION ITU-R 40</w:t>
      </w:r>
      <w:r w:rsidR="000966ED">
        <w:t>-1</w:t>
      </w:r>
      <w:r w:rsidRPr="00A331A4">
        <w:t>/6</w:t>
      </w:r>
      <w:r w:rsidRPr="00A331A4">
        <w:rPr>
          <w:rStyle w:val="FootnoteReference"/>
        </w:rPr>
        <w:footnoteReference w:customMarkFollows="1" w:id="6"/>
        <w:t>*</w:t>
      </w:r>
    </w:p>
    <w:p w:rsidR="00721368" w:rsidRPr="00A331A4" w:rsidRDefault="00721368" w:rsidP="00721368">
      <w:pPr>
        <w:pStyle w:val="Questiontitle"/>
      </w:pPr>
      <w:r w:rsidRPr="00A331A4">
        <w:t>Extremely high-resolution imagery</w:t>
      </w:r>
    </w:p>
    <w:p w:rsidR="00721368" w:rsidRPr="00A331A4" w:rsidRDefault="00721368" w:rsidP="00721368">
      <w:pPr>
        <w:pStyle w:val="Questiondate"/>
      </w:pPr>
      <w:r w:rsidRPr="00A331A4">
        <w:t>(1993-2002</w:t>
      </w:r>
      <w:r w:rsidR="000966ED">
        <w:t>-2010</w:t>
      </w:r>
      <w:r w:rsidRPr="00A331A4">
        <w:t>)</w:t>
      </w:r>
    </w:p>
    <w:p w:rsidR="00721368" w:rsidRPr="00A331A4" w:rsidRDefault="00721368" w:rsidP="00721368">
      <w:pPr>
        <w:pStyle w:val="Normalaftertitle0"/>
        <w:spacing w:before="240"/>
      </w:pPr>
      <w:r w:rsidRPr="00A331A4">
        <w:t>The ITU Radiocommunication Assembly,</w:t>
      </w:r>
    </w:p>
    <w:p w:rsidR="00721368" w:rsidRPr="00A331A4" w:rsidRDefault="00721368" w:rsidP="00721368">
      <w:pPr>
        <w:pStyle w:val="Call"/>
      </w:pPr>
      <w:r w:rsidRPr="00A331A4">
        <w:t>considering</w:t>
      </w:r>
    </w:p>
    <w:p w:rsidR="00721368" w:rsidRPr="00A331A4" w:rsidRDefault="00721368" w:rsidP="00721368">
      <w:r w:rsidRPr="00A331A4">
        <w:t>a)</w:t>
      </w:r>
      <w:r w:rsidRPr="00A331A4">
        <w:tab/>
        <w:t>that TV technology at a number of levels of quality may find applications in both broadcast and non-broadcast services;</w:t>
      </w:r>
    </w:p>
    <w:p w:rsidR="00721368" w:rsidRPr="00A331A4" w:rsidRDefault="00721368" w:rsidP="00721368">
      <w:r w:rsidRPr="00A331A4">
        <w:t>b)</w:t>
      </w:r>
      <w:r w:rsidRPr="00A331A4">
        <w:tab/>
        <w:t>that the Radiocommunication Sector is studying a range of TV systems for broadcast uses;</w:t>
      </w:r>
    </w:p>
    <w:p w:rsidR="00721368" w:rsidRPr="00A331A4" w:rsidRDefault="00721368" w:rsidP="00721368">
      <w:pPr>
        <w:rPr>
          <w:lang w:eastAsia="ja-JP"/>
        </w:rPr>
      </w:pPr>
      <w:r w:rsidRPr="00A331A4">
        <w:rPr>
          <w:lang w:eastAsia="ja-JP"/>
        </w:rPr>
        <w:t>c)</w:t>
      </w:r>
      <w:r w:rsidRPr="00A331A4">
        <w:rPr>
          <w:lang w:eastAsia="ja-JP"/>
        </w:rPr>
        <w:tab/>
        <w:t xml:space="preserve">that ITU-R has been studying extremely high-resolution imagery and expanded hierarchy of large screen digital imagery, and has established </w:t>
      </w:r>
      <w:r w:rsidRPr="00A331A4">
        <w:t>Recommendation</w:t>
      </w:r>
      <w:r w:rsidRPr="00A331A4">
        <w:rPr>
          <w:lang w:eastAsia="ja-JP"/>
        </w:rPr>
        <w:t>s</w:t>
      </w:r>
      <w:r w:rsidRPr="00A331A4">
        <w:t xml:space="preserve"> ITU-R BT.1201-1 that provides the guideline of image characteristics for extremely high-resolution imagery</w:t>
      </w:r>
      <w:r w:rsidRPr="00A331A4">
        <w:rPr>
          <w:lang w:eastAsia="ja-JP"/>
        </w:rPr>
        <w:t xml:space="preserve"> and </w:t>
      </w:r>
      <w:r w:rsidRPr="00A331A4">
        <w:t>ITU-R BT.1769 that provides the parameter values for expanded hierarchy of image formats for LSDI applications</w:t>
      </w:r>
      <w:r w:rsidRPr="00A331A4">
        <w:rPr>
          <w:lang w:eastAsia="ja-JP"/>
        </w:rPr>
        <w:t>;</w:t>
      </w:r>
    </w:p>
    <w:p w:rsidR="00721368" w:rsidRPr="00A331A4" w:rsidRDefault="00721368" w:rsidP="00721368">
      <w:pPr>
        <w:rPr>
          <w:lang w:eastAsia="ja-JP"/>
        </w:rPr>
      </w:pPr>
      <w:r w:rsidRPr="00A331A4">
        <w:t>d)</w:t>
      </w:r>
      <w:r w:rsidRPr="00A331A4">
        <w:tab/>
        <w:t>that</w:t>
      </w:r>
      <w:r w:rsidRPr="00A331A4">
        <w:rPr>
          <w:lang w:eastAsia="ja-JP"/>
        </w:rPr>
        <w:t xml:space="preserve"> HDTV technology along with large screen displays has become the norm in homes, where audiences enjoy high-quality programme content;</w:t>
      </w:r>
    </w:p>
    <w:p w:rsidR="007C247E" w:rsidRDefault="00721368">
      <w:r w:rsidRPr="00A331A4">
        <w:t>e)</w:t>
      </w:r>
      <w:r w:rsidRPr="00A331A4">
        <w:rPr>
          <w:lang w:eastAsia="ja-JP"/>
        </w:rPr>
        <w:tab/>
        <w:t xml:space="preserve">that </w:t>
      </w:r>
      <w:r w:rsidRPr="00A331A4">
        <w:t xml:space="preserve">progress in display </w:t>
      </w:r>
      <w:r w:rsidRPr="00A331A4">
        <w:rPr>
          <w:lang w:eastAsia="ja-JP"/>
        </w:rPr>
        <w:t xml:space="preserve">technologies </w:t>
      </w:r>
      <w:r w:rsidRPr="00A331A4">
        <w:t>will permit the use of large-screen</w:t>
      </w:r>
      <w:r w:rsidRPr="00A331A4">
        <w:rPr>
          <w:lang w:eastAsia="ja-JP"/>
        </w:rPr>
        <w:t xml:space="preserve"> and</w:t>
      </w:r>
      <w:r w:rsidRPr="00A331A4">
        <w:t xml:space="preserve"> </w:t>
      </w:r>
      <w:r w:rsidRPr="00A331A4">
        <w:rPr>
          <w:lang w:eastAsia="ja-JP"/>
        </w:rPr>
        <w:t>extremely high resolution</w:t>
      </w:r>
      <w:r w:rsidRPr="00A331A4">
        <w:t xml:space="preserve"> television displays for home viewing;</w:t>
      </w:r>
    </w:p>
    <w:p w:rsidR="00721368" w:rsidRPr="00A331A4" w:rsidRDefault="00721368" w:rsidP="00721368">
      <w:r w:rsidRPr="00A331A4">
        <w:rPr>
          <w:lang w:eastAsia="ja-JP"/>
        </w:rPr>
        <w:t>f)</w:t>
      </w:r>
      <w:r w:rsidRPr="00A331A4">
        <w:rPr>
          <w:lang w:eastAsia="ja-JP"/>
        </w:rPr>
        <w:tab/>
        <w:t>that additional visual experiences beyond HDTV can be offered by presenting higher resolution images, which can give a stronger sensation of reality to viewers;</w:t>
      </w:r>
    </w:p>
    <w:p w:rsidR="007C247E" w:rsidRDefault="00721368">
      <w:pPr>
        <w:rPr>
          <w:lang w:eastAsia="ja-JP"/>
        </w:rPr>
      </w:pPr>
      <w:r w:rsidRPr="00A331A4">
        <w:rPr>
          <w:lang w:eastAsia="ja-JP"/>
        </w:rPr>
        <w:t>g)</w:t>
      </w:r>
      <w:r w:rsidRPr="00A331A4">
        <w:rPr>
          <w:lang w:eastAsia="ja-JP"/>
        </w:rPr>
        <w:tab/>
        <w:t>that broadcast applications with such a feature, called ultra high definition television (UHDTV) can be considered as one of the forms of extremely high-resolution imagery;</w:t>
      </w:r>
    </w:p>
    <w:p w:rsidR="007C247E" w:rsidRDefault="00721368">
      <w:r w:rsidRPr="00A331A4">
        <w:rPr>
          <w:lang w:eastAsia="ja-JP"/>
        </w:rPr>
        <w:t>h)</w:t>
      </w:r>
      <w:r w:rsidRPr="00A331A4">
        <w:rPr>
          <w:lang w:eastAsia="ja-JP"/>
        </w:rPr>
        <w:tab/>
        <w:t>that some administrations consider introducing broadcasting of UHDTV to the home associated with improved efficient coding and transmission technologies;</w:t>
      </w:r>
    </w:p>
    <w:p w:rsidR="00721368" w:rsidRPr="00A331A4" w:rsidRDefault="00721368" w:rsidP="00721368">
      <w:r w:rsidRPr="00A331A4">
        <w:t>j)</w:t>
      </w:r>
      <w:r w:rsidRPr="00A331A4">
        <w:tab/>
        <w:t>that in some broadcast-related applications (for example: computer graphics, printing, motion pictures) an extremely high resolution is expected;</w:t>
      </w:r>
    </w:p>
    <w:p w:rsidR="00721368" w:rsidRPr="00A331A4" w:rsidRDefault="00721368" w:rsidP="00721368">
      <w:r w:rsidRPr="00A331A4">
        <w:t>k)</w:t>
      </w:r>
      <w:r w:rsidRPr="00A331A4">
        <w:tab/>
        <w:t>that studies on</w:t>
      </w:r>
      <w:r w:rsidRPr="00A331A4">
        <w:rPr>
          <w:lang w:eastAsia="ja-JP"/>
        </w:rPr>
        <w:t xml:space="preserve"> higher resolution</w:t>
      </w:r>
      <w:r w:rsidRPr="00A331A4">
        <w:t xml:space="preserve"> digital image architecture are being conducted in some organizations,</w:t>
      </w:r>
    </w:p>
    <w:p w:rsidR="008B6B8F" w:rsidRDefault="008B6B8F">
      <w:pPr>
        <w:tabs>
          <w:tab w:val="clear" w:pos="794"/>
          <w:tab w:val="clear" w:pos="1191"/>
          <w:tab w:val="clear" w:pos="1588"/>
          <w:tab w:val="clear" w:pos="1985"/>
        </w:tabs>
        <w:overflowPunct/>
        <w:autoSpaceDE/>
        <w:autoSpaceDN/>
        <w:adjustRightInd/>
        <w:spacing w:before="0"/>
        <w:textAlignment w:val="auto"/>
        <w:rPr>
          <w:i/>
        </w:rPr>
      </w:pPr>
      <w:r>
        <w:br w:type="page"/>
      </w:r>
    </w:p>
    <w:p w:rsidR="00721368" w:rsidRPr="00A331A4" w:rsidRDefault="00721368" w:rsidP="00721368">
      <w:pPr>
        <w:pStyle w:val="Call"/>
      </w:pPr>
      <w:r w:rsidRPr="00A331A4">
        <w:t xml:space="preserve">decides </w:t>
      </w:r>
      <w:r w:rsidRPr="00A331A4">
        <w:rPr>
          <w:i w:val="0"/>
          <w:iCs/>
        </w:rPr>
        <w:t>that the following Question</w:t>
      </w:r>
      <w:r>
        <w:rPr>
          <w:i w:val="0"/>
          <w:iCs/>
        </w:rPr>
        <w:t>s</w:t>
      </w:r>
      <w:r w:rsidRPr="00A331A4">
        <w:rPr>
          <w:i w:val="0"/>
          <w:iCs/>
        </w:rPr>
        <w:t xml:space="preserve"> should be studied</w:t>
      </w:r>
    </w:p>
    <w:p w:rsidR="00721368" w:rsidRPr="00A331A4" w:rsidRDefault="00721368" w:rsidP="00721368">
      <w:r w:rsidRPr="00A331A4">
        <w:rPr>
          <w:b/>
        </w:rPr>
        <w:t>1</w:t>
      </w:r>
      <w:r w:rsidRPr="00A331A4">
        <w:tab/>
        <w:t>What kind of approach should be taken to realize such an extremely high-resolution imagery system for broadcasting and non-broadcasting applications?</w:t>
      </w:r>
    </w:p>
    <w:p w:rsidR="005F0837" w:rsidRDefault="005F0837">
      <w:pPr>
        <w:tabs>
          <w:tab w:val="clear" w:pos="794"/>
          <w:tab w:val="clear" w:pos="1191"/>
          <w:tab w:val="clear" w:pos="1588"/>
          <w:tab w:val="clear" w:pos="1985"/>
        </w:tabs>
        <w:overflowPunct/>
        <w:autoSpaceDE/>
        <w:autoSpaceDN/>
        <w:adjustRightInd/>
        <w:spacing w:before="0"/>
        <w:textAlignment w:val="auto"/>
        <w:rPr>
          <w:b/>
        </w:rPr>
      </w:pPr>
    </w:p>
    <w:p w:rsidR="00721368" w:rsidRPr="00A331A4" w:rsidRDefault="00721368" w:rsidP="00721368">
      <w:r w:rsidRPr="00A331A4">
        <w:rPr>
          <w:b/>
        </w:rPr>
        <w:t>2</w:t>
      </w:r>
      <w:r w:rsidRPr="00A331A4">
        <w:tab/>
        <w:t>What features such a system should have to allow for broadcasting applications and to assure harmonization between different applications?</w:t>
      </w:r>
    </w:p>
    <w:p w:rsidR="00721368" w:rsidRPr="00A331A4" w:rsidRDefault="00721368" w:rsidP="00721368">
      <w:r w:rsidRPr="00A331A4">
        <w:rPr>
          <w:b/>
        </w:rPr>
        <w:t>3</w:t>
      </w:r>
      <w:r w:rsidRPr="00A331A4">
        <w:tab/>
        <w:t>What kind of parameters should be determined for these systems in programme origination and exchange?</w:t>
      </w:r>
    </w:p>
    <w:p w:rsidR="00721368" w:rsidRPr="00A331A4" w:rsidRDefault="00721368" w:rsidP="00721368">
      <w:r w:rsidRPr="00A331A4">
        <w:rPr>
          <w:b/>
        </w:rPr>
        <w:t>4</w:t>
      </w:r>
      <w:r w:rsidRPr="00A331A4">
        <w:tab/>
        <w:t xml:space="preserve">What </w:t>
      </w:r>
      <w:r w:rsidRPr="00A331A4">
        <w:rPr>
          <w:lang w:eastAsia="ja-JP"/>
        </w:rPr>
        <w:t xml:space="preserve">characteristics should be recommended </w:t>
      </w:r>
      <w:r w:rsidRPr="00A331A4">
        <w:t xml:space="preserve">in every part of the TV </w:t>
      </w:r>
      <w:r w:rsidRPr="00A331A4">
        <w:rPr>
          <w:lang w:eastAsia="ja-JP"/>
        </w:rPr>
        <w:t xml:space="preserve">broadcasting </w:t>
      </w:r>
      <w:r w:rsidRPr="00A331A4">
        <w:t>chain using extremely high-resolution imagery, namely acquisition, recording, contribution, distribution, emission</w:t>
      </w:r>
      <w:r w:rsidRPr="00A331A4">
        <w:rPr>
          <w:lang w:eastAsia="ja-JP"/>
        </w:rPr>
        <w:t xml:space="preserve"> and </w:t>
      </w:r>
      <w:r w:rsidRPr="00A331A4">
        <w:t>display?</w:t>
      </w:r>
    </w:p>
    <w:p w:rsidR="00721368" w:rsidRPr="00A331A4" w:rsidRDefault="00721368" w:rsidP="00721368">
      <w:pPr>
        <w:pStyle w:val="Note"/>
        <w:spacing w:before="120"/>
      </w:pPr>
      <w:r w:rsidRPr="00A331A4">
        <w:t>NOTE 1 – See Report</w:t>
      </w:r>
      <w:r w:rsidRPr="00A331A4">
        <w:rPr>
          <w:lang w:eastAsia="ja-JP"/>
        </w:rPr>
        <w:t>s</w:t>
      </w:r>
      <w:r w:rsidRPr="00A331A4">
        <w:t xml:space="preserve"> ITU-R BT.2042-</w:t>
      </w:r>
      <w:r w:rsidR="000F4304">
        <w:t>3</w:t>
      </w:r>
      <w:r w:rsidRPr="00A331A4">
        <w:rPr>
          <w:lang w:eastAsia="ja-JP"/>
        </w:rPr>
        <w:t xml:space="preserve"> and</w:t>
      </w:r>
      <w:r w:rsidRPr="00A331A4">
        <w:t xml:space="preserve"> ITU-R </w:t>
      </w:r>
      <w:r>
        <w:t>BT.</w:t>
      </w:r>
      <w:r w:rsidRPr="00A331A4">
        <w:t>2053-</w:t>
      </w:r>
      <w:r w:rsidR="000F4304">
        <w:t>2</w:t>
      </w:r>
      <w:r w:rsidR="008B6B8F">
        <w:t>; see also Question</w:t>
      </w:r>
      <w:r w:rsidRPr="00A331A4">
        <w:t xml:space="preserve"> ITU-R 15-2/6</w:t>
      </w:r>
      <w:r>
        <w:t>.</w:t>
      </w:r>
    </w:p>
    <w:p w:rsidR="00721368" w:rsidRPr="00A331A4" w:rsidRDefault="00721368" w:rsidP="00721368">
      <w:pPr>
        <w:pStyle w:val="Call"/>
      </w:pPr>
      <w:r w:rsidRPr="00A331A4">
        <w:t>further decides</w:t>
      </w:r>
    </w:p>
    <w:p w:rsidR="00721368" w:rsidRPr="00A331A4" w:rsidRDefault="00721368" w:rsidP="00721368">
      <w:r w:rsidRPr="00A331A4">
        <w:rPr>
          <w:b/>
        </w:rPr>
        <w:t>1</w:t>
      </w:r>
      <w:r w:rsidRPr="00A331A4">
        <w:tab/>
        <w:t xml:space="preserve">that the results of the above studies should be included in </w:t>
      </w:r>
      <w:r>
        <w:t>(a) Report(s) and/or (a) </w:t>
      </w:r>
      <w:r w:rsidRPr="00A331A4">
        <w:t>Recommendation(s);</w:t>
      </w:r>
    </w:p>
    <w:p w:rsidR="00721368" w:rsidRPr="00A331A4" w:rsidRDefault="00721368" w:rsidP="00721368">
      <w:r w:rsidRPr="00A331A4">
        <w:rPr>
          <w:b/>
        </w:rPr>
        <w:t>2</w:t>
      </w:r>
      <w:r w:rsidRPr="00A331A4">
        <w:tab/>
        <w:t>that the above studies should be completed by 201</w:t>
      </w:r>
      <w:r>
        <w:t>2</w:t>
      </w:r>
      <w:r w:rsidRPr="00A331A4">
        <w:t>.</w:t>
      </w:r>
    </w:p>
    <w:p w:rsidR="00721368" w:rsidRPr="00A331A4" w:rsidRDefault="00721368" w:rsidP="00721368"/>
    <w:p w:rsidR="00721368" w:rsidRDefault="00721368" w:rsidP="00721368">
      <w:r w:rsidRPr="00A331A4">
        <w:t>Category: S2</w:t>
      </w:r>
    </w:p>
    <w:p w:rsidR="00721368" w:rsidRDefault="00721368" w:rsidP="00721368">
      <w:pPr>
        <w:pStyle w:val="AnnexNotitle"/>
      </w:pPr>
      <w:r>
        <w:br w:type="page"/>
        <w:t>Annex 7</w:t>
      </w:r>
    </w:p>
    <w:p w:rsidR="00721368" w:rsidRPr="0074199E" w:rsidRDefault="00721368" w:rsidP="000966ED">
      <w:pPr>
        <w:pStyle w:val="QuestionNoBR"/>
        <w:rPr>
          <w:lang w:eastAsia="ja-JP"/>
        </w:rPr>
      </w:pPr>
      <w:r w:rsidRPr="0074199E">
        <w:t xml:space="preserve">QUESTION ITU-R </w:t>
      </w:r>
      <w:r w:rsidRPr="0074199E">
        <w:rPr>
          <w:lang w:eastAsia="ja-JP"/>
        </w:rPr>
        <w:t>59</w:t>
      </w:r>
      <w:r w:rsidR="000966ED">
        <w:rPr>
          <w:lang w:eastAsia="ja-JP"/>
        </w:rPr>
        <w:t>-1</w:t>
      </w:r>
      <w:r w:rsidRPr="0074199E">
        <w:t>/6</w:t>
      </w:r>
    </w:p>
    <w:p w:rsidR="00721368" w:rsidRPr="0074199E" w:rsidRDefault="00721368" w:rsidP="00721368">
      <w:pPr>
        <w:pStyle w:val="Questiontitle"/>
      </w:pPr>
      <w:r w:rsidRPr="0074199E">
        <w:t>Archiv</w:t>
      </w:r>
      <w:r>
        <w:t>ing</w:t>
      </w:r>
      <w:r w:rsidRPr="0074199E">
        <w:t xml:space="preserve"> of sound programmes in broadcasting</w:t>
      </w:r>
    </w:p>
    <w:p w:rsidR="00721368" w:rsidRPr="0074199E" w:rsidRDefault="00721368" w:rsidP="00721368">
      <w:pPr>
        <w:pStyle w:val="Questiondate"/>
      </w:pPr>
      <w:r w:rsidRPr="0074199E">
        <w:t>(1995-1999</w:t>
      </w:r>
      <w:r w:rsidR="000966ED">
        <w:t>-2010</w:t>
      </w:r>
      <w:r w:rsidRPr="0074199E">
        <w:t>)</w:t>
      </w:r>
    </w:p>
    <w:p w:rsidR="00721368" w:rsidRPr="0074199E" w:rsidRDefault="00721368" w:rsidP="00721368">
      <w:pPr>
        <w:pStyle w:val="Normalaftertitle"/>
      </w:pPr>
      <w:r w:rsidRPr="0074199E">
        <w:t>The ITU Radiocommunication Assembly,</w:t>
      </w:r>
    </w:p>
    <w:p w:rsidR="00721368" w:rsidRPr="0074199E" w:rsidRDefault="00721368" w:rsidP="00721368">
      <w:pPr>
        <w:pStyle w:val="Call"/>
      </w:pPr>
      <w:r w:rsidRPr="0074199E">
        <w:t>considering</w:t>
      </w:r>
    </w:p>
    <w:p w:rsidR="00721368" w:rsidRPr="0074199E" w:rsidRDefault="00721368" w:rsidP="00721368">
      <w:r w:rsidRPr="0074199E">
        <w:t>a)</w:t>
      </w:r>
      <w:r w:rsidRPr="0074199E">
        <w:tab/>
        <w:t>that preservation of important sound programme recordings is essential and it forms an integral part of the activity of a broadcast organization;</w:t>
      </w:r>
    </w:p>
    <w:p w:rsidR="00721368" w:rsidRPr="0074199E" w:rsidRDefault="00721368" w:rsidP="00721368">
      <w:r w:rsidRPr="0074199E">
        <w:t>b)</w:t>
      </w:r>
      <w:r w:rsidRPr="0074199E">
        <w:tab/>
        <w:t>that a compromise may generally need to be found between archived sound quality, volume of the archive, speed of access to archived programmes, and number of work stations that can simultaneously access the archive;</w:t>
      </w:r>
    </w:p>
    <w:p w:rsidR="00721368" w:rsidRPr="0074199E" w:rsidRDefault="00721368" w:rsidP="00721368">
      <w:r w:rsidRPr="0074199E">
        <w:t>c)</w:t>
      </w:r>
      <w:r w:rsidRPr="0074199E">
        <w:tab/>
        <w:t xml:space="preserve">that recourse to digital audio servers, using </w:t>
      </w:r>
      <w:r>
        <w:t>Information Technology (</w:t>
      </w:r>
      <w:r w:rsidRPr="0074199E">
        <w:t>IT</w:t>
      </w:r>
      <w:r>
        <w:t>) equipment</w:t>
      </w:r>
      <w:r w:rsidRPr="0074199E">
        <w:t>, is currently a viable approach to an efficient archive of sound programmes;</w:t>
      </w:r>
    </w:p>
    <w:p w:rsidR="00721368" w:rsidRPr="0074199E" w:rsidRDefault="00721368" w:rsidP="00721368">
      <w:r w:rsidRPr="0074199E">
        <w:t>d)</w:t>
      </w:r>
      <w:r w:rsidRPr="0074199E">
        <w:tab/>
        <w:t>that the storage medium plays an important role in determining the life span of archive material;</w:t>
      </w:r>
    </w:p>
    <w:p w:rsidR="00721368" w:rsidRPr="0074199E" w:rsidRDefault="00721368" w:rsidP="00721368">
      <w:r w:rsidRPr="0074199E">
        <w:t>e)</w:t>
      </w:r>
      <w:r w:rsidRPr="0074199E">
        <w:tab/>
        <w:t>that the archival method may require audio coding parameters different from those required for the studio and for the emission of high-quality broadcast signals;</w:t>
      </w:r>
    </w:p>
    <w:p w:rsidR="00721368" w:rsidRPr="0074199E" w:rsidRDefault="00721368" w:rsidP="00721368">
      <w:r w:rsidRPr="0074199E">
        <w:t>f)</w:t>
      </w:r>
      <w:r w:rsidRPr="0074199E">
        <w:tab/>
        <w:t>that impairment to audio signals is minimized and the implementation of transcoding equipment is simplified if there is a simple relationship between the digital audio coding standards used for production, transmission, emission and archiving;</w:t>
      </w:r>
    </w:p>
    <w:p w:rsidR="00721368" w:rsidRPr="0074199E" w:rsidRDefault="00721368" w:rsidP="00721368">
      <w:r w:rsidRPr="0074199E">
        <w:t>g)</w:t>
      </w:r>
      <w:r w:rsidRPr="0074199E">
        <w:tab/>
        <w:t>that Recommendations on digital audio coding and bit-rate reduction standards are already available both for the studio and for the broadcast environment;</w:t>
      </w:r>
    </w:p>
    <w:p w:rsidR="00721368" w:rsidRPr="0074199E" w:rsidRDefault="00721368" w:rsidP="00721368">
      <w:r w:rsidRPr="0074199E">
        <w:t>h)</w:t>
      </w:r>
      <w:r w:rsidRPr="0074199E">
        <w:tab/>
        <w:t>that the quality of legacy recordings could be improved by using restoration techniques, which, with advancement in technologies, may undergo improvements, and this may require the preservation of the original recordings,</w:t>
      </w:r>
    </w:p>
    <w:p w:rsidR="00721368" w:rsidRPr="0074199E" w:rsidRDefault="00721368" w:rsidP="00721368">
      <w:pPr>
        <w:pStyle w:val="Call"/>
        <w:rPr>
          <w:b/>
        </w:rPr>
      </w:pPr>
      <w:r w:rsidRPr="0074199E">
        <w:t xml:space="preserve">decides </w:t>
      </w:r>
      <w:r w:rsidRPr="0074199E">
        <w:rPr>
          <w:i w:val="0"/>
        </w:rPr>
        <w:t>that the following Questions should be studied</w:t>
      </w:r>
    </w:p>
    <w:p w:rsidR="007272B0" w:rsidRDefault="00721368">
      <w:r w:rsidRPr="0074199E">
        <w:rPr>
          <w:b/>
        </w:rPr>
        <w:t>1</w:t>
      </w:r>
      <w:r w:rsidRPr="0074199E">
        <w:tab/>
        <w:t>What digital signal formats should be used to archive sound programme material  for broadcasters’ purposes?</w:t>
      </w:r>
    </w:p>
    <w:p w:rsidR="00721368" w:rsidRPr="0074199E" w:rsidRDefault="00721368" w:rsidP="00721368">
      <w:r w:rsidRPr="0074199E">
        <w:rPr>
          <w:b/>
        </w:rPr>
        <w:t>2</w:t>
      </w:r>
      <w:r w:rsidRPr="0074199E">
        <w:tab/>
        <w:t>What storage methods are best suited for the storage of sound programme material in broadcasters’ archives?</w:t>
      </w:r>
    </w:p>
    <w:p w:rsidR="00721368" w:rsidRPr="0074199E" w:rsidRDefault="00721368" w:rsidP="00721368">
      <w:r w:rsidRPr="0074199E">
        <w:rPr>
          <w:b/>
        </w:rPr>
        <w:t>3</w:t>
      </w:r>
      <w:r w:rsidRPr="0074199E">
        <w:tab/>
        <w:t>What methods could be used for easy and fast access to the archived programme material?</w:t>
      </w:r>
    </w:p>
    <w:p w:rsidR="005F0837" w:rsidRDefault="005F0837">
      <w:pPr>
        <w:tabs>
          <w:tab w:val="clear" w:pos="794"/>
          <w:tab w:val="clear" w:pos="1191"/>
          <w:tab w:val="clear" w:pos="1588"/>
          <w:tab w:val="clear" w:pos="1985"/>
        </w:tabs>
        <w:overflowPunct/>
        <w:autoSpaceDE/>
        <w:autoSpaceDN/>
        <w:adjustRightInd/>
        <w:spacing w:before="0"/>
        <w:textAlignment w:val="auto"/>
        <w:rPr>
          <w:i/>
        </w:rPr>
      </w:pPr>
      <w:r>
        <w:br w:type="page"/>
      </w:r>
    </w:p>
    <w:p w:rsidR="00721368" w:rsidRPr="0074199E" w:rsidRDefault="00721368" w:rsidP="00721368">
      <w:pPr>
        <w:pStyle w:val="Call"/>
      </w:pPr>
      <w:r w:rsidRPr="0074199E">
        <w:t>further decides</w:t>
      </w:r>
    </w:p>
    <w:p w:rsidR="00721368" w:rsidRPr="0074199E" w:rsidRDefault="00721368" w:rsidP="00721368">
      <w:r w:rsidRPr="0074199E">
        <w:rPr>
          <w:b/>
        </w:rPr>
        <w:t>1</w:t>
      </w:r>
      <w:r w:rsidRPr="0074199E">
        <w:tab/>
        <w:t xml:space="preserve">that the results of the above studies should be included in </w:t>
      </w:r>
      <w:r>
        <w:t xml:space="preserve">(a) Report(s) and/or </w:t>
      </w:r>
      <w:r w:rsidRPr="0074199E">
        <w:t>(a) Recommendation(s);</w:t>
      </w:r>
    </w:p>
    <w:p w:rsidR="00721368" w:rsidRPr="0074199E" w:rsidRDefault="00721368" w:rsidP="00721368">
      <w:r w:rsidRPr="0074199E">
        <w:rPr>
          <w:b/>
        </w:rPr>
        <w:t>2</w:t>
      </w:r>
      <w:r w:rsidRPr="0074199E">
        <w:tab/>
        <w:t>that the above studies should be completed by 201</w:t>
      </w:r>
      <w:r>
        <w:t>2</w:t>
      </w:r>
      <w:r w:rsidRPr="0074199E">
        <w:t>.</w:t>
      </w:r>
    </w:p>
    <w:p w:rsidR="00721368" w:rsidRPr="0074199E" w:rsidRDefault="00721368" w:rsidP="00721368"/>
    <w:p w:rsidR="00721368" w:rsidRDefault="00721368" w:rsidP="00721368">
      <w:pPr>
        <w:jc w:val="both"/>
      </w:pPr>
      <w:r>
        <w:t>Category: S2</w:t>
      </w:r>
    </w:p>
    <w:p w:rsidR="00721368" w:rsidRPr="005F0837" w:rsidRDefault="00721368" w:rsidP="00721368">
      <w:pPr>
        <w:rPr>
          <w:lang w:val="en-US"/>
        </w:rPr>
      </w:pPr>
    </w:p>
    <w:p w:rsidR="00721368" w:rsidRDefault="00721368" w:rsidP="00721368">
      <w:pPr>
        <w:pStyle w:val="AnnexNoTitle0"/>
      </w:pPr>
      <w:r>
        <w:br w:type="page"/>
        <w:t>Annex 8</w:t>
      </w:r>
    </w:p>
    <w:p w:rsidR="00F24F47" w:rsidRDefault="00E51DA0" w:rsidP="00E51DA0">
      <w:pPr>
        <w:jc w:val="center"/>
        <w:rPr>
          <w:b/>
          <w:sz w:val="28"/>
          <w:lang w:val="en-US"/>
        </w:rPr>
      </w:pPr>
      <w:r w:rsidRPr="005F0837">
        <w:rPr>
          <w:lang w:val="en-US"/>
        </w:rPr>
        <w:br/>
      </w:r>
      <w:r w:rsidR="000B494D" w:rsidRPr="000B494D">
        <w:rPr>
          <w:b/>
          <w:sz w:val="28"/>
          <w:lang w:val="en-US"/>
        </w:rPr>
        <w:t>Suppressed ITU-R Questions</w:t>
      </w:r>
    </w:p>
    <w:p w:rsidR="008F094B" w:rsidRPr="00F24F47" w:rsidRDefault="008F094B" w:rsidP="00E51DA0">
      <w:pPr>
        <w:jc w:val="center"/>
        <w:rPr>
          <w:lang w:val="en-US"/>
        </w:rPr>
      </w:pPr>
    </w:p>
    <w:tbl>
      <w:tblPr>
        <w:tblW w:w="946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8"/>
        <w:gridCol w:w="8077"/>
      </w:tblGrid>
      <w:tr w:rsidR="008F094B" w:rsidRPr="002B1648" w:rsidTr="008F094B">
        <w:trPr>
          <w:cantSplit/>
          <w:tblHeader/>
        </w:trPr>
        <w:tc>
          <w:tcPr>
            <w:tcW w:w="1388" w:type="dxa"/>
            <w:vAlign w:val="center"/>
          </w:tcPr>
          <w:p w:rsidR="008F094B" w:rsidRPr="002B1648" w:rsidRDefault="008F094B" w:rsidP="00291CAA">
            <w:pPr>
              <w:pStyle w:val="Tablehead"/>
              <w:rPr>
                <w:lang w:val="en-US" w:eastAsia="zh-CN"/>
              </w:rPr>
            </w:pPr>
            <w:r w:rsidRPr="002B1648">
              <w:rPr>
                <w:lang w:val="en-US" w:eastAsia="zh-CN"/>
              </w:rPr>
              <w:t>Question ITU-R</w:t>
            </w:r>
          </w:p>
        </w:tc>
        <w:tc>
          <w:tcPr>
            <w:tcW w:w="8077" w:type="dxa"/>
            <w:vAlign w:val="center"/>
          </w:tcPr>
          <w:p w:rsidR="008F094B" w:rsidRPr="002B1648" w:rsidRDefault="008F094B" w:rsidP="00291CAA">
            <w:pPr>
              <w:pStyle w:val="Tablehead"/>
              <w:rPr>
                <w:lang w:val="en-US" w:eastAsia="zh-CN"/>
              </w:rPr>
            </w:pPr>
            <w:r w:rsidRPr="002B1648">
              <w:rPr>
                <w:lang w:val="en-US" w:eastAsia="zh-CN"/>
              </w:rPr>
              <w:t>Title</w:t>
            </w:r>
          </w:p>
        </w:tc>
      </w:tr>
      <w:tr w:rsidR="008F094B" w:rsidRPr="002B1648" w:rsidTr="008F094B">
        <w:trPr>
          <w:cantSplit/>
        </w:trPr>
        <w:tc>
          <w:tcPr>
            <w:tcW w:w="1388" w:type="dxa"/>
          </w:tcPr>
          <w:p w:rsidR="008F094B" w:rsidRPr="00C816B9" w:rsidRDefault="00270AFB" w:rsidP="00291CAA">
            <w:pPr>
              <w:pStyle w:val="Tabletext"/>
              <w:jc w:val="center"/>
              <w:rPr>
                <w:lang w:val="en-US" w:eastAsia="zh-CN"/>
              </w:rPr>
            </w:pPr>
            <w:hyperlink r:id="rId10" w:history="1">
              <w:r w:rsidR="008F094B" w:rsidRPr="000B494D">
                <w:rPr>
                  <w:b/>
                  <w:bCs/>
                  <w:color w:val="000066"/>
                  <w:lang w:val="en-US" w:eastAsia="zh-CN"/>
                </w:rPr>
                <w:t>1/6</w:t>
              </w:r>
              <w:r w:rsidR="008F094B" w:rsidRPr="000B494D">
                <w:rPr>
                  <w:color w:val="000066"/>
                  <w:lang w:val="en-US" w:eastAsia="zh-CN"/>
                </w:rPr>
                <w:t xml:space="preserve"> </w:t>
              </w:r>
            </w:hyperlink>
          </w:p>
        </w:tc>
        <w:tc>
          <w:tcPr>
            <w:tcW w:w="8077" w:type="dxa"/>
          </w:tcPr>
          <w:p w:rsidR="008F094B" w:rsidRPr="002B1648" w:rsidRDefault="008F094B" w:rsidP="00291CAA">
            <w:pPr>
              <w:pStyle w:val="Tabletext"/>
              <w:rPr>
                <w:color w:val="000000"/>
                <w:lang w:val="en-US" w:eastAsia="zh-CN"/>
              </w:rPr>
            </w:pPr>
            <w:r w:rsidRPr="002B1648">
              <w:rPr>
                <w:color w:val="000000"/>
                <w:lang w:val="en-US" w:eastAsia="zh-CN"/>
              </w:rPr>
              <w:t>Digital image formats for programme production and exchange for digital television broadcasting</w:t>
            </w:r>
          </w:p>
        </w:tc>
      </w:tr>
      <w:tr w:rsidR="008F094B" w:rsidRPr="002B1648" w:rsidTr="008F094B">
        <w:trPr>
          <w:cantSplit/>
        </w:trPr>
        <w:tc>
          <w:tcPr>
            <w:tcW w:w="1388" w:type="dxa"/>
          </w:tcPr>
          <w:p w:rsidR="008F094B" w:rsidRPr="00C816B9" w:rsidRDefault="00270AFB" w:rsidP="00291CAA">
            <w:pPr>
              <w:pStyle w:val="Tabletext"/>
              <w:jc w:val="center"/>
              <w:rPr>
                <w:lang w:val="en-US" w:eastAsia="zh-CN"/>
              </w:rPr>
            </w:pPr>
            <w:hyperlink r:id="rId11" w:history="1">
              <w:r w:rsidR="008F094B" w:rsidRPr="000B494D">
                <w:rPr>
                  <w:b/>
                  <w:bCs/>
                  <w:color w:val="000066"/>
                  <w:lang w:val="en-US" w:eastAsia="zh-CN"/>
                </w:rPr>
                <w:t>8/6</w:t>
              </w:r>
              <w:r w:rsidR="008F094B" w:rsidRPr="000B494D">
                <w:rPr>
                  <w:color w:val="000066"/>
                  <w:lang w:val="en-US" w:eastAsia="zh-CN"/>
                </w:rPr>
                <w:t xml:space="preserve"> </w:t>
              </w:r>
            </w:hyperlink>
          </w:p>
        </w:tc>
        <w:tc>
          <w:tcPr>
            <w:tcW w:w="8077" w:type="dxa"/>
          </w:tcPr>
          <w:p w:rsidR="008F094B" w:rsidRPr="002B1648" w:rsidRDefault="008F094B" w:rsidP="00291CAA">
            <w:pPr>
              <w:pStyle w:val="Tabletext"/>
              <w:rPr>
                <w:color w:val="000000"/>
                <w:lang w:val="en-US" w:eastAsia="zh-CN"/>
              </w:rPr>
            </w:pPr>
            <w:r w:rsidRPr="002B1648">
              <w:rPr>
                <w:color w:val="000000"/>
                <w:lang w:val="en-US" w:eastAsia="zh-CN"/>
              </w:rPr>
              <w:t>Methods for the assessment of automated audio metadata extraction systems</w:t>
            </w:r>
          </w:p>
        </w:tc>
      </w:tr>
      <w:tr w:rsidR="008F094B" w:rsidRPr="002B1648" w:rsidTr="008F094B">
        <w:trPr>
          <w:cantSplit/>
        </w:trPr>
        <w:tc>
          <w:tcPr>
            <w:tcW w:w="1388" w:type="dxa"/>
          </w:tcPr>
          <w:p w:rsidR="008F094B" w:rsidRPr="00C816B9" w:rsidRDefault="00270AFB" w:rsidP="00291CAA">
            <w:pPr>
              <w:pStyle w:val="Tabletext"/>
              <w:jc w:val="center"/>
              <w:rPr>
                <w:lang w:val="en-US" w:eastAsia="zh-CN"/>
              </w:rPr>
            </w:pPr>
            <w:hyperlink r:id="rId12" w:history="1">
              <w:r w:rsidR="008F094B" w:rsidRPr="000B494D">
                <w:rPr>
                  <w:b/>
                  <w:bCs/>
                  <w:color w:val="000066"/>
                  <w:lang w:val="en-US" w:eastAsia="zh-CN"/>
                </w:rPr>
                <w:t>36/6</w:t>
              </w:r>
              <w:r w:rsidR="008F094B" w:rsidRPr="000B494D">
                <w:rPr>
                  <w:color w:val="000066"/>
                  <w:lang w:val="en-US" w:eastAsia="zh-CN"/>
                </w:rPr>
                <w:t xml:space="preserve"> </w:t>
              </w:r>
            </w:hyperlink>
          </w:p>
        </w:tc>
        <w:tc>
          <w:tcPr>
            <w:tcW w:w="8077" w:type="dxa"/>
          </w:tcPr>
          <w:p w:rsidR="008F094B" w:rsidRPr="002B1648" w:rsidRDefault="008F094B" w:rsidP="00291CAA">
            <w:pPr>
              <w:pStyle w:val="Tabletext"/>
              <w:rPr>
                <w:color w:val="000000"/>
                <w:lang w:val="en-US" w:eastAsia="zh-CN"/>
              </w:rPr>
            </w:pPr>
            <w:r w:rsidRPr="002B1648">
              <w:rPr>
                <w:color w:val="000000"/>
                <w:lang w:val="en-US" w:eastAsia="zh-CN"/>
              </w:rPr>
              <w:t>Standards for the high-definition television studio and for international programme exchange</w:t>
            </w:r>
          </w:p>
        </w:tc>
      </w:tr>
      <w:tr w:rsidR="008F094B" w:rsidRPr="002B1648" w:rsidTr="008F094B">
        <w:trPr>
          <w:cantSplit/>
        </w:trPr>
        <w:tc>
          <w:tcPr>
            <w:tcW w:w="1388" w:type="dxa"/>
          </w:tcPr>
          <w:p w:rsidR="008F094B" w:rsidRPr="00C816B9" w:rsidRDefault="00270AFB" w:rsidP="00291CAA">
            <w:pPr>
              <w:pStyle w:val="Tabletext"/>
              <w:jc w:val="center"/>
              <w:rPr>
                <w:lang w:val="en-US" w:eastAsia="zh-CN"/>
              </w:rPr>
            </w:pPr>
            <w:hyperlink r:id="rId13" w:history="1">
              <w:r w:rsidR="008F094B" w:rsidRPr="000B494D">
                <w:rPr>
                  <w:b/>
                  <w:bCs/>
                  <w:color w:val="000066"/>
                  <w:lang w:val="en-US" w:eastAsia="zh-CN"/>
                </w:rPr>
                <w:t>47/6</w:t>
              </w:r>
              <w:r w:rsidR="008F094B" w:rsidRPr="000B494D">
                <w:rPr>
                  <w:color w:val="000066"/>
                  <w:lang w:val="en-US" w:eastAsia="zh-CN"/>
                </w:rPr>
                <w:t xml:space="preserve"> </w:t>
              </w:r>
            </w:hyperlink>
          </w:p>
        </w:tc>
        <w:tc>
          <w:tcPr>
            <w:tcW w:w="8077" w:type="dxa"/>
          </w:tcPr>
          <w:p w:rsidR="008F094B" w:rsidRPr="002B1648" w:rsidRDefault="008F094B" w:rsidP="00291CAA">
            <w:pPr>
              <w:pStyle w:val="Tabletext"/>
              <w:rPr>
                <w:color w:val="000000"/>
                <w:lang w:val="en-US" w:eastAsia="zh-CN"/>
              </w:rPr>
            </w:pPr>
            <w:r w:rsidRPr="002B1648">
              <w:rPr>
                <w:color w:val="000000"/>
                <w:lang w:val="en-US" w:eastAsia="zh-CN"/>
              </w:rPr>
              <w:t>Prevention of photosensitive epileptic seizures caused by television</w:t>
            </w:r>
          </w:p>
        </w:tc>
      </w:tr>
      <w:tr w:rsidR="008F094B" w:rsidRPr="002B1648" w:rsidTr="008F094B">
        <w:trPr>
          <w:cantSplit/>
        </w:trPr>
        <w:tc>
          <w:tcPr>
            <w:tcW w:w="1388" w:type="dxa"/>
          </w:tcPr>
          <w:p w:rsidR="008F094B" w:rsidRPr="00C816B9" w:rsidRDefault="00270AFB" w:rsidP="00291CAA">
            <w:pPr>
              <w:pStyle w:val="Tabletext"/>
              <w:jc w:val="center"/>
              <w:rPr>
                <w:lang w:val="en-US" w:eastAsia="zh-CN"/>
              </w:rPr>
            </w:pPr>
            <w:hyperlink r:id="rId14" w:history="1">
              <w:r w:rsidR="008F094B" w:rsidRPr="000B494D">
                <w:rPr>
                  <w:b/>
                  <w:bCs/>
                  <w:color w:val="000066"/>
                  <w:lang w:val="en-US" w:eastAsia="zh-CN"/>
                </w:rPr>
                <w:t>63/6</w:t>
              </w:r>
              <w:r w:rsidR="008F094B" w:rsidRPr="000B494D">
                <w:rPr>
                  <w:color w:val="000066"/>
                  <w:lang w:val="en-US" w:eastAsia="zh-CN"/>
                </w:rPr>
                <w:t xml:space="preserve"> </w:t>
              </w:r>
            </w:hyperlink>
          </w:p>
        </w:tc>
        <w:tc>
          <w:tcPr>
            <w:tcW w:w="8077" w:type="dxa"/>
          </w:tcPr>
          <w:p w:rsidR="008F094B" w:rsidRPr="002B1648" w:rsidRDefault="008F094B" w:rsidP="00291CAA">
            <w:pPr>
              <w:pStyle w:val="Tabletext"/>
              <w:rPr>
                <w:color w:val="000000"/>
                <w:lang w:val="en-US" w:eastAsia="zh-CN"/>
              </w:rPr>
            </w:pPr>
            <w:r w:rsidRPr="002B1648">
              <w:rPr>
                <w:color w:val="000000"/>
                <w:lang w:val="en-US" w:eastAsia="zh-CN"/>
              </w:rPr>
              <w:t>Calibration of the listening level for headphones in subjective listening tests</w:t>
            </w:r>
          </w:p>
        </w:tc>
      </w:tr>
      <w:tr w:rsidR="008F094B" w:rsidRPr="002B1648" w:rsidTr="008F094B">
        <w:trPr>
          <w:cantSplit/>
        </w:trPr>
        <w:tc>
          <w:tcPr>
            <w:tcW w:w="1388" w:type="dxa"/>
          </w:tcPr>
          <w:p w:rsidR="008F094B" w:rsidRPr="00C816B9" w:rsidRDefault="00270AFB" w:rsidP="00291CAA">
            <w:pPr>
              <w:pStyle w:val="Tabletext"/>
              <w:jc w:val="center"/>
              <w:rPr>
                <w:lang w:val="en-US" w:eastAsia="zh-CN"/>
              </w:rPr>
            </w:pPr>
            <w:hyperlink r:id="rId15" w:history="1">
              <w:r w:rsidR="008F094B" w:rsidRPr="000B494D">
                <w:rPr>
                  <w:b/>
                  <w:bCs/>
                  <w:color w:val="000066"/>
                  <w:lang w:val="en-US" w:eastAsia="zh-CN"/>
                </w:rPr>
                <w:t>67/6</w:t>
              </w:r>
              <w:r w:rsidR="008F094B" w:rsidRPr="000B494D">
                <w:rPr>
                  <w:color w:val="000066"/>
                  <w:lang w:val="en-US" w:eastAsia="zh-CN"/>
                </w:rPr>
                <w:t xml:space="preserve"> </w:t>
              </w:r>
            </w:hyperlink>
          </w:p>
        </w:tc>
        <w:tc>
          <w:tcPr>
            <w:tcW w:w="8077" w:type="dxa"/>
          </w:tcPr>
          <w:p w:rsidR="008F094B" w:rsidRPr="002B1648" w:rsidRDefault="008F094B" w:rsidP="00291CAA">
            <w:pPr>
              <w:pStyle w:val="Tabletext"/>
              <w:rPr>
                <w:color w:val="000000"/>
                <w:lang w:val="en-US" w:eastAsia="zh-CN"/>
              </w:rPr>
            </w:pPr>
            <w:r w:rsidRPr="002B1648">
              <w:rPr>
                <w:color w:val="000000"/>
                <w:lang w:val="en-US" w:eastAsia="zh-CN"/>
              </w:rPr>
              <w:t>Methodologies for subjective assessment of audio and video quality</w:t>
            </w:r>
            <w:r w:rsidRPr="002B1648">
              <w:rPr>
                <w:color w:val="000000"/>
                <w:lang w:val="en-US" w:eastAsia="zh-CN"/>
              </w:rPr>
              <w:br/>
              <w:t>(This Question is a duplicate of Question 102/6)</w:t>
            </w:r>
          </w:p>
        </w:tc>
      </w:tr>
      <w:tr w:rsidR="008F094B" w:rsidRPr="002B1648" w:rsidTr="008F094B">
        <w:trPr>
          <w:cantSplit/>
        </w:trPr>
        <w:tc>
          <w:tcPr>
            <w:tcW w:w="1388" w:type="dxa"/>
          </w:tcPr>
          <w:p w:rsidR="008F094B" w:rsidRPr="00C816B9" w:rsidRDefault="00270AFB" w:rsidP="00291CAA">
            <w:pPr>
              <w:pStyle w:val="Tabletext"/>
              <w:jc w:val="center"/>
              <w:rPr>
                <w:lang w:val="en-US" w:eastAsia="zh-CN"/>
              </w:rPr>
            </w:pPr>
            <w:hyperlink r:id="rId16" w:history="1">
              <w:r w:rsidR="008F094B" w:rsidRPr="000B494D">
                <w:rPr>
                  <w:b/>
                  <w:bCs/>
                  <w:color w:val="000066"/>
                  <w:lang w:val="en-US" w:eastAsia="zh-CN"/>
                </w:rPr>
                <w:t>77-1/6</w:t>
              </w:r>
              <w:r w:rsidR="008F094B" w:rsidRPr="000B494D">
                <w:rPr>
                  <w:color w:val="000066"/>
                  <w:lang w:val="en-US" w:eastAsia="zh-CN"/>
                </w:rPr>
                <w:t xml:space="preserve"> </w:t>
              </w:r>
            </w:hyperlink>
          </w:p>
        </w:tc>
        <w:tc>
          <w:tcPr>
            <w:tcW w:w="8077" w:type="dxa"/>
          </w:tcPr>
          <w:p w:rsidR="008F094B" w:rsidRPr="002B1648" w:rsidRDefault="008F094B" w:rsidP="00291CAA">
            <w:pPr>
              <w:pStyle w:val="Tabletext"/>
              <w:rPr>
                <w:color w:val="000000"/>
                <w:lang w:val="en-US" w:eastAsia="zh-CN"/>
              </w:rPr>
            </w:pPr>
            <w:r w:rsidRPr="002B1648">
              <w:rPr>
                <w:color w:val="000000"/>
                <w:lang w:val="en-US" w:eastAsia="zh-CN"/>
              </w:rPr>
              <w:t>Methods and practices for digital recording of television programme material intended for international exchange</w:t>
            </w:r>
          </w:p>
        </w:tc>
      </w:tr>
      <w:tr w:rsidR="008F094B" w:rsidRPr="002B1648" w:rsidTr="008F094B">
        <w:trPr>
          <w:cantSplit/>
        </w:trPr>
        <w:tc>
          <w:tcPr>
            <w:tcW w:w="1388" w:type="dxa"/>
          </w:tcPr>
          <w:p w:rsidR="008F094B" w:rsidRPr="00C816B9" w:rsidRDefault="00270AFB" w:rsidP="00291CAA">
            <w:pPr>
              <w:pStyle w:val="Tabletext"/>
              <w:jc w:val="center"/>
              <w:rPr>
                <w:lang w:val="en-US" w:eastAsia="zh-CN"/>
              </w:rPr>
            </w:pPr>
            <w:hyperlink r:id="rId17" w:history="1">
              <w:r w:rsidR="008F094B" w:rsidRPr="000B494D">
                <w:rPr>
                  <w:b/>
                  <w:bCs/>
                  <w:color w:val="000066"/>
                  <w:lang w:val="en-US" w:eastAsia="zh-CN"/>
                </w:rPr>
                <w:t>78-1/6</w:t>
              </w:r>
              <w:r w:rsidR="008F094B" w:rsidRPr="000B494D">
                <w:rPr>
                  <w:color w:val="000066"/>
                  <w:lang w:val="en-US" w:eastAsia="zh-CN"/>
                </w:rPr>
                <w:t xml:space="preserve"> </w:t>
              </w:r>
            </w:hyperlink>
          </w:p>
        </w:tc>
        <w:tc>
          <w:tcPr>
            <w:tcW w:w="8077" w:type="dxa"/>
          </w:tcPr>
          <w:p w:rsidR="008F094B" w:rsidRPr="002B1648" w:rsidRDefault="008F094B" w:rsidP="00291CAA">
            <w:pPr>
              <w:pStyle w:val="Tabletext"/>
              <w:rPr>
                <w:color w:val="000000"/>
                <w:lang w:val="en-US" w:eastAsia="zh-CN"/>
              </w:rPr>
            </w:pPr>
            <w:r w:rsidRPr="002B1648">
              <w:rPr>
                <w:color w:val="000000"/>
                <w:lang w:val="en-US" w:eastAsia="zh-CN"/>
              </w:rPr>
              <w:t>Digital recording of high-definition television programmes for international exchange</w:t>
            </w:r>
          </w:p>
        </w:tc>
      </w:tr>
      <w:tr w:rsidR="008F094B" w:rsidRPr="002B1648" w:rsidTr="008F094B">
        <w:trPr>
          <w:cantSplit/>
        </w:trPr>
        <w:tc>
          <w:tcPr>
            <w:tcW w:w="1388" w:type="dxa"/>
          </w:tcPr>
          <w:p w:rsidR="008F094B" w:rsidRPr="00C816B9" w:rsidRDefault="00270AFB" w:rsidP="00291CAA">
            <w:pPr>
              <w:pStyle w:val="Tabletext"/>
              <w:jc w:val="center"/>
              <w:rPr>
                <w:lang w:val="en-US" w:eastAsia="zh-CN"/>
              </w:rPr>
            </w:pPr>
            <w:hyperlink r:id="rId18" w:history="1">
              <w:r w:rsidR="008F094B" w:rsidRPr="000B494D">
                <w:rPr>
                  <w:b/>
                  <w:bCs/>
                  <w:color w:val="000066"/>
                  <w:lang w:val="en-US" w:eastAsia="zh-CN"/>
                </w:rPr>
                <w:t>79/6</w:t>
              </w:r>
              <w:r w:rsidR="008F094B" w:rsidRPr="000B494D">
                <w:rPr>
                  <w:color w:val="000066"/>
                  <w:lang w:val="en-US" w:eastAsia="zh-CN"/>
                </w:rPr>
                <w:t xml:space="preserve"> </w:t>
              </w:r>
            </w:hyperlink>
          </w:p>
        </w:tc>
        <w:tc>
          <w:tcPr>
            <w:tcW w:w="8077" w:type="dxa"/>
          </w:tcPr>
          <w:p w:rsidR="008F094B" w:rsidRPr="002B1648" w:rsidRDefault="008F094B" w:rsidP="00291CAA">
            <w:pPr>
              <w:pStyle w:val="Tabletext"/>
              <w:rPr>
                <w:color w:val="000000"/>
                <w:lang w:val="en-US" w:eastAsia="zh-CN"/>
              </w:rPr>
            </w:pPr>
            <w:r w:rsidRPr="002B1648">
              <w:rPr>
                <w:color w:val="000000"/>
                <w:lang w:val="en-US" w:eastAsia="zh-CN"/>
              </w:rPr>
              <w:t>The harmonization of standards between broadcast and non</w:t>
            </w:r>
            <w:r w:rsidRPr="002B1648">
              <w:rPr>
                <w:color w:val="000000"/>
                <w:lang w:val="en-US" w:eastAsia="zh-CN"/>
              </w:rPr>
              <w:noBreakHyphen/>
              <w:t>broadcast applications of television</w:t>
            </w:r>
          </w:p>
        </w:tc>
      </w:tr>
      <w:tr w:rsidR="008F094B" w:rsidRPr="002B1648" w:rsidTr="008F094B">
        <w:trPr>
          <w:cantSplit/>
        </w:trPr>
        <w:tc>
          <w:tcPr>
            <w:tcW w:w="1388" w:type="dxa"/>
          </w:tcPr>
          <w:p w:rsidR="008F094B" w:rsidRPr="00C816B9" w:rsidRDefault="00270AFB" w:rsidP="00291CAA">
            <w:pPr>
              <w:pStyle w:val="Tabletext"/>
              <w:jc w:val="center"/>
              <w:rPr>
                <w:lang w:val="en-US" w:eastAsia="zh-CN"/>
              </w:rPr>
            </w:pPr>
            <w:hyperlink r:id="rId19" w:history="1">
              <w:r w:rsidR="008F094B" w:rsidRPr="000B494D">
                <w:rPr>
                  <w:b/>
                  <w:bCs/>
                  <w:color w:val="000066"/>
                  <w:lang w:val="en-US" w:eastAsia="zh-CN"/>
                </w:rPr>
                <w:t>81-1/6</w:t>
              </w:r>
              <w:r w:rsidR="008F094B" w:rsidRPr="000B494D">
                <w:rPr>
                  <w:color w:val="000066"/>
                  <w:lang w:val="en-US" w:eastAsia="zh-CN"/>
                </w:rPr>
                <w:t xml:space="preserve"> </w:t>
              </w:r>
            </w:hyperlink>
          </w:p>
        </w:tc>
        <w:tc>
          <w:tcPr>
            <w:tcW w:w="8077" w:type="dxa"/>
          </w:tcPr>
          <w:p w:rsidR="008F094B" w:rsidRPr="002B1648" w:rsidRDefault="008F094B" w:rsidP="00291CAA">
            <w:pPr>
              <w:pStyle w:val="Tabletext"/>
              <w:rPr>
                <w:color w:val="000000"/>
                <w:lang w:val="en-US" w:eastAsia="zh-CN"/>
              </w:rPr>
            </w:pPr>
            <w:r w:rsidRPr="002B1648">
              <w:rPr>
                <w:color w:val="000000"/>
                <w:lang w:val="en-US" w:eastAsia="zh-CN"/>
              </w:rPr>
              <w:t>Subjective assessments of the quality of television pictures including alphanumeric and graphic pictures</w:t>
            </w:r>
          </w:p>
        </w:tc>
      </w:tr>
      <w:tr w:rsidR="008F094B" w:rsidRPr="002B1648" w:rsidTr="008F094B">
        <w:trPr>
          <w:cantSplit/>
        </w:trPr>
        <w:tc>
          <w:tcPr>
            <w:tcW w:w="1388" w:type="dxa"/>
          </w:tcPr>
          <w:p w:rsidR="008F094B" w:rsidRPr="00C816B9" w:rsidRDefault="00270AFB" w:rsidP="00291CAA">
            <w:pPr>
              <w:pStyle w:val="Tabletext"/>
              <w:jc w:val="center"/>
              <w:rPr>
                <w:lang w:val="en-US" w:eastAsia="zh-CN"/>
              </w:rPr>
            </w:pPr>
            <w:hyperlink r:id="rId20" w:history="1">
              <w:r w:rsidR="008F094B" w:rsidRPr="000B494D">
                <w:rPr>
                  <w:b/>
                  <w:bCs/>
                  <w:color w:val="000066"/>
                  <w:lang w:val="en-US" w:eastAsia="zh-CN"/>
                </w:rPr>
                <w:t>86/6</w:t>
              </w:r>
              <w:r w:rsidR="008F094B" w:rsidRPr="000B494D">
                <w:rPr>
                  <w:color w:val="000066"/>
                  <w:lang w:val="en-US" w:eastAsia="zh-CN"/>
                </w:rPr>
                <w:t xml:space="preserve"> </w:t>
              </w:r>
            </w:hyperlink>
          </w:p>
        </w:tc>
        <w:tc>
          <w:tcPr>
            <w:tcW w:w="8077" w:type="dxa"/>
          </w:tcPr>
          <w:p w:rsidR="008F094B" w:rsidRPr="002B1648" w:rsidRDefault="008F094B" w:rsidP="00291CAA">
            <w:pPr>
              <w:pStyle w:val="Tabletext"/>
              <w:rPr>
                <w:color w:val="000000"/>
                <w:lang w:val="en-US" w:eastAsia="zh-CN"/>
              </w:rPr>
            </w:pPr>
            <w:r w:rsidRPr="002B1648">
              <w:rPr>
                <w:color w:val="000000"/>
                <w:lang w:val="en-US" w:eastAsia="zh-CN"/>
              </w:rPr>
              <w:t>Overall coordination of the technical characteristics and associated test methods for the separate parts of the television signal chain</w:t>
            </w:r>
          </w:p>
        </w:tc>
      </w:tr>
      <w:tr w:rsidR="008F094B" w:rsidRPr="002B1648" w:rsidTr="008F094B">
        <w:trPr>
          <w:cantSplit/>
        </w:trPr>
        <w:tc>
          <w:tcPr>
            <w:tcW w:w="1388" w:type="dxa"/>
          </w:tcPr>
          <w:p w:rsidR="008F094B" w:rsidRPr="00C816B9" w:rsidRDefault="00270AFB" w:rsidP="00291CAA">
            <w:pPr>
              <w:pStyle w:val="Tabletext"/>
              <w:jc w:val="center"/>
              <w:rPr>
                <w:lang w:val="en-US" w:eastAsia="zh-CN"/>
              </w:rPr>
            </w:pPr>
            <w:hyperlink r:id="rId21" w:history="1">
              <w:r w:rsidR="008F094B" w:rsidRPr="000B494D">
                <w:rPr>
                  <w:b/>
                  <w:bCs/>
                  <w:color w:val="000066"/>
                  <w:lang w:val="en-US" w:eastAsia="zh-CN"/>
                </w:rPr>
                <w:t>90/6</w:t>
              </w:r>
              <w:r w:rsidR="008F094B" w:rsidRPr="000B494D">
                <w:rPr>
                  <w:color w:val="000066"/>
                  <w:lang w:val="en-US" w:eastAsia="zh-CN"/>
                </w:rPr>
                <w:t xml:space="preserve"> </w:t>
              </w:r>
            </w:hyperlink>
          </w:p>
        </w:tc>
        <w:tc>
          <w:tcPr>
            <w:tcW w:w="8077" w:type="dxa"/>
          </w:tcPr>
          <w:p w:rsidR="008F094B" w:rsidRPr="002B1648" w:rsidRDefault="008F094B" w:rsidP="00291CAA">
            <w:pPr>
              <w:pStyle w:val="Tabletext"/>
              <w:rPr>
                <w:color w:val="000000"/>
                <w:lang w:val="en-US" w:eastAsia="zh-CN"/>
              </w:rPr>
            </w:pPr>
            <w:r w:rsidRPr="002B1648">
              <w:rPr>
                <w:color w:val="000000"/>
                <w:lang w:val="en-US" w:eastAsia="zh-CN"/>
              </w:rPr>
              <w:t>Television recording format for long-term programme archives</w:t>
            </w:r>
          </w:p>
        </w:tc>
      </w:tr>
      <w:tr w:rsidR="008F094B" w:rsidRPr="002B1648" w:rsidTr="008F094B">
        <w:trPr>
          <w:cantSplit/>
        </w:trPr>
        <w:tc>
          <w:tcPr>
            <w:tcW w:w="1388" w:type="dxa"/>
          </w:tcPr>
          <w:p w:rsidR="008F094B" w:rsidRPr="00C816B9" w:rsidRDefault="00270AFB" w:rsidP="00291CAA">
            <w:pPr>
              <w:pStyle w:val="Tabletext"/>
              <w:jc w:val="center"/>
              <w:rPr>
                <w:lang w:val="en-US" w:eastAsia="zh-CN"/>
              </w:rPr>
            </w:pPr>
            <w:hyperlink r:id="rId22" w:history="1">
              <w:r w:rsidR="008F094B" w:rsidRPr="000B494D">
                <w:rPr>
                  <w:b/>
                  <w:bCs/>
                  <w:color w:val="000066"/>
                  <w:lang w:val="en-US" w:eastAsia="zh-CN"/>
                </w:rPr>
                <w:t>106-1/6</w:t>
              </w:r>
              <w:r w:rsidR="008F094B" w:rsidRPr="000B494D">
                <w:rPr>
                  <w:color w:val="000066"/>
                  <w:lang w:val="en-US" w:eastAsia="zh-CN"/>
                </w:rPr>
                <w:t xml:space="preserve"> </w:t>
              </w:r>
            </w:hyperlink>
          </w:p>
        </w:tc>
        <w:tc>
          <w:tcPr>
            <w:tcW w:w="8077" w:type="dxa"/>
          </w:tcPr>
          <w:p w:rsidR="008F094B" w:rsidRPr="002B1648" w:rsidRDefault="008F094B" w:rsidP="00291CAA">
            <w:pPr>
              <w:pStyle w:val="Tabletext"/>
              <w:rPr>
                <w:color w:val="000000"/>
                <w:lang w:val="en-US" w:eastAsia="zh-CN"/>
              </w:rPr>
            </w:pPr>
            <w:r w:rsidRPr="002B1648">
              <w:rPr>
                <w:color w:val="000000"/>
                <w:lang w:val="en-US" w:eastAsia="zh-CN"/>
              </w:rPr>
              <w:t>Recording formats for different media to be used for the international exchange of recordings for high-definition television programme evaluation</w:t>
            </w:r>
          </w:p>
        </w:tc>
      </w:tr>
      <w:tr w:rsidR="008F094B" w:rsidRPr="002B1648" w:rsidTr="008F094B">
        <w:trPr>
          <w:cantSplit/>
        </w:trPr>
        <w:tc>
          <w:tcPr>
            <w:tcW w:w="1388" w:type="dxa"/>
          </w:tcPr>
          <w:p w:rsidR="008F094B" w:rsidRPr="00C816B9" w:rsidRDefault="00270AFB" w:rsidP="00291CAA">
            <w:pPr>
              <w:pStyle w:val="Tabletext"/>
              <w:jc w:val="center"/>
              <w:rPr>
                <w:lang w:val="en-US" w:eastAsia="zh-CN"/>
              </w:rPr>
            </w:pPr>
            <w:hyperlink r:id="rId23" w:history="1">
              <w:r w:rsidR="008F094B" w:rsidRPr="000B494D">
                <w:rPr>
                  <w:b/>
                  <w:bCs/>
                  <w:color w:val="000066"/>
                  <w:lang w:val="en-US" w:eastAsia="zh-CN"/>
                </w:rPr>
                <w:t>110/6</w:t>
              </w:r>
              <w:r w:rsidR="008F094B" w:rsidRPr="000B494D">
                <w:rPr>
                  <w:color w:val="000066"/>
                  <w:lang w:val="en-US" w:eastAsia="zh-CN"/>
                </w:rPr>
                <w:t xml:space="preserve"> </w:t>
              </w:r>
            </w:hyperlink>
          </w:p>
        </w:tc>
        <w:tc>
          <w:tcPr>
            <w:tcW w:w="8077" w:type="dxa"/>
          </w:tcPr>
          <w:p w:rsidR="008F094B" w:rsidRPr="002B1648" w:rsidRDefault="008F094B" w:rsidP="00291CAA">
            <w:pPr>
              <w:pStyle w:val="Tabletext"/>
              <w:rPr>
                <w:color w:val="000000"/>
                <w:lang w:val="en-US" w:eastAsia="zh-CN"/>
              </w:rPr>
            </w:pPr>
            <w:r w:rsidRPr="002B1648">
              <w:rPr>
                <w:color w:val="000000"/>
                <w:lang w:val="en-US" w:eastAsia="zh-CN"/>
              </w:rPr>
              <w:t>Processability margins required for contribution programme material in television production</w:t>
            </w:r>
          </w:p>
        </w:tc>
      </w:tr>
      <w:tr w:rsidR="008F094B" w:rsidRPr="002B1648" w:rsidTr="008F094B">
        <w:trPr>
          <w:cantSplit/>
        </w:trPr>
        <w:tc>
          <w:tcPr>
            <w:tcW w:w="1388" w:type="dxa"/>
          </w:tcPr>
          <w:p w:rsidR="008F094B" w:rsidRPr="00C816B9" w:rsidRDefault="00270AFB" w:rsidP="00291CAA">
            <w:pPr>
              <w:pStyle w:val="Tabletext"/>
              <w:jc w:val="center"/>
              <w:rPr>
                <w:lang w:val="en-US" w:eastAsia="zh-CN"/>
              </w:rPr>
            </w:pPr>
            <w:hyperlink r:id="rId24" w:history="1">
              <w:r w:rsidR="008F094B" w:rsidRPr="000B494D">
                <w:rPr>
                  <w:b/>
                  <w:bCs/>
                  <w:color w:val="000066"/>
                  <w:lang w:val="en-US" w:eastAsia="zh-CN"/>
                </w:rPr>
                <w:t>115/6</w:t>
              </w:r>
              <w:r w:rsidR="008F094B" w:rsidRPr="000B494D">
                <w:rPr>
                  <w:color w:val="000066"/>
                  <w:lang w:val="en-US" w:eastAsia="zh-CN"/>
                </w:rPr>
                <w:t xml:space="preserve"> </w:t>
              </w:r>
            </w:hyperlink>
          </w:p>
        </w:tc>
        <w:tc>
          <w:tcPr>
            <w:tcW w:w="8077" w:type="dxa"/>
          </w:tcPr>
          <w:p w:rsidR="008F094B" w:rsidRPr="002B1648" w:rsidRDefault="008F094B" w:rsidP="00291CAA">
            <w:pPr>
              <w:pStyle w:val="Tabletext"/>
              <w:rPr>
                <w:color w:val="000000"/>
                <w:lang w:val="en-US" w:eastAsia="zh-CN"/>
              </w:rPr>
            </w:pPr>
            <w:r w:rsidRPr="002B1648">
              <w:rPr>
                <w:color w:val="000000"/>
                <w:lang w:val="en-US" w:eastAsia="zh-CN"/>
              </w:rPr>
              <w:t>Registration methods for television and multimedia images</w:t>
            </w:r>
          </w:p>
        </w:tc>
      </w:tr>
      <w:tr w:rsidR="008F094B" w:rsidRPr="002B1648" w:rsidTr="008F094B">
        <w:trPr>
          <w:cantSplit/>
        </w:trPr>
        <w:tc>
          <w:tcPr>
            <w:tcW w:w="1388" w:type="dxa"/>
          </w:tcPr>
          <w:p w:rsidR="008F094B" w:rsidRPr="00C816B9" w:rsidRDefault="00270AFB" w:rsidP="00291CAA">
            <w:pPr>
              <w:pStyle w:val="Tabletext"/>
              <w:jc w:val="center"/>
              <w:rPr>
                <w:lang w:val="en-US" w:eastAsia="zh-CN"/>
              </w:rPr>
            </w:pPr>
            <w:hyperlink r:id="rId25" w:history="1">
              <w:r w:rsidR="008F094B" w:rsidRPr="000B494D">
                <w:rPr>
                  <w:b/>
                  <w:bCs/>
                  <w:color w:val="000066"/>
                  <w:lang w:val="en-US" w:eastAsia="zh-CN"/>
                </w:rPr>
                <w:t>116/6</w:t>
              </w:r>
              <w:r w:rsidR="008F094B" w:rsidRPr="000B494D">
                <w:rPr>
                  <w:color w:val="000066"/>
                  <w:lang w:val="en-US" w:eastAsia="zh-CN"/>
                </w:rPr>
                <w:t xml:space="preserve"> </w:t>
              </w:r>
            </w:hyperlink>
          </w:p>
        </w:tc>
        <w:tc>
          <w:tcPr>
            <w:tcW w:w="8077" w:type="dxa"/>
          </w:tcPr>
          <w:p w:rsidR="008F094B" w:rsidRPr="002B1648" w:rsidRDefault="008F094B" w:rsidP="00291CAA">
            <w:pPr>
              <w:pStyle w:val="Tabletext"/>
              <w:rPr>
                <w:color w:val="000000"/>
                <w:lang w:val="en-US" w:eastAsia="zh-CN"/>
              </w:rPr>
            </w:pPr>
            <w:r w:rsidRPr="002B1648">
              <w:rPr>
                <w:color w:val="000000"/>
                <w:lang w:val="en-US" w:eastAsia="zh-CN"/>
              </w:rPr>
              <w:t>Parameters and tolerance limits for the technical quality of audio signals intended for international exchange</w:t>
            </w:r>
          </w:p>
        </w:tc>
      </w:tr>
    </w:tbl>
    <w:p w:rsidR="000F4304" w:rsidRDefault="000B494D" w:rsidP="008F094B">
      <w:pPr>
        <w:pStyle w:val="Normalaftertitle0"/>
        <w:rPr>
          <w:lang w:val="en-US"/>
        </w:rPr>
      </w:pPr>
      <w:r w:rsidRPr="000B494D">
        <w:rPr>
          <w:lang w:val="en-US"/>
        </w:rPr>
        <w:t>The following three ITU-R Questions are suppressed consequential to the a</w:t>
      </w:r>
      <w:r>
        <w:rPr>
          <w:lang w:val="en-US"/>
        </w:rPr>
        <w:t>pproval of the revised Question</w:t>
      </w:r>
      <w:r w:rsidRPr="000B494D">
        <w:rPr>
          <w:lang w:val="en-US"/>
        </w:rPr>
        <w:t xml:space="preserve"> ITU-R 134/6 and </w:t>
      </w:r>
      <w:r w:rsidR="000F4304">
        <w:rPr>
          <w:lang w:val="en-US"/>
        </w:rPr>
        <w:t xml:space="preserve">Question ITU-R </w:t>
      </w:r>
      <w:r w:rsidRPr="000B494D">
        <w:rPr>
          <w:lang w:val="en-US"/>
        </w:rPr>
        <w:t>135/6</w:t>
      </w:r>
      <w:r w:rsidR="000F4304">
        <w:rPr>
          <w:lang w:val="en-US"/>
        </w:rPr>
        <w:t>:</w:t>
      </w:r>
    </w:p>
    <w:tbl>
      <w:tblPr>
        <w:tblW w:w="946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8"/>
        <w:gridCol w:w="8077"/>
      </w:tblGrid>
      <w:tr w:rsidR="008F094B" w:rsidRPr="002B1648" w:rsidTr="008F094B">
        <w:trPr>
          <w:cantSplit/>
        </w:trPr>
        <w:tc>
          <w:tcPr>
            <w:tcW w:w="1388" w:type="dxa"/>
          </w:tcPr>
          <w:p w:rsidR="008F094B" w:rsidRDefault="00270AFB">
            <w:pPr>
              <w:pStyle w:val="Tabletext"/>
              <w:jc w:val="center"/>
              <w:rPr>
                <w:lang w:val="en-US" w:eastAsia="zh-CN"/>
              </w:rPr>
            </w:pPr>
            <w:hyperlink r:id="rId26" w:history="1">
              <w:r w:rsidR="008F094B">
                <w:rPr>
                  <w:b/>
                  <w:bCs/>
                  <w:color w:val="000066"/>
                  <w:lang w:val="en-US" w:eastAsia="zh-CN"/>
                </w:rPr>
                <w:t>58</w:t>
              </w:r>
              <w:r w:rsidR="008F094B" w:rsidRPr="00C816B9">
                <w:rPr>
                  <w:b/>
                  <w:bCs/>
                  <w:color w:val="000066"/>
                  <w:lang w:val="en-US" w:eastAsia="zh-CN"/>
                </w:rPr>
                <w:t>/6</w:t>
              </w:r>
              <w:r w:rsidR="008F094B" w:rsidRPr="00C816B9">
                <w:rPr>
                  <w:color w:val="000066"/>
                  <w:lang w:val="en-US" w:eastAsia="zh-CN"/>
                </w:rPr>
                <w:t xml:space="preserve"> </w:t>
              </w:r>
            </w:hyperlink>
          </w:p>
        </w:tc>
        <w:tc>
          <w:tcPr>
            <w:tcW w:w="8077" w:type="dxa"/>
          </w:tcPr>
          <w:p w:rsidR="008F094B" w:rsidRPr="00E51DA0" w:rsidRDefault="008F094B" w:rsidP="007C247E">
            <w:pPr>
              <w:pStyle w:val="Tabletext"/>
              <w:rPr>
                <w:rFonts w:asciiTheme="majorBidi" w:hAnsiTheme="majorBidi" w:cstheme="majorBidi"/>
                <w:color w:val="000000"/>
                <w:szCs w:val="22"/>
                <w:lang w:val="en-US" w:eastAsia="zh-CN"/>
              </w:rPr>
            </w:pPr>
            <w:r w:rsidRPr="000B494D">
              <w:rPr>
                <w:rFonts w:asciiTheme="majorBidi" w:hAnsiTheme="majorBidi" w:cstheme="majorBidi"/>
                <w:color w:val="000000"/>
                <w:szCs w:val="22"/>
              </w:rPr>
              <w:t>Recording of sound programmes for international exchange</w:t>
            </w:r>
          </w:p>
        </w:tc>
      </w:tr>
      <w:tr w:rsidR="008F094B" w:rsidRPr="002B1648" w:rsidTr="008F094B">
        <w:trPr>
          <w:cantSplit/>
        </w:trPr>
        <w:tc>
          <w:tcPr>
            <w:tcW w:w="1388" w:type="dxa"/>
          </w:tcPr>
          <w:p w:rsidR="008F094B" w:rsidRDefault="00270AFB">
            <w:pPr>
              <w:pStyle w:val="Tabletext"/>
              <w:jc w:val="center"/>
              <w:rPr>
                <w:lang w:val="en-US" w:eastAsia="zh-CN"/>
              </w:rPr>
            </w:pPr>
            <w:hyperlink r:id="rId27" w:history="1">
              <w:r w:rsidR="008F094B">
                <w:rPr>
                  <w:b/>
                  <w:bCs/>
                  <w:color w:val="000066"/>
                  <w:lang w:val="en-US" w:eastAsia="zh-CN"/>
                </w:rPr>
                <w:t>37</w:t>
              </w:r>
              <w:r w:rsidR="008F094B" w:rsidRPr="00C816B9">
                <w:rPr>
                  <w:b/>
                  <w:bCs/>
                  <w:color w:val="000066"/>
                  <w:lang w:val="en-US" w:eastAsia="zh-CN"/>
                </w:rPr>
                <w:t>/6</w:t>
              </w:r>
              <w:r w:rsidR="008F094B" w:rsidRPr="00C816B9">
                <w:rPr>
                  <w:color w:val="000066"/>
                  <w:lang w:val="en-US" w:eastAsia="zh-CN"/>
                </w:rPr>
                <w:t xml:space="preserve"> </w:t>
              </w:r>
            </w:hyperlink>
          </w:p>
        </w:tc>
        <w:tc>
          <w:tcPr>
            <w:tcW w:w="8077" w:type="dxa"/>
          </w:tcPr>
          <w:p w:rsidR="008F094B" w:rsidRDefault="008F094B">
            <w:pPr>
              <w:pStyle w:val="NormalWeb"/>
              <w:rPr>
                <w:rFonts w:asciiTheme="majorBidi" w:hAnsiTheme="majorBidi" w:cstheme="majorBidi"/>
                <w:color w:val="000000"/>
                <w:szCs w:val="22"/>
              </w:rPr>
            </w:pPr>
            <w:r w:rsidRPr="000B494D">
              <w:rPr>
                <w:rFonts w:asciiTheme="majorBidi" w:hAnsiTheme="majorBidi" w:cstheme="majorBidi"/>
                <w:color w:val="000000"/>
                <w:sz w:val="22"/>
                <w:szCs w:val="22"/>
              </w:rPr>
              <w:t>System parameters for multichannel sound systems  </w:t>
            </w:r>
          </w:p>
        </w:tc>
      </w:tr>
      <w:tr w:rsidR="008F094B" w:rsidRPr="002B1648" w:rsidTr="008F094B">
        <w:trPr>
          <w:cantSplit/>
        </w:trPr>
        <w:tc>
          <w:tcPr>
            <w:tcW w:w="1388" w:type="dxa"/>
          </w:tcPr>
          <w:p w:rsidR="008F094B" w:rsidRDefault="00270AFB">
            <w:pPr>
              <w:pStyle w:val="Tabletext"/>
              <w:jc w:val="center"/>
              <w:rPr>
                <w:lang w:val="en-US" w:eastAsia="zh-CN"/>
              </w:rPr>
            </w:pPr>
            <w:hyperlink r:id="rId28" w:history="1">
              <w:r w:rsidR="008F094B">
                <w:rPr>
                  <w:b/>
                  <w:bCs/>
                  <w:color w:val="000066"/>
                  <w:lang w:val="en-US" w:eastAsia="zh-CN"/>
                </w:rPr>
                <w:t>39/</w:t>
              </w:r>
              <w:r w:rsidR="008F094B" w:rsidRPr="00C816B9">
                <w:rPr>
                  <w:b/>
                  <w:bCs/>
                  <w:color w:val="000066"/>
                  <w:lang w:val="en-US" w:eastAsia="zh-CN"/>
                </w:rPr>
                <w:t>6</w:t>
              </w:r>
              <w:r w:rsidR="008F094B" w:rsidRPr="00C816B9">
                <w:rPr>
                  <w:color w:val="000066"/>
                  <w:lang w:val="en-US" w:eastAsia="zh-CN"/>
                </w:rPr>
                <w:t xml:space="preserve"> </w:t>
              </w:r>
            </w:hyperlink>
          </w:p>
        </w:tc>
        <w:tc>
          <w:tcPr>
            <w:tcW w:w="8077" w:type="dxa"/>
          </w:tcPr>
          <w:p w:rsidR="008F094B" w:rsidRDefault="008F094B">
            <w:pPr>
              <w:pStyle w:val="NormalWeb"/>
              <w:rPr>
                <w:rFonts w:asciiTheme="majorBidi" w:hAnsiTheme="majorBidi" w:cstheme="majorBidi"/>
                <w:color w:val="000000"/>
                <w:szCs w:val="22"/>
              </w:rPr>
            </w:pPr>
            <w:r w:rsidRPr="000B494D">
              <w:rPr>
                <w:rFonts w:asciiTheme="majorBidi" w:hAnsiTheme="majorBidi" w:cstheme="majorBidi"/>
                <w:color w:val="000000"/>
                <w:sz w:val="22"/>
                <w:szCs w:val="22"/>
              </w:rPr>
              <w:t>Standards for digital audio techniques  </w:t>
            </w:r>
          </w:p>
        </w:tc>
      </w:tr>
    </w:tbl>
    <w:p w:rsidR="008F094B" w:rsidRDefault="008F094B" w:rsidP="005F0837">
      <w:pPr>
        <w:jc w:val="center"/>
        <w:rPr>
          <w:lang w:val="fr-CH"/>
        </w:rPr>
      </w:pPr>
    </w:p>
    <w:p w:rsidR="00721368" w:rsidRDefault="00721368" w:rsidP="005F0837">
      <w:pPr>
        <w:jc w:val="center"/>
        <w:rPr>
          <w:caps/>
          <w:sz w:val="28"/>
          <w:lang w:val="en-US"/>
        </w:rPr>
      </w:pPr>
      <w:r>
        <w:rPr>
          <w:lang w:val="fr-CH"/>
        </w:rPr>
        <w:t>______________</w:t>
      </w:r>
    </w:p>
    <w:sectPr w:rsidR="00721368" w:rsidSect="0095620C">
      <w:headerReference w:type="default" r:id="rId29"/>
      <w:footerReference w:type="default" r:id="rId30"/>
      <w:footerReference w:type="first" r:id="rId31"/>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94B" w:rsidRDefault="008F094B">
      <w:r>
        <w:separator/>
      </w:r>
    </w:p>
  </w:endnote>
  <w:endnote w:type="continuationSeparator" w:id="0">
    <w:p w:rsidR="008F094B" w:rsidRDefault="008F09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94B" w:rsidRDefault="008F094B" w:rsidP="00D06DFE">
    <w:pPr>
      <w:pStyle w:val="Footer"/>
    </w:pPr>
    <w:r>
      <w:br/>
    </w:r>
    <w:fldSimple w:instr=" FILENAME  \p  \* MERGEFORMAT ">
      <w:r w:rsidR="008B6B8F">
        <w:t>Y:\APP\BR\CIRCS_DMS\CACE\500\506\506eclean.docx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8F094B" w:rsidTr="00291CAA">
      <w:trPr>
        <w:cantSplit/>
      </w:trPr>
      <w:tc>
        <w:tcPr>
          <w:tcW w:w="1062" w:type="pct"/>
          <w:tcBorders>
            <w:top w:val="single" w:sz="6" w:space="0" w:color="auto"/>
          </w:tcBorders>
          <w:tcMar>
            <w:top w:w="57" w:type="dxa"/>
          </w:tcMar>
        </w:tcPr>
        <w:p w:rsidR="008F094B" w:rsidRDefault="008F094B" w:rsidP="00291CAA">
          <w:pPr>
            <w:pStyle w:val="itu"/>
          </w:pPr>
          <w:r>
            <w:t>Place des Nations</w:t>
          </w:r>
        </w:p>
      </w:tc>
      <w:tc>
        <w:tcPr>
          <w:tcW w:w="1583" w:type="pct"/>
          <w:tcBorders>
            <w:top w:val="single" w:sz="6" w:space="0" w:color="auto"/>
          </w:tcBorders>
          <w:tcMar>
            <w:top w:w="57" w:type="dxa"/>
          </w:tcMar>
        </w:tcPr>
        <w:p w:rsidR="008F094B" w:rsidRDefault="008F094B" w:rsidP="00291CAA">
          <w:pPr>
            <w:pStyle w:val="itu"/>
          </w:pPr>
          <w:r>
            <w:t>Telephone</w:t>
          </w:r>
          <w:r>
            <w:tab/>
            <w:t>+41 22 730 51 11</w:t>
          </w:r>
        </w:p>
      </w:tc>
      <w:tc>
        <w:tcPr>
          <w:tcW w:w="1224" w:type="pct"/>
          <w:tcBorders>
            <w:top w:val="single" w:sz="6" w:space="0" w:color="auto"/>
          </w:tcBorders>
          <w:tcMar>
            <w:top w:w="57" w:type="dxa"/>
          </w:tcMar>
        </w:tcPr>
        <w:p w:rsidR="008F094B" w:rsidRDefault="008F094B" w:rsidP="00291CAA">
          <w:pPr>
            <w:pStyle w:val="itu"/>
          </w:pPr>
          <w:r>
            <w:t>Telex 421 000 uit ch</w:t>
          </w:r>
        </w:p>
      </w:tc>
      <w:tc>
        <w:tcPr>
          <w:tcW w:w="1131" w:type="pct"/>
          <w:tcBorders>
            <w:top w:val="single" w:sz="6" w:space="0" w:color="auto"/>
          </w:tcBorders>
          <w:tcMar>
            <w:top w:w="57" w:type="dxa"/>
          </w:tcMar>
        </w:tcPr>
        <w:p w:rsidR="008F094B" w:rsidRDefault="008F094B" w:rsidP="00291CAA">
          <w:pPr>
            <w:pStyle w:val="itu"/>
          </w:pPr>
          <w:r>
            <w:t>E-mail:</w:t>
          </w:r>
          <w:r>
            <w:tab/>
            <w:t>itumail@itu.int</w:t>
          </w:r>
        </w:p>
      </w:tc>
    </w:tr>
    <w:tr w:rsidR="008F094B" w:rsidTr="00291CAA">
      <w:trPr>
        <w:cantSplit/>
      </w:trPr>
      <w:tc>
        <w:tcPr>
          <w:tcW w:w="1062" w:type="pct"/>
        </w:tcPr>
        <w:p w:rsidR="008F094B" w:rsidRDefault="008F094B" w:rsidP="00291CAA">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8F094B" w:rsidRDefault="008F094B" w:rsidP="00291CAA">
          <w:pPr>
            <w:pStyle w:val="itu"/>
          </w:pPr>
          <w:r>
            <w:t>Telefax</w:t>
          </w:r>
          <w:r>
            <w:tab/>
            <w:t>Gr3:</w:t>
          </w:r>
          <w:r>
            <w:tab/>
            <w:t>+41 22 733 72 56</w:t>
          </w:r>
        </w:p>
      </w:tc>
      <w:tc>
        <w:tcPr>
          <w:tcW w:w="1224" w:type="pct"/>
        </w:tcPr>
        <w:p w:rsidR="008F094B" w:rsidRDefault="008F094B" w:rsidP="00291CAA">
          <w:pPr>
            <w:pStyle w:val="itu"/>
          </w:pPr>
          <w:r>
            <w:t>Telegram ITU GENEVE</w:t>
          </w:r>
        </w:p>
      </w:tc>
      <w:tc>
        <w:tcPr>
          <w:tcW w:w="1131" w:type="pct"/>
        </w:tcPr>
        <w:p w:rsidR="008F094B" w:rsidRDefault="008F094B" w:rsidP="00291CAA">
          <w:pPr>
            <w:pStyle w:val="itu"/>
          </w:pPr>
          <w:r>
            <w:tab/>
          </w:r>
          <w:hyperlink r:id="rId1" w:history="1">
            <w:r>
              <w:t>http://www.itu.int/</w:t>
            </w:r>
          </w:hyperlink>
        </w:p>
      </w:tc>
    </w:tr>
    <w:tr w:rsidR="008F094B" w:rsidTr="00291CAA">
      <w:trPr>
        <w:cantSplit/>
      </w:trPr>
      <w:tc>
        <w:tcPr>
          <w:tcW w:w="1062" w:type="pct"/>
        </w:tcPr>
        <w:p w:rsidR="008F094B" w:rsidRDefault="008F094B" w:rsidP="00291CAA">
          <w:pPr>
            <w:pStyle w:val="itu"/>
          </w:pPr>
          <w:smartTag w:uri="urn:schemas-microsoft-com:office:smarttags" w:element="country-region">
            <w:smartTag w:uri="urn:schemas-microsoft-com:office:smarttags" w:element="place">
              <w:r>
                <w:t>Switzerland</w:t>
              </w:r>
            </w:smartTag>
          </w:smartTag>
        </w:p>
      </w:tc>
      <w:tc>
        <w:tcPr>
          <w:tcW w:w="1583" w:type="pct"/>
        </w:tcPr>
        <w:p w:rsidR="008F094B" w:rsidRDefault="008F094B" w:rsidP="00291CAA">
          <w:pPr>
            <w:pStyle w:val="itu"/>
          </w:pPr>
          <w:r>
            <w:tab/>
            <w:t>Gr4:</w:t>
          </w:r>
          <w:r>
            <w:tab/>
            <w:t>+41 22 730 65 00</w:t>
          </w:r>
        </w:p>
      </w:tc>
      <w:tc>
        <w:tcPr>
          <w:tcW w:w="1224" w:type="pct"/>
        </w:tcPr>
        <w:p w:rsidR="008F094B" w:rsidRDefault="008F094B" w:rsidP="00291CAA">
          <w:pPr>
            <w:pStyle w:val="itu"/>
          </w:pPr>
        </w:p>
      </w:tc>
      <w:tc>
        <w:tcPr>
          <w:tcW w:w="1131" w:type="pct"/>
        </w:tcPr>
        <w:p w:rsidR="008F094B" w:rsidRDefault="008F094B" w:rsidP="00291CAA">
          <w:pPr>
            <w:pStyle w:val="itu"/>
          </w:pPr>
        </w:p>
      </w:tc>
    </w:tr>
  </w:tbl>
  <w:p w:rsidR="008F094B" w:rsidRPr="000966ED" w:rsidRDefault="008F094B" w:rsidP="000966ED">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94B" w:rsidRDefault="008F094B">
      <w:r>
        <w:t>____________________</w:t>
      </w:r>
    </w:p>
  </w:footnote>
  <w:footnote w:type="continuationSeparator" w:id="0">
    <w:p w:rsidR="008F094B" w:rsidRDefault="008F094B">
      <w:r>
        <w:continuationSeparator/>
      </w:r>
    </w:p>
  </w:footnote>
  <w:footnote w:id="1">
    <w:p w:rsidR="008F094B" w:rsidRPr="00610F82" w:rsidRDefault="008F094B" w:rsidP="00721368">
      <w:pPr>
        <w:pStyle w:val="FootnoteText"/>
        <w:rPr>
          <w:sz w:val="22"/>
          <w:szCs w:val="22"/>
        </w:rPr>
      </w:pPr>
      <w:r>
        <w:rPr>
          <w:rStyle w:val="FootnoteReference"/>
        </w:rPr>
        <w:t>*</w:t>
      </w:r>
      <w:r>
        <w:t xml:space="preserve"> </w:t>
      </w:r>
      <w:r>
        <w:tab/>
      </w:r>
      <w:r w:rsidRPr="00610F82">
        <w:rPr>
          <w:sz w:val="22"/>
          <w:szCs w:val="22"/>
        </w:rPr>
        <w:t>This Question deals with studies related to the implementation of digital terrestrial broadcasting services, which do not impact the GE06 Agreement and Plan.</w:t>
      </w:r>
    </w:p>
  </w:footnote>
  <w:footnote w:id="2">
    <w:p w:rsidR="008F094B" w:rsidRPr="00610F82" w:rsidRDefault="008F094B" w:rsidP="00721368">
      <w:pPr>
        <w:pStyle w:val="FootnoteText"/>
        <w:rPr>
          <w:sz w:val="22"/>
          <w:szCs w:val="22"/>
          <w:lang w:val="en-US"/>
        </w:rPr>
      </w:pPr>
      <w:r>
        <w:rPr>
          <w:rStyle w:val="FootnoteReference"/>
        </w:rPr>
        <w:footnoteRef/>
      </w:r>
      <w:r>
        <w:t xml:space="preserve"> </w:t>
      </w:r>
      <w:r>
        <w:tab/>
      </w:r>
      <w:r w:rsidRPr="00610F82">
        <w:rPr>
          <w:sz w:val="22"/>
          <w:szCs w:val="22"/>
        </w:rPr>
        <w:t>For example DVB-T (ITU-R DTTB System B).</w:t>
      </w:r>
    </w:p>
  </w:footnote>
  <w:footnote w:id="3">
    <w:p w:rsidR="008F094B" w:rsidRPr="00610F82" w:rsidRDefault="008F094B" w:rsidP="00721368">
      <w:pPr>
        <w:pStyle w:val="FootnoteText"/>
        <w:rPr>
          <w:sz w:val="22"/>
          <w:szCs w:val="22"/>
          <w:lang w:val="en-US"/>
        </w:rPr>
      </w:pPr>
      <w:r>
        <w:rPr>
          <w:rStyle w:val="FootnoteReference"/>
        </w:rPr>
        <w:footnoteRef/>
      </w:r>
      <w:r>
        <w:t xml:space="preserve"> </w:t>
      </w:r>
      <w:r>
        <w:tab/>
      </w:r>
      <w:r w:rsidRPr="00610F82">
        <w:rPr>
          <w:sz w:val="22"/>
          <w:szCs w:val="22"/>
        </w:rPr>
        <w:t>For example DVB-T2.</w:t>
      </w:r>
    </w:p>
  </w:footnote>
  <w:footnote w:id="4">
    <w:p w:rsidR="008F094B" w:rsidRPr="00170808" w:rsidRDefault="008F094B" w:rsidP="00721368">
      <w:pPr>
        <w:pStyle w:val="FootnoteText"/>
        <w:rPr>
          <w:sz w:val="22"/>
          <w:szCs w:val="22"/>
          <w:lang w:val="en-US"/>
        </w:rPr>
      </w:pPr>
      <w:r>
        <w:rPr>
          <w:rStyle w:val="FootnoteReference"/>
          <w:lang w:val="en-US"/>
        </w:rPr>
        <w:t>*</w:t>
      </w:r>
      <w:r>
        <w:rPr>
          <w:lang w:val="en-US"/>
        </w:rPr>
        <w:t xml:space="preserve"> </w:t>
      </w:r>
      <w:r>
        <w:rPr>
          <w:lang w:val="en-US"/>
        </w:rPr>
        <w:tab/>
      </w:r>
      <w:r w:rsidRPr="00170808">
        <w:rPr>
          <w:sz w:val="22"/>
          <w:szCs w:val="22"/>
        </w:rPr>
        <w:t>For any matters dealing with conversion of film sound to broadcasting sound formats refer to Recommendation ITU-R BR.1287 and Recommendation ITU-R BR.1422.</w:t>
      </w:r>
    </w:p>
  </w:footnote>
  <w:footnote w:id="5">
    <w:p w:rsidR="008F094B" w:rsidRPr="008102EA" w:rsidRDefault="008F094B" w:rsidP="00721368">
      <w:pPr>
        <w:pStyle w:val="FootnoteText"/>
        <w:rPr>
          <w:sz w:val="22"/>
          <w:szCs w:val="22"/>
        </w:rPr>
      </w:pPr>
      <w:r>
        <w:rPr>
          <w:rStyle w:val="FootnoteReference"/>
        </w:rPr>
        <w:t>*</w:t>
      </w:r>
      <w:r>
        <w:t xml:space="preserve"> </w:t>
      </w:r>
      <w:r>
        <w:tab/>
      </w:r>
      <w:r w:rsidRPr="008102EA">
        <w:rPr>
          <w:sz w:val="22"/>
          <w:szCs w:val="22"/>
        </w:rPr>
        <w:t xml:space="preserve">This Question should be brought to the attention of </w:t>
      </w:r>
      <w:r w:rsidRPr="008102EA">
        <w:rPr>
          <w:rFonts w:hint="eastAsia"/>
          <w:sz w:val="22"/>
          <w:szCs w:val="22"/>
        </w:rPr>
        <w:t>ITU-R</w:t>
      </w:r>
      <w:r w:rsidRPr="008102EA">
        <w:rPr>
          <w:sz w:val="22"/>
          <w:szCs w:val="22"/>
        </w:rPr>
        <w:t xml:space="preserve"> Study Group </w:t>
      </w:r>
      <w:r w:rsidRPr="008102EA">
        <w:rPr>
          <w:rFonts w:hint="eastAsia"/>
          <w:sz w:val="22"/>
          <w:szCs w:val="22"/>
          <w:lang w:eastAsia="ja-JP"/>
        </w:rPr>
        <w:t>5</w:t>
      </w:r>
      <w:r w:rsidRPr="008102EA">
        <w:rPr>
          <w:rFonts w:hint="eastAsia"/>
          <w:sz w:val="22"/>
          <w:szCs w:val="22"/>
        </w:rPr>
        <w:t xml:space="preserve"> and ITU</w:t>
      </w:r>
      <w:r w:rsidRPr="008102EA">
        <w:rPr>
          <w:sz w:val="22"/>
          <w:szCs w:val="22"/>
        </w:rPr>
        <w:noBreakHyphen/>
      </w:r>
      <w:r w:rsidRPr="008102EA">
        <w:rPr>
          <w:rFonts w:hint="eastAsia"/>
          <w:sz w:val="22"/>
          <w:szCs w:val="22"/>
        </w:rPr>
        <w:t>T Study Group 1</w:t>
      </w:r>
      <w:r w:rsidRPr="008102EA">
        <w:rPr>
          <w:rFonts w:hint="eastAsia"/>
          <w:sz w:val="22"/>
          <w:szCs w:val="22"/>
          <w:lang w:eastAsia="ja-JP"/>
        </w:rPr>
        <w:t>6</w:t>
      </w:r>
      <w:r w:rsidRPr="008102EA">
        <w:rPr>
          <w:sz w:val="22"/>
          <w:szCs w:val="22"/>
        </w:rPr>
        <w:t>.</w:t>
      </w:r>
    </w:p>
  </w:footnote>
  <w:footnote w:id="6">
    <w:p w:rsidR="008F094B" w:rsidRPr="006E6DC3" w:rsidRDefault="008F094B" w:rsidP="00721368">
      <w:pPr>
        <w:pStyle w:val="FootnoteText"/>
        <w:rPr>
          <w:sz w:val="22"/>
          <w:szCs w:val="22"/>
          <w:lang w:val="en-US"/>
        </w:rPr>
      </w:pPr>
      <w:r>
        <w:rPr>
          <w:rStyle w:val="FootnoteReference"/>
          <w:lang w:val="en-US"/>
        </w:rPr>
        <w:t>*</w:t>
      </w:r>
      <w:r>
        <w:rPr>
          <w:lang w:val="en-US"/>
        </w:rPr>
        <w:t xml:space="preserve"> </w:t>
      </w:r>
      <w:r>
        <w:rPr>
          <w:lang w:val="en-US"/>
        </w:rPr>
        <w:tab/>
      </w:r>
      <w:r w:rsidRPr="006E6DC3">
        <w:rPr>
          <w:sz w:val="22"/>
          <w:szCs w:val="22"/>
        </w:rPr>
        <w:t>This Question should be brought to the attention of the International Electrotechnical Commission (IEC), the International Organization for Standardization (ISO) and the Telecommunication Standardization Sector.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94B" w:rsidRPr="001E15AA" w:rsidRDefault="008F094B" w:rsidP="000966ED">
    <w:pPr>
      <w:pStyle w:val="Header"/>
      <w:rPr>
        <w:lang w:val="en-US"/>
      </w:rPr>
    </w:pPr>
    <w:r>
      <w:rPr>
        <w:lang w:val="en-US"/>
      </w:rPr>
      <w:t xml:space="preserve">- </w:t>
    </w:r>
    <w:r w:rsidR="00270AFB">
      <w:rPr>
        <w:rStyle w:val="PageNumber"/>
      </w:rPr>
      <w:fldChar w:fldCharType="begin"/>
    </w:r>
    <w:r>
      <w:rPr>
        <w:rStyle w:val="PageNumber"/>
      </w:rPr>
      <w:instrText xml:space="preserve"> PAGE </w:instrText>
    </w:r>
    <w:r w:rsidR="00270AFB">
      <w:rPr>
        <w:rStyle w:val="PageNumber"/>
      </w:rPr>
      <w:fldChar w:fldCharType="separate"/>
    </w:r>
    <w:r w:rsidR="008B6B8F">
      <w:rPr>
        <w:rStyle w:val="PageNumber"/>
        <w:noProof/>
      </w:rPr>
      <w:t>15</w:t>
    </w:r>
    <w:r w:rsidR="00270AFB">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721368"/>
    <w:rsid w:val="00016557"/>
    <w:rsid w:val="00030382"/>
    <w:rsid w:val="000966ED"/>
    <w:rsid w:val="000B494D"/>
    <w:rsid w:val="000E15C1"/>
    <w:rsid w:val="000E64DA"/>
    <w:rsid w:val="000F4304"/>
    <w:rsid w:val="000F527D"/>
    <w:rsid w:val="001E15AA"/>
    <w:rsid w:val="001F0EAF"/>
    <w:rsid w:val="00210B45"/>
    <w:rsid w:val="00227F65"/>
    <w:rsid w:val="00270AFB"/>
    <w:rsid w:val="00291CAA"/>
    <w:rsid w:val="00296D14"/>
    <w:rsid w:val="00352ABE"/>
    <w:rsid w:val="003D3993"/>
    <w:rsid w:val="0044634B"/>
    <w:rsid w:val="00456398"/>
    <w:rsid w:val="004A5AB1"/>
    <w:rsid w:val="004C1881"/>
    <w:rsid w:val="004F26AE"/>
    <w:rsid w:val="0050552C"/>
    <w:rsid w:val="0051076E"/>
    <w:rsid w:val="005707C8"/>
    <w:rsid w:val="00595800"/>
    <w:rsid w:val="005F0837"/>
    <w:rsid w:val="005F130D"/>
    <w:rsid w:val="005F7F4C"/>
    <w:rsid w:val="006136BC"/>
    <w:rsid w:val="00696AF6"/>
    <w:rsid w:val="006B3F95"/>
    <w:rsid w:val="00707561"/>
    <w:rsid w:val="0071106C"/>
    <w:rsid w:val="00721368"/>
    <w:rsid w:val="007272B0"/>
    <w:rsid w:val="00746900"/>
    <w:rsid w:val="007C247E"/>
    <w:rsid w:val="00811467"/>
    <w:rsid w:val="00881D43"/>
    <w:rsid w:val="008B6B8F"/>
    <w:rsid w:val="008D4874"/>
    <w:rsid w:val="008F094B"/>
    <w:rsid w:val="0093776F"/>
    <w:rsid w:val="0095620C"/>
    <w:rsid w:val="00965B07"/>
    <w:rsid w:val="009676DC"/>
    <w:rsid w:val="009727E6"/>
    <w:rsid w:val="009746CA"/>
    <w:rsid w:val="009846D5"/>
    <w:rsid w:val="009E14F3"/>
    <w:rsid w:val="009E1957"/>
    <w:rsid w:val="00A06093"/>
    <w:rsid w:val="00AB07C5"/>
    <w:rsid w:val="00AB1815"/>
    <w:rsid w:val="00B57344"/>
    <w:rsid w:val="00B87E04"/>
    <w:rsid w:val="00BF3686"/>
    <w:rsid w:val="00C66F3A"/>
    <w:rsid w:val="00C816B9"/>
    <w:rsid w:val="00C8740C"/>
    <w:rsid w:val="00D06DFE"/>
    <w:rsid w:val="00D35752"/>
    <w:rsid w:val="00D463D0"/>
    <w:rsid w:val="00D61395"/>
    <w:rsid w:val="00D744B4"/>
    <w:rsid w:val="00E51DA0"/>
    <w:rsid w:val="00EC710F"/>
    <w:rsid w:val="00F24F47"/>
    <w:rsid w:val="00FC645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20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5620C"/>
    <w:pPr>
      <w:keepNext/>
      <w:keepLines/>
      <w:spacing w:before="360"/>
      <w:ind w:left="794" w:hanging="794"/>
      <w:outlineLvl w:val="0"/>
    </w:pPr>
    <w:rPr>
      <w:b/>
    </w:rPr>
  </w:style>
  <w:style w:type="paragraph" w:styleId="Heading2">
    <w:name w:val="heading 2"/>
    <w:basedOn w:val="Heading1"/>
    <w:next w:val="Normal"/>
    <w:qFormat/>
    <w:rsid w:val="0095620C"/>
    <w:pPr>
      <w:spacing w:before="240"/>
      <w:outlineLvl w:val="1"/>
    </w:pPr>
  </w:style>
  <w:style w:type="paragraph" w:styleId="Heading3">
    <w:name w:val="heading 3"/>
    <w:basedOn w:val="Heading1"/>
    <w:next w:val="Normal"/>
    <w:qFormat/>
    <w:rsid w:val="0095620C"/>
    <w:pPr>
      <w:spacing w:before="160"/>
      <w:outlineLvl w:val="2"/>
    </w:pPr>
  </w:style>
  <w:style w:type="paragraph" w:styleId="Heading4">
    <w:name w:val="heading 4"/>
    <w:basedOn w:val="Heading3"/>
    <w:next w:val="Normal"/>
    <w:qFormat/>
    <w:rsid w:val="0095620C"/>
    <w:pPr>
      <w:tabs>
        <w:tab w:val="clear" w:pos="794"/>
        <w:tab w:val="left" w:pos="1021"/>
      </w:tabs>
      <w:ind w:left="1021" w:hanging="1021"/>
      <w:outlineLvl w:val="3"/>
    </w:pPr>
  </w:style>
  <w:style w:type="paragraph" w:styleId="Heading5">
    <w:name w:val="heading 5"/>
    <w:basedOn w:val="Heading4"/>
    <w:next w:val="Normal"/>
    <w:qFormat/>
    <w:rsid w:val="0095620C"/>
    <w:pPr>
      <w:outlineLvl w:val="4"/>
    </w:pPr>
  </w:style>
  <w:style w:type="paragraph" w:styleId="Heading6">
    <w:name w:val="heading 6"/>
    <w:basedOn w:val="Heading4"/>
    <w:next w:val="Normal"/>
    <w:qFormat/>
    <w:rsid w:val="0095620C"/>
    <w:pPr>
      <w:tabs>
        <w:tab w:val="clear" w:pos="1021"/>
        <w:tab w:val="clear" w:pos="1191"/>
      </w:tabs>
      <w:ind w:left="1588" w:hanging="1588"/>
      <w:outlineLvl w:val="5"/>
    </w:pPr>
  </w:style>
  <w:style w:type="paragraph" w:styleId="Heading7">
    <w:name w:val="heading 7"/>
    <w:basedOn w:val="Heading6"/>
    <w:next w:val="Normal"/>
    <w:qFormat/>
    <w:rsid w:val="0095620C"/>
    <w:pPr>
      <w:outlineLvl w:val="6"/>
    </w:pPr>
  </w:style>
  <w:style w:type="paragraph" w:styleId="Heading8">
    <w:name w:val="heading 8"/>
    <w:basedOn w:val="Heading6"/>
    <w:next w:val="Normal"/>
    <w:qFormat/>
    <w:rsid w:val="0095620C"/>
    <w:pPr>
      <w:outlineLvl w:val="7"/>
    </w:pPr>
  </w:style>
  <w:style w:type="paragraph" w:styleId="Heading9">
    <w:name w:val="heading 9"/>
    <w:basedOn w:val="Heading6"/>
    <w:next w:val="Normal"/>
    <w:qFormat/>
    <w:rsid w:val="009562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95620C"/>
    <w:pPr>
      <w:keepNext/>
      <w:keepLines/>
      <w:spacing w:before="480"/>
      <w:jc w:val="center"/>
    </w:pPr>
    <w:rPr>
      <w:b/>
      <w:sz w:val="28"/>
    </w:rPr>
  </w:style>
  <w:style w:type="paragraph" w:customStyle="1" w:styleId="Normalaftertitle">
    <w:name w:val="Normal_after_title"/>
    <w:basedOn w:val="Normal"/>
    <w:next w:val="Normal"/>
    <w:rsid w:val="0095620C"/>
    <w:pPr>
      <w:spacing w:before="360"/>
    </w:pPr>
  </w:style>
  <w:style w:type="paragraph" w:customStyle="1" w:styleId="AppendixNotitle">
    <w:name w:val="Appendix_No &amp; title"/>
    <w:basedOn w:val="AnnexNotitle"/>
    <w:next w:val="Normalaftertitle"/>
    <w:rsid w:val="0095620C"/>
  </w:style>
  <w:style w:type="paragraph" w:customStyle="1" w:styleId="Figure">
    <w:name w:val="Figure"/>
    <w:basedOn w:val="Normal"/>
    <w:next w:val="FigureNotitle"/>
    <w:rsid w:val="0095620C"/>
    <w:pPr>
      <w:keepNext/>
      <w:keepLines/>
      <w:spacing w:before="240" w:after="120"/>
      <w:jc w:val="center"/>
    </w:pPr>
  </w:style>
  <w:style w:type="character" w:customStyle="1" w:styleId="Appdef">
    <w:name w:val="App_def"/>
    <w:basedOn w:val="DefaultParagraphFont"/>
    <w:rsid w:val="0095620C"/>
    <w:rPr>
      <w:rFonts w:ascii="Times New Roman" w:hAnsi="Times New Roman"/>
      <w:b/>
    </w:rPr>
  </w:style>
  <w:style w:type="character" w:customStyle="1" w:styleId="Appref">
    <w:name w:val="App_ref"/>
    <w:basedOn w:val="DefaultParagraphFont"/>
    <w:rsid w:val="0095620C"/>
  </w:style>
  <w:style w:type="paragraph" w:customStyle="1" w:styleId="FigureNotitle">
    <w:name w:val="Figure_No &amp; title"/>
    <w:basedOn w:val="Normal"/>
    <w:next w:val="Normalaftertitle"/>
    <w:rsid w:val="0095620C"/>
    <w:pPr>
      <w:keepLines/>
      <w:spacing w:before="240" w:after="120"/>
      <w:jc w:val="center"/>
    </w:pPr>
    <w:rPr>
      <w:b/>
    </w:rPr>
  </w:style>
  <w:style w:type="paragraph" w:customStyle="1" w:styleId="FooterQP">
    <w:name w:val="Footer_QP"/>
    <w:basedOn w:val="Normal"/>
    <w:rsid w:val="0095620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5620C"/>
    <w:rPr>
      <w:b w:val="0"/>
    </w:rPr>
  </w:style>
  <w:style w:type="paragraph" w:customStyle="1" w:styleId="ASN1">
    <w:name w:val="ASN.1"/>
    <w:basedOn w:val="Normal"/>
    <w:rsid w:val="0095620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5620C"/>
    <w:rPr>
      <w:rFonts w:ascii="Times New Roman" w:hAnsi="Times New Roman"/>
      <w:b/>
    </w:rPr>
  </w:style>
  <w:style w:type="paragraph" w:customStyle="1" w:styleId="Artheading">
    <w:name w:val="Art_heading"/>
    <w:basedOn w:val="Normal"/>
    <w:next w:val="Normalaftertitle"/>
    <w:rsid w:val="0095620C"/>
    <w:pPr>
      <w:spacing w:before="480"/>
      <w:jc w:val="center"/>
    </w:pPr>
    <w:rPr>
      <w:b/>
      <w:sz w:val="28"/>
    </w:rPr>
  </w:style>
  <w:style w:type="paragraph" w:customStyle="1" w:styleId="ArtNo">
    <w:name w:val="Art_No"/>
    <w:basedOn w:val="Normal"/>
    <w:next w:val="Arttitle"/>
    <w:rsid w:val="0095620C"/>
    <w:pPr>
      <w:keepNext/>
      <w:keepLines/>
      <w:spacing w:before="480"/>
      <w:jc w:val="center"/>
    </w:pPr>
    <w:rPr>
      <w:caps/>
      <w:sz w:val="28"/>
    </w:rPr>
  </w:style>
  <w:style w:type="paragraph" w:customStyle="1" w:styleId="Arttitle">
    <w:name w:val="Art_title"/>
    <w:basedOn w:val="Normal"/>
    <w:next w:val="Normalaftertitle"/>
    <w:rsid w:val="0095620C"/>
    <w:pPr>
      <w:keepNext/>
      <w:keepLines/>
      <w:spacing w:before="240"/>
      <w:jc w:val="center"/>
    </w:pPr>
    <w:rPr>
      <w:b/>
      <w:sz w:val="28"/>
    </w:rPr>
  </w:style>
  <w:style w:type="character" w:customStyle="1" w:styleId="Artref">
    <w:name w:val="Art_ref"/>
    <w:basedOn w:val="DefaultParagraphFont"/>
    <w:rsid w:val="0095620C"/>
  </w:style>
  <w:style w:type="paragraph" w:customStyle="1" w:styleId="Call">
    <w:name w:val="Call"/>
    <w:basedOn w:val="Normal"/>
    <w:next w:val="Normal"/>
    <w:link w:val="CallChar"/>
    <w:rsid w:val="0095620C"/>
    <w:pPr>
      <w:keepNext/>
      <w:keepLines/>
      <w:spacing w:before="160"/>
      <w:ind w:left="794"/>
    </w:pPr>
    <w:rPr>
      <w:i/>
    </w:rPr>
  </w:style>
  <w:style w:type="paragraph" w:customStyle="1" w:styleId="ChapNo">
    <w:name w:val="Chap_No"/>
    <w:basedOn w:val="Normal"/>
    <w:next w:val="Chaptitle"/>
    <w:rsid w:val="0095620C"/>
    <w:pPr>
      <w:keepNext/>
      <w:keepLines/>
      <w:spacing w:before="480"/>
      <w:jc w:val="center"/>
    </w:pPr>
    <w:rPr>
      <w:b/>
      <w:caps/>
      <w:sz w:val="28"/>
    </w:rPr>
  </w:style>
  <w:style w:type="paragraph" w:customStyle="1" w:styleId="Chaptitle">
    <w:name w:val="Chap_title"/>
    <w:basedOn w:val="Normal"/>
    <w:next w:val="Normalaftertitle"/>
    <w:rsid w:val="0095620C"/>
    <w:pPr>
      <w:keepNext/>
      <w:keepLines/>
      <w:spacing w:before="240"/>
      <w:jc w:val="center"/>
    </w:pPr>
    <w:rPr>
      <w:b/>
      <w:sz w:val="28"/>
    </w:rPr>
  </w:style>
  <w:style w:type="character" w:styleId="PageNumber">
    <w:name w:val="page number"/>
    <w:basedOn w:val="DefaultParagraphFont"/>
    <w:rsid w:val="0095620C"/>
  </w:style>
  <w:style w:type="paragraph" w:customStyle="1" w:styleId="RecNoBR">
    <w:name w:val="Rec_No_BR"/>
    <w:basedOn w:val="Normal"/>
    <w:next w:val="Rectitle"/>
    <w:rsid w:val="0095620C"/>
    <w:pPr>
      <w:keepNext/>
      <w:keepLines/>
      <w:spacing w:before="480"/>
      <w:jc w:val="center"/>
    </w:pPr>
    <w:rPr>
      <w:caps/>
      <w:sz w:val="28"/>
    </w:rPr>
  </w:style>
  <w:style w:type="paragraph" w:customStyle="1" w:styleId="Rectitle">
    <w:name w:val="Rec_title"/>
    <w:basedOn w:val="Normal"/>
    <w:next w:val="Normalaftertitle"/>
    <w:rsid w:val="0095620C"/>
    <w:pPr>
      <w:keepNext/>
      <w:keepLines/>
      <w:spacing w:before="360"/>
      <w:jc w:val="center"/>
    </w:pPr>
    <w:rPr>
      <w:b/>
      <w:sz w:val="28"/>
    </w:rPr>
  </w:style>
  <w:style w:type="paragraph" w:customStyle="1" w:styleId="QuestionNoBR">
    <w:name w:val="Question_No_BR"/>
    <w:basedOn w:val="RecNoBR"/>
    <w:next w:val="Questiontitle"/>
    <w:rsid w:val="0095620C"/>
  </w:style>
  <w:style w:type="paragraph" w:customStyle="1" w:styleId="Questiontitle">
    <w:name w:val="Question_title"/>
    <w:basedOn w:val="Rectitle"/>
    <w:next w:val="Questionref"/>
    <w:rsid w:val="0095620C"/>
  </w:style>
  <w:style w:type="paragraph" w:customStyle="1" w:styleId="Questionref">
    <w:name w:val="Question_ref"/>
    <w:basedOn w:val="Recref"/>
    <w:next w:val="Questiondate"/>
    <w:rsid w:val="0095620C"/>
  </w:style>
  <w:style w:type="paragraph" w:customStyle="1" w:styleId="Recref">
    <w:name w:val="Rec_ref"/>
    <w:basedOn w:val="Normal"/>
    <w:next w:val="Recdate"/>
    <w:rsid w:val="0095620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5620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5620C"/>
  </w:style>
  <w:style w:type="character" w:styleId="EndnoteReference">
    <w:name w:val="endnote reference"/>
    <w:basedOn w:val="DefaultParagraphFont"/>
    <w:semiHidden/>
    <w:rsid w:val="0095620C"/>
    <w:rPr>
      <w:vertAlign w:val="superscript"/>
    </w:rPr>
  </w:style>
  <w:style w:type="paragraph" w:customStyle="1" w:styleId="enumlev1">
    <w:name w:val="enumlev1"/>
    <w:basedOn w:val="Normal"/>
    <w:link w:val="enumlev1Char"/>
    <w:rsid w:val="0095620C"/>
    <w:pPr>
      <w:spacing w:before="80"/>
      <w:ind w:left="794" w:hanging="794"/>
    </w:pPr>
  </w:style>
  <w:style w:type="paragraph" w:customStyle="1" w:styleId="enumlev2">
    <w:name w:val="enumlev2"/>
    <w:basedOn w:val="enumlev1"/>
    <w:rsid w:val="0095620C"/>
    <w:pPr>
      <w:ind w:left="1191" w:hanging="397"/>
    </w:pPr>
  </w:style>
  <w:style w:type="paragraph" w:customStyle="1" w:styleId="enumlev3">
    <w:name w:val="enumlev3"/>
    <w:basedOn w:val="enumlev2"/>
    <w:rsid w:val="0095620C"/>
    <w:pPr>
      <w:ind w:left="1588"/>
    </w:pPr>
  </w:style>
  <w:style w:type="paragraph" w:customStyle="1" w:styleId="Equation">
    <w:name w:val="Equation"/>
    <w:basedOn w:val="Normal"/>
    <w:rsid w:val="0095620C"/>
    <w:pPr>
      <w:tabs>
        <w:tab w:val="clear" w:pos="1191"/>
        <w:tab w:val="clear" w:pos="1588"/>
        <w:tab w:val="clear" w:pos="1985"/>
        <w:tab w:val="center" w:pos="4820"/>
        <w:tab w:val="right" w:pos="9639"/>
      </w:tabs>
    </w:pPr>
  </w:style>
  <w:style w:type="paragraph" w:customStyle="1" w:styleId="Equationlegend">
    <w:name w:val="Equation_legend"/>
    <w:basedOn w:val="Normal"/>
    <w:rsid w:val="0095620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5620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5620C"/>
  </w:style>
  <w:style w:type="paragraph" w:customStyle="1" w:styleId="Reptitle">
    <w:name w:val="Rep_title"/>
    <w:basedOn w:val="Rectitle"/>
    <w:next w:val="Repref"/>
    <w:rsid w:val="0095620C"/>
  </w:style>
  <w:style w:type="paragraph" w:customStyle="1" w:styleId="Repref">
    <w:name w:val="Rep_ref"/>
    <w:basedOn w:val="Recref"/>
    <w:next w:val="Repdate"/>
    <w:rsid w:val="0095620C"/>
  </w:style>
  <w:style w:type="paragraph" w:customStyle="1" w:styleId="Repdate">
    <w:name w:val="Rep_date"/>
    <w:basedOn w:val="Recdate"/>
    <w:next w:val="Normalaftertitle"/>
    <w:rsid w:val="0095620C"/>
  </w:style>
  <w:style w:type="paragraph" w:customStyle="1" w:styleId="ResNoBR">
    <w:name w:val="Res_No_BR"/>
    <w:basedOn w:val="RecNoBR"/>
    <w:next w:val="Restitle"/>
    <w:rsid w:val="0095620C"/>
  </w:style>
  <w:style w:type="paragraph" w:customStyle="1" w:styleId="Restitle">
    <w:name w:val="Res_title"/>
    <w:basedOn w:val="Rectitle"/>
    <w:next w:val="Resref"/>
    <w:rsid w:val="0095620C"/>
  </w:style>
  <w:style w:type="paragraph" w:customStyle="1" w:styleId="Resref">
    <w:name w:val="Res_ref"/>
    <w:basedOn w:val="Recref"/>
    <w:next w:val="Resdate"/>
    <w:rsid w:val="0095620C"/>
  </w:style>
  <w:style w:type="paragraph" w:customStyle="1" w:styleId="Resdate">
    <w:name w:val="Res_date"/>
    <w:basedOn w:val="Recdate"/>
    <w:next w:val="Normalaftertitle"/>
    <w:rsid w:val="0095620C"/>
  </w:style>
  <w:style w:type="paragraph" w:customStyle="1" w:styleId="Section1">
    <w:name w:val="Section_1"/>
    <w:basedOn w:val="Normal"/>
    <w:next w:val="Normal"/>
    <w:rsid w:val="0095620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5620C"/>
    <w:pPr>
      <w:keepLines/>
      <w:spacing w:before="240" w:after="120"/>
      <w:jc w:val="center"/>
    </w:pPr>
  </w:style>
  <w:style w:type="paragraph" w:styleId="Footer">
    <w:name w:val="footer"/>
    <w:basedOn w:val="Normal"/>
    <w:link w:val="FooterChar"/>
    <w:uiPriority w:val="99"/>
    <w:rsid w:val="0095620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562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95620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95620C"/>
    <w:pPr>
      <w:keepLines/>
      <w:tabs>
        <w:tab w:val="left" w:pos="255"/>
      </w:tabs>
      <w:ind w:left="255" w:hanging="255"/>
    </w:pPr>
  </w:style>
  <w:style w:type="paragraph" w:customStyle="1" w:styleId="Note">
    <w:name w:val="Note"/>
    <w:basedOn w:val="Normal"/>
    <w:rsid w:val="0095620C"/>
    <w:pPr>
      <w:spacing w:before="80"/>
    </w:pPr>
  </w:style>
  <w:style w:type="paragraph" w:styleId="Header">
    <w:name w:val="header"/>
    <w:basedOn w:val="Normal"/>
    <w:rsid w:val="0095620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5620C"/>
    <w:pPr>
      <w:keepNext/>
      <w:spacing w:before="160"/>
    </w:pPr>
    <w:rPr>
      <w:b/>
    </w:rPr>
  </w:style>
  <w:style w:type="paragraph" w:customStyle="1" w:styleId="Headingi">
    <w:name w:val="Heading_i"/>
    <w:basedOn w:val="Normal"/>
    <w:next w:val="Normal"/>
    <w:rsid w:val="0095620C"/>
    <w:pPr>
      <w:keepNext/>
      <w:spacing w:before="160"/>
    </w:pPr>
    <w:rPr>
      <w:i/>
    </w:rPr>
  </w:style>
  <w:style w:type="paragraph" w:styleId="Index1">
    <w:name w:val="index 1"/>
    <w:basedOn w:val="Normal"/>
    <w:next w:val="Normal"/>
    <w:semiHidden/>
    <w:rsid w:val="0095620C"/>
  </w:style>
  <w:style w:type="paragraph" w:styleId="Index2">
    <w:name w:val="index 2"/>
    <w:basedOn w:val="Normal"/>
    <w:next w:val="Normal"/>
    <w:semiHidden/>
    <w:rsid w:val="0095620C"/>
    <w:pPr>
      <w:ind w:left="283"/>
    </w:pPr>
  </w:style>
  <w:style w:type="paragraph" w:styleId="Index3">
    <w:name w:val="index 3"/>
    <w:basedOn w:val="Normal"/>
    <w:next w:val="Normal"/>
    <w:semiHidden/>
    <w:rsid w:val="0095620C"/>
    <w:pPr>
      <w:ind w:left="566"/>
    </w:pPr>
  </w:style>
  <w:style w:type="paragraph" w:customStyle="1" w:styleId="Section2">
    <w:name w:val="Section_2"/>
    <w:basedOn w:val="Normal"/>
    <w:next w:val="Normal"/>
    <w:rsid w:val="0095620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5620C"/>
    <w:pPr>
      <w:keepNext/>
      <w:keepLines/>
      <w:spacing w:before="360" w:after="120"/>
      <w:jc w:val="center"/>
    </w:pPr>
    <w:rPr>
      <w:b/>
    </w:rPr>
  </w:style>
  <w:style w:type="paragraph" w:customStyle="1" w:styleId="Tablehead">
    <w:name w:val="Table_head"/>
    <w:basedOn w:val="Normal"/>
    <w:next w:val="Tabletext"/>
    <w:rsid w:val="009562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95620C"/>
    <w:pPr>
      <w:keepNext/>
      <w:spacing w:before="560" w:after="120"/>
      <w:jc w:val="center"/>
    </w:pPr>
    <w:rPr>
      <w:caps/>
    </w:rPr>
  </w:style>
  <w:style w:type="paragraph" w:customStyle="1" w:styleId="TabletitleBR">
    <w:name w:val="Table_title_BR"/>
    <w:basedOn w:val="Normal"/>
    <w:next w:val="Tablehead"/>
    <w:rsid w:val="0095620C"/>
    <w:pPr>
      <w:keepNext/>
      <w:keepLines/>
      <w:spacing w:before="0" w:after="120"/>
      <w:jc w:val="center"/>
    </w:pPr>
    <w:rPr>
      <w:b/>
    </w:rPr>
  </w:style>
  <w:style w:type="paragraph" w:customStyle="1" w:styleId="Infodoc">
    <w:name w:val="Infodoc"/>
    <w:basedOn w:val="Normal"/>
    <w:rsid w:val="0095620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5620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5620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5620C"/>
    <w:pPr>
      <w:keepNext/>
      <w:keepLines/>
      <w:spacing w:before="480" w:after="80"/>
      <w:jc w:val="center"/>
    </w:pPr>
    <w:rPr>
      <w:caps/>
      <w:sz w:val="28"/>
    </w:rPr>
  </w:style>
  <w:style w:type="paragraph" w:customStyle="1" w:styleId="Partref">
    <w:name w:val="Part_ref"/>
    <w:basedOn w:val="Normal"/>
    <w:next w:val="Parttitle"/>
    <w:rsid w:val="0095620C"/>
    <w:pPr>
      <w:keepNext/>
      <w:keepLines/>
      <w:spacing w:before="280"/>
      <w:jc w:val="center"/>
    </w:pPr>
  </w:style>
  <w:style w:type="paragraph" w:customStyle="1" w:styleId="Parttitle">
    <w:name w:val="Part_title"/>
    <w:basedOn w:val="Normal"/>
    <w:next w:val="Normalaftertitle"/>
    <w:rsid w:val="0095620C"/>
    <w:pPr>
      <w:keepNext/>
      <w:keepLines/>
      <w:spacing w:before="240" w:after="280"/>
      <w:jc w:val="center"/>
    </w:pPr>
    <w:rPr>
      <w:b/>
      <w:sz w:val="28"/>
    </w:rPr>
  </w:style>
  <w:style w:type="paragraph" w:customStyle="1" w:styleId="RecNo">
    <w:name w:val="Rec_No"/>
    <w:basedOn w:val="Normal"/>
    <w:next w:val="Rectitle"/>
    <w:rsid w:val="0095620C"/>
    <w:pPr>
      <w:keepNext/>
      <w:keepLines/>
      <w:spacing w:before="0"/>
    </w:pPr>
    <w:rPr>
      <w:b/>
      <w:sz w:val="28"/>
    </w:rPr>
  </w:style>
  <w:style w:type="paragraph" w:customStyle="1" w:styleId="QuestionNo">
    <w:name w:val="Question_No"/>
    <w:basedOn w:val="RecNo"/>
    <w:next w:val="Questiontitle"/>
    <w:rsid w:val="0095620C"/>
  </w:style>
  <w:style w:type="character" w:customStyle="1" w:styleId="Recdef">
    <w:name w:val="Rec_def"/>
    <w:basedOn w:val="DefaultParagraphFont"/>
    <w:rsid w:val="0095620C"/>
    <w:rPr>
      <w:b/>
    </w:rPr>
  </w:style>
  <w:style w:type="paragraph" w:customStyle="1" w:styleId="Reftext">
    <w:name w:val="Ref_text"/>
    <w:basedOn w:val="Normal"/>
    <w:rsid w:val="0095620C"/>
    <w:pPr>
      <w:ind w:left="794" w:hanging="794"/>
    </w:pPr>
  </w:style>
  <w:style w:type="paragraph" w:customStyle="1" w:styleId="Reftitle">
    <w:name w:val="Ref_title"/>
    <w:basedOn w:val="Normal"/>
    <w:next w:val="Reftext"/>
    <w:rsid w:val="0095620C"/>
    <w:pPr>
      <w:spacing w:before="480"/>
      <w:jc w:val="center"/>
    </w:pPr>
    <w:rPr>
      <w:b/>
    </w:rPr>
  </w:style>
  <w:style w:type="paragraph" w:customStyle="1" w:styleId="RepNo">
    <w:name w:val="Rep_No"/>
    <w:basedOn w:val="RecNo"/>
    <w:next w:val="Reptitle"/>
    <w:rsid w:val="0095620C"/>
  </w:style>
  <w:style w:type="character" w:customStyle="1" w:styleId="Resdef">
    <w:name w:val="Res_def"/>
    <w:basedOn w:val="DefaultParagraphFont"/>
    <w:rsid w:val="0095620C"/>
    <w:rPr>
      <w:rFonts w:ascii="Times New Roman" w:hAnsi="Times New Roman"/>
      <w:b/>
    </w:rPr>
  </w:style>
  <w:style w:type="paragraph" w:customStyle="1" w:styleId="ResNo">
    <w:name w:val="Res_No"/>
    <w:basedOn w:val="RecNo"/>
    <w:next w:val="Restitle"/>
    <w:rsid w:val="0095620C"/>
  </w:style>
  <w:style w:type="paragraph" w:customStyle="1" w:styleId="SectionNo">
    <w:name w:val="Section_No"/>
    <w:basedOn w:val="Normal"/>
    <w:next w:val="Sectiontitle"/>
    <w:rsid w:val="0095620C"/>
    <w:pPr>
      <w:keepNext/>
      <w:keepLines/>
      <w:spacing w:before="480" w:after="80"/>
      <w:jc w:val="center"/>
    </w:pPr>
    <w:rPr>
      <w:caps/>
      <w:sz w:val="28"/>
    </w:rPr>
  </w:style>
  <w:style w:type="paragraph" w:customStyle="1" w:styleId="Sectiontitle">
    <w:name w:val="Section_title"/>
    <w:basedOn w:val="Normal"/>
    <w:next w:val="Normalaftertitle"/>
    <w:rsid w:val="0095620C"/>
    <w:pPr>
      <w:keepNext/>
      <w:keepLines/>
      <w:spacing w:before="480" w:after="280"/>
      <w:jc w:val="center"/>
    </w:pPr>
    <w:rPr>
      <w:b/>
      <w:sz w:val="28"/>
    </w:rPr>
  </w:style>
  <w:style w:type="paragraph" w:customStyle="1" w:styleId="Source">
    <w:name w:val="Source"/>
    <w:basedOn w:val="Normal"/>
    <w:next w:val="Normalaftertitle"/>
    <w:rsid w:val="0095620C"/>
    <w:pPr>
      <w:spacing w:before="840" w:after="200"/>
      <w:jc w:val="center"/>
    </w:pPr>
    <w:rPr>
      <w:b/>
      <w:sz w:val="28"/>
    </w:rPr>
  </w:style>
  <w:style w:type="paragraph" w:customStyle="1" w:styleId="SpecialFooter">
    <w:name w:val="Special Footer"/>
    <w:basedOn w:val="Footer"/>
    <w:rsid w:val="0095620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5620C"/>
    <w:rPr>
      <w:b/>
      <w:color w:val="auto"/>
    </w:rPr>
  </w:style>
  <w:style w:type="paragraph" w:customStyle="1" w:styleId="Tablelegend">
    <w:name w:val="Table_legend"/>
    <w:basedOn w:val="Normal"/>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5620C"/>
    <w:pPr>
      <w:keepNext/>
      <w:spacing w:before="0" w:after="120"/>
      <w:jc w:val="center"/>
    </w:pPr>
  </w:style>
  <w:style w:type="paragraph" w:customStyle="1" w:styleId="Title1">
    <w:name w:val="Title 1"/>
    <w:basedOn w:val="Source"/>
    <w:next w:val="Title2"/>
    <w:rsid w:val="009562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5620C"/>
  </w:style>
  <w:style w:type="paragraph" w:customStyle="1" w:styleId="Title3">
    <w:name w:val="Title 3"/>
    <w:basedOn w:val="Title2"/>
    <w:next w:val="Title4"/>
    <w:rsid w:val="0095620C"/>
    <w:rPr>
      <w:caps w:val="0"/>
    </w:rPr>
  </w:style>
  <w:style w:type="paragraph" w:customStyle="1" w:styleId="Title4">
    <w:name w:val="Title 4"/>
    <w:basedOn w:val="Title3"/>
    <w:next w:val="Heading1"/>
    <w:rsid w:val="0095620C"/>
    <w:rPr>
      <w:b/>
    </w:rPr>
  </w:style>
  <w:style w:type="paragraph" w:customStyle="1" w:styleId="toc0">
    <w:name w:val="toc 0"/>
    <w:basedOn w:val="Normal"/>
    <w:next w:val="TOC1"/>
    <w:rsid w:val="0095620C"/>
    <w:pPr>
      <w:tabs>
        <w:tab w:val="clear" w:pos="794"/>
        <w:tab w:val="clear" w:pos="1191"/>
        <w:tab w:val="clear" w:pos="1588"/>
        <w:tab w:val="clear" w:pos="1985"/>
        <w:tab w:val="right" w:pos="9639"/>
      </w:tabs>
    </w:pPr>
    <w:rPr>
      <w:b/>
    </w:rPr>
  </w:style>
  <w:style w:type="paragraph" w:styleId="TOC1">
    <w:name w:val="toc 1"/>
    <w:basedOn w:val="Normal"/>
    <w:semiHidden/>
    <w:rsid w:val="0095620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5620C"/>
    <w:pPr>
      <w:spacing w:before="80"/>
      <w:ind w:left="1531" w:hanging="851"/>
    </w:pPr>
  </w:style>
  <w:style w:type="paragraph" w:styleId="TOC3">
    <w:name w:val="toc 3"/>
    <w:basedOn w:val="TOC2"/>
    <w:semiHidden/>
    <w:rsid w:val="0095620C"/>
  </w:style>
  <w:style w:type="paragraph" w:styleId="TOC4">
    <w:name w:val="toc 4"/>
    <w:basedOn w:val="TOC3"/>
    <w:semiHidden/>
    <w:rsid w:val="0095620C"/>
  </w:style>
  <w:style w:type="paragraph" w:styleId="TOC5">
    <w:name w:val="toc 5"/>
    <w:basedOn w:val="TOC4"/>
    <w:semiHidden/>
    <w:rsid w:val="0095620C"/>
  </w:style>
  <w:style w:type="paragraph" w:styleId="TOC6">
    <w:name w:val="toc 6"/>
    <w:basedOn w:val="TOC4"/>
    <w:semiHidden/>
    <w:rsid w:val="0095620C"/>
  </w:style>
  <w:style w:type="paragraph" w:styleId="TOC7">
    <w:name w:val="toc 7"/>
    <w:basedOn w:val="TOC4"/>
    <w:semiHidden/>
    <w:rsid w:val="0095620C"/>
  </w:style>
  <w:style w:type="paragraph" w:styleId="TOC8">
    <w:name w:val="toc 8"/>
    <w:basedOn w:val="TOC4"/>
    <w:semiHidden/>
    <w:rsid w:val="0095620C"/>
  </w:style>
  <w:style w:type="paragraph" w:customStyle="1" w:styleId="FiguretitleBR">
    <w:name w:val="Figure_title_BR"/>
    <w:basedOn w:val="TabletitleBR"/>
    <w:next w:val="Figurewithouttitle"/>
    <w:rsid w:val="0095620C"/>
    <w:pPr>
      <w:keepNext w:val="0"/>
      <w:spacing w:after="480"/>
    </w:pPr>
  </w:style>
  <w:style w:type="paragraph" w:customStyle="1" w:styleId="FigureNoBR">
    <w:name w:val="Figure_No_BR"/>
    <w:basedOn w:val="Normal"/>
    <w:next w:val="FiguretitleBR"/>
    <w:rsid w:val="0095620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56398"/>
    <w:rPr>
      <w:rFonts w:ascii="Times New Roman" w:hAnsi="Times New Roman"/>
      <w:sz w:val="24"/>
      <w:lang w:val="en-GB" w:eastAsia="en-US"/>
    </w:rPr>
  </w:style>
  <w:style w:type="paragraph" w:customStyle="1" w:styleId="Head">
    <w:name w:val="Head"/>
    <w:basedOn w:val="Normal"/>
    <w:rsid w:val="00456398"/>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rsid w:val="00456398"/>
    <w:pPr>
      <w:overflowPunct/>
      <w:autoSpaceDE/>
      <w:autoSpaceDN/>
      <w:adjustRightInd/>
      <w:spacing w:before="320"/>
      <w:textAlignment w:val="auto"/>
    </w:pPr>
  </w:style>
  <w:style w:type="paragraph" w:styleId="BodyTextIndent">
    <w:name w:val="Body Text Indent"/>
    <w:basedOn w:val="Normal"/>
    <w:link w:val="BodyTextIndentChar"/>
    <w:rsid w:val="00456398"/>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456398"/>
    <w:rPr>
      <w:rFonts w:ascii="Times New Roman" w:hAnsi="Times New Roman"/>
      <w:sz w:val="16"/>
      <w:lang w:val="en-GB" w:eastAsia="en-US"/>
    </w:rPr>
  </w:style>
  <w:style w:type="paragraph" w:styleId="BodyTextIndent2">
    <w:name w:val="Body Text Indent 2"/>
    <w:basedOn w:val="Normal"/>
    <w:link w:val="BodyTextIndent2Char"/>
    <w:rsid w:val="00456398"/>
    <w:pPr>
      <w:tabs>
        <w:tab w:val="clear" w:pos="794"/>
        <w:tab w:val="clear" w:pos="1191"/>
        <w:tab w:val="clear" w:pos="1588"/>
        <w:tab w:val="clear" w:pos="1985"/>
        <w:tab w:val="left" w:pos="709"/>
      </w:tabs>
      <w:overflowPunct/>
      <w:autoSpaceDE/>
      <w:autoSpaceDN/>
      <w:adjustRightInd/>
      <w:ind w:left="1440" w:hanging="1440"/>
      <w:textAlignment w:val="auto"/>
    </w:pPr>
  </w:style>
  <w:style w:type="character" w:customStyle="1" w:styleId="BodyTextIndent2Char">
    <w:name w:val="Body Text Indent 2 Char"/>
    <w:basedOn w:val="DefaultParagraphFont"/>
    <w:link w:val="BodyTextIndent2"/>
    <w:rsid w:val="00456398"/>
    <w:rPr>
      <w:rFonts w:ascii="Times New Roman" w:hAnsi="Times New Roman"/>
      <w:sz w:val="24"/>
      <w:lang w:val="en-GB" w:eastAsia="en-US"/>
    </w:rPr>
  </w:style>
  <w:style w:type="paragraph" w:customStyle="1" w:styleId="AnnexNoTitle0">
    <w:name w:val="Annex_NoTitle"/>
    <w:basedOn w:val="Normal"/>
    <w:next w:val="Normal"/>
    <w:rsid w:val="00456398"/>
    <w:pPr>
      <w:keepNext/>
      <w:keepLines/>
      <w:spacing w:before="480"/>
      <w:jc w:val="center"/>
    </w:pPr>
    <w:rPr>
      <w:b/>
      <w:sz w:val="28"/>
    </w:rPr>
  </w:style>
  <w:style w:type="character" w:customStyle="1" w:styleId="CallChar">
    <w:name w:val="Call Char"/>
    <w:basedOn w:val="DefaultParagraphFont"/>
    <w:link w:val="Call"/>
    <w:rsid w:val="00456398"/>
    <w:rPr>
      <w:rFonts w:ascii="Times New Roman" w:hAnsi="Times New Roman"/>
      <w:i/>
      <w:sz w:val="24"/>
      <w:lang w:val="en-GB" w:eastAsia="en-US"/>
    </w:rPr>
  </w:style>
  <w:style w:type="character" w:styleId="Hyperlink">
    <w:name w:val="Hyperlink"/>
    <w:basedOn w:val="DefaultParagraphFont"/>
    <w:rsid w:val="00456398"/>
    <w:rPr>
      <w:color w:val="0000FF"/>
      <w:u w:val="single"/>
    </w:rPr>
  </w:style>
  <w:style w:type="paragraph" w:customStyle="1" w:styleId="call0">
    <w:name w:val="call"/>
    <w:basedOn w:val="Normal"/>
    <w:next w:val="Normal"/>
    <w:rsid w:val="00456398"/>
    <w:pPr>
      <w:keepNext/>
      <w:keepLines/>
      <w:tabs>
        <w:tab w:val="clear" w:pos="1191"/>
        <w:tab w:val="clear" w:pos="1588"/>
        <w:tab w:val="clear" w:pos="1985"/>
      </w:tabs>
      <w:spacing w:before="227"/>
      <w:ind w:left="794"/>
    </w:pPr>
    <w:rPr>
      <w:rFonts w:eastAsia="MS Mincho"/>
      <w:i/>
      <w:sz w:val="20"/>
      <w:lang w:val="es-ES_tradnl"/>
    </w:rPr>
  </w:style>
  <w:style w:type="character" w:customStyle="1" w:styleId="enumlev1Char">
    <w:name w:val="enumlev1 Char"/>
    <w:basedOn w:val="DefaultParagraphFont"/>
    <w:link w:val="enumlev1"/>
    <w:rsid w:val="00721368"/>
    <w:rPr>
      <w:rFonts w:ascii="Times New Roman" w:hAnsi="Times New Roman"/>
      <w:sz w:val="24"/>
      <w:lang w:val="en-GB" w:eastAsia="en-US"/>
    </w:rPr>
  </w:style>
  <w:style w:type="character" w:customStyle="1" w:styleId="FooterChar">
    <w:name w:val="Footer Char"/>
    <w:basedOn w:val="DefaultParagraphFont"/>
    <w:link w:val="Footer"/>
    <w:uiPriority w:val="99"/>
    <w:rsid w:val="000966ED"/>
    <w:rPr>
      <w:rFonts w:ascii="Times New Roman" w:hAnsi="Times New Roman"/>
      <w:caps/>
      <w:noProof/>
      <w:sz w:val="16"/>
      <w:lang w:val="en-GB" w:eastAsia="en-US"/>
    </w:rPr>
  </w:style>
  <w:style w:type="paragraph" w:styleId="NormalWeb">
    <w:name w:val="Normal (Web)"/>
    <w:basedOn w:val="Normal"/>
    <w:uiPriority w:val="99"/>
    <w:unhideWhenUsed/>
    <w:rsid w:val="00E51D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pub/R-QUE-SG06/%20%20%20%20%20%20%20%20%20%20%20%20%20%20publications.aspx?lang=en&amp;parent=R-QUE-SG06.47" TargetMode="External"/><Relationship Id="rId18" Type="http://schemas.openxmlformats.org/officeDocument/2006/relationships/hyperlink" Target="http://www.itu.int/pub/R-QUE-SG06/%20%20%20%20%20%20%20%20%20%20%20%20%20%20publications.aspx?lang=en&amp;parent=R-QUE-SG06.79" TargetMode="External"/><Relationship Id="rId26" Type="http://schemas.openxmlformats.org/officeDocument/2006/relationships/hyperlink" Target="http://www.itu.int/pub/R-QUE-SG06/%20%20%20%20%20%20%20%20%20%20%20%20%20%20publications.aspx?lang=en&amp;parent=R-QUE-SG06.110" TargetMode="External"/><Relationship Id="rId3" Type="http://schemas.openxmlformats.org/officeDocument/2006/relationships/styles" Target="styles.xml"/><Relationship Id="rId21" Type="http://schemas.openxmlformats.org/officeDocument/2006/relationships/hyperlink" Target="http://www.itu.int/pub/R-QUE-SG06/%20%20%20%20%20%20%20%20%20%20%20%20%20%20publications.aspx?lang=en&amp;parent=R-QUE-SG06.90" TargetMode="External"/><Relationship Id="rId7" Type="http://schemas.openxmlformats.org/officeDocument/2006/relationships/endnotes" Target="endnotes.xml"/><Relationship Id="rId12" Type="http://schemas.openxmlformats.org/officeDocument/2006/relationships/hyperlink" Target="http://www.itu.int/pub/R-QUE-SG06/%20%20%20%20%20%20%20%20%20%20%20%20%20%20publications.aspx?lang=en&amp;parent=R-QUE-SG06.36" TargetMode="External"/><Relationship Id="rId17" Type="http://schemas.openxmlformats.org/officeDocument/2006/relationships/hyperlink" Target="http://www.itu.int/pub/R-QUE-SG06/%20%20%20%20%20%20%20%20%20%20%20%20%20%20publications.aspx?lang=en&amp;parent=R-QUE-SG06.78" TargetMode="External"/><Relationship Id="rId25" Type="http://schemas.openxmlformats.org/officeDocument/2006/relationships/hyperlink" Target="http://www.itu.int/pub/R-QUE-SG06/%20%20%20%20%20%20%20%20%20%20%20%20%20%20publications.aspx?lang=en&amp;parent=R-QUE-SG06.11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pub/R-QUE-SG06/%20%20%20%20%20%20%20%20%20%20%20%20%20%20publications.aspx?lang=en&amp;parent=R-QUE-SG06.77" TargetMode="External"/><Relationship Id="rId20" Type="http://schemas.openxmlformats.org/officeDocument/2006/relationships/hyperlink" Target="http://www.itu.int/pub/R-QUE-SG06/%20%20%20%20%20%20%20%20%20%20%20%20%20%20publications.aspx?lang=en&amp;parent=R-QUE-SG06.8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R-QUE-SG06/%20%20%20%20%20%20%20%20%20%20%20%20%20%20publications.aspx?lang=en&amp;parent=R-QUE-SG06.8" TargetMode="External"/><Relationship Id="rId24" Type="http://schemas.openxmlformats.org/officeDocument/2006/relationships/hyperlink" Target="http://www.itu.int/pub/R-QUE-SG06/%20%20%20%20%20%20%20%20%20%20%20%20%20%20publications.aspx?lang=en&amp;parent=R-QUE-SG06.11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pub/R-QUE-SG06/%20%20%20%20%20%20%20%20%20%20%20%20%20%20publications.aspx?lang=en&amp;parent=R-QUE-SG06.67" TargetMode="External"/><Relationship Id="rId23" Type="http://schemas.openxmlformats.org/officeDocument/2006/relationships/hyperlink" Target="http://www.itu.int/pub/R-QUE-SG06/%20%20%20%20%20%20%20%20%20%20%20%20%20%20publications.aspx?lang=en&amp;parent=R-QUE-SG06.110" TargetMode="External"/><Relationship Id="rId28" Type="http://schemas.openxmlformats.org/officeDocument/2006/relationships/hyperlink" Target="http://www.itu.int/pub/R-QUE-SG06/%20%20%20%20%20%20%20%20%20%20%20%20%20%20publications.aspx?lang=en&amp;parent=R-QUE-SG06.116" TargetMode="External"/><Relationship Id="rId10" Type="http://schemas.openxmlformats.org/officeDocument/2006/relationships/hyperlink" Target="http://www.itu.int/pub/R-QUE-SG06/%20%20%20%20%20%20%20%20%20%20%20%20%20%20publications.aspx?lang=en&amp;parent=R-QUE-SG06.1" TargetMode="External"/><Relationship Id="rId19" Type="http://schemas.openxmlformats.org/officeDocument/2006/relationships/hyperlink" Target="http://www.itu.int/pub/R-QUE-SG06/%20%20%20%20%20%20%20%20%20%20%20%20%20%20publications.aspx?lang=en&amp;parent=R-QUE-SG06.81"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md/R07-SG06-C-0001/en" TargetMode="External"/><Relationship Id="rId14" Type="http://schemas.openxmlformats.org/officeDocument/2006/relationships/hyperlink" Target="http://www.itu.int/pub/R-QUE-SG06/%20%20%20%20%20%20%20%20%20%20%20%20%20%20publications.aspx?lang=en&amp;parent=R-QUE-SG06.63" TargetMode="External"/><Relationship Id="rId22" Type="http://schemas.openxmlformats.org/officeDocument/2006/relationships/hyperlink" Target="http://www.itu.int/pub/R-QUE-SG06/%20%20%20%20%20%20%20%20%20%20%20%20%20%20publications.aspx?lang=en&amp;parent=R-QUE-SG06.106" TargetMode="External"/><Relationship Id="rId27" Type="http://schemas.openxmlformats.org/officeDocument/2006/relationships/hyperlink" Target="http://www.itu.int/pub/R-QUE-SG06/%20%20%20%20%20%20%20%20%20%20%20%20%20%20publications.aspx?lang=en&amp;parent=R-QUE-SG06.115"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9D3EC-9E6E-47B2-A705-3E948E25B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202</TotalTime>
  <Pages>15</Pages>
  <Words>3114</Words>
  <Characters>21864</Characters>
  <Application>Microsoft Office Word</Application>
  <DocSecurity>0</DocSecurity>
  <Lines>182</Lines>
  <Paragraphs>49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Category: S3</vt:lpstr>
    </vt:vector>
  </TitlesOfParts>
  <Company>ITU</Company>
  <LinksUpToDate>false</LinksUpToDate>
  <CharactersWithSpaces>24929</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reviewer</dc:creator>
  <cp:keywords/>
  <dc:description/>
  <cp:lastModifiedBy>bonnici</cp:lastModifiedBy>
  <cp:revision>6</cp:revision>
  <cp:lastPrinted>2010-04-15T12:08:00Z</cp:lastPrinted>
  <dcterms:created xsi:type="dcterms:W3CDTF">2010-04-09T10:04:00Z</dcterms:created>
  <dcterms:modified xsi:type="dcterms:W3CDTF">2010-04-15T12:09:00Z</dcterms:modified>
</cp:coreProperties>
</file>